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7.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8.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11.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12.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33.xml" ContentType="application/vnd.openxmlformats-officedocument.wordprocessingml.footer+xml"/>
  <Override PartName="/word/footer34.xml" ContentType="application/vnd.openxmlformats-officedocument.wordprocessingml.footer+xml"/>
  <Override PartName="/word/header15.xml" ContentType="application/vnd.openxmlformats-officedocument.wordprocessingml.header+xml"/>
  <Override PartName="/word/footer35.xml" ContentType="application/vnd.openxmlformats-officedocument.wordprocessingml.footer+xml"/>
  <Override PartName="/word/footer36.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18.xml" ContentType="application/vnd.openxmlformats-officedocument.wordprocessingml.header+xml"/>
  <Override PartName="/word/footer39.xml" ContentType="application/vnd.openxmlformats-officedocument.wordprocessingml.footer+xml"/>
  <Override PartName="/word/footer40.xml" ContentType="application/vnd.openxmlformats-officedocument.wordprocessingml.footer+xml"/>
  <Override PartName="/word/header19.xml" ContentType="application/vnd.openxmlformats-officedocument.wordprocessingml.header+xml"/>
  <Override PartName="/word/footer41.xml" ContentType="application/vnd.openxmlformats-officedocument.wordprocessingml.footer+xml"/>
  <Override PartName="/word/header20.xml" ContentType="application/vnd.openxmlformats-officedocument.wordprocessingml.header+xml"/>
  <Override PartName="/word/footer42.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23.xml" ContentType="application/vnd.openxmlformats-officedocument.wordprocessingml.head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886FE7" w14:textId="77777777" w:rsidR="007F7DF4" w:rsidRDefault="007F7DF4" w:rsidP="008A09FB"/>
    <w:p w14:paraId="2E39A392" w14:textId="77777777" w:rsidR="005B27C8" w:rsidRDefault="005B27C8" w:rsidP="008A09FB"/>
    <w:p w14:paraId="7444E9C8" w14:textId="77777777" w:rsidR="00762905" w:rsidRDefault="00762905" w:rsidP="008A09FB"/>
    <w:p w14:paraId="12C9A461" w14:textId="77777777" w:rsidR="007F7DF4" w:rsidRDefault="005C1ADD" w:rsidP="00CD739F">
      <w:pPr>
        <w:pStyle w:val="btDocumentName"/>
      </w:pPr>
      <w:r>
        <w:t xml:space="preserve">Membership Interest </w:t>
      </w:r>
      <w:r w:rsidR="005750C6">
        <w:t>Purchase</w:t>
      </w:r>
      <w:r w:rsidR="00FE6B07">
        <w:t>,</w:t>
      </w:r>
      <w:r w:rsidR="005750C6">
        <w:t xml:space="preserve"> </w:t>
      </w:r>
      <w:r>
        <w:t xml:space="preserve">Project </w:t>
      </w:r>
      <w:r w:rsidR="005750C6">
        <w:t xml:space="preserve">Development </w:t>
      </w:r>
      <w:r w:rsidR="00FE6B07">
        <w:t xml:space="preserve">and Construction Management </w:t>
      </w:r>
      <w:r w:rsidR="005750C6">
        <w:t>Agreement</w:t>
      </w:r>
    </w:p>
    <w:p w14:paraId="5CB3E77E" w14:textId="77777777" w:rsidR="007F7DF4" w:rsidRDefault="005C1ADD" w:rsidP="00CD739F">
      <w:pPr>
        <w:pStyle w:val="btDocumentName"/>
      </w:pPr>
      <w:r>
        <w:t>Between</w:t>
      </w:r>
    </w:p>
    <w:p w14:paraId="7CC4A6D5" w14:textId="77777777" w:rsidR="007F7DF4" w:rsidRDefault="005C1ADD" w:rsidP="00CD739F">
      <w:pPr>
        <w:pStyle w:val="btDocumentName"/>
      </w:pPr>
      <w:r>
        <w:t>[</w:t>
      </w:r>
      <w:r w:rsidR="00B52400">
        <w:t>AESI</w:t>
      </w:r>
      <w:r w:rsidR="00E71A13">
        <w:t xml:space="preserve"> </w:t>
      </w:r>
      <w:r w:rsidR="007353CD">
        <w:t>DevCo</w:t>
      </w:r>
      <w:r w:rsidR="00CD739F">
        <w:t>]</w:t>
      </w:r>
    </w:p>
    <w:p w14:paraId="1F414652" w14:textId="77777777" w:rsidR="00CD739F" w:rsidRPr="00CD739F" w:rsidRDefault="00CD739F" w:rsidP="00CD739F">
      <w:pPr>
        <w:pStyle w:val="btDocumentName"/>
      </w:pPr>
      <w:r>
        <w:t>(“Purchaser”)</w:t>
      </w:r>
    </w:p>
    <w:p w14:paraId="263384E4" w14:textId="77777777" w:rsidR="00367DB2" w:rsidRDefault="005C1ADD" w:rsidP="00CD739F">
      <w:pPr>
        <w:pStyle w:val="btDocumentName"/>
      </w:pPr>
      <w:r>
        <w:t>[Seller</w:t>
      </w:r>
      <w:r w:rsidR="00CD739F">
        <w:t>]</w:t>
      </w:r>
      <w:r w:rsidR="007F7DF4">
        <w:t xml:space="preserve"> </w:t>
      </w:r>
    </w:p>
    <w:p w14:paraId="217DF526" w14:textId="77777777" w:rsidR="00CD739F" w:rsidRPr="00CD739F" w:rsidRDefault="00CD739F" w:rsidP="00CD739F">
      <w:pPr>
        <w:pStyle w:val="btDocumentName"/>
      </w:pPr>
      <w:r>
        <w:t>(“Seller”)</w:t>
      </w:r>
    </w:p>
    <w:p w14:paraId="78326FDE" w14:textId="77777777" w:rsidR="007F7DF4" w:rsidRDefault="00424FA8" w:rsidP="00CD739F">
      <w:pPr>
        <w:pStyle w:val="btDocumentName"/>
      </w:pPr>
      <w:r>
        <w:t>Effective as of [  ]</w:t>
      </w:r>
    </w:p>
    <w:p w14:paraId="41FA9946" w14:textId="77777777" w:rsidR="007F7DF4" w:rsidRDefault="00065EB1" w:rsidP="00CD739F">
      <w:pPr>
        <w:pStyle w:val="btDocumentName"/>
      </w:pPr>
      <w:r>
        <w:t>[Project Name]</w:t>
      </w:r>
      <w:r w:rsidR="005C1ADD">
        <w:t xml:space="preserve"> Project</w:t>
      </w:r>
    </w:p>
    <w:p w14:paraId="45D6F58F" w14:textId="77777777" w:rsidR="007F7DF4" w:rsidRDefault="007F7DF4" w:rsidP="008A09FB">
      <w:pPr>
        <w:pStyle w:val="btDocumentName"/>
        <w:spacing w:after="0"/>
      </w:pPr>
    </w:p>
    <w:p w14:paraId="629754B3" w14:textId="77777777" w:rsidR="007F7DF4" w:rsidRDefault="007F7DF4" w:rsidP="008A09FB"/>
    <w:p w14:paraId="62994A7D" w14:textId="77777777" w:rsidR="00CC5602" w:rsidRDefault="00CC5602" w:rsidP="008A09FB"/>
    <w:p w14:paraId="2DCB9A18" w14:textId="77777777" w:rsidR="00CC5602" w:rsidRDefault="00CC5602" w:rsidP="008A09FB"/>
    <w:p w14:paraId="76E347C8" w14:textId="77777777" w:rsidR="00CC5602" w:rsidRDefault="00CC5602" w:rsidP="008A09FB"/>
    <w:p w14:paraId="0845C549" w14:textId="77777777" w:rsidR="00CC5602" w:rsidRDefault="00CC5602" w:rsidP="008A09FB"/>
    <w:p w14:paraId="77AE3E49" w14:textId="77777777" w:rsidR="00CC5602" w:rsidRDefault="00CC5602" w:rsidP="008A09FB"/>
    <w:p w14:paraId="72985C45" w14:textId="77777777" w:rsidR="00CC5602" w:rsidRDefault="00CC5602" w:rsidP="008A09FB"/>
    <w:p w14:paraId="5A18B6AE" w14:textId="77777777" w:rsidR="00CC5602" w:rsidRDefault="00CC5602" w:rsidP="008A09FB"/>
    <w:p w14:paraId="0125158B" w14:textId="77777777" w:rsidR="00CC5602" w:rsidRDefault="00CC5602" w:rsidP="008A09FB"/>
    <w:p w14:paraId="06B8314B" w14:textId="77777777" w:rsidR="00CC5602" w:rsidRPr="005B6F3B" w:rsidRDefault="005C1ADD" w:rsidP="00CC5602">
      <w:pPr>
        <w:pStyle w:val="ListParagraph"/>
        <w:pBdr>
          <w:top w:val="single" w:sz="4" w:space="1" w:color="auto"/>
          <w:left w:val="single" w:sz="4" w:space="4" w:color="auto"/>
          <w:bottom w:val="single" w:sz="4" w:space="1" w:color="auto"/>
          <w:right w:val="single" w:sz="4" w:space="4" w:color="auto"/>
        </w:pBdr>
        <w:ind w:left="0"/>
        <w:rPr>
          <w:rFonts w:cs="Times New Roman"/>
          <w:szCs w:val="24"/>
        </w:rPr>
      </w:pPr>
      <w:r w:rsidRPr="00BB7721">
        <w:rPr>
          <w:rFonts w:ascii="Times New Roman Bold" w:hAnsi="Times New Roman Bold" w:cs="Times New Roman"/>
          <w:sz w:val="20"/>
          <w:szCs w:val="20"/>
        </w:rPr>
        <w:t xml:space="preserve">THIS DOCUMENT IS INTENDED SOLELY TO FACILITATE DISCUSSIONS AMONG THE PARTIES IDENTIFIED </w:t>
      </w:r>
      <w:r>
        <w:rPr>
          <w:rFonts w:ascii="Times New Roman Bold" w:hAnsi="Times New Roman Bold" w:cs="Times New Roman"/>
          <w:sz w:val="20"/>
          <w:szCs w:val="20"/>
        </w:rPr>
        <w:t>ABOVE AND THEIR RESPECTIVE AFFILIATES AND REPRESENTATIVES</w:t>
      </w:r>
      <w:r w:rsidRPr="00BB7721">
        <w:rPr>
          <w:rFonts w:ascii="Times New Roman Bold" w:hAnsi="Times New Roman Bold" w:cs="Times New Roman"/>
          <w:sz w:val="20"/>
          <w:szCs w:val="20"/>
        </w:rPr>
        <w:t>. IT IS NOT INTENDED TO CREATE, AND IT WILL NOT BE DEEMED TO CREATE, A LEGALLY BINDING OR ENFORCEABLE OFFER OR AGREEMENT PRIOR TO THE ACTUAL EXECUTION OF THIS DOCUMENT BY ALL SUCH PARTIES AND THE DELIVERY OF A</w:t>
      </w:r>
      <w:r>
        <w:rPr>
          <w:rFonts w:ascii="Times New Roman Bold" w:hAnsi="Times New Roman Bold" w:cs="Times New Roman"/>
          <w:sz w:val="20"/>
          <w:szCs w:val="20"/>
        </w:rPr>
        <w:t xml:space="preserve"> FULLY</w:t>
      </w:r>
      <w:r w:rsidRPr="00BB7721">
        <w:rPr>
          <w:rFonts w:ascii="Times New Roman Bold" w:hAnsi="Times New Roman Bold" w:cs="Times New Roman"/>
          <w:sz w:val="20"/>
          <w:szCs w:val="20"/>
        </w:rPr>
        <w:t xml:space="preserve"> EXECUTED COPY OF THIS DOCUMENT BY ALL SUCH PARTIES TO ALL </w:t>
      </w:r>
      <w:r w:rsidR="00A7202B" w:rsidRPr="00A7202B">
        <w:rPr>
          <w:rFonts w:ascii="Times New Roman Bold" w:hAnsi="Times New Roman Bold" w:cs="Times New Roman"/>
          <w:caps/>
          <w:sz w:val="20"/>
          <w:szCs w:val="20"/>
        </w:rPr>
        <w:t xml:space="preserve">other </w:t>
      </w:r>
      <w:r w:rsidRPr="00BB7721">
        <w:rPr>
          <w:rFonts w:ascii="Times New Roman Bold" w:hAnsi="Times New Roman Bold" w:cs="Times New Roman"/>
          <w:sz w:val="20"/>
          <w:szCs w:val="20"/>
        </w:rPr>
        <w:t xml:space="preserve">PARTIES. THIS DOCUMENT </w:t>
      </w:r>
      <w:r>
        <w:rPr>
          <w:rFonts w:ascii="Times New Roman Bold" w:hAnsi="Times New Roman Bold" w:cs="Times New Roman"/>
          <w:sz w:val="20"/>
          <w:szCs w:val="20"/>
        </w:rPr>
        <w:t xml:space="preserve">IS </w:t>
      </w:r>
      <w:r w:rsidRPr="00BB7721">
        <w:rPr>
          <w:rFonts w:ascii="Times New Roman Bold" w:hAnsi="Times New Roman Bold" w:cs="Times New Roman"/>
          <w:sz w:val="20"/>
          <w:szCs w:val="20"/>
        </w:rPr>
        <w:t xml:space="preserve">CONFIDENTIAL </w:t>
      </w:r>
      <w:r>
        <w:rPr>
          <w:rFonts w:ascii="Times New Roman Bold" w:hAnsi="Times New Roman Bold" w:cs="Times New Roman"/>
          <w:sz w:val="20"/>
          <w:szCs w:val="20"/>
        </w:rPr>
        <w:t>AND</w:t>
      </w:r>
      <w:r w:rsidR="005750C6">
        <w:rPr>
          <w:rFonts w:ascii="Times New Roman Bold" w:hAnsi="Times New Roman Bold" w:cs="Times New Roman"/>
          <w:sz w:val="20"/>
          <w:szCs w:val="20"/>
        </w:rPr>
        <w:t xml:space="preserve"> IS</w:t>
      </w:r>
      <w:r>
        <w:rPr>
          <w:rFonts w:ascii="Times New Roman Bold" w:hAnsi="Times New Roman Bold" w:cs="Times New Roman"/>
          <w:sz w:val="20"/>
          <w:szCs w:val="20"/>
        </w:rPr>
        <w:t xml:space="preserve"> SUBJECT TO A </w:t>
      </w:r>
      <w:r w:rsidRPr="00BB7721">
        <w:rPr>
          <w:rFonts w:ascii="Times New Roman Bold" w:hAnsi="Times New Roman Bold" w:cs="Times New Roman"/>
          <w:sz w:val="20"/>
          <w:szCs w:val="20"/>
        </w:rPr>
        <w:t xml:space="preserve">CONFIDENTIALITY AGREEMENT ENTERED INTO BY THE </w:t>
      </w:r>
      <w:r w:rsidRPr="005750C6">
        <w:rPr>
          <w:rFonts w:ascii="Times New Roman Bold" w:hAnsi="Times New Roman Bold" w:cs="Times New Roman"/>
          <w:sz w:val="20"/>
          <w:szCs w:val="20"/>
        </w:rPr>
        <w:t>PARTIES</w:t>
      </w:r>
      <w:r w:rsidRPr="005B6F3B">
        <w:rPr>
          <w:rFonts w:cs="Times New Roman"/>
          <w:szCs w:val="24"/>
        </w:rPr>
        <w:t>.</w:t>
      </w:r>
    </w:p>
    <w:p w14:paraId="6347BBC6" w14:textId="77777777" w:rsidR="007F7DF4" w:rsidRDefault="007F7DF4" w:rsidP="008A09FB"/>
    <w:p w14:paraId="51FB82BE" w14:textId="77777777" w:rsidR="007F7DF4" w:rsidRDefault="007F7DF4" w:rsidP="008A09FB"/>
    <w:p w14:paraId="38D39315" w14:textId="77777777" w:rsidR="005B27C8" w:rsidRDefault="005B27C8" w:rsidP="008A09FB"/>
    <w:p w14:paraId="5BC1E443" w14:textId="77777777" w:rsidR="00377358" w:rsidRDefault="00377358" w:rsidP="008A09FB">
      <w:pPr>
        <w:sectPr w:rsidR="00377358" w:rsidSect="00A2607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pPr>
    </w:p>
    <w:p w14:paraId="385EC78A" w14:textId="77777777" w:rsidR="00377358" w:rsidRPr="00143134" w:rsidRDefault="005C1ADD" w:rsidP="00143134">
      <w:pPr>
        <w:pStyle w:val="TOC1"/>
        <w:jc w:val="center"/>
        <w:rPr>
          <w:rFonts w:ascii="Times New Roman Bold" w:hAnsi="Times New Roman Bold"/>
          <w:b/>
          <w:caps/>
        </w:rPr>
      </w:pPr>
      <w:bookmarkStart w:id="0" w:name="ElPgBr2"/>
      <w:bookmarkStart w:id="1" w:name="_Toc85563575"/>
      <w:bookmarkStart w:id="2" w:name="_Toc85563842"/>
      <w:bookmarkStart w:id="3" w:name="_Toc85577534"/>
      <w:bookmarkStart w:id="4" w:name="_Toc130982163"/>
      <w:bookmarkEnd w:id="0"/>
      <w:r w:rsidRPr="00143134">
        <w:rPr>
          <w:rFonts w:ascii="Times New Roman Bold" w:hAnsi="Times New Roman Bold"/>
          <w:b/>
          <w:caps/>
        </w:rPr>
        <w:lastRenderedPageBreak/>
        <w:t>Table of Contents</w:t>
      </w:r>
      <w:bookmarkEnd w:id="1"/>
      <w:bookmarkEnd w:id="2"/>
      <w:bookmarkEnd w:id="3"/>
      <w:bookmarkEnd w:id="4"/>
    </w:p>
    <w:p w14:paraId="2719D3DF" w14:textId="77777777" w:rsidR="00143134" w:rsidRDefault="00143134" w:rsidP="00143134">
      <w:pPr>
        <w:pStyle w:val="TOCPage"/>
      </w:pPr>
      <w:bookmarkStart w:id="5" w:name="TOCPage_1"/>
      <w:r>
        <w:t>Page</w:t>
      </w:r>
    </w:p>
    <w:bookmarkEnd w:id="5"/>
    <w:p w14:paraId="620B1D65" w14:textId="12556FEA" w:rsidR="0093322D" w:rsidRDefault="0006464C">
      <w:pPr>
        <w:pStyle w:val="TOC1"/>
        <w:tabs>
          <w:tab w:val="right" w:leader="dot" w:pos="9350"/>
        </w:tabs>
        <w:rPr>
          <w:rFonts w:asciiTheme="minorHAnsi" w:eastAsiaTheme="minorEastAsia" w:hAnsiTheme="minorHAnsi"/>
          <w:noProof/>
          <w:sz w:val="22"/>
        </w:rPr>
      </w:pPr>
      <w:r>
        <w:fldChar w:fldCharType="begin"/>
      </w:r>
      <w:r>
        <w:instrText xml:space="preserve"> TOC \t "Heading 1,1,Heading 2,2,TOC 1,1" \h \z </w:instrText>
      </w:r>
      <w:r>
        <w:fldChar w:fldCharType="separate"/>
      </w:r>
      <w:hyperlink w:anchor="_Toc130982163" w:history="1">
        <w:r w:rsidR="0093322D" w:rsidRPr="007C74F6">
          <w:rPr>
            <w:rStyle w:val="Hyperlink"/>
            <w:rFonts w:ascii="Times New Roman Bold" w:hAnsi="Times New Roman Bold"/>
            <w:b/>
            <w:caps/>
            <w:noProof/>
          </w:rPr>
          <w:t>Table of Contents</w:t>
        </w:r>
        <w:r w:rsidR="0093322D">
          <w:rPr>
            <w:noProof/>
            <w:webHidden/>
          </w:rPr>
          <w:tab/>
        </w:r>
        <w:r w:rsidR="0093322D">
          <w:rPr>
            <w:noProof/>
            <w:webHidden/>
          </w:rPr>
          <w:fldChar w:fldCharType="begin"/>
        </w:r>
        <w:r w:rsidR="0093322D">
          <w:rPr>
            <w:noProof/>
            <w:webHidden/>
          </w:rPr>
          <w:instrText xml:space="preserve"> PAGEREF _Toc130982163 \h </w:instrText>
        </w:r>
        <w:r w:rsidR="0093322D">
          <w:rPr>
            <w:noProof/>
            <w:webHidden/>
          </w:rPr>
        </w:r>
        <w:r w:rsidR="0093322D">
          <w:rPr>
            <w:noProof/>
            <w:webHidden/>
          </w:rPr>
          <w:fldChar w:fldCharType="separate"/>
        </w:r>
        <w:r w:rsidR="0093322D">
          <w:rPr>
            <w:noProof/>
            <w:webHidden/>
          </w:rPr>
          <w:t>1</w:t>
        </w:r>
        <w:r w:rsidR="0093322D">
          <w:rPr>
            <w:noProof/>
            <w:webHidden/>
          </w:rPr>
          <w:fldChar w:fldCharType="end"/>
        </w:r>
      </w:hyperlink>
    </w:p>
    <w:p w14:paraId="5F73A273" w14:textId="23F8B123" w:rsidR="0093322D" w:rsidRDefault="00504380">
      <w:pPr>
        <w:pStyle w:val="TOC1"/>
        <w:tabs>
          <w:tab w:val="right" w:leader="dot" w:pos="9350"/>
        </w:tabs>
        <w:rPr>
          <w:rFonts w:asciiTheme="minorHAnsi" w:eastAsiaTheme="minorEastAsia" w:hAnsiTheme="minorHAnsi"/>
          <w:noProof/>
          <w:sz w:val="22"/>
        </w:rPr>
      </w:pPr>
      <w:hyperlink w:anchor="_Toc130982164" w:history="1">
        <w:r w:rsidR="0093322D" w:rsidRPr="007C74F6">
          <w:rPr>
            <w:rStyle w:val="Hyperlink"/>
            <w:rFonts w:ascii="Arial" w:hAnsi="Arial" w:cs="Arial"/>
            <w:b/>
            <w:noProof/>
          </w:rPr>
          <w:t>Defined Terms</w:t>
        </w:r>
        <w:r w:rsidR="0093322D">
          <w:rPr>
            <w:noProof/>
            <w:webHidden/>
          </w:rPr>
          <w:tab/>
        </w:r>
        <w:r w:rsidR="0093322D">
          <w:rPr>
            <w:noProof/>
            <w:webHidden/>
          </w:rPr>
          <w:fldChar w:fldCharType="begin"/>
        </w:r>
        <w:r w:rsidR="0093322D">
          <w:rPr>
            <w:noProof/>
            <w:webHidden/>
          </w:rPr>
          <w:instrText xml:space="preserve"> PAGEREF _Toc130982164 \h </w:instrText>
        </w:r>
        <w:r w:rsidR="0093322D">
          <w:rPr>
            <w:noProof/>
            <w:webHidden/>
          </w:rPr>
        </w:r>
        <w:r w:rsidR="0093322D">
          <w:rPr>
            <w:noProof/>
            <w:webHidden/>
          </w:rPr>
          <w:fldChar w:fldCharType="separate"/>
        </w:r>
        <w:r w:rsidR="0093322D">
          <w:rPr>
            <w:noProof/>
            <w:webHidden/>
          </w:rPr>
          <w:t>11</w:t>
        </w:r>
        <w:r w:rsidR="0093322D">
          <w:rPr>
            <w:noProof/>
            <w:webHidden/>
          </w:rPr>
          <w:fldChar w:fldCharType="end"/>
        </w:r>
      </w:hyperlink>
    </w:p>
    <w:p w14:paraId="722C1228" w14:textId="5D7F50A9" w:rsidR="0093322D" w:rsidRDefault="00504380">
      <w:pPr>
        <w:pStyle w:val="TOC1"/>
        <w:tabs>
          <w:tab w:val="left" w:pos="1320"/>
          <w:tab w:val="right" w:leader="dot" w:pos="9350"/>
        </w:tabs>
        <w:rPr>
          <w:rFonts w:asciiTheme="minorHAnsi" w:eastAsiaTheme="minorEastAsia" w:hAnsiTheme="minorHAnsi"/>
          <w:noProof/>
          <w:sz w:val="22"/>
        </w:rPr>
      </w:pPr>
      <w:hyperlink w:anchor="_Toc130982165" w:history="1">
        <w:r w:rsidR="0093322D" w:rsidRPr="007C74F6">
          <w:rPr>
            <w:rStyle w:val="Hyperlink"/>
            <w:rFonts w:ascii="Arial" w:hAnsi="Arial" w:cs="Arial"/>
            <w:noProof/>
          </w:rPr>
          <w:t>Article 1.</w:t>
        </w:r>
        <w:r w:rsidR="0093322D">
          <w:rPr>
            <w:rFonts w:asciiTheme="minorHAnsi" w:eastAsiaTheme="minorEastAsia" w:hAnsiTheme="minorHAnsi"/>
            <w:noProof/>
            <w:sz w:val="22"/>
          </w:rPr>
          <w:tab/>
        </w:r>
        <w:r w:rsidR="0093322D" w:rsidRPr="007C74F6">
          <w:rPr>
            <w:rStyle w:val="Hyperlink"/>
            <w:noProof/>
          </w:rPr>
          <w:t>Rules of Interpretation</w:t>
        </w:r>
        <w:r w:rsidR="0093322D">
          <w:rPr>
            <w:noProof/>
            <w:webHidden/>
          </w:rPr>
          <w:tab/>
        </w:r>
        <w:r w:rsidR="0093322D">
          <w:rPr>
            <w:noProof/>
            <w:webHidden/>
          </w:rPr>
          <w:fldChar w:fldCharType="begin"/>
        </w:r>
        <w:r w:rsidR="0093322D">
          <w:rPr>
            <w:noProof/>
            <w:webHidden/>
          </w:rPr>
          <w:instrText xml:space="preserve"> PAGEREF _Toc130982165 \h </w:instrText>
        </w:r>
        <w:r w:rsidR="0093322D">
          <w:rPr>
            <w:noProof/>
            <w:webHidden/>
          </w:rPr>
        </w:r>
        <w:r w:rsidR="0093322D">
          <w:rPr>
            <w:noProof/>
            <w:webHidden/>
          </w:rPr>
          <w:fldChar w:fldCharType="separate"/>
        </w:r>
        <w:r w:rsidR="0093322D">
          <w:rPr>
            <w:noProof/>
            <w:webHidden/>
          </w:rPr>
          <w:t>1</w:t>
        </w:r>
        <w:r w:rsidR="0093322D">
          <w:rPr>
            <w:noProof/>
            <w:webHidden/>
          </w:rPr>
          <w:fldChar w:fldCharType="end"/>
        </w:r>
      </w:hyperlink>
    </w:p>
    <w:p w14:paraId="1FC17674" w14:textId="18AFB751" w:rsidR="0093322D" w:rsidRDefault="00504380">
      <w:pPr>
        <w:pStyle w:val="TOC2"/>
        <w:rPr>
          <w:rFonts w:asciiTheme="minorHAnsi" w:eastAsiaTheme="minorEastAsia" w:hAnsiTheme="minorHAnsi"/>
          <w:noProof/>
          <w:sz w:val="22"/>
        </w:rPr>
      </w:pPr>
      <w:hyperlink w:anchor="_Toc130982166" w:history="1">
        <w:r w:rsidR="0093322D" w:rsidRPr="007C74F6">
          <w:rPr>
            <w:rStyle w:val="Hyperlink"/>
            <w:noProof/>
            <w:specVanish/>
          </w:rPr>
          <w:t>Section 1.1</w:t>
        </w:r>
        <w:r w:rsidR="0093322D">
          <w:rPr>
            <w:rFonts w:asciiTheme="minorHAnsi" w:eastAsiaTheme="minorEastAsia" w:hAnsiTheme="minorHAnsi"/>
            <w:noProof/>
            <w:sz w:val="22"/>
          </w:rPr>
          <w:tab/>
        </w:r>
        <w:r w:rsidR="0093322D" w:rsidRPr="007C74F6">
          <w:rPr>
            <w:rStyle w:val="Hyperlink"/>
            <w:noProof/>
          </w:rPr>
          <w:t>Interpretation</w:t>
        </w:r>
        <w:r w:rsidR="0093322D">
          <w:rPr>
            <w:noProof/>
            <w:webHidden/>
          </w:rPr>
          <w:tab/>
        </w:r>
        <w:r w:rsidR="0093322D">
          <w:rPr>
            <w:noProof/>
            <w:webHidden/>
          </w:rPr>
          <w:fldChar w:fldCharType="begin"/>
        </w:r>
        <w:r w:rsidR="0093322D">
          <w:rPr>
            <w:noProof/>
            <w:webHidden/>
          </w:rPr>
          <w:instrText xml:space="preserve"> PAGEREF _Toc130982166 \h </w:instrText>
        </w:r>
        <w:r w:rsidR="0093322D">
          <w:rPr>
            <w:noProof/>
            <w:webHidden/>
          </w:rPr>
        </w:r>
        <w:r w:rsidR="0093322D">
          <w:rPr>
            <w:noProof/>
            <w:webHidden/>
          </w:rPr>
          <w:fldChar w:fldCharType="separate"/>
        </w:r>
        <w:r w:rsidR="0093322D">
          <w:rPr>
            <w:noProof/>
            <w:webHidden/>
          </w:rPr>
          <w:t>1</w:t>
        </w:r>
        <w:r w:rsidR="0093322D">
          <w:rPr>
            <w:noProof/>
            <w:webHidden/>
          </w:rPr>
          <w:fldChar w:fldCharType="end"/>
        </w:r>
      </w:hyperlink>
    </w:p>
    <w:p w14:paraId="5BEA0599" w14:textId="7D3646E8" w:rsidR="0093322D" w:rsidRDefault="00504380">
      <w:pPr>
        <w:pStyle w:val="TOC2"/>
        <w:rPr>
          <w:rFonts w:asciiTheme="minorHAnsi" w:eastAsiaTheme="minorEastAsia" w:hAnsiTheme="minorHAnsi"/>
          <w:noProof/>
          <w:sz w:val="22"/>
        </w:rPr>
      </w:pPr>
      <w:hyperlink w:anchor="_Toc130982167" w:history="1">
        <w:r w:rsidR="0093322D" w:rsidRPr="007C74F6">
          <w:rPr>
            <w:rStyle w:val="Hyperlink"/>
            <w:noProof/>
            <w:specVanish/>
          </w:rPr>
          <w:t>Section 1.2</w:t>
        </w:r>
        <w:r w:rsidR="0093322D">
          <w:rPr>
            <w:rFonts w:asciiTheme="minorHAnsi" w:eastAsiaTheme="minorEastAsia" w:hAnsiTheme="minorHAnsi"/>
            <w:noProof/>
            <w:sz w:val="22"/>
          </w:rPr>
          <w:tab/>
        </w:r>
        <w:r w:rsidR="0093322D" w:rsidRPr="007C74F6">
          <w:rPr>
            <w:rStyle w:val="Hyperlink"/>
            <w:noProof/>
          </w:rPr>
          <w:t>Intent of Agreement Documents</w:t>
        </w:r>
        <w:r w:rsidR="0093322D">
          <w:rPr>
            <w:noProof/>
            <w:webHidden/>
          </w:rPr>
          <w:tab/>
        </w:r>
        <w:r w:rsidR="0093322D">
          <w:rPr>
            <w:noProof/>
            <w:webHidden/>
          </w:rPr>
          <w:fldChar w:fldCharType="begin"/>
        </w:r>
        <w:r w:rsidR="0093322D">
          <w:rPr>
            <w:noProof/>
            <w:webHidden/>
          </w:rPr>
          <w:instrText xml:space="preserve"> PAGEREF _Toc130982167 \h </w:instrText>
        </w:r>
        <w:r w:rsidR="0093322D">
          <w:rPr>
            <w:noProof/>
            <w:webHidden/>
          </w:rPr>
        </w:r>
        <w:r w:rsidR="0093322D">
          <w:rPr>
            <w:noProof/>
            <w:webHidden/>
          </w:rPr>
          <w:fldChar w:fldCharType="separate"/>
        </w:r>
        <w:r w:rsidR="0093322D">
          <w:rPr>
            <w:noProof/>
            <w:webHidden/>
          </w:rPr>
          <w:t>2</w:t>
        </w:r>
        <w:r w:rsidR="0093322D">
          <w:rPr>
            <w:noProof/>
            <w:webHidden/>
          </w:rPr>
          <w:fldChar w:fldCharType="end"/>
        </w:r>
      </w:hyperlink>
    </w:p>
    <w:p w14:paraId="3BE5A708" w14:textId="2F303C28" w:rsidR="0093322D" w:rsidRDefault="00504380">
      <w:pPr>
        <w:pStyle w:val="TOC2"/>
        <w:rPr>
          <w:rFonts w:asciiTheme="minorHAnsi" w:eastAsiaTheme="minorEastAsia" w:hAnsiTheme="minorHAnsi"/>
          <w:noProof/>
          <w:sz w:val="22"/>
        </w:rPr>
      </w:pPr>
      <w:hyperlink w:anchor="_Toc130982168" w:history="1">
        <w:r w:rsidR="0093322D" w:rsidRPr="007C74F6">
          <w:rPr>
            <w:rStyle w:val="Hyperlink"/>
            <w:noProof/>
            <w:specVanish/>
          </w:rPr>
          <w:t>Section 1.3</w:t>
        </w:r>
        <w:r w:rsidR="0093322D">
          <w:rPr>
            <w:rFonts w:asciiTheme="minorHAnsi" w:eastAsiaTheme="minorEastAsia" w:hAnsiTheme="minorHAnsi"/>
            <w:noProof/>
            <w:sz w:val="22"/>
          </w:rPr>
          <w:tab/>
        </w:r>
        <w:r w:rsidR="0093322D" w:rsidRPr="007C74F6">
          <w:rPr>
            <w:rStyle w:val="Hyperlink"/>
            <w:noProof/>
          </w:rPr>
          <w:t>Priority of Agreement Documents</w:t>
        </w:r>
        <w:r w:rsidR="0093322D">
          <w:rPr>
            <w:noProof/>
            <w:webHidden/>
          </w:rPr>
          <w:tab/>
        </w:r>
        <w:r w:rsidR="0093322D">
          <w:rPr>
            <w:noProof/>
            <w:webHidden/>
          </w:rPr>
          <w:fldChar w:fldCharType="begin"/>
        </w:r>
        <w:r w:rsidR="0093322D">
          <w:rPr>
            <w:noProof/>
            <w:webHidden/>
          </w:rPr>
          <w:instrText xml:space="preserve"> PAGEREF _Toc130982168 \h </w:instrText>
        </w:r>
        <w:r w:rsidR="0093322D">
          <w:rPr>
            <w:noProof/>
            <w:webHidden/>
          </w:rPr>
        </w:r>
        <w:r w:rsidR="0093322D">
          <w:rPr>
            <w:noProof/>
            <w:webHidden/>
          </w:rPr>
          <w:fldChar w:fldCharType="separate"/>
        </w:r>
        <w:r w:rsidR="0093322D">
          <w:rPr>
            <w:noProof/>
            <w:webHidden/>
          </w:rPr>
          <w:t>2</w:t>
        </w:r>
        <w:r w:rsidR="0093322D">
          <w:rPr>
            <w:noProof/>
            <w:webHidden/>
          </w:rPr>
          <w:fldChar w:fldCharType="end"/>
        </w:r>
      </w:hyperlink>
    </w:p>
    <w:p w14:paraId="7445BFAF" w14:textId="27E21541" w:rsidR="0093322D" w:rsidRDefault="00504380">
      <w:pPr>
        <w:pStyle w:val="TOC1"/>
        <w:tabs>
          <w:tab w:val="left" w:pos="1320"/>
          <w:tab w:val="right" w:leader="dot" w:pos="9350"/>
        </w:tabs>
        <w:rPr>
          <w:rFonts w:asciiTheme="minorHAnsi" w:eastAsiaTheme="minorEastAsia" w:hAnsiTheme="minorHAnsi"/>
          <w:noProof/>
          <w:sz w:val="22"/>
        </w:rPr>
      </w:pPr>
      <w:hyperlink w:anchor="_Toc130982169" w:history="1">
        <w:r w:rsidR="0093322D" w:rsidRPr="007C74F6">
          <w:rPr>
            <w:rStyle w:val="Hyperlink"/>
            <w:rFonts w:ascii="Arial" w:hAnsi="Arial" w:cs="Arial"/>
            <w:noProof/>
          </w:rPr>
          <w:t>Article 2.</w:t>
        </w:r>
        <w:r w:rsidR="0093322D">
          <w:rPr>
            <w:rFonts w:asciiTheme="minorHAnsi" w:eastAsiaTheme="minorEastAsia" w:hAnsiTheme="minorHAnsi"/>
            <w:noProof/>
            <w:sz w:val="22"/>
          </w:rPr>
          <w:tab/>
        </w:r>
        <w:r w:rsidR="0093322D" w:rsidRPr="007C74F6">
          <w:rPr>
            <w:rStyle w:val="Hyperlink"/>
            <w:noProof/>
          </w:rPr>
          <w:t>Termination Prior to Closing</w:t>
        </w:r>
        <w:r w:rsidR="0093322D">
          <w:rPr>
            <w:noProof/>
            <w:webHidden/>
          </w:rPr>
          <w:tab/>
        </w:r>
        <w:r w:rsidR="0093322D">
          <w:rPr>
            <w:noProof/>
            <w:webHidden/>
          </w:rPr>
          <w:fldChar w:fldCharType="begin"/>
        </w:r>
        <w:r w:rsidR="0093322D">
          <w:rPr>
            <w:noProof/>
            <w:webHidden/>
          </w:rPr>
          <w:instrText xml:space="preserve"> PAGEREF _Toc130982169 \h </w:instrText>
        </w:r>
        <w:r w:rsidR="0093322D">
          <w:rPr>
            <w:noProof/>
            <w:webHidden/>
          </w:rPr>
        </w:r>
        <w:r w:rsidR="0093322D">
          <w:rPr>
            <w:noProof/>
            <w:webHidden/>
          </w:rPr>
          <w:fldChar w:fldCharType="separate"/>
        </w:r>
        <w:r w:rsidR="0093322D">
          <w:rPr>
            <w:noProof/>
            <w:webHidden/>
          </w:rPr>
          <w:t>2</w:t>
        </w:r>
        <w:r w:rsidR="0093322D">
          <w:rPr>
            <w:noProof/>
            <w:webHidden/>
          </w:rPr>
          <w:fldChar w:fldCharType="end"/>
        </w:r>
      </w:hyperlink>
    </w:p>
    <w:p w14:paraId="32D79E5A" w14:textId="38601CA1" w:rsidR="0093322D" w:rsidRDefault="00504380">
      <w:pPr>
        <w:pStyle w:val="TOC2"/>
        <w:rPr>
          <w:rFonts w:asciiTheme="minorHAnsi" w:eastAsiaTheme="minorEastAsia" w:hAnsiTheme="minorHAnsi"/>
          <w:noProof/>
          <w:sz w:val="22"/>
        </w:rPr>
      </w:pPr>
      <w:hyperlink w:anchor="_Toc130982170" w:history="1">
        <w:r w:rsidR="0093322D" w:rsidRPr="007C74F6">
          <w:rPr>
            <w:rStyle w:val="Hyperlink"/>
            <w:noProof/>
            <w:specVanish/>
          </w:rPr>
          <w:t>Section 2.1</w:t>
        </w:r>
        <w:r w:rsidR="0093322D">
          <w:rPr>
            <w:rFonts w:asciiTheme="minorHAnsi" w:eastAsiaTheme="minorEastAsia" w:hAnsiTheme="minorHAnsi"/>
            <w:noProof/>
            <w:sz w:val="22"/>
          </w:rPr>
          <w:tab/>
        </w:r>
        <w:r w:rsidR="0093322D" w:rsidRPr="007C74F6">
          <w:rPr>
            <w:rStyle w:val="Hyperlink"/>
            <w:noProof/>
          </w:rPr>
          <w:t>Purchaser Termination Rights</w:t>
        </w:r>
        <w:r w:rsidR="0093322D">
          <w:rPr>
            <w:noProof/>
            <w:webHidden/>
          </w:rPr>
          <w:tab/>
        </w:r>
        <w:r w:rsidR="0093322D">
          <w:rPr>
            <w:noProof/>
            <w:webHidden/>
          </w:rPr>
          <w:fldChar w:fldCharType="begin"/>
        </w:r>
        <w:r w:rsidR="0093322D">
          <w:rPr>
            <w:noProof/>
            <w:webHidden/>
          </w:rPr>
          <w:instrText xml:space="preserve"> PAGEREF _Toc130982170 \h </w:instrText>
        </w:r>
        <w:r w:rsidR="0093322D">
          <w:rPr>
            <w:noProof/>
            <w:webHidden/>
          </w:rPr>
        </w:r>
        <w:r w:rsidR="0093322D">
          <w:rPr>
            <w:noProof/>
            <w:webHidden/>
          </w:rPr>
          <w:fldChar w:fldCharType="separate"/>
        </w:r>
        <w:r w:rsidR="0093322D">
          <w:rPr>
            <w:noProof/>
            <w:webHidden/>
          </w:rPr>
          <w:t>2</w:t>
        </w:r>
        <w:r w:rsidR="0093322D">
          <w:rPr>
            <w:noProof/>
            <w:webHidden/>
          </w:rPr>
          <w:fldChar w:fldCharType="end"/>
        </w:r>
      </w:hyperlink>
    </w:p>
    <w:p w14:paraId="14E2AD40" w14:textId="3782485E" w:rsidR="0093322D" w:rsidRDefault="00504380">
      <w:pPr>
        <w:pStyle w:val="TOC2"/>
        <w:rPr>
          <w:rFonts w:asciiTheme="minorHAnsi" w:eastAsiaTheme="minorEastAsia" w:hAnsiTheme="minorHAnsi"/>
          <w:noProof/>
          <w:sz w:val="22"/>
        </w:rPr>
      </w:pPr>
      <w:hyperlink w:anchor="_Toc130982171" w:history="1">
        <w:r w:rsidR="0093322D" w:rsidRPr="007C74F6">
          <w:rPr>
            <w:rStyle w:val="Hyperlink"/>
            <w:noProof/>
            <w:specVanish/>
          </w:rPr>
          <w:t>Section 2.2</w:t>
        </w:r>
        <w:r w:rsidR="0093322D">
          <w:rPr>
            <w:rFonts w:asciiTheme="minorHAnsi" w:eastAsiaTheme="minorEastAsia" w:hAnsiTheme="minorHAnsi"/>
            <w:noProof/>
            <w:sz w:val="22"/>
          </w:rPr>
          <w:tab/>
        </w:r>
        <w:r w:rsidR="0093322D" w:rsidRPr="007C74F6">
          <w:rPr>
            <w:rStyle w:val="Hyperlink"/>
            <w:noProof/>
          </w:rPr>
          <w:t>Seller Pre-Closing Obligations</w:t>
        </w:r>
        <w:r w:rsidR="0093322D">
          <w:rPr>
            <w:noProof/>
            <w:webHidden/>
          </w:rPr>
          <w:tab/>
        </w:r>
        <w:r w:rsidR="0093322D">
          <w:rPr>
            <w:noProof/>
            <w:webHidden/>
          </w:rPr>
          <w:fldChar w:fldCharType="begin"/>
        </w:r>
        <w:r w:rsidR="0093322D">
          <w:rPr>
            <w:noProof/>
            <w:webHidden/>
          </w:rPr>
          <w:instrText xml:space="preserve"> PAGEREF _Toc130982171 \h </w:instrText>
        </w:r>
        <w:r w:rsidR="0093322D">
          <w:rPr>
            <w:noProof/>
            <w:webHidden/>
          </w:rPr>
        </w:r>
        <w:r w:rsidR="0093322D">
          <w:rPr>
            <w:noProof/>
            <w:webHidden/>
          </w:rPr>
          <w:fldChar w:fldCharType="separate"/>
        </w:r>
        <w:r w:rsidR="0093322D">
          <w:rPr>
            <w:noProof/>
            <w:webHidden/>
          </w:rPr>
          <w:t>3</w:t>
        </w:r>
        <w:r w:rsidR="0093322D">
          <w:rPr>
            <w:noProof/>
            <w:webHidden/>
          </w:rPr>
          <w:fldChar w:fldCharType="end"/>
        </w:r>
      </w:hyperlink>
    </w:p>
    <w:p w14:paraId="571D3FD3" w14:textId="6740BF10" w:rsidR="0093322D" w:rsidRDefault="00504380">
      <w:pPr>
        <w:pStyle w:val="TOC2"/>
        <w:rPr>
          <w:rFonts w:asciiTheme="minorHAnsi" w:eastAsiaTheme="minorEastAsia" w:hAnsiTheme="minorHAnsi"/>
          <w:noProof/>
          <w:sz w:val="22"/>
        </w:rPr>
      </w:pPr>
      <w:hyperlink w:anchor="_Toc130982172" w:history="1">
        <w:r w:rsidR="0093322D" w:rsidRPr="007C74F6">
          <w:rPr>
            <w:rStyle w:val="Hyperlink"/>
            <w:noProof/>
            <w:specVanish/>
          </w:rPr>
          <w:t>Section 2.3</w:t>
        </w:r>
        <w:r w:rsidR="0093322D">
          <w:rPr>
            <w:rFonts w:asciiTheme="minorHAnsi" w:eastAsiaTheme="minorEastAsia" w:hAnsiTheme="minorHAnsi"/>
            <w:noProof/>
            <w:sz w:val="22"/>
          </w:rPr>
          <w:tab/>
        </w:r>
        <w:r w:rsidR="0093322D" w:rsidRPr="007C74F6">
          <w:rPr>
            <w:rStyle w:val="Hyperlink"/>
            <w:noProof/>
          </w:rPr>
          <w:t>Failure to Achieve the Purchaser Pre-Closing Obligations</w:t>
        </w:r>
        <w:r w:rsidR="0093322D">
          <w:rPr>
            <w:noProof/>
            <w:webHidden/>
          </w:rPr>
          <w:tab/>
        </w:r>
        <w:r w:rsidR="0093322D">
          <w:rPr>
            <w:noProof/>
            <w:webHidden/>
          </w:rPr>
          <w:fldChar w:fldCharType="begin"/>
        </w:r>
        <w:r w:rsidR="0093322D">
          <w:rPr>
            <w:noProof/>
            <w:webHidden/>
          </w:rPr>
          <w:instrText xml:space="preserve"> PAGEREF _Toc130982172 \h </w:instrText>
        </w:r>
        <w:r w:rsidR="0093322D">
          <w:rPr>
            <w:noProof/>
            <w:webHidden/>
          </w:rPr>
        </w:r>
        <w:r w:rsidR="0093322D">
          <w:rPr>
            <w:noProof/>
            <w:webHidden/>
          </w:rPr>
          <w:fldChar w:fldCharType="separate"/>
        </w:r>
        <w:r w:rsidR="0093322D">
          <w:rPr>
            <w:noProof/>
            <w:webHidden/>
          </w:rPr>
          <w:t>3</w:t>
        </w:r>
        <w:r w:rsidR="0093322D">
          <w:rPr>
            <w:noProof/>
            <w:webHidden/>
          </w:rPr>
          <w:fldChar w:fldCharType="end"/>
        </w:r>
      </w:hyperlink>
    </w:p>
    <w:p w14:paraId="182657BF" w14:textId="0DE329F5" w:rsidR="0093322D" w:rsidRDefault="00504380">
      <w:pPr>
        <w:pStyle w:val="TOC2"/>
        <w:rPr>
          <w:rFonts w:asciiTheme="minorHAnsi" w:eastAsiaTheme="minorEastAsia" w:hAnsiTheme="minorHAnsi"/>
          <w:noProof/>
          <w:sz w:val="22"/>
        </w:rPr>
      </w:pPr>
      <w:hyperlink w:anchor="_Toc130982173" w:history="1">
        <w:r w:rsidR="0093322D" w:rsidRPr="007C74F6">
          <w:rPr>
            <w:rStyle w:val="Hyperlink"/>
            <w:noProof/>
            <w:specVanish/>
          </w:rPr>
          <w:t>Section 2.4</w:t>
        </w:r>
        <w:r w:rsidR="0093322D">
          <w:rPr>
            <w:rFonts w:asciiTheme="minorHAnsi" w:eastAsiaTheme="minorEastAsia" w:hAnsiTheme="minorHAnsi"/>
            <w:noProof/>
            <w:sz w:val="22"/>
          </w:rPr>
          <w:tab/>
        </w:r>
        <w:r w:rsidR="0093322D" w:rsidRPr="007C74F6">
          <w:rPr>
            <w:rStyle w:val="Hyperlink"/>
            <w:noProof/>
          </w:rPr>
          <w:t>Seller Termination Rights</w:t>
        </w:r>
        <w:r w:rsidR="0093322D">
          <w:rPr>
            <w:noProof/>
            <w:webHidden/>
          </w:rPr>
          <w:tab/>
        </w:r>
        <w:r w:rsidR="0093322D">
          <w:rPr>
            <w:noProof/>
            <w:webHidden/>
          </w:rPr>
          <w:fldChar w:fldCharType="begin"/>
        </w:r>
        <w:r w:rsidR="0093322D">
          <w:rPr>
            <w:noProof/>
            <w:webHidden/>
          </w:rPr>
          <w:instrText xml:space="preserve"> PAGEREF _Toc130982173 \h </w:instrText>
        </w:r>
        <w:r w:rsidR="0093322D">
          <w:rPr>
            <w:noProof/>
            <w:webHidden/>
          </w:rPr>
        </w:r>
        <w:r w:rsidR="0093322D">
          <w:rPr>
            <w:noProof/>
            <w:webHidden/>
          </w:rPr>
          <w:fldChar w:fldCharType="separate"/>
        </w:r>
        <w:r w:rsidR="0093322D">
          <w:rPr>
            <w:noProof/>
            <w:webHidden/>
          </w:rPr>
          <w:t>3</w:t>
        </w:r>
        <w:r w:rsidR="0093322D">
          <w:rPr>
            <w:noProof/>
            <w:webHidden/>
          </w:rPr>
          <w:fldChar w:fldCharType="end"/>
        </w:r>
      </w:hyperlink>
    </w:p>
    <w:p w14:paraId="120108EA" w14:textId="181518CF" w:rsidR="0093322D" w:rsidRDefault="00504380">
      <w:pPr>
        <w:pStyle w:val="TOC2"/>
        <w:rPr>
          <w:rFonts w:asciiTheme="minorHAnsi" w:eastAsiaTheme="minorEastAsia" w:hAnsiTheme="minorHAnsi"/>
          <w:noProof/>
          <w:sz w:val="22"/>
        </w:rPr>
      </w:pPr>
      <w:hyperlink w:anchor="_Toc130982174" w:history="1">
        <w:r w:rsidR="0093322D" w:rsidRPr="007C74F6">
          <w:rPr>
            <w:rStyle w:val="Hyperlink"/>
            <w:noProof/>
            <w:specVanish/>
          </w:rPr>
          <w:t>Section 2.5</w:t>
        </w:r>
        <w:r w:rsidR="0093322D">
          <w:rPr>
            <w:rFonts w:asciiTheme="minorHAnsi" w:eastAsiaTheme="minorEastAsia" w:hAnsiTheme="minorHAnsi"/>
            <w:noProof/>
            <w:sz w:val="22"/>
          </w:rPr>
          <w:tab/>
        </w:r>
        <w:r w:rsidR="0093322D" w:rsidRPr="007C74F6">
          <w:rPr>
            <w:rStyle w:val="Hyperlink"/>
            <w:noProof/>
          </w:rPr>
          <w:t>Purchaser Pre-Closing Obligations</w:t>
        </w:r>
        <w:r w:rsidR="0093322D">
          <w:rPr>
            <w:noProof/>
            <w:webHidden/>
          </w:rPr>
          <w:tab/>
        </w:r>
        <w:r w:rsidR="0093322D">
          <w:rPr>
            <w:noProof/>
            <w:webHidden/>
          </w:rPr>
          <w:fldChar w:fldCharType="begin"/>
        </w:r>
        <w:r w:rsidR="0093322D">
          <w:rPr>
            <w:noProof/>
            <w:webHidden/>
          </w:rPr>
          <w:instrText xml:space="preserve"> PAGEREF _Toc130982174 \h </w:instrText>
        </w:r>
        <w:r w:rsidR="0093322D">
          <w:rPr>
            <w:noProof/>
            <w:webHidden/>
          </w:rPr>
        </w:r>
        <w:r w:rsidR="0093322D">
          <w:rPr>
            <w:noProof/>
            <w:webHidden/>
          </w:rPr>
          <w:fldChar w:fldCharType="separate"/>
        </w:r>
        <w:r w:rsidR="0093322D">
          <w:rPr>
            <w:noProof/>
            <w:webHidden/>
          </w:rPr>
          <w:t>3</w:t>
        </w:r>
        <w:r w:rsidR="0093322D">
          <w:rPr>
            <w:noProof/>
            <w:webHidden/>
          </w:rPr>
          <w:fldChar w:fldCharType="end"/>
        </w:r>
      </w:hyperlink>
    </w:p>
    <w:p w14:paraId="4CBFBA45" w14:textId="364EFFDC" w:rsidR="0093322D" w:rsidRDefault="00504380">
      <w:pPr>
        <w:pStyle w:val="TOC2"/>
        <w:rPr>
          <w:rFonts w:asciiTheme="minorHAnsi" w:eastAsiaTheme="minorEastAsia" w:hAnsiTheme="minorHAnsi"/>
          <w:noProof/>
          <w:sz w:val="22"/>
        </w:rPr>
      </w:pPr>
      <w:hyperlink w:anchor="_Toc130982175" w:history="1">
        <w:r w:rsidR="0093322D" w:rsidRPr="007C74F6">
          <w:rPr>
            <w:rStyle w:val="Hyperlink"/>
            <w:noProof/>
            <w:specVanish/>
          </w:rPr>
          <w:t>Section 2.6</w:t>
        </w:r>
        <w:r w:rsidR="0093322D">
          <w:rPr>
            <w:rFonts w:asciiTheme="minorHAnsi" w:eastAsiaTheme="minorEastAsia" w:hAnsiTheme="minorHAnsi"/>
            <w:noProof/>
            <w:sz w:val="22"/>
          </w:rPr>
          <w:tab/>
        </w:r>
        <w:r w:rsidR="0093322D" w:rsidRPr="007C74F6">
          <w:rPr>
            <w:rStyle w:val="Hyperlink"/>
            <w:noProof/>
          </w:rPr>
          <w:t>Failure to Achieve Purchaser Pre-Closing Obligations</w:t>
        </w:r>
        <w:r w:rsidR="0093322D">
          <w:rPr>
            <w:noProof/>
            <w:webHidden/>
          </w:rPr>
          <w:tab/>
        </w:r>
        <w:r w:rsidR="0093322D">
          <w:rPr>
            <w:noProof/>
            <w:webHidden/>
          </w:rPr>
          <w:fldChar w:fldCharType="begin"/>
        </w:r>
        <w:r w:rsidR="0093322D">
          <w:rPr>
            <w:noProof/>
            <w:webHidden/>
          </w:rPr>
          <w:instrText xml:space="preserve"> PAGEREF _Toc130982175 \h </w:instrText>
        </w:r>
        <w:r w:rsidR="0093322D">
          <w:rPr>
            <w:noProof/>
            <w:webHidden/>
          </w:rPr>
        </w:r>
        <w:r w:rsidR="0093322D">
          <w:rPr>
            <w:noProof/>
            <w:webHidden/>
          </w:rPr>
          <w:fldChar w:fldCharType="separate"/>
        </w:r>
        <w:r w:rsidR="0093322D">
          <w:rPr>
            <w:noProof/>
            <w:webHidden/>
          </w:rPr>
          <w:t>4</w:t>
        </w:r>
        <w:r w:rsidR="0093322D">
          <w:rPr>
            <w:noProof/>
            <w:webHidden/>
          </w:rPr>
          <w:fldChar w:fldCharType="end"/>
        </w:r>
      </w:hyperlink>
    </w:p>
    <w:p w14:paraId="7259CAEC" w14:textId="593E0A7F" w:rsidR="0093322D" w:rsidRDefault="00504380">
      <w:pPr>
        <w:pStyle w:val="TOC1"/>
        <w:tabs>
          <w:tab w:val="left" w:pos="1320"/>
          <w:tab w:val="right" w:leader="dot" w:pos="9350"/>
        </w:tabs>
        <w:rPr>
          <w:rFonts w:asciiTheme="minorHAnsi" w:eastAsiaTheme="minorEastAsia" w:hAnsiTheme="minorHAnsi"/>
          <w:noProof/>
          <w:sz w:val="22"/>
        </w:rPr>
      </w:pPr>
      <w:hyperlink w:anchor="_Toc130982176" w:history="1">
        <w:r w:rsidR="0093322D" w:rsidRPr="007C74F6">
          <w:rPr>
            <w:rStyle w:val="Hyperlink"/>
            <w:rFonts w:ascii="Arial" w:hAnsi="Arial" w:cs="Arial"/>
            <w:noProof/>
          </w:rPr>
          <w:t>Article 3.</w:t>
        </w:r>
        <w:r w:rsidR="0093322D">
          <w:rPr>
            <w:rFonts w:asciiTheme="minorHAnsi" w:eastAsiaTheme="minorEastAsia" w:hAnsiTheme="minorHAnsi"/>
            <w:noProof/>
            <w:sz w:val="22"/>
          </w:rPr>
          <w:tab/>
        </w:r>
        <w:r w:rsidR="0093322D" w:rsidRPr="007C74F6">
          <w:rPr>
            <w:rStyle w:val="Hyperlink"/>
            <w:noProof/>
          </w:rPr>
          <w:t>Purchase &amp; Sale and Contract Price</w:t>
        </w:r>
        <w:r w:rsidR="0093322D">
          <w:rPr>
            <w:noProof/>
            <w:webHidden/>
          </w:rPr>
          <w:tab/>
        </w:r>
        <w:r w:rsidR="0093322D">
          <w:rPr>
            <w:noProof/>
            <w:webHidden/>
          </w:rPr>
          <w:fldChar w:fldCharType="begin"/>
        </w:r>
        <w:r w:rsidR="0093322D">
          <w:rPr>
            <w:noProof/>
            <w:webHidden/>
          </w:rPr>
          <w:instrText xml:space="preserve"> PAGEREF _Toc130982176 \h </w:instrText>
        </w:r>
        <w:r w:rsidR="0093322D">
          <w:rPr>
            <w:noProof/>
            <w:webHidden/>
          </w:rPr>
        </w:r>
        <w:r w:rsidR="0093322D">
          <w:rPr>
            <w:noProof/>
            <w:webHidden/>
          </w:rPr>
          <w:fldChar w:fldCharType="separate"/>
        </w:r>
        <w:r w:rsidR="0093322D">
          <w:rPr>
            <w:noProof/>
            <w:webHidden/>
          </w:rPr>
          <w:t>4</w:t>
        </w:r>
        <w:r w:rsidR="0093322D">
          <w:rPr>
            <w:noProof/>
            <w:webHidden/>
          </w:rPr>
          <w:fldChar w:fldCharType="end"/>
        </w:r>
      </w:hyperlink>
    </w:p>
    <w:p w14:paraId="79CAA21D" w14:textId="64B98518" w:rsidR="0093322D" w:rsidRDefault="00504380">
      <w:pPr>
        <w:pStyle w:val="TOC2"/>
        <w:rPr>
          <w:rFonts w:asciiTheme="minorHAnsi" w:eastAsiaTheme="minorEastAsia" w:hAnsiTheme="minorHAnsi"/>
          <w:noProof/>
          <w:sz w:val="22"/>
        </w:rPr>
      </w:pPr>
      <w:hyperlink w:anchor="_Toc130982177" w:history="1">
        <w:r w:rsidR="0093322D" w:rsidRPr="007C74F6">
          <w:rPr>
            <w:rStyle w:val="Hyperlink"/>
            <w:noProof/>
            <w:specVanish/>
          </w:rPr>
          <w:t>Section 3.1</w:t>
        </w:r>
        <w:r w:rsidR="0093322D">
          <w:rPr>
            <w:rFonts w:asciiTheme="minorHAnsi" w:eastAsiaTheme="minorEastAsia" w:hAnsiTheme="minorHAnsi"/>
            <w:noProof/>
            <w:sz w:val="22"/>
          </w:rPr>
          <w:tab/>
        </w:r>
        <w:r w:rsidR="0093322D" w:rsidRPr="007C74F6">
          <w:rPr>
            <w:rStyle w:val="Hyperlink"/>
            <w:noProof/>
          </w:rPr>
          <w:t>Purchase and Sale of ProjectCo Interests</w:t>
        </w:r>
        <w:r w:rsidR="0093322D">
          <w:rPr>
            <w:noProof/>
            <w:webHidden/>
          </w:rPr>
          <w:tab/>
        </w:r>
        <w:r w:rsidR="0093322D">
          <w:rPr>
            <w:noProof/>
            <w:webHidden/>
          </w:rPr>
          <w:fldChar w:fldCharType="begin"/>
        </w:r>
        <w:r w:rsidR="0093322D">
          <w:rPr>
            <w:noProof/>
            <w:webHidden/>
          </w:rPr>
          <w:instrText xml:space="preserve"> PAGEREF _Toc130982177 \h </w:instrText>
        </w:r>
        <w:r w:rsidR="0093322D">
          <w:rPr>
            <w:noProof/>
            <w:webHidden/>
          </w:rPr>
        </w:r>
        <w:r w:rsidR="0093322D">
          <w:rPr>
            <w:noProof/>
            <w:webHidden/>
          </w:rPr>
          <w:fldChar w:fldCharType="separate"/>
        </w:r>
        <w:r w:rsidR="0093322D">
          <w:rPr>
            <w:noProof/>
            <w:webHidden/>
          </w:rPr>
          <w:t>4</w:t>
        </w:r>
        <w:r w:rsidR="0093322D">
          <w:rPr>
            <w:noProof/>
            <w:webHidden/>
          </w:rPr>
          <w:fldChar w:fldCharType="end"/>
        </w:r>
      </w:hyperlink>
    </w:p>
    <w:p w14:paraId="6DBA1F67" w14:textId="1556CA88" w:rsidR="0093322D" w:rsidRDefault="00504380">
      <w:pPr>
        <w:pStyle w:val="TOC2"/>
        <w:rPr>
          <w:rFonts w:asciiTheme="minorHAnsi" w:eastAsiaTheme="minorEastAsia" w:hAnsiTheme="minorHAnsi"/>
          <w:noProof/>
          <w:sz w:val="22"/>
        </w:rPr>
      </w:pPr>
      <w:hyperlink w:anchor="_Toc130982178" w:history="1">
        <w:r w:rsidR="0093322D" w:rsidRPr="007C74F6">
          <w:rPr>
            <w:rStyle w:val="Hyperlink"/>
            <w:noProof/>
            <w:specVanish/>
          </w:rPr>
          <w:t>Section 3.2</w:t>
        </w:r>
        <w:r w:rsidR="0093322D">
          <w:rPr>
            <w:rFonts w:asciiTheme="minorHAnsi" w:eastAsiaTheme="minorEastAsia" w:hAnsiTheme="minorHAnsi"/>
            <w:noProof/>
            <w:sz w:val="22"/>
          </w:rPr>
          <w:tab/>
        </w:r>
        <w:r w:rsidR="0093322D" w:rsidRPr="007C74F6">
          <w:rPr>
            <w:rStyle w:val="Hyperlink"/>
            <w:noProof/>
          </w:rPr>
          <w:t>Purchase Price</w:t>
        </w:r>
        <w:r w:rsidR="0093322D">
          <w:rPr>
            <w:noProof/>
            <w:webHidden/>
          </w:rPr>
          <w:tab/>
        </w:r>
        <w:r w:rsidR="0093322D">
          <w:rPr>
            <w:noProof/>
            <w:webHidden/>
          </w:rPr>
          <w:fldChar w:fldCharType="begin"/>
        </w:r>
        <w:r w:rsidR="0093322D">
          <w:rPr>
            <w:noProof/>
            <w:webHidden/>
          </w:rPr>
          <w:instrText xml:space="preserve"> PAGEREF _Toc130982178 \h </w:instrText>
        </w:r>
        <w:r w:rsidR="0093322D">
          <w:rPr>
            <w:noProof/>
            <w:webHidden/>
          </w:rPr>
        </w:r>
        <w:r w:rsidR="0093322D">
          <w:rPr>
            <w:noProof/>
            <w:webHidden/>
          </w:rPr>
          <w:fldChar w:fldCharType="separate"/>
        </w:r>
        <w:r w:rsidR="0093322D">
          <w:rPr>
            <w:noProof/>
            <w:webHidden/>
          </w:rPr>
          <w:t>4</w:t>
        </w:r>
        <w:r w:rsidR="0093322D">
          <w:rPr>
            <w:noProof/>
            <w:webHidden/>
          </w:rPr>
          <w:fldChar w:fldCharType="end"/>
        </w:r>
      </w:hyperlink>
    </w:p>
    <w:p w14:paraId="1853AFC7" w14:textId="587CB26A" w:rsidR="0093322D" w:rsidRDefault="00504380">
      <w:pPr>
        <w:pStyle w:val="TOC2"/>
        <w:rPr>
          <w:rFonts w:asciiTheme="minorHAnsi" w:eastAsiaTheme="minorEastAsia" w:hAnsiTheme="minorHAnsi"/>
          <w:noProof/>
          <w:sz w:val="22"/>
        </w:rPr>
      </w:pPr>
      <w:hyperlink w:anchor="_Toc130982179" w:history="1">
        <w:r w:rsidR="0093322D" w:rsidRPr="007C74F6">
          <w:rPr>
            <w:rStyle w:val="Hyperlink"/>
            <w:noProof/>
            <w:specVanish/>
          </w:rPr>
          <w:t>Section 3.3</w:t>
        </w:r>
        <w:r w:rsidR="0093322D">
          <w:rPr>
            <w:rFonts w:asciiTheme="minorHAnsi" w:eastAsiaTheme="minorEastAsia" w:hAnsiTheme="minorHAnsi"/>
            <w:noProof/>
            <w:sz w:val="22"/>
          </w:rPr>
          <w:tab/>
        </w:r>
        <w:r w:rsidR="0093322D" w:rsidRPr="007C74F6">
          <w:rPr>
            <w:rStyle w:val="Hyperlink"/>
            <w:noProof/>
          </w:rPr>
          <w:t>Purchase Price Installments</w:t>
        </w:r>
        <w:r w:rsidR="0093322D">
          <w:rPr>
            <w:noProof/>
            <w:webHidden/>
          </w:rPr>
          <w:tab/>
        </w:r>
        <w:r w:rsidR="0093322D">
          <w:rPr>
            <w:noProof/>
            <w:webHidden/>
          </w:rPr>
          <w:fldChar w:fldCharType="begin"/>
        </w:r>
        <w:r w:rsidR="0093322D">
          <w:rPr>
            <w:noProof/>
            <w:webHidden/>
          </w:rPr>
          <w:instrText xml:space="preserve"> PAGEREF _Toc130982179 \h </w:instrText>
        </w:r>
        <w:r w:rsidR="0093322D">
          <w:rPr>
            <w:noProof/>
            <w:webHidden/>
          </w:rPr>
        </w:r>
        <w:r w:rsidR="0093322D">
          <w:rPr>
            <w:noProof/>
            <w:webHidden/>
          </w:rPr>
          <w:fldChar w:fldCharType="separate"/>
        </w:r>
        <w:r w:rsidR="0093322D">
          <w:rPr>
            <w:noProof/>
            <w:webHidden/>
          </w:rPr>
          <w:t>4</w:t>
        </w:r>
        <w:r w:rsidR="0093322D">
          <w:rPr>
            <w:noProof/>
            <w:webHidden/>
          </w:rPr>
          <w:fldChar w:fldCharType="end"/>
        </w:r>
      </w:hyperlink>
    </w:p>
    <w:p w14:paraId="5D8B146C" w14:textId="0B55505E" w:rsidR="0093322D" w:rsidRDefault="00504380">
      <w:pPr>
        <w:pStyle w:val="TOC2"/>
        <w:rPr>
          <w:rFonts w:asciiTheme="minorHAnsi" w:eastAsiaTheme="minorEastAsia" w:hAnsiTheme="minorHAnsi"/>
          <w:noProof/>
          <w:sz w:val="22"/>
        </w:rPr>
      </w:pPr>
      <w:hyperlink w:anchor="_Toc130982180" w:history="1">
        <w:r w:rsidR="0093322D" w:rsidRPr="007C74F6">
          <w:rPr>
            <w:rStyle w:val="Hyperlink"/>
            <w:noProof/>
            <w:specVanish/>
          </w:rPr>
          <w:t>Section 3.4</w:t>
        </w:r>
        <w:r w:rsidR="0093322D">
          <w:rPr>
            <w:rFonts w:asciiTheme="minorHAnsi" w:eastAsiaTheme="minorEastAsia" w:hAnsiTheme="minorHAnsi"/>
            <w:noProof/>
            <w:sz w:val="22"/>
          </w:rPr>
          <w:tab/>
        </w:r>
        <w:r w:rsidR="0093322D" w:rsidRPr="007C74F6">
          <w:rPr>
            <w:rStyle w:val="Hyperlink"/>
            <w:noProof/>
          </w:rPr>
          <w:t>Purchase Price Adjustments</w:t>
        </w:r>
        <w:r w:rsidR="0093322D">
          <w:rPr>
            <w:noProof/>
            <w:webHidden/>
          </w:rPr>
          <w:tab/>
        </w:r>
        <w:r w:rsidR="0093322D">
          <w:rPr>
            <w:noProof/>
            <w:webHidden/>
          </w:rPr>
          <w:fldChar w:fldCharType="begin"/>
        </w:r>
        <w:r w:rsidR="0093322D">
          <w:rPr>
            <w:noProof/>
            <w:webHidden/>
          </w:rPr>
          <w:instrText xml:space="preserve"> PAGEREF _Toc130982180 \h </w:instrText>
        </w:r>
        <w:r w:rsidR="0093322D">
          <w:rPr>
            <w:noProof/>
            <w:webHidden/>
          </w:rPr>
        </w:r>
        <w:r w:rsidR="0093322D">
          <w:rPr>
            <w:noProof/>
            <w:webHidden/>
          </w:rPr>
          <w:fldChar w:fldCharType="separate"/>
        </w:r>
        <w:r w:rsidR="0093322D">
          <w:rPr>
            <w:noProof/>
            <w:webHidden/>
          </w:rPr>
          <w:t>5</w:t>
        </w:r>
        <w:r w:rsidR="0093322D">
          <w:rPr>
            <w:noProof/>
            <w:webHidden/>
          </w:rPr>
          <w:fldChar w:fldCharType="end"/>
        </w:r>
      </w:hyperlink>
    </w:p>
    <w:p w14:paraId="3B9B56BD" w14:textId="61CB9FAD" w:rsidR="0093322D" w:rsidRDefault="00504380">
      <w:pPr>
        <w:pStyle w:val="TOC2"/>
        <w:rPr>
          <w:rFonts w:asciiTheme="minorHAnsi" w:eastAsiaTheme="minorEastAsia" w:hAnsiTheme="minorHAnsi"/>
          <w:noProof/>
          <w:sz w:val="22"/>
        </w:rPr>
      </w:pPr>
      <w:hyperlink w:anchor="_Toc130982181" w:history="1">
        <w:r w:rsidR="0093322D" w:rsidRPr="007C74F6">
          <w:rPr>
            <w:rStyle w:val="Hyperlink"/>
            <w:noProof/>
            <w:specVanish/>
          </w:rPr>
          <w:t>Section 3.5</w:t>
        </w:r>
        <w:r w:rsidR="0093322D">
          <w:rPr>
            <w:rFonts w:asciiTheme="minorHAnsi" w:eastAsiaTheme="minorEastAsia" w:hAnsiTheme="minorHAnsi"/>
            <w:noProof/>
            <w:sz w:val="22"/>
          </w:rPr>
          <w:tab/>
        </w:r>
        <w:r w:rsidR="0093322D" w:rsidRPr="007C74F6">
          <w:rPr>
            <w:rStyle w:val="Hyperlink"/>
            <w:noProof/>
          </w:rPr>
          <w:t>Prorations</w:t>
        </w:r>
        <w:r w:rsidR="0093322D">
          <w:rPr>
            <w:noProof/>
            <w:webHidden/>
          </w:rPr>
          <w:tab/>
        </w:r>
        <w:r w:rsidR="0093322D">
          <w:rPr>
            <w:noProof/>
            <w:webHidden/>
          </w:rPr>
          <w:fldChar w:fldCharType="begin"/>
        </w:r>
        <w:r w:rsidR="0093322D">
          <w:rPr>
            <w:noProof/>
            <w:webHidden/>
          </w:rPr>
          <w:instrText xml:space="preserve"> PAGEREF _Toc130982181 \h </w:instrText>
        </w:r>
        <w:r w:rsidR="0093322D">
          <w:rPr>
            <w:noProof/>
            <w:webHidden/>
          </w:rPr>
        </w:r>
        <w:r w:rsidR="0093322D">
          <w:rPr>
            <w:noProof/>
            <w:webHidden/>
          </w:rPr>
          <w:fldChar w:fldCharType="separate"/>
        </w:r>
        <w:r w:rsidR="0093322D">
          <w:rPr>
            <w:noProof/>
            <w:webHidden/>
          </w:rPr>
          <w:t>5</w:t>
        </w:r>
        <w:r w:rsidR="0093322D">
          <w:rPr>
            <w:noProof/>
            <w:webHidden/>
          </w:rPr>
          <w:fldChar w:fldCharType="end"/>
        </w:r>
      </w:hyperlink>
    </w:p>
    <w:p w14:paraId="515B72E4" w14:textId="3D8A683E" w:rsidR="0093322D" w:rsidRDefault="00504380">
      <w:pPr>
        <w:pStyle w:val="TOC2"/>
        <w:rPr>
          <w:rFonts w:asciiTheme="minorHAnsi" w:eastAsiaTheme="minorEastAsia" w:hAnsiTheme="minorHAnsi"/>
          <w:noProof/>
          <w:sz w:val="22"/>
        </w:rPr>
      </w:pPr>
      <w:hyperlink w:anchor="_Toc130982182" w:history="1">
        <w:r w:rsidR="0093322D" w:rsidRPr="007C74F6">
          <w:rPr>
            <w:rStyle w:val="Hyperlink"/>
            <w:noProof/>
            <w:specVanish/>
          </w:rPr>
          <w:t>Section 3.6</w:t>
        </w:r>
        <w:r w:rsidR="0093322D">
          <w:rPr>
            <w:rFonts w:asciiTheme="minorHAnsi" w:eastAsiaTheme="minorEastAsia" w:hAnsiTheme="minorHAnsi"/>
            <w:noProof/>
            <w:sz w:val="22"/>
          </w:rPr>
          <w:tab/>
        </w:r>
        <w:r w:rsidR="0093322D" w:rsidRPr="007C74F6">
          <w:rPr>
            <w:rStyle w:val="Hyperlink"/>
            <w:noProof/>
          </w:rPr>
          <w:t>Fixed Contract Price</w:t>
        </w:r>
        <w:r w:rsidR="0093322D">
          <w:rPr>
            <w:noProof/>
            <w:webHidden/>
          </w:rPr>
          <w:tab/>
        </w:r>
        <w:r w:rsidR="0093322D">
          <w:rPr>
            <w:noProof/>
            <w:webHidden/>
          </w:rPr>
          <w:fldChar w:fldCharType="begin"/>
        </w:r>
        <w:r w:rsidR="0093322D">
          <w:rPr>
            <w:noProof/>
            <w:webHidden/>
          </w:rPr>
          <w:instrText xml:space="preserve"> PAGEREF _Toc130982182 \h </w:instrText>
        </w:r>
        <w:r w:rsidR="0093322D">
          <w:rPr>
            <w:noProof/>
            <w:webHidden/>
          </w:rPr>
        </w:r>
        <w:r w:rsidR="0093322D">
          <w:rPr>
            <w:noProof/>
            <w:webHidden/>
          </w:rPr>
          <w:fldChar w:fldCharType="separate"/>
        </w:r>
        <w:r w:rsidR="0093322D">
          <w:rPr>
            <w:noProof/>
            <w:webHidden/>
          </w:rPr>
          <w:t>5</w:t>
        </w:r>
        <w:r w:rsidR="0093322D">
          <w:rPr>
            <w:noProof/>
            <w:webHidden/>
          </w:rPr>
          <w:fldChar w:fldCharType="end"/>
        </w:r>
      </w:hyperlink>
    </w:p>
    <w:p w14:paraId="3C5373B0" w14:textId="4AEB8FDE" w:rsidR="0093322D" w:rsidRDefault="00504380">
      <w:pPr>
        <w:pStyle w:val="TOC2"/>
        <w:rPr>
          <w:rFonts w:asciiTheme="minorHAnsi" w:eastAsiaTheme="minorEastAsia" w:hAnsiTheme="minorHAnsi"/>
          <w:noProof/>
          <w:sz w:val="22"/>
        </w:rPr>
      </w:pPr>
      <w:hyperlink w:anchor="_Toc130982183" w:history="1">
        <w:r w:rsidR="0093322D" w:rsidRPr="007C74F6">
          <w:rPr>
            <w:rStyle w:val="Hyperlink"/>
            <w:noProof/>
            <w:specVanish/>
          </w:rPr>
          <w:t>Section 3.7</w:t>
        </w:r>
        <w:r w:rsidR="0093322D">
          <w:rPr>
            <w:rFonts w:asciiTheme="minorHAnsi" w:eastAsiaTheme="minorEastAsia" w:hAnsiTheme="minorHAnsi"/>
            <w:noProof/>
            <w:sz w:val="22"/>
          </w:rPr>
          <w:tab/>
        </w:r>
        <w:r w:rsidR="0093322D" w:rsidRPr="007C74F6">
          <w:rPr>
            <w:rStyle w:val="Hyperlink"/>
            <w:noProof/>
          </w:rPr>
          <w:t>Liabilities</w:t>
        </w:r>
        <w:r w:rsidR="0093322D">
          <w:rPr>
            <w:noProof/>
            <w:webHidden/>
          </w:rPr>
          <w:tab/>
        </w:r>
        <w:r w:rsidR="0093322D">
          <w:rPr>
            <w:noProof/>
            <w:webHidden/>
          </w:rPr>
          <w:fldChar w:fldCharType="begin"/>
        </w:r>
        <w:r w:rsidR="0093322D">
          <w:rPr>
            <w:noProof/>
            <w:webHidden/>
          </w:rPr>
          <w:instrText xml:space="preserve"> PAGEREF _Toc130982183 \h </w:instrText>
        </w:r>
        <w:r w:rsidR="0093322D">
          <w:rPr>
            <w:noProof/>
            <w:webHidden/>
          </w:rPr>
        </w:r>
        <w:r w:rsidR="0093322D">
          <w:rPr>
            <w:noProof/>
            <w:webHidden/>
          </w:rPr>
          <w:fldChar w:fldCharType="separate"/>
        </w:r>
        <w:r w:rsidR="0093322D">
          <w:rPr>
            <w:noProof/>
            <w:webHidden/>
          </w:rPr>
          <w:t>5</w:t>
        </w:r>
        <w:r w:rsidR="0093322D">
          <w:rPr>
            <w:noProof/>
            <w:webHidden/>
          </w:rPr>
          <w:fldChar w:fldCharType="end"/>
        </w:r>
      </w:hyperlink>
    </w:p>
    <w:p w14:paraId="6889FF20" w14:textId="73A0E13D" w:rsidR="0093322D" w:rsidRDefault="00504380">
      <w:pPr>
        <w:pStyle w:val="TOC2"/>
        <w:rPr>
          <w:rFonts w:asciiTheme="minorHAnsi" w:eastAsiaTheme="minorEastAsia" w:hAnsiTheme="minorHAnsi"/>
          <w:noProof/>
          <w:sz w:val="22"/>
        </w:rPr>
      </w:pPr>
      <w:hyperlink w:anchor="_Toc130982184" w:history="1">
        <w:r w:rsidR="0093322D" w:rsidRPr="007C74F6">
          <w:rPr>
            <w:rStyle w:val="Hyperlink"/>
            <w:noProof/>
            <w:specVanish/>
          </w:rPr>
          <w:t>Section 3.8</w:t>
        </w:r>
        <w:r w:rsidR="0093322D">
          <w:rPr>
            <w:rFonts w:asciiTheme="minorHAnsi" w:eastAsiaTheme="minorEastAsia" w:hAnsiTheme="minorHAnsi"/>
            <w:noProof/>
            <w:sz w:val="22"/>
          </w:rPr>
          <w:tab/>
        </w:r>
        <w:r w:rsidR="0093322D" w:rsidRPr="007C74F6">
          <w:rPr>
            <w:rStyle w:val="Hyperlink"/>
            <w:noProof/>
          </w:rPr>
          <w:t>Payments under this Agreement</w:t>
        </w:r>
        <w:r w:rsidR="0093322D">
          <w:rPr>
            <w:noProof/>
            <w:webHidden/>
          </w:rPr>
          <w:tab/>
        </w:r>
        <w:r w:rsidR="0093322D">
          <w:rPr>
            <w:noProof/>
            <w:webHidden/>
          </w:rPr>
          <w:fldChar w:fldCharType="begin"/>
        </w:r>
        <w:r w:rsidR="0093322D">
          <w:rPr>
            <w:noProof/>
            <w:webHidden/>
          </w:rPr>
          <w:instrText xml:space="preserve"> PAGEREF _Toc130982184 \h </w:instrText>
        </w:r>
        <w:r w:rsidR="0093322D">
          <w:rPr>
            <w:noProof/>
            <w:webHidden/>
          </w:rPr>
        </w:r>
        <w:r w:rsidR="0093322D">
          <w:rPr>
            <w:noProof/>
            <w:webHidden/>
          </w:rPr>
          <w:fldChar w:fldCharType="separate"/>
        </w:r>
        <w:r w:rsidR="0093322D">
          <w:rPr>
            <w:noProof/>
            <w:webHidden/>
          </w:rPr>
          <w:t>5</w:t>
        </w:r>
        <w:r w:rsidR="0093322D">
          <w:rPr>
            <w:noProof/>
            <w:webHidden/>
          </w:rPr>
          <w:fldChar w:fldCharType="end"/>
        </w:r>
      </w:hyperlink>
    </w:p>
    <w:p w14:paraId="110D66D0" w14:textId="27AC2481" w:rsidR="0093322D" w:rsidRDefault="00504380">
      <w:pPr>
        <w:pStyle w:val="TOC2"/>
        <w:rPr>
          <w:rFonts w:asciiTheme="minorHAnsi" w:eastAsiaTheme="minorEastAsia" w:hAnsiTheme="minorHAnsi"/>
          <w:noProof/>
          <w:sz w:val="22"/>
        </w:rPr>
      </w:pPr>
      <w:hyperlink w:anchor="_Toc130982185" w:history="1">
        <w:r w:rsidR="0093322D" w:rsidRPr="007C74F6">
          <w:rPr>
            <w:rStyle w:val="Hyperlink"/>
            <w:noProof/>
            <w:specVanish/>
          </w:rPr>
          <w:t>Section 3.9</w:t>
        </w:r>
        <w:r w:rsidR="0093322D">
          <w:rPr>
            <w:rFonts w:asciiTheme="minorHAnsi" w:eastAsiaTheme="minorEastAsia" w:hAnsiTheme="minorHAnsi"/>
            <w:noProof/>
            <w:sz w:val="22"/>
          </w:rPr>
          <w:tab/>
        </w:r>
        <w:r w:rsidR="0093322D" w:rsidRPr="007C74F6">
          <w:rPr>
            <w:rStyle w:val="Hyperlink"/>
            <w:noProof/>
          </w:rPr>
          <w:t>Purchase Price Allocation</w:t>
        </w:r>
        <w:r w:rsidR="0093322D">
          <w:rPr>
            <w:noProof/>
            <w:webHidden/>
          </w:rPr>
          <w:tab/>
        </w:r>
        <w:r w:rsidR="0093322D">
          <w:rPr>
            <w:noProof/>
            <w:webHidden/>
          </w:rPr>
          <w:fldChar w:fldCharType="begin"/>
        </w:r>
        <w:r w:rsidR="0093322D">
          <w:rPr>
            <w:noProof/>
            <w:webHidden/>
          </w:rPr>
          <w:instrText xml:space="preserve"> PAGEREF _Toc130982185 \h </w:instrText>
        </w:r>
        <w:r w:rsidR="0093322D">
          <w:rPr>
            <w:noProof/>
            <w:webHidden/>
          </w:rPr>
        </w:r>
        <w:r w:rsidR="0093322D">
          <w:rPr>
            <w:noProof/>
            <w:webHidden/>
          </w:rPr>
          <w:fldChar w:fldCharType="separate"/>
        </w:r>
        <w:r w:rsidR="0093322D">
          <w:rPr>
            <w:noProof/>
            <w:webHidden/>
          </w:rPr>
          <w:t>6</w:t>
        </w:r>
        <w:r w:rsidR="0093322D">
          <w:rPr>
            <w:noProof/>
            <w:webHidden/>
          </w:rPr>
          <w:fldChar w:fldCharType="end"/>
        </w:r>
      </w:hyperlink>
    </w:p>
    <w:p w14:paraId="4A2DFA86" w14:textId="2ED3BE2B" w:rsidR="0093322D" w:rsidRDefault="00504380">
      <w:pPr>
        <w:pStyle w:val="TOC1"/>
        <w:tabs>
          <w:tab w:val="left" w:pos="1320"/>
          <w:tab w:val="right" w:leader="dot" w:pos="9350"/>
        </w:tabs>
        <w:rPr>
          <w:rFonts w:asciiTheme="minorHAnsi" w:eastAsiaTheme="minorEastAsia" w:hAnsiTheme="minorHAnsi"/>
          <w:noProof/>
          <w:sz w:val="22"/>
        </w:rPr>
      </w:pPr>
      <w:hyperlink w:anchor="_Toc130982186" w:history="1">
        <w:r w:rsidR="0093322D" w:rsidRPr="007C74F6">
          <w:rPr>
            <w:rStyle w:val="Hyperlink"/>
            <w:rFonts w:ascii="Arial" w:hAnsi="Arial" w:cs="Arial"/>
            <w:noProof/>
          </w:rPr>
          <w:t>Article 4.</w:t>
        </w:r>
        <w:r w:rsidR="0093322D">
          <w:rPr>
            <w:rFonts w:asciiTheme="minorHAnsi" w:eastAsiaTheme="minorEastAsia" w:hAnsiTheme="minorHAnsi"/>
            <w:noProof/>
            <w:sz w:val="22"/>
          </w:rPr>
          <w:tab/>
        </w:r>
        <w:r w:rsidR="0093322D" w:rsidRPr="007C74F6">
          <w:rPr>
            <w:rStyle w:val="Hyperlink"/>
            <w:noProof/>
          </w:rPr>
          <w:t>Closing</w:t>
        </w:r>
        <w:r w:rsidR="0093322D">
          <w:rPr>
            <w:noProof/>
            <w:webHidden/>
          </w:rPr>
          <w:tab/>
        </w:r>
        <w:r w:rsidR="0093322D">
          <w:rPr>
            <w:noProof/>
            <w:webHidden/>
          </w:rPr>
          <w:fldChar w:fldCharType="begin"/>
        </w:r>
        <w:r w:rsidR="0093322D">
          <w:rPr>
            <w:noProof/>
            <w:webHidden/>
          </w:rPr>
          <w:instrText xml:space="preserve"> PAGEREF _Toc130982186 \h </w:instrText>
        </w:r>
        <w:r w:rsidR="0093322D">
          <w:rPr>
            <w:noProof/>
            <w:webHidden/>
          </w:rPr>
        </w:r>
        <w:r w:rsidR="0093322D">
          <w:rPr>
            <w:noProof/>
            <w:webHidden/>
          </w:rPr>
          <w:fldChar w:fldCharType="separate"/>
        </w:r>
        <w:r w:rsidR="0093322D">
          <w:rPr>
            <w:noProof/>
            <w:webHidden/>
          </w:rPr>
          <w:t>6</w:t>
        </w:r>
        <w:r w:rsidR="0093322D">
          <w:rPr>
            <w:noProof/>
            <w:webHidden/>
          </w:rPr>
          <w:fldChar w:fldCharType="end"/>
        </w:r>
      </w:hyperlink>
    </w:p>
    <w:p w14:paraId="60F0D306" w14:textId="0DD748CE" w:rsidR="0093322D" w:rsidRDefault="00504380">
      <w:pPr>
        <w:pStyle w:val="TOC2"/>
        <w:rPr>
          <w:rFonts w:asciiTheme="minorHAnsi" w:eastAsiaTheme="minorEastAsia" w:hAnsiTheme="minorHAnsi"/>
          <w:noProof/>
          <w:sz w:val="22"/>
        </w:rPr>
      </w:pPr>
      <w:hyperlink w:anchor="_Toc130982187" w:history="1">
        <w:r w:rsidR="0093322D" w:rsidRPr="007C74F6">
          <w:rPr>
            <w:rStyle w:val="Hyperlink"/>
            <w:noProof/>
            <w:specVanish/>
          </w:rPr>
          <w:t>Section 4.1</w:t>
        </w:r>
        <w:r w:rsidR="0093322D">
          <w:rPr>
            <w:rFonts w:asciiTheme="minorHAnsi" w:eastAsiaTheme="minorEastAsia" w:hAnsiTheme="minorHAnsi"/>
            <w:noProof/>
            <w:sz w:val="22"/>
          </w:rPr>
          <w:tab/>
        </w:r>
        <w:r w:rsidR="0093322D" w:rsidRPr="007C74F6">
          <w:rPr>
            <w:rStyle w:val="Hyperlink"/>
            <w:noProof/>
          </w:rPr>
          <w:t>Closing Date</w:t>
        </w:r>
        <w:r w:rsidR="0093322D">
          <w:rPr>
            <w:noProof/>
            <w:webHidden/>
          </w:rPr>
          <w:tab/>
        </w:r>
        <w:r w:rsidR="0093322D">
          <w:rPr>
            <w:noProof/>
            <w:webHidden/>
          </w:rPr>
          <w:fldChar w:fldCharType="begin"/>
        </w:r>
        <w:r w:rsidR="0093322D">
          <w:rPr>
            <w:noProof/>
            <w:webHidden/>
          </w:rPr>
          <w:instrText xml:space="preserve"> PAGEREF _Toc130982187 \h </w:instrText>
        </w:r>
        <w:r w:rsidR="0093322D">
          <w:rPr>
            <w:noProof/>
            <w:webHidden/>
          </w:rPr>
        </w:r>
        <w:r w:rsidR="0093322D">
          <w:rPr>
            <w:noProof/>
            <w:webHidden/>
          </w:rPr>
          <w:fldChar w:fldCharType="separate"/>
        </w:r>
        <w:r w:rsidR="0093322D">
          <w:rPr>
            <w:noProof/>
            <w:webHidden/>
          </w:rPr>
          <w:t>6</w:t>
        </w:r>
        <w:r w:rsidR="0093322D">
          <w:rPr>
            <w:noProof/>
            <w:webHidden/>
          </w:rPr>
          <w:fldChar w:fldCharType="end"/>
        </w:r>
      </w:hyperlink>
    </w:p>
    <w:p w14:paraId="11DC800C" w14:textId="5AAB717C" w:rsidR="0093322D" w:rsidRDefault="00504380">
      <w:pPr>
        <w:pStyle w:val="TOC2"/>
        <w:rPr>
          <w:rFonts w:asciiTheme="minorHAnsi" w:eastAsiaTheme="minorEastAsia" w:hAnsiTheme="minorHAnsi"/>
          <w:noProof/>
          <w:sz w:val="22"/>
        </w:rPr>
      </w:pPr>
      <w:hyperlink w:anchor="_Toc130982188" w:history="1">
        <w:r w:rsidR="0093322D" w:rsidRPr="007C74F6">
          <w:rPr>
            <w:rStyle w:val="Hyperlink"/>
            <w:noProof/>
            <w:specVanish/>
          </w:rPr>
          <w:t>Section 4.2</w:t>
        </w:r>
        <w:r w:rsidR="0093322D">
          <w:rPr>
            <w:rFonts w:asciiTheme="minorHAnsi" w:eastAsiaTheme="minorEastAsia" w:hAnsiTheme="minorHAnsi"/>
            <w:noProof/>
            <w:sz w:val="22"/>
          </w:rPr>
          <w:tab/>
        </w:r>
        <w:r w:rsidR="0093322D" w:rsidRPr="007C74F6">
          <w:rPr>
            <w:rStyle w:val="Hyperlink"/>
            <w:noProof/>
          </w:rPr>
          <w:t>Purchaser’s Closing Deliveries</w:t>
        </w:r>
        <w:r w:rsidR="0093322D">
          <w:rPr>
            <w:noProof/>
            <w:webHidden/>
          </w:rPr>
          <w:tab/>
        </w:r>
        <w:r w:rsidR="0093322D">
          <w:rPr>
            <w:noProof/>
            <w:webHidden/>
          </w:rPr>
          <w:fldChar w:fldCharType="begin"/>
        </w:r>
        <w:r w:rsidR="0093322D">
          <w:rPr>
            <w:noProof/>
            <w:webHidden/>
          </w:rPr>
          <w:instrText xml:space="preserve"> PAGEREF _Toc130982188 \h </w:instrText>
        </w:r>
        <w:r w:rsidR="0093322D">
          <w:rPr>
            <w:noProof/>
            <w:webHidden/>
          </w:rPr>
        </w:r>
        <w:r w:rsidR="0093322D">
          <w:rPr>
            <w:noProof/>
            <w:webHidden/>
          </w:rPr>
          <w:fldChar w:fldCharType="separate"/>
        </w:r>
        <w:r w:rsidR="0093322D">
          <w:rPr>
            <w:noProof/>
            <w:webHidden/>
          </w:rPr>
          <w:t>6</w:t>
        </w:r>
        <w:r w:rsidR="0093322D">
          <w:rPr>
            <w:noProof/>
            <w:webHidden/>
          </w:rPr>
          <w:fldChar w:fldCharType="end"/>
        </w:r>
      </w:hyperlink>
    </w:p>
    <w:p w14:paraId="5329114B" w14:textId="4B8BF0DA" w:rsidR="0093322D" w:rsidRDefault="00504380">
      <w:pPr>
        <w:pStyle w:val="TOC2"/>
        <w:rPr>
          <w:rFonts w:asciiTheme="minorHAnsi" w:eastAsiaTheme="minorEastAsia" w:hAnsiTheme="minorHAnsi"/>
          <w:noProof/>
          <w:sz w:val="22"/>
        </w:rPr>
      </w:pPr>
      <w:hyperlink w:anchor="_Toc130982189" w:history="1">
        <w:r w:rsidR="0093322D" w:rsidRPr="007C74F6">
          <w:rPr>
            <w:rStyle w:val="Hyperlink"/>
            <w:noProof/>
            <w:specVanish/>
          </w:rPr>
          <w:t>Section 4.3</w:t>
        </w:r>
        <w:r w:rsidR="0093322D">
          <w:rPr>
            <w:rFonts w:asciiTheme="minorHAnsi" w:eastAsiaTheme="minorEastAsia" w:hAnsiTheme="minorHAnsi"/>
            <w:noProof/>
            <w:sz w:val="22"/>
          </w:rPr>
          <w:tab/>
        </w:r>
        <w:r w:rsidR="0093322D" w:rsidRPr="007C74F6">
          <w:rPr>
            <w:rStyle w:val="Hyperlink"/>
            <w:noProof/>
          </w:rPr>
          <w:t>Seller’s Closing Deliveries</w:t>
        </w:r>
        <w:r w:rsidR="0093322D">
          <w:rPr>
            <w:noProof/>
            <w:webHidden/>
          </w:rPr>
          <w:tab/>
        </w:r>
        <w:r w:rsidR="0093322D">
          <w:rPr>
            <w:noProof/>
            <w:webHidden/>
          </w:rPr>
          <w:fldChar w:fldCharType="begin"/>
        </w:r>
        <w:r w:rsidR="0093322D">
          <w:rPr>
            <w:noProof/>
            <w:webHidden/>
          </w:rPr>
          <w:instrText xml:space="preserve"> PAGEREF _Toc130982189 \h </w:instrText>
        </w:r>
        <w:r w:rsidR="0093322D">
          <w:rPr>
            <w:noProof/>
            <w:webHidden/>
          </w:rPr>
        </w:r>
        <w:r w:rsidR="0093322D">
          <w:rPr>
            <w:noProof/>
            <w:webHidden/>
          </w:rPr>
          <w:fldChar w:fldCharType="separate"/>
        </w:r>
        <w:r w:rsidR="0093322D">
          <w:rPr>
            <w:noProof/>
            <w:webHidden/>
          </w:rPr>
          <w:t>7</w:t>
        </w:r>
        <w:r w:rsidR="0093322D">
          <w:rPr>
            <w:noProof/>
            <w:webHidden/>
          </w:rPr>
          <w:fldChar w:fldCharType="end"/>
        </w:r>
      </w:hyperlink>
    </w:p>
    <w:p w14:paraId="69894847" w14:textId="5B253573" w:rsidR="0093322D" w:rsidRDefault="00504380">
      <w:pPr>
        <w:pStyle w:val="TOC2"/>
        <w:rPr>
          <w:rFonts w:asciiTheme="minorHAnsi" w:eastAsiaTheme="minorEastAsia" w:hAnsiTheme="minorHAnsi"/>
          <w:noProof/>
          <w:sz w:val="22"/>
        </w:rPr>
      </w:pPr>
      <w:hyperlink w:anchor="_Toc130982190" w:history="1">
        <w:r w:rsidR="0093322D" w:rsidRPr="007C74F6">
          <w:rPr>
            <w:rStyle w:val="Hyperlink"/>
            <w:noProof/>
            <w:specVanish/>
          </w:rPr>
          <w:t>Section 4.4</w:t>
        </w:r>
        <w:r w:rsidR="0093322D">
          <w:rPr>
            <w:rFonts w:asciiTheme="minorHAnsi" w:eastAsiaTheme="minorEastAsia" w:hAnsiTheme="minorHAnsi"/>
            <w:noProof/>
            <w:sz w:val="22"/>
          </w:rPr>
          <w:tab/>
        </w:r>
        <w:r w:rsidR="0093322D" w:rsidRPr="007C74F6">
          <w:rPr>
            <w:rStyle w:val="Hyperlink"/>
            <w:noProof/>
          </w:rPr>
          <w:t>Closing Conditions Precedent</w:t>
        </w:r>
        <w:r w:rsidR="0093322D">
          <w:rPr>
            <w:noProof/>
            <w:webHidden/>
          </w:rPr>
          <w:tab/>
        </w:r>
        <w:r w:rsidR="0093322D">
          <w:rPr>
            <w:noProof/>
            <w:webHidden/>
          </w:rPr>
          <w:fldChar w:fldCharType="begin"/>
        </w:r>
        <w:r w:rsidR="0093322D">
          <w:rPr>
            <w:noProof/>
            <w:webHidden/>
          </w:rPr>
          <w:instrText xml:space="preserve"> PAGEREF _Toc130982190 \h </w:instrText>
        </w:r>
        <w:r w:rsidR="0093322D">
          <w:rPr>
            <w:noProof/>
            <w:webHidden/>
          </w:rPr>
        </w:r>
        <w:r w:rsidR="0093322D">
          <w:rPr>
            <w:noProof/>
            <w:webHidden/>
          </w:rPr>
          <w:fldChar w:fldCharType="separate"/>
        </w:r>
        <w:r w:rsidR="0093322D">
          <w:rPr>
            <w:noProof/>
            <w:webHidden/>
          </w:rPr>
          <w:t>10</w:t>
        </w:r>
        <w:r w:rsidR="0093322D">
          <w:rPr>
            <w:noProof/>
            <w:webHidden/>
          </w:rPr>
          <w:fldChar w:fldCharType="end"/>
        </w:r>
      </w:hyperlink>
    </w:p>
    <w:p w14:paraId="52A6CA6C" w14:textId="55542223" w:rsidR="0093322D" w:rsidRDefault="00504380">
      <w:pPr>
        <w:pStyle w:val="TOC2"/>
        <w:rPr>
          <w:rFonts w:asciiTheme="minorHAnsi" w:eastAsiaTheme="minorEastAsia" w:hAnsiTheme="minorHAnsi"/>
          <w:noProof/>
          <w:sz w:val="22"/>
        </w:rPr>
      </w:pPr>
      <w:hyperlink w:anchor="_Toc130982191" w:history="1">
        <w:r w:rsidR="0093322D" w:rsidRPr="007C74F6">
          <w:rPr>
            <w:rStyle w:val="Hyperlink"/>
            <w:noProof/>
            <w:specVanish/>
          </w:rPr>
          <w:t>Section 4.5</w:t>
        </w:r>
        <w:r w:rsidR="0093322D">
          <w:rPr>
            <w:rFonts w:asciiTheme="minorHAnsi" w:eastAsiaTheme="minorEastAsia" w:hAnsiTheme="minorHAnsi"/>
            <w:noProof/>
            <w:sz w:val="22"/>
          </w:rPr>
          <w:tab/>
        </w:r>
        <w:r w:rsidR="0093322D" w:rsidRPr="007C74F6">
          <w:rPr>
            <w:rStyle w:val="Hyperlink"/>
            <w:noProof/>
          </w:rPr>
          <w:t>Purchaser Conditions Precedent to the Closing</w:t>
        </w:r>
        <w:r w:rsidR="0093322D">
          <w:rPr>
            <w:noProof/>
            <w:webHidden/>
          </w:rPr>
          <w:tab/>
        </w:r>
        <w:r w:rsidR="0093322D">
          <w:rPr>
            <w:noProof/>
            <w:webHidden/>
          </w:rPr>
          <w:fldChar w:fldCharType="begin"/>
        </w:r>
        <w:r w:rsidR="0093322D">
          <w:rPr>
            <w:noProof/>
            <w:webHidden/>
          </w:rPr>
          <w:instrText xml:space="preserve"> PAGEREF _Toc130982191 \h </w:instrText>
        </w:r>
        <w:r w:rsidR="0093322D">
          <w:rPr>
            <w:noProof/>
            <w:webHidden/>
          </w:rPr>
        </w:r>
        <w:r w:rsidR="0093322D">
          <w:rPr>
            <w:noProof/>
            <w:webHidden/>
          </w:rPr>
          <w:fldChar w:fldCharType="separate"/>
        </w:r>
        <w:r w:rsidR="0093322D">
          <w:rPr>
            <w:noProof/>
            <w:webHidden/>
          </w:rPr>
          <w:t>10</w:t>
        </w:r>
        <w:r w:rsidR="0093322D">
          <w:rPr>
            <w:noProof/>
            <w:webHidden/>
          </w:rPr>
          <w:fldChar w:fldCharType="end"/>
        </w:r>
      </w:hyperlink>
    </w:p>
    <w:p w14:paraId="63B06A06" w14:textId="27EBE6EB" w:rsidR="0093322D" w:rsidRDefault="00504380">
      <w:pPr>
        <w:pStyle w:val="TOC2"/>
        <w:rPr>
          <w:rFonts w:asciiTheme="minorHAnsi" w:eastAsiaTheme="minorEastAsia" w:hAnsiTheme="minorHAnsi"/>
          <w:noProof/>
          <w:sz w:val="22"/>
        </w:rPr>
      </w:pPr>
      <w:hyperlink w:anchor="_Toc130982192" w:history="1">
        <w:r w:rsidR="0093322D" w:rsidRPr="007C74F6">
          <w:rPr>
            <w:rStyle w:val="Hyperlink"/>
            <w:noProof/>
            <w:specVanish/>
          </w:rPr>
          <w:t>Section 4.6</w:t>
        </w:r>
        <w:r w:rsidR="0093322D">
          <w:rPr>
            <w:rFonts w:asciiTheme="minorHAnsi" w:eastAsiaTheme="minorEastAsia" w:hAnsiTheme="minorHAnsi"/>
            <w:noProof/>
            <w:sz w:val="22"/>
          </w:rPr>
          <w:tab/>
        </w:r>
        <w:r w:rsidR="0093322D" w:rsidRPr="007C74F6">
          <w:rPr>
            <w:rStyle w:val="Hyperlink"/>
            <w:noProof/>
          </w:rPr>
          <w:t>Seller’s Conditions Precedent to the Closing</w:t>
        </w:r>
        <w:r w:rsidR="0093322D">
          <w:rPr>
            <w:noProof/>
            <w:webHidden/>
          </w:rPr>
          <w:tab/>
        </w:r>
        <w:r w:rsidR="0093322D">
          <w:rPr>
            <w:noProof/>
            <w:webHidden/>
          </w:rPr>
          <w:fldChar w:fldCharType="begin"/>
        </w:r>
        <w:r w:rsidR="0093322D">
          <w:rPr>
            <w:noProof/>
            <w:webHidden/>
          </w:rPr>
          <w:instrText xml:space="preserve"> PAGEREF _Toc130982192 \h </w:instrText>
        </w:r>
        <w:r w:rsidR="0093322D">
          <w:rPr>
            <w:noProof/>
            <w:webHidden/>
          </w:rPr>
        </w:r>
        <w:r w:rsidR="0093322D">
          <w:rPr>
            <w:noProof/>
            <w:webHidden/>
          </w:rPr>
          <w:fldChar w:fldCharType="separate"/>
        </w:r>
        <w:r w:rsidR="0093322D">
          <w:rPr>
            <w:noProof/>
            <w:webHidden/>
          </w:rPr>
          <w:t>12</w:t>
        </w:r>
        <w:r w:rsidR="0093322D">
          <w:rPr>
            <w:noProof/>
            <w:webHidden/>
          </w:rPr>
          <w:fldChar w:fldCharType="end"/>
        </w:r>
      </w:hyperlink>
    </w:p>
    <w:p w14:paraId="01E04B64" w14:textId="4C8448D5" w:rsidR="0093322D" w:rsidRDefault="00504380">
      <w:pPr>
        <w:pStyle w:val="TOC2"/>
        <w:rPr>
          <w:rFonts w:asciiTheme="minorHAnsi" w:eastAsiaTheme="minorEastAsia" w:hAnsiTheme="minorHAnsi"/>
          <w:noProof/>
          <w:sz w:val="22"/>
        </w:rPr>
      </w:pPr>
      <w:hyperlink w:anchor="_Toc130982193" w:history="1">
        <w:r w:rsidR="0093322D" w:rsidRPr="007C74F6">
          <w:rPr>
            <w:rStyle w:val="Hyperlink"/>
            <w:noProof/>
            <w:specVanish/>
          </w:rPr>
          <w:t>Section 4.7</w:t>
        </w:r>
        <w:r w:rsidR="0093322D">
          <w:rPr>
            <w:rFonts w:asciiTheme="minorHAnsi" w:eastAsiaTheme="minorEastAsia" w:hAnsiTheme="minorHAnsi"/>
            <w:noProof/>
            <w:sz w:val="22"/>
          </w:rPr>
          <w:tab/>
        </w:r>
        <w:r w:rsidR="0093322D" w:rsidRPr="007C74F6">
          <w:rPr>
            <w:rStyle w:val="Hyperlink"/>
            <w:noProof/>
          </w:rPr>
          <w:t>Mutual Conditions Precedent to the Closing</w:t>
        </w:r>
        <w:r w:rsidR="0093322D">
          <w:rPr>
            <w:noProof/>
            <w:webHidden/>
          </w:rPr>
          <w:tab/>
        </w:r>
        <w:r w:rsidR="0093322D">
          <w:rPr>
            <w:noProof/>
            <w:webHidden/>
          </w:rPr>
          <w:fldChar w:fldCharType="begin"/>
        </w:r>
        <w:r w:rsidR="0093322D">
          <w:rPr>
            <w:noProof/>
            <w:webHidden/>
          </w:rPr>
          <w:instrText xml:space="preserve"> PAGEREF _Toc130982193 \h </w:instrText>
        </w:r>
        <w:r w:rsidR="0093322D">
          <w:rPr>
            <w:noProof/>
            <w:webHidden/>
          </w:rPr>
        </w:r>
        <w:r w:rsidR="0093322D">
          <w:rPr>
            <w:noProof/>
            <w:webHidden/>
          </w:rPr>
          <w:fldChar w:fldCharType="separate"/>
        </w:r>
        <w:r w:rsidR="0093322D">
          <w:rPr>
            <w:noProof/>
            <w:webHidden/>
          </w:rPr>
          <w:t>12</w:t>
        </w:r>
        <w:r w:rsidR="0093322D">
          <w:rPr>
            <w:noProof/>
            <w:webHidden/>
          </w:rPr>
          <w:fldChar w:fldCharType="end"/>
        </w:r>
      </w:hyperlink>
    </w:p>
    <w:p w14:paraId="14B8DB53" w14:textId="66D5BE50" w:rsidR="0093322D" w:rsidRDefault="00504380">
      <w:pPr>
        <w:pStyle w:val="TOC2"/>
        <w:rPr>
          <w:rFonts w:asciiTheme="minorHAnsi" w:eastAsiaTheme="minorEastAsia" w:hAnsiTheme="minorHAnsi"/>
          <w:noProof/>
          <w:sz w:val="22"/>
        </w:rPr>
      </w:pPr>
      <w:hyperlink w:anchor="_Toc130982194" w:history="1">
        <w:r w:rsidR="0093322D" w:rsidRPr="007C74F6">
          <w:rPr>
            <w:rStyle w:val="Hyperlink"/>
            <w:noProof/>
            <w:specVanish/>
          </w:rPr>
          <w:t>Section 4.8</w:t>
        </w:r>
        <w:r w:rsidR="0093322D">
          <w:rPr>
            <w:rFonts w:asciiTheme="minorHAnsi" w:eastAsiaTheme="minorEastAsia" w:hAnsiTheme="minorHAnsi"/>
            <w:noProof/>
            <w:sz w:val="22"/>
          </w:rPr>
          <w:tab/>
        </w:r>
        <w:r w:rsidR="0093322D" w:rsidRPr="007C74F6">
          <w:rPr>
            <w:rStyle w:val="Hyperlink"/>
            <w:noProof/>
          </w:rPr>
          <w:t>Satisfaction of Conditions</w:t>
        </w:r>
        <w:r w:rsidR="0093322D">
          <w:rPr>
            <w:noProof/>
            <w:webHidden/>
          </w:rPr>
          <w:tab/>
        </w:r>
        <w:r w:rsidR="0093322D">
          <w:rPr>
            <w:noProof/>
            <w:webHidden/>
          </w:rPr>
          <w:fldChar w:fldCharType="begin"/>
        </w:r>
        <w:r w:rsidR="0093322D">
          <w:rPr>
            <w:noProof/>
            <w:webHidden/>
          </w:rPr>
          <w:instrText xml:space="preserve"> PAGEREF _Toc130982194 \h </w:instrText>
        </w:r>
        <w:r w:rsidR="0093322D">
          <w:rPr>
            <w:noProof/>
            <w:webHidden/>
          </w:rPr>
        </w:r>
        <w:r w:rsidR="0093322D">
          <w:rPr>
            <w:noProof/>
            <w:webHidden/>
          </w:rPr>
          <w:fldChar w:fldCharType="separate"/>
        </w:r>
        <w:r w:rsidR="0093322D">
          <w:rPr>
            <w:noProof/>
            <w:webHidden/>
          </w:rPr>
          <w:t>13</w:t>
        </w:r>
        <w:r w:rsidR="0093322D">
          <w:rPr>
            <w:noProof/>
            <w:webHidden/>
          </w:rPr>
          <w:fldChar w:fldCharType="end"/>
        </w:r>
      </w:hyperlink>
    </w:p>
    <w:p w14:paraId="12C2C823" w14:textId="3F26503D" w:rsidR="0093322D" w:rsidRDefault="00504380">
      <w:pPr>
        <w:pStyle w:val="TOC1"/>
        <w:tabs>
          <w:tab w:val="left" w:pos="1320"/>
          <w:tab w:val="right" w:leader="dot" w:pos="9350"/>
        </w:tabs>
        <w:rPr>
          <w:rFonts w:asciiTheme="minorHAnsi" w:eastAsiaTheme="minorEastAsia" w:hAnsiTheme="minorHAnsi"/>
          <w:noProof/>
          <w:sz w:val="22"/>
        </w:rPr>
      </w:pPr>
      <w:hyperlink w:anchor="_Toc130982195" w:history="1">
        <w:r w:rsidR="0093322D" w:rsidRPr="007C74F6">
          <w:rPr>
            <w:rStyle w:val="Hyperlink"/>
            <w:rFonts w:ascii="Arial" w:hAnsi="Arial" w:cs="Arial"/>
            <w:noProof/>
          </w:rPr>
          <w:t>Article 5.</w:t>
        </w:r>
        <w:r w:rsidR="0093322D">
          <w:rPr>
            <w:rFonts w:asciiTheme="minorHAnsi" w:eastAsiaTheme="minorEastAsia" w:hAnsiTheme="minorHAnsi"/>
            <w:noProof/>
            <w:sz w:val="22"/>
          </w:rPr>
          <w:tab/>
        </w:r>
        <w:r w:rsidR="0093322D" w:rsidRPr="007C74F6">
          <w:rPr>
            <w:rStyle w:val="Hyperlink"/>
            <w:noProof/>
          </w:rPr>
          <w:t>Work And Services of Seller</w:t>
        </w:r>
        <w:r w:rsidR="0093322D">
          <w:rPr>
            <w:noProof/>
            <w:webHidden/>
          </w:rPr>
          <w:tab/>
        </w:r>
        <w:r w:rsidR="0093322D">
          <w:rPr>
            <w:noProof/>
            <w:webHidden/>
          </w:rPr>
          <w:fldChar w:fldCharType="begin"/>
        </w:r>
        <w:r w:rsidR="0093322D">
          <w:rPr>
            <w:noProof/>
            <w:webHidden/>
          </w:rPr>
          <w:instrText xml:space="preserve"> PAGEREF _Toc130982195 \h </w:instrText>
        </w:r>
        <w:r w:rsidR="0093322D">
          <w:rPr>
            <w:noProof/>
            <w:webHidden/>
          </w:rPr>
        </w:r>
        <w:r w:rsidR="0093322D">
          <w:rPr>
            <w:noProof/>
            <w:webHidden/>
          </w:rPr>
          <w:fldChar w:fldCharType="separate"/>
        </w:r>
        <w:r w:rsidR="0093322D">
          <w:rPr>
            <w:noProof/>
            <w:webHidden/>
          </w:rPr>
          <w:t>13</w:t>
        </w:r>
        <w:r w:rsidR="0093322D">
          <w:rPr>
            <w:noProof/>
            <w:webHidden/>
          </w:rPr>
          <w:fldChar w:fldCharType="end"/>
        </w:r>
      </w:hyperlink>
    </w:p>
    <w:p w14:paraId="5584AE0C" w14:textId="7696321B" w:rsidR="0093322D" w:rsidRDefault="00504380">
      <w:pPr>
        <w:pStyle w:val="TOC2"/>
        <w:rPr>
          <w:rFonts w:asciiTheme="minorHAnsi" w:eastAsiaTheme="minorEastAsia" w:hAnsiTheme="minorHAnsi"/>
          <w:noProof/>
          <w:sz w:val="22"/>
        </w:rPr>
      </w:pPr>
      <w:hyperlink w:anchor="_Toc130982196" w:history="1">
        <w:r w:rsidR="0093322D" w:rsidRPr="007C74F6">
          <w:rPr>
            <w:rStyle w:val="Hyperlink"/>
            <w:noProof/>
            <w:specVanish/>
          </w:rPr>
          <w:t>Section 5.1</w:t>
        </w:r>
        <w:r w:rsidR="0093322D">
          <w:rPr>
            <w:rFonts w:asciiTheme="minorHAnsi" w:eastAsiaTheme="minorEastAsia" w:hAnsiTheme="minorHAnsi"/>
            <w:noProof/>
            <w:sz w:val="22"/>
          </w:rPr>
          <w:tab/>
        </w:r>
        <w:r w:rsidR="0093322D" w:rsidRPr="007C74F6">
          <w:rPr>
            <w:rStyle w:val="Hyperlink"/>
            <w:noProof/>
          </w:rPr>
          <w:t>Performance of the Work</w:t>
        </w:r>
        <w:r w:rsidR="0093322D">
          <w:rPr>
            <w:noProof/>
            <w:webHidden/>
          </w:rPr>
          <w:tab/>
        </w:r>
        <w:r w:rsidR="0093322D">
          <w:rPr>
            <w:noProof/>
            <w:webHidden/>
          </w:rPr>
          <w:fldChar w:fldCharType="begin"/>
        </w:r>
        <w:r w:rsidR="0093322D">
          <w:rPr>
            <w:noProof/>
            <w:webHidden/>
          </w:rPr>
          <w:instrText xml:space="preserve"> PAGEREF _Toc130982196 \h </w:instrText>
        </w:r>
        <w:r w:rsidR="0093322D">
          <w:rPr>
            <w:noProof/>
            <w:webHidden/>
          </w:rPr>
        </w:r>
        <w:r w:rsidR="0093322D">
          <w:rPr>
            <w:noProof/>
            <w:webHidden/>
          </w:rPr>
          <w:fldChar w:fldCharType="separate"/>
        </w:r>
        <w:r w:rsidR="0093322D">
          <w:rPr>
            <w:noProof/>
            <w:webHidden/>
          </w:rPr>
          <w:t>13</w:t>
        </w:r>
        <w:r w:rsidR="0093322D">
          <w:rPr>
            <w:noProof/>
            <w:webHidden/>
          </w:rPr>
          <w:fldChar w:fldCharType="end"/>
        </w:r>
      </w:hyperlink>
    </w:p>
    <w:p w14:paraId="5E15D933" w14:textId="3513DFD8" w:rsidR="0093322D" w:rsidRDefault="00504380">
      <w:pPr>
        <w:pStyle w:val="TOC2"/>
        <w:rPr>
          <w:rFonts w:asciiTheme="minorHAnsi" w:eastAsiaTheme="minorEastAsia" w:hAnsiTheme="minorHAnsi"/>
          <w:noProof/>
          <w:sz w:val="22"/>
        </w:rPr>
      </w:pPr>
      <w:hyperlink w:anchor="_Toc130982197" w:history="1">
        <w:r w:rsidR="0093322D" w:rsidRPr="007C74F6">
          <w:rPr>
            <w:rStyle w:val="Hyperlink"/>
            <w:noProof/>
            <w:specVanish/>
          </w:rPr>
          <w:t>Section 5.2</w:t>
        </w:r>
        <w:r w:rsidR="0093322D">
          <w:rPr>
            <w:rFonts w:asciiTheme="minorHAnsi" w:eastAsiaTheme="minorEastAsia" w:hAnsiTheme="minorHAnsi"/>
            <w:noProof/>
            <w:sz w:val="22"/>
          </w:rPr>
          <w:tab/>
        </w:r>
        <w:r w:rsidR="0093322D" w:rsidRPr="007C74F6">
          <w:rPr>
            <w:rStyle w:val="Hyperlink"/>
            <w:noProof/>
          </w:rPr>
          <w:t>Assumption of Transmission Owner Scope of Work</w:t>
        </w:r>
        <w:r w:rsidR="0093322D">
          <w:rPr>
            <w:noProof/>
            <w:webHidden/>
          </w:rPr>
          <w:tab/>
        </w:r>
        <w:r w:rsidR="0093322D">
          <w:rPr>
            <w:noProof/>
            <w:webHidden/>
          </w:rPr>
          <w:fldChar w:fldCharType="begin"/>
        </w:r>
        <w:r w:rsidR="0093322D">
          <w:rPr>
            <w:noProof/>
            <w:webHidden/>
          </w:rPr>
          <w:instrText xml:space="preserve"> PAGEREF _Toc130982197 \h </w:instrText>
        </w:r>
        <w:r w:rsidR="0093322D">
          <w:rPr>
            <w:noProof/>
            <w:webHidden/>
          </w:rPr>
        </w:r>
        <w:r w:rsidR="0093322D">
          <w:rPr>
            <w:noProof/>
            <w:webHidden/>
          </w:rPr>
          <w:fldChar w:fldCharType="separate"/>
        </w:r>
        <w:r w:rsidR="0093322D">
          <w:rPr>
            <w:noProof/>
            <w:webHidden/>
          </w:rPr>
          <w:t>13</w:t>
        </w:r>
        <w:r w:rsidR="0093322D">
          <w:rPr>
            <w:noProof/>
            <w:webHidden/>
          </w:rPr>
          <w:fldChar w:fldCharType="end"/>
        </w:r>
      </w:hyperlink>
    </w:p>
    <w:p w14:paraId="073A6760" w14:textId="1A85A35B" w:rsidR="0093322D" w:rsidRDefault="00504380">
      <w:pPr>
        <w:pStyle w:val="TOC2"/>
        <w:rPr>
          <w:rFonts w:asciiTheme="minorHAnsi" w:eastAsiaTheme="minorEastAsia" w:hAnsiTheme="minorHAnsi"/>
          <w:noProof/>
          <w:sz w:val="22"/>
        </w:rPr>
      </w:pPr>
      <w:hyperlink w:anchor="_Toc130982198" w:history="1">
        <w:r w:rsidR="0093322D" w:rsidRPr="007C74F6">
          <w:rPr>
            <w:rStyle w:val="Hyperlink"/>
            <w:noProof/>
            <w:specVanish/>
          </w:rPr>
          <w:t>Section 5.3</w:t>
        </w:r>
        <w:r w:rsidR="0093322D">
          <w:rPr>
            <w:rFonts w:asciiTheme="minorHAnsi" w:eastAsiaTheme="minorEastAsia" w:hAnsiTheme="minorHAnsi"/>
            <w:noProof/>
            <w:sz w:val="22"/>
          </w:rPr>
          <w:tab/>
        </w:r>
        <w:r w:rsidR="0093322D" w:rsidRPr="007C74F6">
          <w:rPr>
            <w:rStyle w:val="Hyperlink"/>
            <w:noProof/>
          </w:rPr>
          <w:t>General</w:t>
        </w:r>
        <w:r w:rsidR="0093322D">
          <w:rPr>
            <w:noProof/>
            <w:webHidden/>
          </w:rPr>
          <w:tab/>
        </w:r>
        <w:r w:rsidR="0093322D">
          <w:rPr>
            <w:noProof/>
            <w:webHidden/>
          </w:rPr>
          <w:fldChar w:fldCharType="begin"/>
        </w:r>
        <w:r w:rsidR="0093322D">
          <w:rPr>
            <w:noProof/>
            <w:webHidden/>
          </w:rPr>
          <w:instrText xml:space="preserve"> PAGEREF _Toc130982198 \h </w:instrText>
        </w:r>
        <w:r w:rsidR="0093322D">
          <w:rPr>
            <w:noProof/>
            <w:webHidden/>
          </w:rPr>
        </w:r>
        <w:r w:rsidR="0093322D">
          <w:rPr>
            <w:noProof/>
            <w:webHidden/>
          </w:rPr>
          <w:fldChar w:fldCharType="separate"/>
        </w:r>
        <w:r w:rsidR="0093322D">
          <w:rPr>
            <w:noProof/>
            <w:webHidden/>
          </w:rPr>
          <w:t>13</w:t>
        </w:r>
        <w:r w:rsidR="0093322D">
          <w:rPr>
            <w:noProof/>
            <w:webHidden/>
          </w:rPr>
          <w:fldChar w:fldCharType="end"/>
        </w:r>
      </w:hyperlink>
    </w:p>
    <w:p w14:paraId="669C8C4A" w14:textId="1CB2FBE3" w:rsidR="0093322D" w:rsidRDefault="00504380">
      <w:pPr>
        <w:pStyle w:val="TOC2"/>
        <w:rPr>
          <w:rFonts w:asciiTheme="minorHAnsi" w:eastAsiaTheme="minorEastAsia" w:hAnsiTheme="minorHAnsi"/>
          <w:noProof/>
          <w:sz w:val="22"/>
        </w:rPr>
      </w:pPr>
      <w:hyperlink w:anchor="_Toc130982199" w:history="1">
        <w:r w:rsidR="0093322D" w:rsidRPr="007C74F6">
          <w:rPr>
            <w:rStyle w:val="Hyperlink"/>
            <w:noProof/>
            <w:specVanish/>
          </w:rPr>
          <w:t>Section 5.4</w:t>
        </w:r>
        <w:r w:rsidR="0093322D">
          <w:rPr>
            <w:rFonts w:asciiTheme="minorHAnsi" w:eastAsiaTheme="minorEastAsia" w:hAnsiTheme="minorHAnsi"/>
            <w:noProof/>
            <w:sz w:val="22"/>
          </w:rPr>
          <w:tab/>
        </w:r>
        <w:r w:rsidR="0093322D" w:rsidRPr="007C74F6">
          <w:rPr>
            <w:rStyle w:val="Hyperlink"/>
            <w:noProof/>
          </w:rPr>
          <w:t>Development Activities</w:t>
        </w:r>
        <w:r w:rsidR="0093322D">
          <w:rPr>
            <w:noProof/>
            <w:webHidden/>
          </w:rPr>
          <w:tab/>
        </w:r>
        <w:r w:rsidR="0093322D">
          <w:rPr>
            <w:noProof/>
            <w:webHidden/>
          </w:rPr>
          <w:fldChar w:fldCharType="begin"/>
        </w:r>
        <w:r w:rsidR="0093322D">
          <w:rPr>
            <w:noProof/>
            <w:webHidden/>
          </w:rPr>
          <w:instrText xml:space="preserve"> PAGEREF _Toc130982199 \h </w:instrText>
        </w:r>
        <w:r w:rsidR="0093322D">
          <w:rPr>
            <w:noProof/>
            <w:webHidden/>
          </w:rPr>
        </w:r>
        <w:r w:rsidR="0093322D">
          <w:rPr>
            <w:noProof/>
            <w:webHidden/>
          </w:rPr>
          <w:fldChar w:fldCharType="separate"/>
        </w:r>
        <w:r w:rsidR="0093322D">
          <w:rPr>
            <w:noProof/>
            <w:webHidden/>
          </w:rPr>
          <w:t>14</w:t>
        </w:r>
        <w:r w:rsidR="0093322D">
          <w:rPr>
            <w:noProof/>
            <w:webHidden/>
          </w:rPr>
          <w:fldChar w:fldCharType="end"/>
        </w:r>
      </w:hyperlink>
    </w:p>
    <w:p w14:paraId="1EBED87D" w14:textId="1B0D4F14" w:rsidR="0093322D" w:rsidRDefault="00504380">
      <w:pPr>
        <w:pStyle w:val="TOC2"/>
        <w:rPr>
          <w:rFonts w:asciiTheme="minorHAnsi" w:eastAsiaTheme="minorEastAsia" w:hAnsiTheme="minorHAnsi"/>
          <w:noProof/>
          <w:sz w:val="22"/>
        </w:rPr>
      </w:pPr>
      <w:hyperlink w:anchor="_Toc130982200" w:history="1">
        <w:r w:rsidR="0093322D" w:rsidRPr="007C74F6">
          <w:rPr>
            <w:rStyle w:val="Hyperlink"/>
            <w:noProof/>
            <w:specVanish/>
          </w:rPr>
          <w:t>Section 5.5</w:t>
        </w:r>
        <w:r w:rsidR="0093322D">
          <w:rPr>
            <w:rFonts w:asciiTheme="minorHAnsi" w:eastAsiaTheme="minorEastAsia" w:hAnsiTheme="minorHAnsi"/>
            <w:noProof/>
            <w:sz w:val="22"/>
          </w:rPr>
          <w:tab/>
        </w:r>
        <w:r w:rsidR="0093322D" w:rsidRPr="007C74F6">
          <w:rPr>
            <w:rStyle w:val="Hyperlink"/>
            <w:noProof/>
          </w:rPr>
          <w:t>Design and Engineering Activities</w:t>
        </w:r>
        <w:r w:rsidR="0093322D">
          <w:rPr>
            <w:noProof/>
            <w:webHidden/>
          </w:rPr>
          <w:tab/>
        </w:r>
        <w:r w:rsidR="0093322D">
          <w:rPr>
            <w:noProof/>
            <w:webHidden/>
          </w:rPr>
          <w:fldChar w:fldCharType="begin"/>
        </w:r>
        <w:r w:rsidR="0093322D">
          <w:rPr>
            <w:noProof/>
            <w:webHidden/>
          </w:rPr>
          <w:instrText xml:space="preserve"> PAGEREF _Toc130982200 \h </w:instrText>
        </w:r>
        <w:r w:rsidR="0093322D">
          <w:rPr>
            <w:noProof/>
            <w:webHidden/>
          </w:rPr>
        </w:r>
        <w:r w:rsidR="0093322D">
          <w:rPr>
            <w:noProof/>
            <w:webHidden/>
          </w:rPr>
          <w:fldChar w:fldCharType="separate"/>
        </w:r>
        <w:r w:rsidR="0093322D">
          <w:rPr>
            <w:noProof/>
            <w:webHidden/>
          </w:rPr>
          <w:t>16</w:t>
        </w:r>
        <w:r w:rsidR="0093322D">
          <w:rPr>
            <w:noProof/>
            <w:webHidden/>
          </w:rPr>
          <w:fldChar w:fldCharType="end"/>
        </w:r>
      </w:hyperlink>
    </w:p>
    <w:p w14:paraId="1A83F294" w14:textId="4C4C93BF" w:rsidR="0093322D" w:rsidRDefault="00504380">
      <w:pPr>
        <w:pStyle w:val="TOC2"/>
        <w:rPr>
          <w:rFonts w:asciiTheme="minorHAnsi" w:eastAsiaTheme="minorEastAsia" w:hAnsiTheme="minorHAnsi"/>
          <w:noProof/>
          <w:sz w:val="22"/>
        </w:rPr>
      </w:pPr>
      <w:hyperlink w:anchor="_Toc130982201" w:history="1">
        <w:r w:rsidR="0093322D" w:rsidRPr="007C74F6">
          <w:rPr>
            <w:rStyle w:val="Hyperlink"/>
            <w:noProof/>
            <w:specVanish/>
          </w:rPr>
          <w:t>Section 5.6</w:t>
        </w:r>
        <w:r w:rsidR="0093322D">
          <w:rPr>
            <w:rFonts w:asciiTheme="minorHAnsi" w:eastAsiaTheme="minorEastAsia" w:hAnsiTheme="minorHAnsi"/>
            <w:noProof/>
            <w:sz w:val="22"/>
          </w:rPr>
          <w:tab/>
        </w:r>
        <w:r w:rsidR="0093322D" w:rsidRPr="007C74F6">
          <w:rPr>
            <w:rStyle w:val="Hyperlink"/>
            <w:noProof/>
          </w:rPr>
          <w:t>Construction and Procurement Activities</w:t>
        </w:r>
        <w:r w:rsidR="0093322D">
          <w:rPr>
            <w:noProof/>
            <w:webHidden/>
          </w:rPr>
          <w:tab/>
        </w:r>
        <w:r w:rsidR="0093322D">
          <w:rPr>
            <w:noProof/>
            <w:webHidden/>
          </w:rPr>
          <w:fldChar w:fldCharType="begin"/>
        </w:r>
        <w:r w:rsidR="0093322D">
          <w:rPr>
            <w:noProof/>
            <w:webHidden/>
          </w:rPr>
          <w:instrText xml:space="preserve"> PAGEREF _Toc130982201 \h </w:instrText>
        </w:r>
        <w:r w:rsidR="0093322D">
          <w:rPr>
            <w:noProof/>
            <w:webHidden/>
          </w:rPr>
        </w:r>
        <w:r w:rsidR="0093322D">
          <w:rPr>
            <w:noProof/>
            <w:webHidden/>
          </w:rPr>
          <w:fldChar w:fldCharType="separate"/>
        </w:r>
        <w:r w:rsidR="0093322D">
          <w:rPr>
            <w:noProof/>
            <w:webHidden/>
          </w:rPr>
          <w:t>18</w:t>
        </w:r>
        <w:r w:rsidR="0093322D">
          <w:rPr>
            <w:noProof/>
            <w:webHidden/>
          </w:rPr>
          <w:fldChar w:fldCharType="end"/>
        </w:r>
      </w:hyperlink>
    </w:p>
    <w:p w14:paraId="52FDCFF6" w14:textId="3043DC30" w:rsidR="0093322D" w:rsidRDefault="00504380">
      <w:pPr>
        <w:pStyle w:val="TOC2"/>
        <w:rPr>
          <w:rFonts w:asciiTheme="minorHAnsi" w:eastAsiaTheme="minorEastAsia" w:hAnsiTheme="minorHAnsi"/>
          <w:noProof/>
          <w:sz w:val="22"/>
        </w:rPr>
      </w:pPr>
      <w:hyperlink w:anchor="_Toc130982202" w:history="1">
        <w:r w:rsidR="0093322D" w:rsidRPr="007C74F6">
          <w:rPr>
            <w:rStyle w:val="Hyperlink"/>
            <w:noProof/>
            <w:specVanish/>
          </w:rPr>
          <w:t>Section 5.7</w:t>
        </w:r>
        <w:r w:rsidR="0093322D">
          <w:rPr>
            <w:rFonts w:asciiTheme="minorHAnsi" w:eastAsiaTheme="minorEastAsia" w:hAnsiTheme="minorHAnsi"/>
            <w:noProof/>
            <w:sz w:val="22"/>
          </w:rPr>
          <w:tab/>
        </w:r>
        <w:r w:rsidR="0093322D" w:rsidRPr="007C74F6">
          <w:rPr>
            <w:rStyle w:val="Hyperlink"/>
            <w:noProof/>
          </w:rPr>
          <w:t>Payment and Performance Bond</w:t>
        </w:r>
        <w:r w:rsidR="0093322D">
          <w:rPr>
            <w:noProof/>
            <w:webHidden/>
          </w:rPr>
          <w:tab/>
        </w:r>
        <w:r w:rsidR="0093322D">
          <w:rPr>
            <w:noProof/>
            <w:webHidden/>
          </w:rPr>
          <w:fldChar w:fldCharType="begin"/>
        </w:r>
        <w:r w:rsidR="0093322D">
          <w:rPr>
            <w:noProof/>
            <w:webHidden/>
          </w:rPr>
          <w:instrText xml:space="preserve"> PAGEREF _Toc130982202 \h </w:instrText>
        </w:r>
        <w:r w:rsidR="0093322D">
          <w:rPr>
            <w:noProof/>
            <w:webHidden/>
          </w:rPr>
        </w:r>
        <w:r w:rsidR="0093322D">
          <w:rPr>
            <w:noProof/>
            <w:webHidden/>
          </w:rPr>
          <w:fldChar w:fldCharType="separate"/>
        </w:r>
        <w:r w:rsidR="0093322D">
          <w:rPr>
            <w:noProof/>
            <w:webHidden/>
          </w:rPr>
          <w:t>18</w:t>
        </w:r>
        <w:r w:rsidR="0093322D">
          <w:rPr>
            <w:noProof/>
            <w:webHidden/>
          </w:rPr>
          <w:fldChar w:fldCharType="end"/>
        </w:r>
      </w:hyperlink>
    </w:p>
    <w:p w14:paraId="6E1FF30C" w14:textId="153DD09F" w:rsidR="0093322D" w:rsidRDefault="00504380">
      <w:pPr>
        <w:pStyle w:val="TOC2"/>
        <w:rPr>
          <w:rFonts w:asciiTheme="minorHAnsi" w:eastAsiaTheme="minorEastAsia" w:hAnsiTheme="minorHAnsi"/>
          <w:noProof/>
          <w:sz w:val="22"/>
        </w:rPr>
      </w:pPr>
      <w:hyperlink w:anchor="_Toc130982203" w:history="1">
        <w:r w:rsidR="0093322D" w:rsidRPr="007C74F6">
          <w:rPr>
            <w:rStyle w:val="Hyperlink"/>
            <w:noProof/>
            <w:specVanish/>
          </w:rPr>
          <w:t>Section 5.8</w:t>
        </w:r>
        <w:r w:rsidR="0093322D">
          <w:rPr>
            <w:rFonts w:asciiTheme="minorHAnsi" w:eastAsiaTheme="minorEastAsia" w:hAnsiTheme="minorHAnsi"/>
            <w:noProof/>
            <w:sz w:val="22"/>
          </w:rPr>
          <w:tab/>
        </w:r>
        <w:r w:rsidR="0093322D" w:rsidRPr="007C74F6">
          <w:rPr>
            <w:rStyle w:val="Hyperlink"/>
            <w:noProof/>
          </w:rPr>
          <w:t>Licensing and Other Qualifications</w:t>
        </w:r>
        <w:r w:rsidR="0093322D">
          <w:rPr>
            <w:noProof/>
            <w:webHidden/>
          </w:rPr>
          <w:tab/>
        </w:r>
        <w:r w:rsidR="0093322D">
          <w:rPr>
            <w:noProof/>
            <w:webHidden/>
          </w:rPr>
          <w:fldChar w:fldCharType="begin"/>
        </w:r>
        <w:r w:rsidR="0093322D">
          <w:rPr>
            <w:noProof/>
            <w:webHidden/>
          </w:rPr>
          <w:instrText xml:space="preserve"> PAGEREF _Toc130982203 \h </w:instrText>
        </w:r>
        <w:r w:rsidR="0093322D">
          <w:rPr>
            <w:noProof/>
            <w:webHidden/>
          </w:rPr>
        </w:r>
        <w:r w:rsidR="0093322D">
          <w:rPr>
            <w:noProof/>
            <w:webHidden/>
          </w:rPr>
          <w:fldChar w:fldCharType="separate"/>
        </w:r>
        <w:r w:rsidR="0093322D">
          <w:rPr>
            <w:noProof/>
            <w:webHidden/>
          </w:rPr>
          <w:t>19</w:t>
        </w:r>
        <w:r w:rsidR="0093322D">
          <w:rPr>
            <w:noProof/>
            <w:webHidden/>
          </w:rPr>
          <w:fldChar w:fldCharType="end"/>
        </w:r>
      </w:hyperlink>
    </w:p>
    <w:p w14:paraId="5ABBF5AA" w14:textId="2C95F01B" w:rsidR="0093322D" w:rsidRDefault="00504380">
      <w:pPr>
        <w:pStyle w:val="TOC2"/>
        <w:rPr>
          <w:rFonts w:asciiTheme="minorHAnsi" w:eastAsiaTheme="minorEastAsia" w:hAnsiTheme="minorHAnsi"/>
          <w:noProof/>
          <w:sz w:val="22"/>
        </w:rPr>
      </w:pPr>
      <w:hyperlink w:anchor="_Toc130982204" w:history="1">
        <w:r w:rsidR="0093322D" w:rsidRPr="007C74F6">
          <w:rPr>
            <w:rStyle w:val="Hyperlink"/>
            <w:noProof/>
            <w:specVanish/>
          </w:rPr>
          <w:t>Section 5.9</w:t>
        </w:r>
        <w:r w:rsidR="0093322D">
          <w:rPr>
            <w:rFonts w:asciiTheme="minorHAnsi" w:eastAsiaTheme="minorEastAsia" w:hAnsiTheme="minorHAnsi"/>
            <w:noProof/>
            <w:sz w:val="22"/>
          </w:rPr>
          <w:tab/>
        </w:r>
        <w:r w:rsidR="0093322D" w:rsidRPr="007C74F6">
          <w:rPr>
            <w:rStyle w:val="Hyperlink"/>
            <w:noProof/>
          </w:rPr>
          <w:t>Sufficient Personnel and Oversight</w:t>
        </w:r>
        <w:r w:rsidR="0093322D">
          <w:rPr>
            <w:noProof/>
            <w:webHidden/>
          </w:rPr>
          <w:tab/>
        </w:r>
        <w:r w:rsidR="0093322D">
          <w:rPr>
            <w:noProof/>
            <w:webHidden/>
          </w:rPr>
          <w:fldChar w:fldCharType="begin"/>
        </w:r>
        <w:r w:rsidR="0093322D">
          <w:rPr>
            <w:noProof/>
            <w:webHidden/>
          </w:rPr>
          <w:instrText xml:space="preserve"> PAGEREF _Toc130982204 \h </w:instrText>
        </w:r>
        <w:r w:rsidR="0093322D">
          <w:rPr>
            <w:noProof/>
            <w:webHidden/>
          </w:rPr>
        </w:r>
        <w:r w:rsidR="0093322D">
          <w:rPr>
            <w:noProof/>
            <w:webHidden/>
          </w:rPr>
          <w:fldChar w:fldCharType="separate"/>
        </w:r>
        <w:r w:rsidR="0093322D">
          <w:rPr>
            <w:noProof/>
            <w:webHidden/>
          </w:rPr>
          <w:t>19</w:t>
        </w:r>
        <w:r w:rsidR="0093322D">
          <w:rPr>
            <w:noProof/>
            <w:webHidden/>
          </w:rPr>
          <w:fldChar w:fldCharType="end"/>
        </w:r>
      </w:hyperlink>
    </w:p>
    <w:p w14:paraId="77CC6095" w14:textId="10DF1D7A" w:rsidR="0093322D" w:rsidRDefault="00504380">
      <w:pPr>
        <w:pStyle w:val="TOC2"/>
        <w:rPr>
          <w:rFonts w:asciiTheme="minorHAnsi" w:eastAsiaTheme="minorEastAsia" w:hAnsiTheme="minorHAnsi"/>
          <w:noProof/>
          <w:sz w:val="22"/>
        </w:rPr>
      </w:pPr>
      <w:hyperlink w:anchor="_Toc130982205" w:history="1">
        <w:r w:rsidR="0093322D" w:rsidRPr="007C74F6">
          <w:rPr>
            <w:rStyle w:val="Hyperlink"/>
            <w:noProof/>
            <w:specVanish/>
          </w:rPr>
          <w:t>Section 5.10</w:t>
        </w:r>
        <w:r w:rsidR="0093322D">
          <w:rPr>
            <w:rFonts w:asciiTheme="minorHAnsi" w:eastAsiaTheme="minorEastAsia" w:hAnsiTheme="minorHAnsi"/>
            <w:noProof/>
            <w:sz w:val="22"/>
          </w:rPr>
          <w:tab/>
        </w:r>
        <w:r w:rsidR="0093322D" w:rsidRPr="007C74F6">
          <w:rPr>
            <w:rStyle w:val="Hyperlink"/>
            <w:noProof/>
          </w:rPr>
          <w:t>Seller’s Representative</w:t>
        </w:r>
        <w:r w:rsidR="0093322D">
          <w:rPr>
            <w:noProof/>
            <w:webHidden/>
          </w:rPr>
          <w:tab/>
        </w:r>
        <w:r w:rsidR="0093322D">
          <w:rPr>
            <w:noProof/>
            <w:webHidden/>
          </w:rPr>
          <w:fldChar w:fldCharType="begin"/>
        </w:r>
        <w:r w:rsidR="0093322D">
          <w:rPr>
            <w:noProof/>
            <w:webHidden/>
          </w:rPr>
          <w:instrText xml:space="preserve"> PAGEREF _Toc130982205 \h </w:instrText>
        </w:r>
        <w:r w:rsidR="0093322D">
          <w:rPr>
            <w:noProof/>
            <w:webHidden/>
          </w:rPr>
        </w:r>
        <w:r w:rsidR="0093322D">
          <w:rPr>
            <w:noProof/>
            <w:webHidden/>
          </w:rPr>
          <w:fldChar w:fldCharType="separate"/>
        </w:r>
        <w:r w:rsidR="0093322D">
          <w:rPr>
            <w:noProof/>
            <w:webHidden/>
          </w:rPr>
          <w:t>19</w:t>
        </w:r>
        <w:r w:rsidR="0093322D">
          <w:rPr>
            <w:noProof/>
            <w:webHidden/>
          </w:rPr>
          <w:fldChar w:fldCharType="end"/>
        </w:r>
      </w:hyperlink>
    </w:p>
    <w:p w14:paraId="76A22E8F" w14:textId="33F53BE9" w:rsidR="0093322D" w:rsidRDefault="00504380">
      <w:pPr>
        <w:pStyle w:val="TOC2"/>
        <w:rPr>
          <w:rFonts w:asciiTheme="minorHAnsi" w:eastAsiaTheme="minorEastAsia" w:hAnsiTheme="minorHAnsi"/>
          <w:noProof/>
          <w:sz w:val="22"/>
        </w:rPr>
      </w:pPr>
      <w:hyperlink w:anchor="_Toc130982206" w:history="1">
        <w:r w:rsidR="0093322D" w:rsidRPr="007C74F6">
          <w:rPr>
            <w:rStyle w:val="Hyperlink"/>
            <w:noProof/>
            <w:specVanish/>
          </w:rPr>
          <w:t>Section 5.11</w:t>
        </w:r>
        <w:r w:rsidR="0093322D">
          <w:rPr>
            <w:rFonts w:asciiTheme="minorHAnsi" w:eastAsiaTheme="minorEastAsia" w:hAnsiTheme="minorHAnsi"/>
            <w:noProof/>
            <w:sz w:val="22"/>
          </w:rPr>
          <w:tab/>
        </w:r>
        <w:r w:rsidR="0093322D" w:rsidRPr="007C74F6">
          <w:rPr>
            <w:rStyle w:val="Hyperlink"/>
            <w:noProof/>
          </w:rPr>
          <w:t>Periodic Reports &amp; Meetings</w:t>
        </w:r>
        <w:r w:rsidR="0093322D">
          <w:rPr>
            <w:noProof/>
            <w:webHidden/>
          </w:rPr>
          <w:tab/>
        </w:r>
        <w:r w:rsidR="0093322D">
          <w:rPr>
            <w:noProof/>
            <w:webHidden/>
          </w:rPr>
          <w:fldChar w:fldCharType="begin"/>
        </w:r>
        <w:r w:rsidR="0093322D">
          <w:rPr>
            <w:noProof/>
            <w:webHidden/>
          </w:rPr>
          <w:instrText xml:space="preserve"> PAGEREF _Toc130982206 \h </w:instrText>
        </w:r>
        <w:r w:rsidR="0093322D">
          <w:rPr>
            <w:noProof/>
            <w:webHidden/>
          </w:rPr>
        </w:r>
        <w:r w:rsidR="0093322D">
          <w:rPr>
            <w:noProof/>
            <w:webHidden/>
          </w:rPr>
          <w:fldChar w:fldCharType="separate"/>
        </w:r>
        <w:r w:rsidR="0093322D">
          <w:rPr>
            <w:noProof/>
            <w:webHidden/>
          </w:rPr>
          <w:t>19</w:t>
        </w:r>
        <w:r w:rsidR="0093322D">
          <w:rPr>
            <w:noProof/>
            <w:webHidden/>
          </w:rPr>
          <w:fldChar w:fldCharType="end"/>
        </w:r>
      </w:hyperlink>
    </w:p>
    <w:p w14:paraId="46E11CA9" w14:textId="6B75F26B" w:rsidR="0093322D" w:rsidRDefault="00504380">
      <w:pPr>
        <w:pStyle w:val="TOC2"/>
        <w:rPr>
          <w:rFonts w:asciiTheme="minorHAnsi" w:eastAsiaTheme="minorEastAsia" w:hAnsiTheme="minorHAnsi"/>
          <w:noProof/>
          <w:sz w:val="22"/>
        </w:rPr>
      </w:pPr>
      <w:hyperlink w:anchor="_Toc130982207" w:history="1">
        <w:r w:rsidR="0093322D" w:rsidRPr="007C74F6">
          <w:rPr>
            <w:rStyle w:val="Hyperlink"/>
            <w:noProof/>
            <w:specVanish/>
          </w:rPr>
          <w:t>Section 5.12</w:t>
        </w:r>
        <w:r w:rsidR="0093322D">
          <w:rPr>
            <w:rFonts w:asciiTheme="minorHAnsi" w:eastAsiaTheme="minorEastAsia" w:hAnsiTheme="minorHAnsi"/>
            <w:noProof/>
            <w:sz w:val="22"/>
          </w:rPr>
          <w:tab/>
        </w:r>
        <w:r w:rsidR="0093322D" w:rsidRPr="007C74F6">
          <w:rPr>
            <w:rStyle w:val="Hyperlink"/>
            <w:noProof/>
          </w:rPr>
          <w:t>Reports During Construction</w:t>
        </w:r>
        <w:r w:rsidR="0093322D">
          <w:rPr>
            <w:noProof/>
            <w:webHidden/>
          </w:rPr>
          <w:tab/>
        </w:r>
        <w:r w:rsidR="0093322D">
          <w:rPr>
            <w:noProof/>
            <w:webHidden/>
          </w:rPr>
          <w:fldChar w:fldCharType="begin"/>
        </w:r>
        <w:r w:rsidR="0093322D">
          <w:rPr>
            <w:noProof/>
            <w:webHidden/>
          </w:rPr>
          <w:instrText xml:space="preserve"> PAGEREF _Toc130982207 \h </w:instrText>
        </w:r>
        <w:r w:rsidR="0093322D">
          <w:rPr>
            <w:noProof/>
            <w:webHidden/>
          </w:rPr>
        </w:r>
        <w:r w:rsidR="0093322D">
          <w:rPr>
            <w:noProof/>
            <w:webHidden/>
          </w:rPr>
          <w:fldChar w:fldCharType="separate"/>
        </w:r>
        <w:r w:rsidR="0093322D">
          <w:rPr>
            <w:noProof/>
            <w:webHidden/>
          </w:rPr>
          <w:t>20</w:t>
        </w:r>
        <w:r w:rsidR="0093322D">
          <w:rPr>
            <w:noProof/>
            <w:webHidden/>
          </w:rPr>
          <w:fldChar w:fldCharType="end"/>
        </w:r>
      </w:hyperlink>
    </w:p>
    <w:p w14:paraId="45154AD9" w14:textId="4F594701" w:rsidR="0093322D" w:rsidRDefault="00504380">
      <w:pPr>
        <w:pStyle w:val="TOC2"/>
        <w:rPr>
          <w:rFonts w:asciiTheme="minorHAnsi" w:eastAsiaTheme="minorEastAsia" w:hAnsiTheme="minorHAnsi"/>
          <w:noProof/>
          <w:sz w:val="22"/>
        </w:rPr>
      </w:pPr>
      <w:hyperlink w:anchor="_Toc130982208" w:history="1">
        <w:r w:rsidR="0093322D" w:rsidRPr="007C74F6">
          <w:rPr>
            <w:rStyle w:val="Hyperlink"/>
            <w:noProof/>
            <w:specVanish/>
          </w:rPr>
          <w:t>Section 5.13</w:t>
        </w:r>
        <w:r w:rsidR="0093322D">
          <w:rPr>
            <w:rFonts w:asciiTheme="minorHAnsi" w:eastAsiaTheme="minorEastAsia" w:hAnsiTheme="minorHAnsi"/>
            <w:noProof/>
            <w:sz w:val="22"/>
          </w:rPr>
          <w:tab/>
        </w:r>
        <w:r w:rsidR="0093322D" w:rsidRPr="007C74F6">
          <w:rPr>
            <w:rStyle w:val="Hyperlink"/>
            <w:noProof/>
          </w:rPr>
          <w:t>Cooperation and Access</w:t>
        </w:r>
        <w:r w:rsidR="0093322D">
          <w:rPr>
            <w:noProof/>
            <w:webHidden/>
          </w:rPr>
          <w:tab/>
        </w:r>
        <w:r w:rsidR="0093322D">
          <w:rPr>
            <w:noProof/>
            <w:webHidden/>
          </w:rPr>
          <w:fldChar w:fldCharType="begin"/>
        </w:r>
        <w:r w:rsidR="0093322D">
          <w:rPr>
            <w:noProof/>
            <w:webHidden/>
          </w:rPr>
          <w:instrText xml:space="preserve"> PAGEREF _Toc130982208 \h </w:instrText>
        </w:r>
        <w:r w:rsidR="0093322D">
          <w:rPr>
            <w:noProof/>
            <w:webHidden/>
          </w:rPr>
        </w:r>
        <w:r w:rsidR="0093322D">
          <w:rPr>
            <w:noProof/>
            <w:webHidden/>
          </w:rPr>
          <w:fldChar w:fldCharType="separate"/>
        </w:r>
        <w:r w:rsidR="0093322D">
          <w:rPr>
            <w:noProof/>
            <w:webHidden/>
          </w:rPr>
          <w:t>20</w:t>
        </w:r>
        <w:r w:rsidR="0093322D">
          <w:rPr>
            <w:noProof/>
            <w:webHidden/>
          </w:rPr>
          <w:fldChar w:fldCharType="end"/>
        </w:r>
      </w:hyperlink>
    </w:p>
    <w:p w14:paraId="5CE53D4C" w14:textId="634A255F" w:rsidR="0093322D" w:rsidRDefault="00504380">
      <w:pPr>
        <w:pStyle w:val="TOC2"/>
        <w:rPr>
          <w:rFonts w:asciiTheme="minorHAnsi" w:eastAsiaTheme="minorEastAsia" w:hAnsiTheme="minorHAnsi"/>
          <w:noProof/>
          <w:sz w:val="22"/>
        </w:rPr>
      </w:pPr>
      <w:hyperlink w:anchor="_Toc130982209" w:history="1">
        <w:r w:rsidR="0093322D" w:rsidRPr="007C74F6">
          <w:rPr>
            <w:rStyle w:val="Hyperlink"/>
            <w:noProof/>
            <w:specVanish/>
          </w:rPr>
          <w:t>Section 5.14</w:t>
        </w:r>
        <w:r w:rsidR="0093322D">
          <w:rPr>
            <w:rFonts w:asciiTheme="minorHAnsi" w:eastAsiaTheme="minorEastAsia" w:hAnsiTheme="minorHAnsi"/>
            <w:noProof/>
            <w:sz w:val="22"/>
          </w:rPr>
          <w:tab/>
        </w:r>
        <w:r w:rsidR="0093322D" w:rsidRPr="007C74F6">
          <w:rPr>
            <w:rStyle w:val="Hyperlink"/>
            <w:noProof/>
          </w:rPr>
          <w:t>Signage and Publicity</w:t>
        </w:r>
        <w:r w:rsidR="0093322D">
          <w:rPr>
            <w:noProof/>
            <w:webHidden/>
          </w:rPr>
          <w:tab/>
        </w:r>
        <w:r w:rsidR="0093322D">
          <w:rPr>
            <w:noProof/>
            <w:webHidden/>
          </w:rPr>
          <w:fldChar w:fldCharType="begin"/>
        </w:r>
        <w:r w:rsidR="0093322D">
          <w:rPr>
            <w:noProof/>
            <w:webHidden/>
          </w:rPr>
          <w:instrText xml:space="preserve"> PAGEREF _Toc130982209 \h </w:instrText>
        </w:r>
        <w:r w:rsidR="0093322D">
          <w:rPr>
            <w:noProof/>
            <w:webHidden/>
          </w:rPr>
        </w:r>
        <w:r w:rsidR="0093322D">
          <w:rPr>
            <w:noProof/>
            <w:webHidden/>
          </w:rPr>
          <w:fldChar w:fldCharType="separate"/>
        </w:r>
        <w:r w:rsidR="0093322D">
          <w:rPr>
            <w:noProof/>
            <w:webHidden/>
          </w:rPr>
          <w:t>21</w:t>
        </w:r>
        <w:r w:rsidR="0093322D">
          <w:rPr>
            <w:noProof/>
            <w:webHidden/>
          </w:rPr>
          <w:fldChar w:fldCharType="end"/>
        </w:r>
      </w:hyperlink>
    </w:p>
    <w:p w14:paraId="616D7DF9" w14:textId="40F9D9CA" w:rsidR="0093322D" w:rsidRDefault="00504380">
      <w:pPr>
        <w:pStyle w:val="TOC2"/>
        <w:rPr>
          <w:rFonts w:asciiTheme="minorHAnsi" w:eastAsiaTheme="minorEastAsia" w:hAnsiTheme="minorHAnsi"/>
          <w:noProof/>
          <w:sz w:val="22"/>
        </w:rPr>
      </w:pPr>
      <w:hyperlink w:anchor="_Toc130982210" w:history="1">
        <w:r w:rsidR="0093322D" w:rsidRPr="007C74F6">
          <w:rPr>
            <w:rStyle w:val="Hyperlink"/>
            <w:noProof/>
            <w:specVanish/>
          </w:rPr>
          <w:t>Section 5.15</w:t>
        </w:r>
        <w:r w:rsidR="0093322D">
          <w:rPr>
            <w:rFonts w:asciiTheme="minorHAnsi" w:eastAsiaTheme="minorEastAsia" w:hAnsiTheme="minorHAnsi"/>
            <w:noProof/>
            <w:sz w:val="22"/>
          </w:rPr>
          <w:tab/>
        </w:r>
        <w:r w:rsidR="0093322D" w:rsidRPr="007C74F6">
          <w:rPr>
            <w:rStyle w:val="Hyperlink"/>
            <w:noProof/>
          </w:rPr>
          <w:t>Books and Records</w:t>
        </w:r>
        <w:r w:rsidR="0093322D">
          <w:rPr>
            <w:noProof/>
            <w:webHidden/>
          </w:rPr>
          <w:tab/>
        </w:r>
        <w:r w:rsidR="0093322D">
          <w:rPr>
            <w:noProof/>
            <w:webHidden/>
          </w:rPr>
          <w:fldChar w:fldCharType="begin"/>
        </w:r>
        <w:r w:rsidR="0093322D">
          <w:rPr>
            <w:noProof/>
            <w:webHidden/>
          </w:rPr>
          <w:instrText xml:space="preserve"> PAGEREF _Toc130982210 \h </w:instrText>
        </w:r>
        <w:r w:rsidR="0093322D">
          <w:rPr>
            <w:noProof/>
            <w:webHidden/>
          </w:rPr>
        </w:r>
        <w:r w:rsidR="0093322D">
          <w:rPr>
            <w:noProof/>
            <w:webHidden/>
          </w:rPr>
          <w:fldChar w:fldCharType="separate"/>
        </w:r>
        <w:r w:rsidR="0093322D">
          <w:rPr>
            <w:noProof/>
            <w:webHidden/>
          </w:rPr>
          <w:t>21</w:t>
        </w:r>
        <w:r w:rsidR="0093322D">
          <w:rPr>
            <w:noProof/>
            <w:webHidden/>
          </w:rPr>
          <w:fldChar w:fldCharType="end"/>
        </w:r>
      </w:hyperlink>
    </w:p>
    <w:p w14:paraId="4086B2D7" w14:textId="3AC05DE8" w:rsidR="0093322D" w:rsidRDefault="00504380">
      <w:pPr>
        <w:pStyle w:val="TOC2"/>
        <w:rPr>
          <w:rFonts w:asciiTheme="minorHAnsi" w:eastAsiaTheme="minorEastAsia" w:hAnsiTheme="minorHAnsi"/>
          <w:noProof/>
          <w:sz w:val="22"/>
        </w:rPr>
      </w:pPr>
      <w:hyperlink w:anchor="_Toc130982211" w:history="1">
        <w:r w:rsidR="0093322D" w:rsidRPr="007C74F6">
          <w:rPr>
            <w:rStyle w:val="Hyperlink"/>
            <w:noProof/>
            <w:specVanish/>
          </w:rPr>
          <w:t>Section 5.16</w:t>
        </w:r>
        <w:r w:rsidR="0093322D">
          <w:rPr>
            <w:rFonts w:asciiTheme="minorHAnsi" w:eastAsiaTheme="minorEastAsia" w:hAnsiTheme="minorHAnsi"/>
            <w:noProof/>
            <w:sz w:val="22"/>
          </w:rPr>
          <w:tab/>
        </w:r>
        <w:r w:rsidR="0093322D" w:rsidRPr="007C74F6">
          <w:rPr>
            <w:rStyle w:val="Hyperlink"/>
            <w:noProof/>
          </w:rPr>
          <w:t>Legal Requirements</w:t>
        </w:r>
        <w:r w:rsidR="0093322D">
          <w:rPr>
            <w:noProof/>
            <w:webHidden/>
          </w:rPr>
          <w:tab/>
        </w:r>
        <w:r w:rsidR="0093322D">
          <w:rPr>
            <w:noProof/>
            <w:webHidden/>
          </w:rPr>
          <w:fldChar w:fldCharType="begin"/>
        </w:r>
        <w:r w:rsidR="0093322D">
          <w:rPr>
            <w:noProof/>
            <w:webHidden/>
          </w:rPr>
          <w:instrText xml:space="preserve"> PAGEREF _Toc130982211 \h </w:instrText>
        </w:r>
        <w:r w:rsidR="0093322D">
          <w:rPr>
            <w:noProof/>
            <w:webHidden/>
          </w:rPr>
        </w:r>
        <w:r w:rsidR="0093322D">
          <w:rPr>
            <w:noProof/>
            <w:webHidden/>
          </w:rPr>
          <w:fldChar w:fldCharType="separate"/>
        </w:r>
        <w:r w:rsidR="0093322D">
          <w:rPr>
            <w:noProof/>
            <w:webHidden/>
          </w:rPr>
          <w:t>22</w:t>
        </w:r>
        <w:r w:rsidR="0093322D">
          <w:rPr>
            <w:noProof/>
            <w:webHidden/>
          </w:rPr>
          <w:fldChar w:fldCharType="end"/>
        </w:r>
      </w:hyperlink>
    </w:p>
    <w:p w14:paraId="0A87C5D7" w14:textId="35D33060" w:rsidR="0093322D" w:rsidRDefault="00504380">
      <w:pPr>
        <w:pStyle w:val="TOC2"/>
        <w:rPr>
          <w:rFonts w:asciiTheme="minorHAnsi" w:eastAsiaTheme="minorEastAsia" w:hAnsiTheme="minorHAnsi"/>
          <w:noProof/>
          <w:sz w:val="22"/>
        </w:rPr>
      </w:pPr>
      <w:hyperlink w:anchor="_Toc130982212" w:history="1">
        <w:r w:rsidR="0093322D" w:rsidRPr="007C74F6">
          <w:rPr>
            <w:rStyle w:val="Hyperlink"/>
            <w:noProof/>
            <w:specVanish/>
          </w:rPr>
          <w:t>Section 5.17</w:t>
        </w:r>
        <w:r w:rsidR="0093322D">
          <w:rPr>
            <w:rFonts w:asciiTheme="minorHAnsi" w:eastAsiaTheme="minorEastAsia" w:hAnsiTheme="minorHAnsi"/>
            <w:noProof/>
            <w:sz w:val="22"/>
          </w:rPr>
          <w:tab/>
        </w:r>
        <w:r w:rsidR="0093322D" w:rsidRPr="007C74F6">
          <w:rPr>
            <w:rStyle w:val="Hyperlink"/>
            <w:noProof/>
          </w:rPr>
          <w:t>Permitting Obligations</w:t>
        </w:r>
        <w:r w:rsidR="0093322D">
          <w:rPr>
            <w:noProof/>
            <w:webHidden/>
          </w:rPr>
          <w:tab/>
        </w:r>
        <w:r w:rsidR="0093322D">
          <w:rPr>
            <w:noProof/>
            <w:webHidden/>
          </w:rPr>
          <w:fldChar w:fldCharType="begin"/>
        </w:r>
        <w:r w:rsidR="0093322D">
          <w:rPr>
            <w:noProof/>
            <w:webHidden/>
          </w:rPr>
          <w:instrText xml:space="preserve"> PAGEREF _Toc130982212 \h </w:instrText>
        </w:r>
        <w:r w:rsidR="0093322D">
          <w:rPr>
            <w:noProof/>
            <w:webHidden/>
          </w:rPr>
        </w:r>
        <w:r w:rsidR="0093322D">
          <w:rPr>
            <w:noProof/>
            <w:webHidden/>
          </w:rPr>
          <w:fldChar w:fldCharType="separate"/>
        </w:r>
        <w:r w:rsidR="0093322D">
          <w:rPr>
            <w:noProof/>
            <w:webHidden/>
          </w:rPr>
          <w:t>22</w:t>
        </w:r>
        <w:r w:rsidR="0093322D">
          <w:rPr>
            <w:noProof/>
            <w:webHidden/>
          </w:rPr>
          <w:fldChar w:fldCharType="end"/>
        </w:r>
      </w:hyperlink>
    </w:p>
    <w:p w14:paraId="15BD7385" w14:textId="159B245A" w:rsidR="0093322D" w:rsidRDefault="00504380">
      <w:pPr>
        <w:pStyle w:val="TOC2"/>
        <w:rPr>
          <w:rFonts w:asciiTheme="minorHAnsi" w:eastAsiaTheme="minorEastAsia" w:hAnsiTheme="minorHAnsi"/>
          <w:noProof/>
          <w:sz w:val="22"/>
        </w:rPr>
      </w:pPr>
      <w:hyperlink w:anchor="_Toc130982213" w:history="1">
        <w:r w:rsidR="0093322D" w:rsidRPr="007C74F6">
          <w:rPr>
            <w:rStyle w:val="Hyperlink"/>
            <w:noProof/>
            <w:specVanish/>
          </w:rPr>
          <w:t>Section 5.18</w:t>
        </w:r>
        <w:r w:rsidR="0093322D">
          <w:rPr>
            <w:rFonts w:asciiTheme="minorHAnsi" w:eastAsiaTheme="minorEastAsia" w:hAnsiTheme="minorHAnsi"/>
            <w:noProof/>
            <w:sz w:val="22"/>
          </w:rPr>
          <w:tab/>
        </w:r>
        <w:r w:rsidR="0093322D" w:rsidRPr="007C74F6">
          <w:rPr>
            <w:rStyle w:val="Hyperlink"/>
            <w:noProof/>
          </w:rPr>
          <w:t>Project Contracts and Subcontractors</w:t>
        </w:r>
        <w:r w:rsidR="0093322D">
          <w:rPr>
            <w:noProof/>
            <w:webHidden/>
          </w:rPr>
          <w:tab/>
        </w:r>
        <w:r w:rsidR="0093322D">
          <w:rPr>
            <w:noProof/>
            <w:webHidden/>
          </w:rPr>
          <w:fldChar w:fldCharType="begin"/>
        </w:r>
        <w:r w:rsidR="0093322D">
          <w:rPr>
            <w:noProof/>
            <w:webHidden/>
          </w:rPr>
          <w:instrText xml:space="preserve"> PAGEREF _Toc130982213 \h </w:instrText>
        </w:r>
        <w:r w:rsidR="0093322D">
          <w:rPr>
            <w:noProof/>
            <w:webHidden/>
          </w:rPr>
        </w:r>
        <w:r w:rsidR="0093322D">
          <w:rPr>
            <w:noProof/>
            <w:webHidden/>
          </w:rPr>
          <w:fldChar w:fldCharType="separate"/>
        </w:r>
        <w:r w:rsidR="0093322D">
          <w:rPr>
            <w:noProof/>
            <w:webHidden/>
          </w:rPr>
          <w:t>23</w:t>
        </w:r>
        <w:r w:rsidR="0093322D">
          <w:rPr>
            <w:noProof/>
            <w:webHidden/>
          </w:rPr>
          <w:fldChar w:fldCharType="end"/>
        </w:r>
      </w:hyperlink>
    </w:p>
    <w:p w14:paraId="20056174" w14:textId="3D842541" w:rsidR="0093322D" w:rsidRDefault="00504380">
      <w:pPr>
        <w:pStyle w:val="TOC2"/>
        <w:rPr>
          <w:rFonts w:asciiTheme="minorHAnsi" w:eastAsiaTheme="minorEastAsia" w:hAnsiTheme="minorHAnsi"/>
          <w:noProof/>
          <w:sz w:val="22"/>
        </w:rPr>
      </w:pPr>
      <w:hyperlink w:anchor="_Toc130982214" w:history="1">
        <w:r w:rsidR="0093322D" w:rsidRPr="007C74F6">
          <w:rPr>
            <w:rStyle w:val="Hyperlink"/>
            <w:noProof/>
            <w:specVanish/>
          </w:rPr>
          <w:t>Section 5.19</w:t>
        </w:r>
        <w:r w:rsidR="0093322D">
          <w:rPr>
            <w:rFonts w:asciiTheme="minorHAnsi" w:eastAsiaTheme="minorEastAsia" w:hAnsiTheme="minorHAnsi"/>
            <w:noProof/>
            <w:sz w:val="22"/>
          </w:rPr>
          <w:tab/>
        </w:r>
        <w:r w:rsidR="0093322D" w:rsidRPr="007C74F6">
          <w:rPr>
            <w:rStyle w:val="Hyperlink"/>
            <w:noProof/>
          </w:rPr>
          <w:t>Project Contracts</w:t>
        </w:r>
        <w:r w:rsidR="0093322D">
          <w:rPr>
            <w:noProof/>
            <w:webHidden/>
          </w:rPr>
          <w:tab/>
        </w:r>
        <w:r w:rsidR="0093322D">
          <w:rPr>
            <w:noProof/>
            <w:webHidden/>
          </w:rPr>
          <w:fldChar w:fldCharType="begin"/>
        </w:r>
        <w:r w:rsidR="0093322D">
          <w:rPr>
            <w:noProof/>
            <w:webHidden/>
          </w:rPr>
          <w:instrText xml:space="preserve"> PAGEREF _Toc130982214 \h </w:instrText>
        </w:r>
        <w:r w:rsidR="0093322D">
          <w:rPr>
            <w:noProof/>
            <w:webHidden/>
          </w:rPr>
        </w:r>
        <w:r w:rsidR="0093322D">
          <w:rPr>
            <w:noProof/>
            <w:webHidden/>
          </w:rPr>
          <w:fldChar w:fldCharType="separate"/>
        </w:r>
        <w:r w:rsidR="0093322D">
          <w:rPr>
            <w:noProof/>
            <w:webHidden/>
          </w:rPr>
          <w:t>23</w:t>
        </w:r>
        <w:r w:rsidR="0093322D">
          <w:rPr>
            <w:noProof/>
            <w:webHidden/>
          </w:rPr>
          <w:fldChar w:fldCharType="end"/>
        </w:r>
      </w:hyperlink>
    </w:p>
    <w:p w14:paraId="09785218" w14:textId="02E64E97" w:rsidR="0093322D" w:rsidRDefault="00504380">
      <w:pPr>
        <w:pStyle w:val="TOC2"/>
        <w:rPr>
          <w:rFonts w:asciiTheme="minorHAnsi" w:eastAsiaTheme="minorEastAsia" w:hAnsiTheme="minorHAnsi"/>
          <w:noProof/>
          <w:sz w:val="22"/>
        </w:rPr>
      </w:pPr>
      <w:hyperlink w:anchor="_Toc130982215" w:history="1">
        <w:r w:rsidR="0093322D" w:rsidRPr="007C74F6">
          <w:rPr>
            <w:rStyle w:val="Hyperlink"/>
            <w:noProof/>
            <w:specVanish/>
          </w:rPr>
          <w:t>Section 5.20</w:t>
        </w:r>
        <w:r w:rsidR="0093322D">
          <w:rPr>
            <w:rFonts w:asciiTheme="minorHAnsi" w:eastAsiaTheme="minorEastAsia" w:hAnsiTheme="minorHAnsi"/>
            <w:noProof/>
            <w:sz w:val="22"/>
          </w:rPr>
          <w:tab/>
        </w:r>
        <w:r w:rsidR="0093322D" w:rsidRPr="007C74F6">
          <w:rPr>
            <w:rStyle w:val="Hyperlink"/>
            <w:noProof/>
          </w:rPr>
          <w:t>Sole Authority to Negotiate</w:t>
        </w:r>
        <w:r w:rsidR="0093322D">
          <w:rPr>
            <w:noProof/>
            <w:webHidden/>
          </w:rPr>
          <w:tab/>
        </w:r>
        <w:r w:rsidR="0093322D">
          <w:rPr>
            <w:noProof/>
            <w:webHidden/>
          </w:rPr>
          <w:fldChar w:fldCharType="begin"/>
        </w:r>
        <w:r w:rsidR="0093322D">
          <w:rPr>
            <w:noProof/>
            <w:webHidden/>
          </w:rPr>
          <w:instrText xml:space="preserve"> PAGEREF _Toc130982215 \h </w:instrText>
        </w:r>
        <w:r w:rsidR="0093322D">
          <w:rPr>
            <w:noProof/>
            <w:webHidden/>
          </w:rPr>
        </w:r>
        <w:r w:rsidR="0093322D">
          <w:rPr>
            <w:noProof/>
            <w:webHidden/>
          </w:rPr>
          <w:fldChar w:fldCharType="separate"/>
        </w:r>
        <w:r w:rsidR="0093322D">
          <w:rPr>
            <w:noProof/>
            <w:webHidden/>
          </w:rPr>
          <w:t>24</w:t>
        </w:r>
        <w:r w:rsidR="0093322D">
          <w:rPr>
            <w:noProof/>
            <w:webHidden/>
          </w:rPr>
          <w:fldChar w:fldCharType="end"/>
        </w:r>
      </w:hyperlink>
    </w:p>
    <w:p w14:paraId="67F229F9" w14:textId="36E97D92" w:rsidR="0093322D" w:rsidRDefault="00504380">
      <w:pPr>
        <w:pStyle w:val="TOC2"/>
        <w:rPr>
          <w:rFonts w:asciiTheme="minorHAnsi" w:eastAsiaTheme="minorEastAsia" w:hAnsiTheme="minorHAnsi"/>
          <w:noProof/>
          <w:sz w:val="22"/>
        </w:rPr>
      </w:pPr>
      <w:hyperlink w:anchor="_Toc130982216" w:history="1">
        <w:r w:rsidR="0093322D" w:rsidRPr="007C74F6">
          <w:rPr>
            <w:rStyle w:val="Hyperlink"/>
            <w:noProof/>
            <w:specVanish/>
          </w:rPr>
          <w:t>Section 5.21</w:t>
        </w:r>
        <w:r w:rsidR="0093322D">
          <w:rPr>
            <w:rFonts w:asciiTheme="minorHAnsi" w:eastAsiaTheme="minorEastAsia" w:hAnsiTheme="minorHAnsi"/>
            <w:noProof/>
            <w:sz w:val="22"/>
          </w:rPr>
          <w:tab/>
        </w:r>
        <w:r w:rsidR="0093322D" w:rsidRPr="007C74F6">
          <w:rPr>
            <w:rStyle w:val="Hyperlink"/>
            <w:noProof/>
          </w:rPr>
          <w:t>Project Contract</w:t>
        </w:r>
        <w:r w:rsidR="0093322D">
          <w:rPr>
            <w:noProof/>
            <w:webHidden/>
          </w:rPr>
          <w:tab/>
        </w:r>
        <w:r w:rsidR="0093322D">
          <w:rPr>
            <w:noProof/>
            <w:webHidden/>
          </w:rPr>
          <w:fldChar w:fldCharType="begin"/>
        </w:r>
        <w:r w:rsidR="0093322D">
          <w:rPr>
            <w:noProof/>
            <w:webHidden/>
          </w:rPr>
          <w:instrText xml:space="preserve"> PAGEREF _Toc130982216 \h </w:instrText>
        </w:r>
        <w:r w:rsidR="0093322D">
          <w:rPr>
            <w:noProof/>
            <w:webHidden/>
          </w:rPr>
        </w:r>
        <w:r w:rsidR="0093322D">
          <w:rPr>
            <w:noProof/>
            <w:webHidden/>
          </w:rPr>
          <w:fldChar w:fldCharType="separate"/>
        </w:r>
        <w:r w:rsidR="0093322D">
          <w:rPr>
            <w:noProof/>
            <w:webHidden/>
          </w:rPr>
          <w:t>24</w:t>
        </w:r>
        <w:r w:rsidR="0093322D">
          <w:rPr>
            <w:noProof/>
            <w:webHidden/>
          </w:rPr>
          <w:fldChar w:fldCharType="end"/>
        </w:r>
      </w:hyperlink>
    </w:p>
    <w:p w14:paraId="50412BB1" w14:textId="7A650BB3" w:rsidR="0093322D" w:rsidRDefault="00504380">
      <w:pPr>
        <w:pStyle w:val="TOC2"/>
        <w:rPr>
          <w:rFonts w:asciiTheme="minorHAnsi" w:eastAsiaTheme="minorEastAsia" w:hAnsiTheme="minorHAnsi"/>
          <w:noProof/>
          <w:sz w:val="22"/>
        </w:rPr>
      </w:pPr>
      <w:hyperlink w:anchor="_Toc130982217" w:history="1">
        <w:r w:rsidR="0093322D" w:rsidRPr="007C74F6">
          <w:rPr>
            <w:rStyle w:val="Hyperlink"/>
            <w:noProof/>
            <w:specVanish/>
          </w:rPr>
          <w:t>Section 5.22</w:t>
        </w:r>
        <w:r w:rsidR="0093322D">
          <w:rPr>
            <w:rFonts w:asciiTheme="minorHAnsi" w:eastAsiaTheme="minorEastAsia" w:hAnsiTheme="minorHAnsi"/>
            <w:noProof/>
            <w:sz w:val="22"/>
          </w:rPr>
          <w:tab/>
        </w:r>
        <w:r w:rsidR="0093322D" w:rsidRPr="007C74F6">
          <w:rPr>
            <w:rStyle w:val="Hyperlink"/>
            <w:noProof/>
          </w:rPr>
          <w:t>Select Subcontractors</w:t>
        </w:r>
        <w:r w:rsidR="0093322D">
          <w:rPr>
            <w:noProof/>
            <w:webHidden/>
          </w:rPr>
          <w:tab/>
        </w:r>
        <w:r w:rsidR="0093322D">
          <w:rPr>
            <w:noProof/>
            <w:webHidden/>
          </w:rPr>
          <w:fldChar w:fldCharType="begin"/>
        </w:r>
        <w:r w:rsidR="0093322D">
          <w:rPr>
            <w:noProof/>
            <w:webHidden/>
          </w:rPr>
          <w:instrText xml:space="preserve"> PAGEREF _Toc130982217 \h </w:instrText>
        </w:r>
        <w:r w:rsidR="0093322D">
          <w:rPr>
            <w:noProof/>
            <w:webHidden/>
          </w:rPr>
        </w:r>
        <w:r w:rsidR="0093322D">
          <w:rPr>
            <w:noProof/>
            <w:webHidden/>
          </w:rPr>
          <w:fldChar w:fldCharType="separate"/>
        </w:r>
        <w:r w:rsidR="0093322D">
          <w:rPr>
            <w:noProof/>
            <w:webHidden/>
          </w:rPr>
          <w:t>25</w:t>
        </w:r>
        <w:r w:rsidR="0093322D">
          <w:rPr>
            <w:noProof/>
            <w:webHidden/>
          </w:rPr>
          <w:fldChar w:fldCharType="end"/>
        </w:r>
      </w:hyperlink>
    </w:p>
    <w:p w14:paraId="6F361744" w14:textId="0B2A5CDB" w:rsidR="0093322D" w:rsidRDefault="00504380">
      <w:pPr>
        <w:pStyle w:val="TOC2"/>
        <w:rPr>
          <w:rFonts w:asciiTheme="minorHAnsi" w:eastAsiaTheme="minorEastAsia" w:hAnsiTheme="minorHAnsi"/>
          <w:noProof/>
          <w:sz w:val="22"/>
        </w:rPr>
      </w:pPr>
      <w:hyperlink w:anchor="_Toc130982218" w:history="1">
        <w:r w:rsidR="0093322D" w:rsidRPr="007C74F6">
          <w:rPr>
            <w:rStyle w:val="Hyperlink"/>
            <w:noProof/>
            <w:specVanish/>
          </w:rPr>
          <w:t>Section 5.23</w:t>
        </w:r>
        <w:r w:rsidR="0093322D">
          <w:rPr>
            <w:rFonts w:asciiTheme="minorHAnsi" w:eastAsiaTheme="minorEastAsia" w:hAnsiTheme="minorHAnsi"/>
            <w:noProof/>
            <w:sz w:val="22"/>
          </w:rPr>
          <w:tab/>
        </w:r>
        <w:r w:rsidR="0093322D" w:rsidRPr="007C74F6">
          <w:rPr>
            <w:rStyle w:val="Hyperlink"/>
            <w:noProof/>
          </w:rPr>
          <w:t>Ordinary Course</w:t>
        </w:r>
        <w:r w:rsidR="0093322D">
          <w:rPr>
            <w:noProof/>
            <w:webHidden/>
          </w:rPr>
          <w:tab/>
        </w:r>
        <w:r w:rsidR="0093322D">
          <w:rPr>
            <w:noProof/>
            <w:webHidden/>
          </w:rPr>
          <w:fldChar w:fldCharType="begin"/>
        </w:r>
        <w:r w:rsidR="0093322D">
          <w:rPr>
            <w:noProof/>
            <w:webHidden/>
          </w:rPr>
          <w:instrText xml:space="preserve"> PAGEREF _Toc130982218 \h </w:instrText>
        </w:r>
        <w:r w:rsidR="0093322D">
          <w:rPr>
            <w:noProof/>
            <w:webHidden/>
          </w:rPr>
        </w:r>
        <w:r w:rsidR="0093322D">
          <w:rPr>
            <w:noProof/>
            <w:webHidden/>
          </w:rPr>
          <w:fldChar w:fldCharType="separate"/>
        </w:r>
        <w:r w:rsidR="0093322D">
          <w:rPr>
            <w:noProof/>
            <w:webHidden/>
          </w:rPr>
          <w:t>26</w:t>
        </w:r>
        <w:r w:rsidR="0093322D">
          <w:rPr>
            <w:noProof/>
            <w:webHidden/>
          </w:rPr>
          <w:fldChar w:fldCharType="end"/>
        </w:r>
      </w:hyperlink>
    </w:p>
    <w:p w14:paraId="0927701C" w14:textId="5502C22B" w:rsidR="0093322D" w:rsidRDefault="00504380">
      <w:pPr>
        <w:pStyle w:val="TOC2"/>
        <w:rPr>
          <w:rFonts w:asciiTheme="minorHAnsi" w:eastAsiaTheme="minorEastAsia" w:hAnsiTheme="minorHAnsi"/>
          <w:noProof/>
          <w:sz w:val="22"/>
        </w:rPr>
      </w:pPr>
      <w:hyperlink w:anchor="_Toc130982219" w:history="1">
        <w:r w:rsidR="0093322D" w:rsidRPr="007C74F6">
          <w:rPr>
            <w:rStyle w:val="Hyperlink"/>
            <w:noProof/>
            <w:specVanish/>
          </w:rPr>
          <w:t>Section 5.24</w:t>
        </w:r>
        <w:r w:rsidR="0093322D">
          <w:rPr>
            <w:rFonts w:asciiTheme="minorHAnsi" w:eastAsiaTheme="minorEastAsia" w:hAnsiTheme="minorHAnsi"/>
            <w:noProof/>
            <w:sz w:val="22"/>
          </w:rPr>
          <w:tab/>
        </w:r>
        <w:r w:rsidR="0093322D" w:rsidRPr="007C74F6">
          <w:rPr>
            <w:rStyle w:val="Hyperlink"/>
            <w:noProof/>
          </w:rPr>
          <w:t>Prohibited Acts</w:t>
        </w:r>
        <w:r w:rsidR="0093322D">
          <w:rPr>
            <w:noProof/>
            <w:webHidden/>
          </w:rPr>
          <w:tab/>
        </w:r>
        <w:r w:rsidR="0093322D">
          <w:rPr>
            <w:noProof/>
            <w:webHidden/>
          </w:rPr>
          <w:fldChar w:fldCharType="begin"/>
        </w:r>
        <w:r w:rsidR="0093322D">
          <w:rPr>
            <w:noProof/>
            <w:webHidden/>
          </w:rPr>
          <w:instrText xml:space="preserve"> PAGEREF _Toc130982219 \h </w:instrText>
        </w:r>
        <w:r w:rsidR="0093322D">
          <w:rPr>
            <w:noProof/>
            <w:webHidden/>
          </w:rPr>
        </w:r>
        <w:r w:rsidR="0093322D">
          <w:rPr>
            <w:noProof/>
            <w:webHidden/>
          </w:rPr>
          <w:fldChar w:fldCharType="separate"/>
        </w:r>
        <w:r w:rsidR="0093322D">
          <w:rPr>
            <w:noProof/>
            <w:webHidden/>
          </w:rPr>
          <w:t>26</w:t>
        </w:r>
        <w:r w:rsidR="0093322D">
          <w:rPr>
            <w:noProof/>
            <w:webHidden/>
          </w:rPr>
          <w:fldChar w:fldCharType="end"/>
        </w:r>
      </w:hyperlink>
    </w:p>
    <w:p w14:paraId="4904A4EF" w14:textId="5D17E55C" w:rsidR="0093322D" w:rsidRDefault="00504380">
      <w:pPr>
        <w:pStyle w:val="TOC2"/>
        <w:rPr>
          <w:rFonts w:asciiTheme="minorHAnsi" w:eastAsiaTheme="minorEastAsia" w:hAnsiTheme="minorHAnsi"/>
          <w:noProof/>
          <w:sz w:val="22"/>
        </w:rPr>
      </w:pPr>
      <w:hyperlink w:anchor="_Toc130982220" w:history="1">
        <w:r w:rsidR="0093322D" w:rsidRPr="007C74F6">
          <w:rPr>
            <w:rStyle w:val="Hyperlink"/>
            <w:noProof/>
            <w:specVanish/>
          </w:rPr>
          <w:t>Section 5.25</w:t>
        </w:r>
        <w:r w:rsidR="0093322D">
          <w:rPr>
            <w:rFonts w:asciiTheme="minorHAnsi" w:eastAsiaTheme="minorEastAsia" w:hAnsiTheme="minorHAnsi"/>
            <w:noProof/>
            <w:sz w:val="22"/>
          </w:rPr>
          <w:tab/>
        </w:r>
        <w:r w:rsidR="0093322D" w:rsidRPr="007C74F6">
          <w:rPr>
            <w:rStyle w:val="Hyperlink"/>
            <w:noProof/>
          </w:rPr>
          <w:t>Insurance</w:t>
        </w:r>
        <w:r w:rsidR="0093322D">
          <w:rPr>
            <w:noProof/>
            <w:webHidden/>
          </w:rPr>
          <w:tab/>
        </w:r>
        <w:r w:rsidR="0093322D">
          <w:rPr>
            <w:noProof/>
            <w:webHidden/>
          </w:rPr>
          <w:fldChar w:fldCharType="begin"/>
        </w:r>
        <w:r w:rsidR="0093322D">
          <w:rPr>
            <w:noProof/>
            <w:webHidden/>
          </w:rPr>
          <w:instrText xml:space="preserve"> PAGEREF _Toc130982220 \h </w:instrText>
        </w:r>
        <w:r w:rsidR="0093322D">
          <w:rPr>
            <w:noProof/>
            <w:webHidden/>
          </w:rPr>
        </w:r>
        <w:r w:rsidR="0093322D">
          <w:rPr>
            <w:noProof/>
            <w:webHidden/>
          </w:rPr>
          <w:fldChar w:fldCharType="separate"/>
        </w:r>
        <w:r w:rsidR="0093322D">
          <w:rPr>
            <w:noProof/>
            <w:webHidden/>
          </w:rPr>
          <w:t>28</w:t>
        </w:r>
        <w:r w:rsidR="0093322D">
          <w:rPr>
            <w:noProof/>
            <w:webHidden/>
          </w:rPr>
          <w:fldChar w:fldCharType="end"/>
        </w:r>
      </w:hyperlink>
    </w:p>
    <w:p w14:paraId="52383898" w14:textId="7F5C9B49" w:rsidR="0093322D" w:rsidRDefault="00504380">
      <w:pPr>
        <w:pStyle w:val="TOC2"/>
        <w:rPr>
          <w:rFonts w:asciiTheme="minorHAnsi" w:eastAsiaTheme="minorEastAsia" w:hAnsiTheme="minorHAnsi"/>
          <w:noProof/>
          <w:sz w:val="22"/>
        </w:rPr>
      </w:pPr>
      <w:hyperlink w:anchor="_Toc130982221" w:history="1">
        <w:r w:rsidR="0093322D" w:rsidRPr="007C74F6">
          <w:rPr>
            <w:rStyle w:val="Hyperlink"/>
            <w:noProof/>
            <w:specVanish/>
          </w:rPr>
          <w:t>Section 5.26</w:t>
        </w:r>
        <w:r w:rsidR="0093322D">
          <w:rPr>
            <w:rFonts w:asciiTheme="minorHAnsi" w:eastAsiaTheme="minorEastAsia" w:hAnsiTheme="minorHAnsi"/>
            <w:noProof/>
            <w:sz w:val="22"/>
          </w:rPr>
          <w:tab/>
        </w:r>
        <w:r w:rsidR="0093322D" w:rsidRPr="007C74F6">
          <w:rPr>
            <w:rStyle w:val="Hyperlink"/>
            <w:noProof/>
          </w:rPr>
          <w:t>Project Representations</w:t>
        </w:r>
        <w:r w:rsidR="0093322D">
          <w:rPr>
            <w:noProof/>
            <w:webHidden/>
          </w:rPr>
          <w:tab/>
        </w:r>
        <w:r w:rsidR="0093322D">
          <w:rPr>
            <w:noProof/>
            <w:webHidden/>
          </w:rPr>
          <w:fldChar w:fldCharType="begin"/>
        </w:r>
        <w:r w:rsidR="0093322D">
          <w:rPr>
            <w:noProof/>
            <w:webHidden/>
          </w:rPr>
          <w:instrText xml:space="preserve"> PAGEREF _Toc130982221 \h </w:instrText>
        </w:r>
        <w:r w:rsidR="0093322D">
          <w:rPr>
            <w:noProof/>
            <w:webHidden/>
          </w:rPr>
        </w:r>
        <w:r w:rsidR="0093322D">
          <w:rPr>
            <w:noProof/>
            <w:webHidden/>
          </w:rPr>
          <w:fldChar w:fldCharType="separate"/>
        </w:r>
        <w:r w:rsidR="0093322D">
          <w:rPr>
            <w:noProof/>
            <w:webHidden/>
          </w:rPr>
          <w:t>29</w:t>
        </w:r>
        <w:r w:rsidR="0093322D">
          <w:rPr>
            <w:noProof/>
            <w:webHidden/>
          </w:rPr>
          <w:fldChar w:fldCharType="end"/>
        </w:r>
      </w:hyperlink>
    </w:p>
    <w:p w14:paraId="51DFFBE7" w14:textId="6B853893" w:rsidR="0093322D" w:rsidRDefault="00504380">
      <w:pPr>
        <w:pStyle w:val="TOC2"/>
        <w:rPr>
          <w:rFonts w:asciiTheme="minorHAnsi" w:eastAsiaTheme="minorEastAsia" w:hAnsiTheme="minorHAnsi"/>
          <w:noProof/>
          <w:sz w:val="22"/>
        </w:rPr>
      </w:pPr>
      <w:hyperlink w:anchor="_Toc130982222" w:history="1">
        <w:r w:rsidR="0093322D" w:rsidRPr="007C74F6">
          <w:rPr>
            <w:rStyle w:val="Hyperlink"/>
            <w:noProof/>
            <w:specVanish/>
          </w:rPr>
          <w:t>Section 5.27</w:t>
        </w:r>
        <w:r w:rsidR="0093322D">
          <w:rPr>
            <w:rFonts w:asciiTheme="minorHAnsi" w:eastAsiaTheme="minorEastAsia" w:hAnsiTheme="minorHAnsi"/>
            <w:noProof/>
            <w:sz w:val="22"/>
          </w:rPr>
          <w:tab/>
        </w:r>
        <w:r w:rsidR="0093322D" w:rsidRPr="007C74F6">
          <w:rPr>
            <w:rStyle w:val="Hyperlink"/>
            <w:noProof/>
          </w:rPr>
          <w:t>Impact of Purchaser Approval or Inspection of Work</w:t>
        </w:r>
        <w:r w:rsidR="0093322D">
          <w:rPr>
            <w:noProof/>
            <w:webHidden/>
          </w:rPr>
          <w:tab/>
        </w:r>
        <w:r w:rsidR="0093322D">
          <w:rPr>
            <w:noProof/>
            <w:webHidden/>
          </w:rPr>
          <w:fldChar w:fldCharType="begin"/>
        </w:r>
        <w:r w:rsidR="0093322D">
          <w:rPr>
            <w:noProof/>
            <w:webHidden/>
          </w:rPr>
          <w:instrText xml:space="preserve"> PAGEREF _Toc130982222 \h </w:instrText>
        </w:r>
        <w:r w:rsidR="0093322D">
          <w:rPr>
            <w:noProof/>
            <w:webHidden/>
          </w:rPr>
        </w:r>
        <w:r w:rsidR="0093322D">
          <w:rPr>
            <w:noProof/>
            <w:webHidden/>
          </w:rPr>
          <w:fldChar w:fldCharType="separate"/>
        </w:r>
        <w:r w:rsidR="0093322D">
          <w:rPr>
            <w:noProof/>
            <w:webHidden/>
          </w:rPr>
          <w:t>29</w:t>
        </w:r>
        <w:r w:rsidR="0093322D">
          <w:rPr>
            <w:noProof/>
            <w:webHidden/>
          </w:rPr>
          <w:fldChar w:fldCharType="end"/>
        </w:r>
      </w:hyperlink>
    </w:p>
    <w:p w14:paraId="18CFC136" w14:textId="7C31F931" w:rsidR="0093322D" w:rsidRDefault="00504380">
      <w:pPr>
        <w:pStyle w:val="TOC2"/>
        <w:rPr>
          <w:rFonts w:asciiTheme="minorHAnsi" w:eastAsiaTheme="minorEastAsia" w:hAnsiTheme="minorHAnsi"/>
          <w:noProof/>
          <w:sz w:val="22"/>
        </w:rPr>
      </w:pPr>
      <w:hyperlink w:anchor="_Toc130982223" w:history="1">
        <w:r w:rsidR="0093322D" w:rsidRPr="007C74F6">
          <w:rPr>
            <w:rStyle w:val="Hyperlink"/>
            <w:noProof/>
            <w:specVanish/>
          </w:rPr>
          <w:t>Section 5.28</w:t>
        </w:r>
        <w:r w:rsidR="0093322D">
          <w:rPr>
            <w:rFonts w:asciiTheme="minorHAnsi" w:eastAsiaTheme="minorEastAsia" w:hAnsiTheme="minorHAnsi"/>
            <w:noProof/>
            <w:sz w:val="22"/>
          </w:rPr>
          <w:tab/>
        </w:r>
        <w:r w:rsidR="0093322D" w:rsidRPr="007C74F6">
          <w:rPr>
            <w:rStyle w:val="Hyperlink"/>
            <w:noProof/>
          </w:rPr>
          <w:t>Constructed as a Single Project</w:t>
        </w:r>
        <w:r w:rsidR="0093322D">
          <w:rPr>
            <w:noProof/>
            <w:webHidden/>
          </w:rPr>
          <w:tab/>
        </w:r>
        <w:r w:rsidR="0093322D">
          <w:rPr>
            <w:noProof/>
            <w:webHidden/>
          </w:rPr>
          <w:fldChar w:fldCharType="begin"/>
        </w:r>
        <w:r w:rsidR="0093322D">
          <w:rPr>
            <w:noProof/>
            <w:webHidden/>
          </w:rPr>
          <w:instrText xml:space="preserve"> PAGEREF _Toc130982223 \h </w:instrText>
        </w:r>
        <w:r w:rsidR="0093322D">
          <w:rPr>
            <w:noProof/>
            <w:webHidden/>
          </w:rPr>
        </w:r>
        <w:r w:rsidR="0093322D">
          <w:rPr>
            <w:noProof/>
            <w:webHidden/>
          </w:rPr>
          <w:fldChar w:fldCharType="separate"/>
        </w:r>
        <w:r w:rsidR="0093322D">
          <w:rPr>
            <w:noProof/>
            <w:webHidden/>
          </w:rPr>
          <w:t>29</w:t>
        </w:r>
        <w:r w:rsidR="0093322D">
          <w:rPr>
            <w:noProof/>
            <w:webHidden/>
          </w:rPr>
          <w:fldChar w:fldCharType="end"/>
        </w:r>
      </w:hyperlink>
    </w:p>
    <w:p w14:paraId="7533E47E" w14:textId="0F5AB18F" w:rsidR="0093322D" w:rsidRDefault="00504380">
      <w:pPr>
        <w:pStyle w:val="TOC1"/>
        <w:tabs>
          <w:tab w:val="left" w:pos="1320"/>
          <w:tab w:val="right" w:leader="dot" w:pos="9350"/>
        </w:tabs>
        <w:rPr>
          <w:rFonts w:asciiTheme="minorHAnsi" w:eastAsiaTheme="minorEastAsia" w:hAnsiTheme="minorHAnsi"/>
          <w:noProof/>
          <w:sz w:val="22"/>
        </w:rPr>
      </w:pPr>
      <w:hyperlink w:anchor="_Toc130982224" w:history="1">
        <w:r w:rsidR="0093322D" w:rsidRPr="007C74F6">
          <w:rPr>
            <w:rStyle w:val="Hyperlink"/>
            <w:rFonts w:ascii="Arial" w:hAnsi="Arial" w:cs="Arial"/>
            <w:noProof/>
          </w:rPr>
          <w:t>Article 6.</w:t>
        </w:r>
        <w:r w:rsidR="0093322D">
          <w:rPr>
            <w:rFonts w:asciiTheme="minorHAnsi" w:eastAsiaTheme="minorEastAsia" w:hAnsiTheme="minorHAnsi"/>
            <w:noProof/>
            <w:sz w:val="22"/>
          </w:rPr>
          <w:tab/>
        </w:r>
        <w:r w:rsidR="0093322D" w:rsidRPr="007C74F6">
          <w:rPr>
            <w:rStyle w:val="Hyperlink"/>
            <w:noProof/>
          </w:rPr>
          <w:t>Changes in the Work</w:t>
        </w:r>
        <w:r w:rsidR="0093322D">
          <w:rPr>
            <w:noProof/>
            <w:webHidden/>
          </w:rPr>
          <w:tab/>
        </w:r>
        <w:r w:rsidR="0093322D">
          <w:rPr>
            <w:noProof/>
            <w:webHidden/>
          </w:rPr>
          <w:fldChar w:fldCharType="begin"/>
        </w:r>
        <w:r w:rsidR="0093322D">
          <w:rPr>
            <w:noProof/>
            <w:webHidden/>
          </w:rPr>
          <w:instrText xml:space="preserve"> PAGEREF _Toc130982224 \h </w:instrText>
        </w:r>
        <w:r w:rsidR="0093322D">
          <w:rPr>
            <w:noProof/>
            <w:webHidden/>
          </w:rPr>
        </w:r>
        <w:r w:rsidR="0093322D">
          <w:rPr>
            <w:noProof/>
            <w:webHidden/>
          </w:rPr>
          <w:fldChar w:fldCharType="separate"/>
        </w:r>
        <w:r w:rsidR="0093322D">
          <w:rPr>
            <w:noProof/>
            <w:webHidden/>
          </w:rPr>
          <w:t>29</w:t>
        </w:r>
        <w:r w:rsidR="0093322D">
          <w:rPr>
            <w:noProof/>
            <w:webHidden/>
          </w:rPr>
          <w:fldChar w:fldCharType="end"/>
        </w:r>
      </w:hyperlink>
    </w:p>
    <w:p w14:paraId="62D1B899" w14:textId="28A55D65" w:rsidR="0093322D" w:rsidRDefault="00504380">
      <w:pPr>
        <w:pStyle w:val="TOC2"/>
        <w:rPr>
          <w:rFonts w:asciiTheme="minorHAnsi" w:eastAsiaTheme="minorEastAsia" w:hAnsiTheme="minorHAnsi"/>
          <w:noProof/>
          <w:sz w:val="22"/>
        </w:rPr>
      </w:pPr>
      <w:hyperlink w:anchor="_Toc130982225" w:history="1">
        <w:r w:rsidR="0093322D" w:rsidRPr="007C74F6">
          <w:rPr>
            <w:rStyle w:val="Hyperlink"/>
            <w:noProof/>
            <w:specVanish/>
          </w:rPr>
          <w:t>Section 6.1</w:t>
        </w:r>
        <w:r w:rsidR="0093322D">
          <w:rPr>
            <w:rFonts w:asciiTheme="minorHAnsi" w:eastAsiaTheme="minorEastAsia" w:hAnsiTheme="minorHAnsi"/>
            <w:noProof/>
            <w:sz w:val="22"/>
          </w:rPr>
          <w:tab/>
        </w:r>
        <w:r w:rsidR="0093322D" w:rsidRPr="007C74F6">
          <w:rPr>
            <w:rStyle w:val="Hyperlink"/>
            <w:noProof/>
          </w:rPr>
          <w:t>No Seller Changes</w:t>
        </w:r>
        <w:r w:rsidR="0093322D">
          <w:rPr>
            <w:noProof/>
            <w:webHidden/>
          </w:rPr>
          <w:tab/>
        </w:r>
        <w:r w:rsidR="0093322D">
          <w:rPr>
            <w:noProof/>
            <w:webHidden/>
          </w:rPr>
          <w:fldChar w:fldCharType="begin"/>
        </w:r>
        <w:r w:rsidR="0093322D">
          <w:rPr>
            <w:noProof/>
            <w:webHidden/>
          </w:rPr>
          <w:instrText xml:space="preserve"> PAGEREF _Toc130982225 \h </w:instrText>
        </w:r>
        <w:r w:rsidR="0093322D">
          <w:rPr>
            <w:noProof/>
            <w:webHidden/>
          </w:rPr>
        </w:r>
        <w:r w:rsidR="0093322D">
          <w:rPr>
            <w:noProof/>
            <w:webHidden/>
          </w:rPr>
          <w:fldChar w:fldCharType="separate"/>
        </w:r>
        <w:r w:rsidR="0093322D">
          <w:rPr>
            <w:noProof/>
            <w:webHidden/>
          </w:rPr>
          <w:t>29</w:t>
        </w:r>
        <w:r w:rsidR="0093322D">
          <w:rPr>
            <w:noProof/>
            <w:webHidden/>
          </w:rPr>
          <w:fldChar w:fldCharType="end"/>
        </w:r>
      </w:hyperlink>
    </w:p>
    <w:p w14:paraId="22A3A51E" w14:textId="5DE4B06A" w:rsidR="0093322D" w:rsidRDefault="00504380">
      <w:pPr>
        <w:pStyle w:val="TOC2"/>
        <w:rPr>
          <w:rFonts w:asciiTheme="minorHAnsi" w:eastAsiaTheme="minorEastAsia" w:hAnsiTheme="minorHAnsi"/>
          <w:noProof/>
          <w:sz w:val="22"/>
        </w:rPr>
      </w:pPr>
      <w:hyperlink w:anchor="_Toc130982226" w:history="1">
        <w:r w:rsidR="0093322D" w:rsidRPr="007C74F6">
          <w:rPr>
            <w:rStyle w:val="Hyperlink"/>
            <w:noProof/>
            <w:specVanish/>
          </w:rPr>
          <w:t>Section 6.2</w:t>
        </w:r>
        <w:r w:rsidR="0093322D">
          <w:rPr>
            <w:rFonts w:asciiTheme="minorHAnsi" w:eastAsiaTheme="minorEastAsia" w:hAnsiTheme="minorHAnsi"/>
            <w:noProof/>
            <w:sz w:val="22"/>
          </w:rPr>
          <w:tab/>
        </w:r>
        <w:r w:rsidR="0093322D" w:rsidRPr="007C74F6">
          <w:rPr>
            <w:rStyle w:val="Hyperlink"/>
            <w:noProof/>
          </w:rPr>
          <w:t>Purchaser Initiated Changes</w:t>
        </w:r>
        <w:r w:rsidR="0093322D">
          <w:rPr>
            <w:noProof/>
            <w:webHidden/>
          </w:rPr>
          <w:tab/>
        </w:r>
        <w:r w:rsidR="0093322D">
          <w:rPr>
            <w:noProof/>
            <w:webHidden/>
          </w:rPr>
          <w:fldChar w:fldCharType="begin"/>
        </w:r>
        <w:r w:rsidR="0093322D">
          <w:rPr>
            <w:noProof/>
            <w:webHidden/>
          </w:rPr>
          <w:instrText xml:space="preserve"> PAGEREF _Toc130982226 \h </w:instrText>
        </w:r>
        <w:r w:rsidR="0093322D">
          <w:rPr>
            <w:noProof/>
            <w:webHidden/>
          </w:rPr>
        </w:r>
        <w:r w:rsidR="0093322D">
          <w:rPr>
            <w:noProof/>
            <w:webHidden/>
          </w:rPr>
          <w:fldChar w:fldCharType="separate"/>
        </w:r>
        <w:r w:rsidR="0093322D">
          <w:rPr>
            <w:noProof/>
            <w:webHidden/>
          </w:rPr>
          <w:t>29</w:t>
        </w:r>
        <w:r w:rsidR="0093322D">
          <w:rPr>
            <w:noProof/>
            <w:webHidden/>
          </w:rPr>
          <w:fldChar w:fldCharType="end"/>
        </w:r>
      </w:hyperlink>
    </w:p>
    <w:p w14:paraId="7B023A13" w14:textId="109EB9EF" w:rsidR="0093322D" w:rsidRDefault="00504380">
      <w:pPr>
        <w:pStyle w:val="TOC2"/>
        <w:rPr>
          <w:rFonts w:asciiTheme="minorHAnsi" w:eastAsiaTheme="minorEastAsia" w:hAnsiTheme="minorHAnsi"/>
          <w:noProof/>
          <w:sz w:val="22"/>
        </w:rPr>
      </w:pPr>
      <w:hyperlink w:anchor="_Toc130982227" w:history="1">
        <w:r w:rsidR="0093322D" w:rsidRPr="007C74F6">
          <w:rPr>
            <w:rStyle w:val="Hyperlink"/>
            <w:noProof/>
            <w:specVanish/>
          </w:rPr>
          <w:t>Section 6.3</w:t>
        </w:r>
        <w:r w:rsidR="0093322D">
          <w:rPr>
            <w:rFonts w:asciiTheme="minorHAnsi" w:eastAsiaTheme="minorEastAsia" w:hAnsiTheme="minorHAnsi"/>
            <w:noProof/>
            <w:sz w:val="22"/>
          </w:rPr>
          <w:tab/>
        </w:r>
        <w:r w:rsidR="0093322D" w:rsidRPr="007C74F6">
          <w:rPr>
            <w:rStyle w:val="Hyperlink"/>
            <w:noProof/>
          </w:rPr>
          <w:t>Waiver of Claims</w:t>
        </w:r>
        <w:r w:rsidR="0093322D">
          <w:rPr>
            <w:noProof/>
            <w:webHidden/>
          </w:rPr>
          <w:tab/>
        </w:r>
        <w:r w:rsidR="0093322D">
          <w:rPr>
            <w:noProof/>
            <w:webHidden/>
          </w:rPr>
          <w:fldChar w:fldCharType="begin"/>
        </w:r>
        <w:r w:rsidR="0093322D">
          <w:rPr>
            <w:noProof/>
            <w:webHidden/>
          </w:rPr>
          <w:instrText xml:space="preserve"> PAGEREF _Toc130982227 \h </w:instrText>
        </w:r>
        <w:r w:rsidR="0093322D">
          <w:rPr>
            <w:noProof/>
            <w:webHidden/>
          </w:rPr>
        </w:r>
        <w:r w:rsidR="0093322D">
          <w:rPr>
            <w:noProof/>
            <w:webHidden/>
          </w:rPr>
          <w:fldChar w:fldCharType="separate"/>
        </w:r>
        <w:r w:rsidR="0093322D">
          <w:rPr>
            <w:noProof/>
            <w:webHidden/>
          </w:rPr>
          <w:t>30</w:t>
        </w:r>
        <w:r w:rsidR="0093322D">
          <w:rPr>
            <w:noProof/>
            <w:webHidden/>
          </w:rPr>
          <w:fldChar w:fldCharType="end"/>
        </w:r>
      </w:hyperlink>
    </w:p>
    <w:p w14:paraId="1F7AE45D" w14:textId="0E1CBE6E" w:rsidR="0093322D" w:rsidRDefault="00504380">
      <w:pPr>
        <w:pStyle w:val="TOC1"/>
        <w:tabs>
          <w:tab w:val="left" w:pos="1320"/>
          <w:tab w:val="right" w:leader="dot" w:pos="9350"/>
        </w:tabs>
        <w:rPr>
          <w:rFonts w:asciiTheme="minorHAnsi" w:eastAsiaTheme="minorEastAsia" w:hAnsiTheme="minorHAnsi"/>
          <w:noProof/>
          <w:sz w:val="22"/>
        </w:rPr>
      </w:pPr>
      <w:hyperlink w:anchor="_Toc130982228" w:history="1">
        <w:r w:rsidR="0093322D" w:rsidRPr="007C74F6">
          <w:rPr>
            <w:rStyle w:val="Hyperlink"/>
            <w:rFonts w:ascii="Arial" w:hAnsi="Arial" w:cs="Arial"/>
            <w:noProof/>
          </w:rPr>
          <w:t>Article 7.</w:t>
        </w:r>
        <w:r w:rsidR="0093322D">
          <w:rPr>
            <w:rFonts w:asciiTheme="minorHAnsi" w:eastAsiaTheme="minorEastAsia" w:hAnsiTheme="minorHAnsi"/>
            <w:noProof/>
            <w:sz w:val="22"/>
          </w:rPr>
          <w:tab/>
        </w:r>
        <w:r w:rsidR="0093322D" w:rsidRPr="007C74F6">
          <w:rPr>
            <w:rStyle w:val="Hyperlink"/>
            <w:noProof/>
          </w:rPr>
          <w:t>Purchaser Obligations</w:t>
        </w:r>
        <w:r w:rsidR="0093322D">
          <w:rPr>
            <w:noProof/>
            <w:webHidden/>
          </w:rPr>
          <w:tab/>
        </w:r>
        <w:r w:rsidR="0093322D">
          <w:rPr>
            <w:noProof/>
            <w:webHidden/>
          </w:rPr>
          <w:fldChar w:fldCharType="begin"/>
        </w:r>
        <w:r w:rsidR="0093322D">
          <w:rPr>
            <w:noProof/>
            <w:webHidden/>
          </w:rPr>
          <w:instrText xml:space="preserve"> PAGEREF _Toc130982228 \h </w:instrText>
        </w:r>
        <w:r w:rsidR="0093322D">
          <w:rPr>
            <w:noProof/>
            <w:webHidden/>
          </w:rPr>
        </w:r>
        <w:r w:rsidR="0093322D">
          <w:rPr>
            <w:noProof/>
            <w:webHidden/>
          </w:rPr>
          <w:fldChar w:fldCharType="separate"/>
        </w:r>
        <w:r w:rsidR="0093322D">
          <w:rPr>
            <w:noProof/>
            <w:webHidden/>
          </w:rPr>
          <w:t>30</w:t>
        </w:r>
        <w:r w:rsidR="0093322D">
          <w:rPr>
            <w:noProof/>
            <w:webHidden/>
          </w:rPr>
          <w:fldChar w:fldCharType="end"/>
        </w:r>
      </w:hyperlink>
    </w:p>
    <w:p w14:paraId="48978832" w14:textId="2A0BDFB8" w:rsidR="0093322D" w:rsidRDefault="00504380">
      <w:pPr>
        <w:pStyle w:val="TOC2"/>
        <w:rPr>
          <w:rFonts w:asciiTheme="minorHAnsi" w:eastAsiaTheme="minorEastAsia" w:hAnsiTheme="minorHAnsi"/>
          <w:noProof/>
          <w:sz w:val="22"/>
        </w:rPr>
      </w:pPr>
      <w:hyperlink w:anchor="_Toc130982229" w:history="1">
        <w:r w:rsidR="0093322D" w:rsidRPr="007C74F6">
          <w:rPr>
            <w:rStyle w:val="Hyperlink"/>
            <w:noProof/>
            <w:specVanish/>
          </w:rPr>
          <w:t>Section 7.1</w:t>
        </w:r>
        <w:r w:rsidR="0093322D">
          <w:rPr>
            <w:rFonts w:asciiTheme="minorHAnsi" w:eastAsiaTheme="minorEastAsia" w:hAnsiTheme="minorHAnsi"/>
            <w:noProof/>
            <w:sz w:val="22"/>
          </w:rPr>
          <w:tab/>
        </w:r>
        <w:r w:rsidR="0093322D" w:rsidRPr="007C74F6">
          <w:rPr>
            <w:rStyle w:val="Hyperlink"/>
            <w:noProof/>
          </w:rPr>
          <w:t>Pursuit of State Regulatory Approval</w:t>
        </w:r>
        <w:r w:rsidR="0093322D">
          <w:rPr>
            <w:noProof/>
            <w:webHidden/>
          </w:rPr>
          <w:tab/>
        </w:r>
        <w:r w:rsidR="0093322D">
          <w:rPr>
            <w:noProof/>
            <w:webHidden/>
          </w:rPr>
          <w:fldChar w:fldCharType="begin"/>
        </w:r>
        <w:r w:rsidR="0093322D">
          <w:rPr>
            <w:noProof/>
            <w:webHidden/>
          </w:rPr>
          <w:instrText xml:space="preserve"> PAGEREF _Toc130982229 \h </w:instrText>
        </w:r>
        <w:r w:rsidR="0093322D">
          <w:rPr>
            <w:noProof/>
            <w:webHidden/>
          </w:rPr>
        </w:r>
        <w:r w:rsidR="0093322D">
          <w:rPr>
            <w:noProof/>
            <w:webHidden/>
          </w:rPr>
          <w:fldChar w:fldCharType="separate"/>
        </w:r>
        <w:r w:rsidR="0093322D">
          <w:rPr>
            <w:noProof/>
            <w:webHidden/>
          </w:rPr>
          <w:t>30</w:t>
        </w:r>
        <w:r w:rsidR="0093322D">
          <w:rPr>
            <w:noProof/>
            <w:webHidden/>
          </w:rPr>
          <w:fldChar w:fldCharType="end"/>
        </w:r>
      </w:hyperlink>
    </w:p>
    <w:p w14:paraId="7850B9C8" w14:textId="26CDCFE6" w:rsidR="0093322D" w:rsidRDefault="00504380">
      <w:pPr>
        <w:pStyle w:val="TOC2"/>
        <w:rPr>
          <w:rFonts w:asciiTheme="minorHAnsi" w:eastAsiaTheme="minorEastAsia" w:hAnsiTheme="minorHAnsi"/>
          <w:noProof/>
          <w:sz w:val="22"/>
        </w:rPr>
      </w:pPr>
      <w:hyperlink w:anchor="_Toc130982230" w:history="1">
        <w:r w:rsidR="0093322D" w:rsidRPr="007C74F6">
          <w:rPr>
            <w:rStyle w:val="Hyperlink"/>
            <w:noProof/>
            <w:specVanish/>
          </w:rPr>
          <w:t>Section 7.2</w:t>
        </w:r>
        <w:r w:rsidR="0093322D">
          <w:rPr>
            <w:rFonts w:asciiTheme="minorHAnsi" w:eastAsiaTheme="minorEastAsia" w:hAnsiTheme="minorHAnsi"/>
            <w:noProof/>
            <w:sz w:val="22"/>
          </w:rPr>
          <w:tab/>
        </w:r>
        <w:r w:rsidR="0093322D" w:rsidRPr="007C74F6">
          <w:rPr>
            <w:rStyle w:val="Hyperlink"/>
            <w:noProof/>
          </w:rPr>
          <w:t>Purchaser’s Representative</w:t>
        </w:r>
        <w:r w:rsidR="0093322D">
          <w:rPr>
            <w:noProof/>
            <w:webHidden/>
          </w:rPr>
          <w:tab/>
        </w:r>
        <w:r w:rsidR="0093322D">
          <w:rPr>
            <w:noProof/>
            <w:webHidden/>
          </w:rPr>
          <w:fldChar w:fldCharType="begin"/>
        </w:r>
        <w:r w:rsidR="0093322D">
          <w:rPr>
            <w:noProof/>
            <w:webHidden/>
          </w:rPr>
          <w:instrText xml:space="preserve"> PAGEREF _Toc130982230 \h </w:instrText>
        </w:r>
        <w:r w:rsidR="0093322D">
          <w:rPr>
            <w:noProof/>
            <w:webHidden/>
          </w:rPr>
        </w:r>
        <w:r w:rsidR="0093322D">
          <w:rPr>
            <w:noProof/>
            <w:webHidden/>
          </w:rPr>
          <w:fldChar w:fldCharType="separate"/>
        </w:r>
        <w:r w:rsidR="0093322D">
          <w:rPr>
            <w:noProof/>
            <w:webHidden/>
          </w:rPr>
          <w:t>31</w:t>
        </w:r>
        <w:r w:rsidR="0093322D">
          <w:rPr>
            <w:noProof/>
            <w:webHidden/>
          </w:rPr>
          <w:fldChar w:fldCharType="end"/>
        </w:r>
      </w:hyperlink>
    </w:p>
    <w:p w14:paraId="4BF422C5" w14:textId="0BA168B6" w:rsidR="0093322D" w:rsidRDefault="00504380">
      <w:pPr>
        <w:pStyle w:val="TOC2"/>
        <w:rPr>
          <w:rFonts w:asciiTheme="minorHAnsi" w:eastAsiaTheme="minorEastAsia" w:hAnsiTheme="minorHAnsi"/>
          <w:noProof/>
          <w:sz w:val="22"/>
        </w:rPr>
      </w:pPr>
      <w:hyperlink w:anchor="_Toc130982231" w:history="1">
        <w:r w:rsidR="0093322D" w:rsidRPr="007C74F6">
          <w:rPr>
            <w:rStyle w:val="Hyperlink"/>
            <w:noProof/>
            <w:specVanish/>
          </w:rPr>
          <w:t>Section 7.3</w:t>
        </w:r>
        <w:r w:rsidR="0093322D">
          <w:rPr>
            <w:rFonts w:asciiTheme="minorHAnsi" w:eastAsiaTheme="minorEastAsia" w:hAnsiTheme="minorHAnsi"/>
            <w:noProof/>
            <w:sz w:val="22"/>
          </w:rPr>
          <w:tab/>
        </w:r>
        <w:r w:rsidR="0093322D" w:rsidRPr="007C74F6">
          <w:rPr>
            <w:rStyle w:val="Hyperlink"/>
            <w:noProof/>
          </w:rPr>
          <w:t>Purchaser Approvals</w:t>
        </w:r>
        <w:r w:rsidR="0093322D">
          <w:rPr>
            <w:noProof/>
            <w:webHidden/>
          </w:rPr>
          <w:tab/>
        </w:r>
        <w:r w:rsidR="0093322D">
          <w:rPr>
            <w:noProof/>
            <w:webHidden/>
          </w:rPr>
          <w:fldChar w:fldCharType="begin"/>
        </w:r>
        <w:r w:rsidR="0093322D">
          <w:rPr>
            <w:noProof/>
            <w:webHidden/>
          </w:rPr>
          <w:instrText xml:space="preserve"> PAGEREF _Toc130982231 \h </w:instrText>
        </w:r>
        <w:r w:rsidR="0093322D">
          <w:rPr>
            <w:noProof/>
            <w:webHidden/>
          </w:rPr>
        </w:r>
        <w:r w:rsidR="0093322D">
          <w:rPr>
            <w:noProof/>
            <w:webHidden/>
          </w:rPr>
          <w:fldChar w:fldCharType="separate"/>
        </w:r>
        <w:r w:rsidR="0093322D">
          <w:rPr>
            <w:noProof/>
            <w:webHidden/>
          </w:rPr>
          <w:t>31</w:t>
        </w:r>
        <w:r w:rsidR="0093322D">
          <w:rPr>
            <w:noProof/>
            <w:webHidden/>
          </w:rPr>
          <w:fldChar w:fldCharType="end"/>
        </w:r>
      </w:hyperlink>
    </w:p>
    <w:p w14:paraId="6FE6B5CE" w14:textId="24B2F1F7" w:rsidR="0093322D" w:rsidRDefault="00504380">
      <w:pPr>
        <w:pStyle w:val="TOC2"/>
        <w:rPr>
          <w:rFonts w:asciiTheme="minorHAnsi" w:eastAsiaTheme="minorEastAsia" w:hAnsiTheme="minorHAnsi"/>
          <w:noProof/>
          <w:sz w:val="22"/>
        </w:rPr>
      </w:pPr>
      <w:hyperlink w:anchor="_Toc130982232" w:history="1">
        <w:r w:rsidR="0093322D" w:rsidRPr="007C74F6">
          <w:rPr>
            <w:rStyle w:val="Hyperlink"/>
            <w:noProof/>
            <w:specVanish/>
          </w:rPr>
          <w:t>Section 7.4</w:t>
        </w:r>
        <w:r w:rsidR="0093322D">
          <w:rPr>
            <w:rFonts w:asciiTheme="minorHAnsi" w:eastAsiaTheme="minorEastAsia" w:hAnsiTheme="minorHAnsi"/>
            <w:noProof/>
            <w:sz w:val="22"/>
          </w:rPr>
          <w:tab/>
        </w:r>
        <w:r w:rsidR="0093322D" w:rsidRPr="007C74F6">
          <w:rPr>
            <w:rStyle w:val="Hyperlink"/>
            <w:noProof/>
          </w:rPr>
          <w:t>Safety; Compliance with Law</w:t>
        </w:r>
        <w:r w:rsidR="0093322D">
          <w:rPr>
            <w:noProof/>
            <w:webHidden/>
          </w:rPr>
          <w:tab/>
        </w:r>
        <w:r w:rsidR="0093322D">
          <w:rPr>
            <w:noProof/>
            <w:webHidden/>
          </w:rPr>
          <w:fldChar w:fldCharType="begin"/>
        </w:r>
        <w:r w:rsidR="0093322D">
          <w:rPr>
            <w:noProof/>
            <w:webHidden/>
          </w:rPr>
          <w:instrText xml:space="preserve"> PAGEREF _Toc130982232 \h </w:instrText>
        </w:r>
        <w:r w:rsidR="0093322D">
          <w:rPr>
            <w:noProof/>
            <w:webHidden/>
          </w:rPr>
        </w:r>
        <w:r w:rsidR="0093322D">
          <w:rPr>
            <w:noProof/>
            <w:webHidden/>
          </w:rPr>
          <w:fldChar w:fldCharType="separate"/>
        </w:r>
        <w:r w:rsidR="0093322D">
          <w:rPr>
            <w:noProof/>
            <w:webHidden/>
          </w:rPr>
          <w:t>31</w:t>
        </w:r>
        <w:r w:rsidR="0093322D">
          <w:rPr>
            <w:noProof/>
            <w:webHidden/>
          </w:rPr>
          <w:fldChar w:fldCharType="end"/>
        </w:r>
      </w:hyperlink>
    </w:p>
    <w:p w14:paraId="00D9A2AA" w14:textId="6B4A634C" w:rsidR="0093322D" w:rsidRDefault="00504380">
      <w:pPr>
        <w:pStyle w:val="TOC2"/>
        <w:rPr>
          <w:rFonts w:asciiTheme="minorHAnsi" w:eastAsiaTheme="minorEastAsia" w:hAnsiTheme="minorHAnsi"/>
          <w:noProof/>
          <w:sz w:val="22"/>
        </w:rPr>
      </w:pPr>
      <w:hyperlink w:anchor="_Toc130982233" w:history="1">
        <w:r w:rsidR="0093322D" w:rsidRPr="007C74F6">
          <w:rPr>
            <w:rStyle w:val="Hyperlink"/>
            <w:noProof/>
            <w:specVanish/>
          </w:rPr>
          <w:t>Section 7.5</w:t>
        </w:r>
        <w:r w:rsidR="0093322D">
          <w:rPr>
            <w:rFonts w:asciiTheme="minorHAnsi" w:eastAsiaTheme="minorEastAsia" w:hAnsiTheme="minorHAnsi"/>
            <w:noProof/>
            <w:sz w:val="22"/>
          </w:rPr>
          <w:tab/>
        </w:r>
        <w:r w:rsidR="0093322D" w:rsidRPr="007C74F6">
          <w:rPr>
            <w:rStyle w:val="Hyperlink"/>
            <w:noProof/>
          </w:rPr>
          <w:t>Independent Engineer</w:t>
        </w:r>
        <w:r w:rsidR="0093322D">
          <w:rPr>
            <w:noProof/>
            <w:webHidden/>
          </w:rPr>
          <w:tab/>
        </w:r>
        <w:r w:rsidR="0093322D">
          <w:rPr>
            <w:noProof/>
            <w:webHidden/>
          </w:rPr>
          <w:fldChar w:fldCharType="begin"/>
        </w:r>
        <w:r w:rsidR="0093322D">
          <w:rPr>
            <w:noProof/>
            <w:webHidden/>
          </w:rPr>
          <w:instrText xml:space="preserve"> PAGEREF _Toc130982233 \h </w:instrText>
        </w:r>
        <w:r w:rsidR="0093322D">
          <w:rPr>
            <w:noProof/>
            <w:webHidden/>
          </w:rPr>
        </w:r>
        <w:r w:rsidR="0093322D">
          <w:rPr>
            <w:noProof/>
            <w:webHidden/>
          </w:rPr>
          <w:fldChar w:fldCharType="separate"/>
        </w:r>
        <w:r w:rsidR="0093322D">
          <w:rPr>
            <w:noProof/>
            <w:webHidden/>
          </w:rPr>
          <w:t>31</w:t>
        </w:r>
        <w:r w:rsidR="0093322D">
          <w:rPr>
            <w:noProof/>
            <w:webHidden/>
          </w:rPr>
          <w:fldChar w:fldCharType="end"/>
        </w:r>
      </w:hyperlink>
    </w:p>
    <w:p w14:paraId="38420CEE" w14:textId="4AC8565E" w:rsidR="0093322D" w:rsidRDefault="00504380">
      <w:pPr>
        <w:pStyle w:val="TOC2"/>
        <w:rPr>
          <w:rFonts w:asciiTheme="minorHAnsi" w:eastAsiaTheme="minorEastAsia" w:hAnsiTheme="minorHAnsi"/>
          <w:noProof/>
          <w:sz w:val="22"/>
        </w:rPr>
      </w:pPr>
      <w:hyperlink w:anchor="_Toc130982234" w:history="1">
        <w:r w:rsidR="0093322D" w:rsidRPr="007C74F6">
          <w:rPr>
            <w:rStyle w:val="Hyperlink"/>
            <w:noProof/>
            <w:specVanish/>
          </w:rPr>
          <w:t>Section 7.6</w:t>
        </w:r>
        <w:r w:rsidR="0093322D">
          <w:rPr>
            <w:rFonts w:asciiTheme="minorHAnsi" w:eastAsiaTheme="minorEastAsia" w:hAnsiTheme="minorHAnsi"/>
            <w:noProof/>
            <w:sz w:val="22"/>
          </w:rPr>
          <w:tab/>
        </w:r>
        <w:r w:rsidR="0093322D" w:rsidRPr="007C74F6">
          <w:rPr>
            <w:rStyle w:val="Hyperlink"/>
            <w:noProof/>
          </w:rPr>
          <w:t>Access to the Project Site</w:t>
        </w:r>
        <w:r w:rsidR="0093322D">
          <w:rPr>
            <w:noProof/>
            <w:webHidden/>
          </w:rPr>
          <w:tab/>
        </w:r>
        <w:r w:rsidR="0093322D">
          <w:rPr>
            <w:noProof/>
            <w:webHidden/>
          </w:rPr>
          <w:fldChar w:fldCharType="begin"/>
        </w:r>
        <w:r w:rsidR="0093322D">
          <w:rPr>
            <w:noProof/>
            <w:webHidden/>
          </w:rPr>
          <w:instrText xml:space="preserve"> PAGEREF _Toc130982234 \h </w:instrText>
        </w:r>
        <w:r w:rsidR="0093322D">
          <w:rPr>
            <w:noProof/>
            <w:webHidden/>
          </w:rPr>
        </w:r>
        <w:r w:rsidR="0093322D">
          <w:rPr>
            <w:noProof/>
            <w:webHidden/>
          </w:rPr>
          <w:fldChar w:fldCharType="separate"/>
        </w:r>
        <w:r w:rsidR="0093322D">
          <w:rPr>
            <w:noProof/>
            <w:webHidden/>
          </w:rPr>
          <w:t>32</w:t>
        </w:r>
        <w:r w:rsidR="0093322D">
          <w:rPr>
            <w:noProof/>
            <w:webHidden/>
          </w:rPr>
          <w:fldChar w:fldCharType="end"/>
        </w:r>
      </w:hyperlink>
    </w:p>
    <w:p w14:paraId="58F6D0A4" w14:textId="2A165B1C" w:rsidR="0093322D" w:rsidRDefault="00504380">
      <w:pPr>
        <w:pStyle w:val="TOC1"/>
        <w:tabs>
          <w:tab w:val="left" w:pos="1320"/>
          <w:tab w:val="right" w:leader="dot" w:pos="9350"/>
        </w:tabs>
        <w:rPr>
          <w:rFonts w:asciiTheme="minorHAnsi" w:eastAsiaTheme="minorEastAsia" w:hAnsiTheme="minorHAnsi"/>
          <w:noProof/>
          <w:sz w:val="22"/>
        </w:rPr>
      </w:pPr>
      <w:hyperlink w:anchor="_Toc130982235" w:history="1">
        <w:r w:rsidR="0093322D" w:rsidRPr="007C74F6">
          <w:rPr>
            <w:rStyle w:val="Hyperlink"/>
            <w:rFonts w:ascii="Arial" w:hAnsi="Arial" w:cs="Arial"/>
            <w:noProof/>
          </w:rPr>
          <w:t>Article 8.</w:t>
        </w:r>
        <w:r w:rsidR="0093322D">
          <w:rPr>
            <w:rFonts w:asciiTheme="minorHAnsi" w:eastAsiaTheme="minorEastAsia" w:hAnsiTheme="minorHAnsi"/>
            <w:noProof/>
            <w:sz w:val="22"/>
          </w:rPr>
          <w:tab/>
        </w:r>
        <w:r w:rsidR="0093322D" w:rsidRPr="007C74F6">
          <w:rPr>
            <w:rStyle w:val="Hyperlink"/>
            <w:noProof/>
          </w:rPr>
          <w:t>Critical Path Project Schedule &amp; Completion Criteria</w:t>
        </w:r>
        <w:r w:rsidR="0093322D">
          <w:rPr>
            <w:noProof/>
            <w:webHidden/>
          </w:rPr>
          <w:tab/>
        </w:r>
        <w:r w:rsidR="0093322D">
          <w:rPr>
            <w:noProof/>
            <w:webHidden/>
          </w:rPr>
          <w:fldChar w:fldCharType="begin"/>
        </w:r>
        <w:r w:rsidR="0093322D">
          <w:rPr>
            <w:noProof/>
            <w:webHidden/>
          </w:rPr>
          <w:instrText xml:space="preserve"> PAGEREF _Toc130982235 \h </w:instrText>
        </w:r>
        <w:r w:rsidR="0093322D">
          <w:rPr>
            <w:noProof/>
            <w:webHidden/>
          </w:rPr>
        </w:r>
        <w:r w:rsidR="0093322D">
          <w:rPr>
            <w:noProof/>
            <w:webHidden/>
          </w:rPr>
          <w:fldChar w:fldCharType="separate"/>
        </w:r>
        <w:r w:rsidR="0093322D">
          <w:rPr>
            <w:noProof/>
            <w:webHidden/>
          </w:rPr>
          <w:t>32</w:t>
        </w:r>
        <w:r w:rsidR="0093322D">
          <w:rPr>
            <w:noProof/>
            <w:webHidden/>
          </w:rPr>
          <w:fldChar w:fldCharType="end"/>
        </w:r>
      </w:hyperlink>
    </w:p>
    <w:p w14:paraId="0FAF0224" w14:textId="7244B987" w:rsidR="0093322D" w:rsidRDefault="00504380">
      <w:pPr>
        <w:pStyle w:val="TOC2"/>
        <w:rPr>
          <w:rFonts w:asciiTheme="minorHAnsi" w:eastAsiaTheme="minorEastAsia" w:hAnsiTheme="minorHAnsi"/>
          <w:noProof/>
          <w:sz w:val="22"/>
        </w:rPr>
      </w:pPr>
      <w:hyperlink w:anchor="_Toc130982236" w:history="1">
        <w:r w:rsidR="0093322D" w:rsidRPr="007C74F6">
          <w:rPr>
            <w:rStyle w:val="Hyperlink"/>
            <w:noProof/>
            <w:specVanish/>
          </w:rPr>
          <w:t>Section 8.1</w:t>
        </w:r>
        <w:r w:rsidR="0093322D">
          <w:rPr>
            <w:rFonts w:asciiTheme="minorHAnsi" w:eastAsiaTheme="minorEastAsia" w:hAnsiTheme="minorHAnsi"/>
            <w:noProof/>
            <w:sz w:val="22"/>
          </w:rPr>
          <w:tab/>
        </w:r>
        <w:r w:rsidR="0093322D" w:rsidRPr="007C74F6">
          <w:rPr>
            <w:rStyle w:val="Hyperlink"/>
            <w:noProof/>
          </w:rPr>
          <w:t>Critical Path Project Schedule</w:t>
        </w:r>
        <w:r w:rsidR="0093322D">
          <w:rPr>
            <w:noProof/>
            <w:webHidden/>
          </w:rPr>
          <w:tab/>
        </w:r>
        <w:r w:rsidR="0093322D">
          <w:rPr>
            <w:noProof/>
            <w:webHidden/>
          </w:rPr>
          <w:fldChar w:fldCharType="begin"/>
        </w:r>
        <w:r w:rsidR="0093322D">
          <w:rPr>
            <w:noProof/>
            <w:webHidden/>
          </w:rPr>
          <w:instrText xml:space="preserve"> PAGEREF _Toc130982236 \h </w:instrText>
        </w:r>
        <w:r w:rsidR="0093322D">
          <w:rPr>
            <w:noProof/>
            <w:webHidden/>
          </w:rPr>
        </w:r>
        <w:r w:rsidR="0093322D">
          <w:rPr>
            <w:noProof/>
            <w:webHidden/>
          </w:rPr>
          <w:fldChar w:fldCharType="separate"/>
        </w:r>
        <w:r w:rsidR="0093322D">
          <w:rPr>
            <w:noProof/>
            <w:webHidden/>
          </w:rPr>
          <w:t>32</w:t>
        </w:r>
        <w:r w:rsidR="0093322D">
          <w:rPr>
            <w:noProof/>
            <w:webHidden/>
          </w:rPr>
          <w:fldChar w:fldCharType="end"/>
        </w:r>
      </w:hyperlink>
    </w:p>
    <w:p w14:paraId="47F1DB65" w14:textId="4925CF1F" w:rsidR="0093322D" w:rsidRDefault="00504380">
      <w:pPr>
        <w:pStyle w:val="TOC2"/>
        <w:rPr>
          <w:rFonts w:asciiTheme="minorHAnsi" w:eastAsiaTheme="minorEastAsia" w:hAnsiTheme="minorHAnsi"/>
          <w:noProof/>
          <w:sz w:val="22"/>
        </w:rPr>
      </w:pPr>
      <w:hyperlink w:anchor="_Toc130982237" w:history="1">
        <w:r w:rsidR="0093322D" w:rsidRPr="007C74F6">
          <w:rPr>
            <w:rStyle w:val="Hyperlink"/>
            <w:noProof/>
            <w:specVanish/>
          </w:rPr>
          <w:t>Section 8.2</w:t>
        </w:r>
        <w:r w:rsidR="0093322D">
          <w:rPr>
            <w:rFonts w:asciiTheme="minorHAnsi" w:eastAsiaTheme="minorEastAsia" w:hAnsiTheme="minorHAnsi"/>
            <w:noProof/>
            <w:sz w:val="22"/>
          </w:rPr>
          <w:tab/>
        </w:r>
        <w:r w:rsidR="0093322D" w:rsidRPr="007C74F6">
          <w:rPr>
            <w:rStyle w:val="Hyperlink"/>
            <w:noProof/>
          </w:rPr>
          <w:t>Recovery Plan</w:t>
        </w:r>
        <w:r w:rsidR="0093322D">
          <w:rPr>
            <w:noProof/>
            <w:webHidden/>
          </w:rPr>
          <w:tab/>
        </w:r>
        <w:r w:rsidR="0093322D">
          <w:rPr>
            <w:noProof/>
            <w:webHidden/>
          </w:rPr>
          <w:fldChar w:fldCharType="begin"/>
        </w:r>
        <w:r w:rsidR="0093322D">
          <w:rPr>
            <w:noProof/>
            <w:webHidden/>
          </w:rPr>
          <w:instrText xml:space="preserve"> PAGEREF _Toc130982237 \h </w:instrText>
        </w:r>
        <w:r w:rsidR="0093322D">
          <w:rPr>
            <w:noProof/>
            <w:webHidden/>
          </w:rPr>
        </w:r>
        <w:r w:rsidR="0093322D">
          <w:rPr>
            <w:noProof/>
            <w:webHidden/>
          </w:rPr>
          <w:fldChar w:fldCharType="separate"/>
        </w:r>
        <w:r w:rsidR="0093322D">
          <w:rPr>
            <w:noProof/>
            <w:webHidden/>
          </w:rPr>
          <w:t>32</w:t>
        </w:r>
        <w:r w:rsidR="0093322D">
          <w:rPr>
            <w:noProof/>
            <w:webHidden/>
          </w:rPr>
          <w:fldChar w:fldCharType="end"/>
        </w:r>
      </w:hyperlink>
    </w:p>
    <w:p w14:paraId="247A9400" w14:textId="4801EE5C" w:rsidR="0093322D" w:rsidRDefault="00504380">
      <w:pPr>
        <w:pStyle w:val="TOC1"/>
        <w:tabs>
          <w:tab w:val="left" w:pos="1320"/>
          <w:tab w:val="right" w:leader="dot" w:pos="9350"/>
        </w:tabs>
        <w:rPr>
          <w:rFonts w:asciiTheme="minorHAnsi" w:eastAsiaTheme="minorEastAsia" w:hAnsiTheme="minorHAnsi"/>
          <w:noProof/>
          <w:sz w:val="22"/>
        </w:rPr>
      </w:pPr>
      <w:hyperlink w:anchor="_Toc130982238" w:history="1">
        <w:r w:rsidR="0093322D" w:rsidRPr="007C74F6">
          <w:rPr>
            <w:rStyle w:val="Hyperlink"/>
            <w:rFonts w:ascii="Arial" w:hAnsi="Arial" w:cs="Arial"/>
            <w:noProof/>
          </w:rPr>
          <w:t>Article 9.</w:t>
        </w:r>
        <w:r w:rsidR="0093322D">
          <w:rPr>
            <w:rFonts w:asciiTheme="minorHAnsi" w:eastAsiaTheme="minorEastAsia" w:hAnsiTheme="minorHAnsi"/>
            <w:noProof/>
            <w:sz w:val="22"/>
          </w:rPr>
          <w:tab/>
        </w:r>
        <w:r w:rsidR="0093322D" w:rsidRPr="007C74F6">
          <w:rPr>
            <w:rStyle w:val="Hyperlink"/>
            <w:noProof/>
          </w:rPr>
          <w:t>Correction of Work</w:t>
        </w:r>
        <w:r w:rsidR="0093322D">
          <w:rPr>
            <w:noProof/>
            <w:webHidden/>
          </w:rPr>
          <w:tab/>
        </w:r>
        <w:r w:rsidR="0093322D">
          <w:rPr>
            <w:noProof/>
            <w:webHidden/>
          </w:rPr>
          <w:fldChar w:fldCharType="begin"/>
        </w:r>
        <w:r w:rsidR="0093322D">
          <w:rPr>
            <w:noProof/>
            <w:webHidden/>
          </w:rPr>
          <w:instrText xml:space="preserve"> PAGEREF _Toc130982238 \h </w:instrText>
        </w:r>
        <w:r w:rsidR="0093322D">
          <w:rPr>
            <w:noProof/>
            <w:webHidden/>
          </w:rPr>
        </w:r>
        <w:r w:rsidR="0093322D">
          <w:rPr>
            <w:noProof/>
            <w:webHidden/>
          </w:rPr>
          <w:fldChar w:fldCharType="separate"/>
        </w:r>
        <w:r w:rsidR="0093322D">
          <w:rPr>
            <w:noProof/>
            <w:webHidden/>
          </w:rPr>
          <w:t>33</w:t>
        </w:r>
        <w:r w:rsidR="0093322D">
          <w:rPr>
            <w:noProof/>
            <w:webHidden/>
          </w:rPr>
          <w:fldChar w:fldCharType="end"/>
        </w:r>
      </w:hyperlink>
    </w:p>
    <w:p w14:paraId="0D8C8378" w14:textId="4ECD2135" w:rsidR="0093322D" w:rsidRDefault="00504380">
      <w:pPr>
        <w:pStyle w:val="TOC2"/>
        <w:rPr>
          <w:rFonts w:asciiTheme="minorHAnsi" w:eastAsiaTheme="minorEastAsia" w:hAnsiTheme="minorHAnsi"/>
          <w:noProof/>
          <w:sz w:val="22"/>
        </w:rPr>
      </w:pPr>
      <w:hyperlink w:anchor="_Toc130982239" w:history="1">
        <w:r w:rsidR="0093322D" w:rsidRPr="007C74F6">
          <w:rPr>
            <w:rStyle w:val="Hyperlink"/>
            <w:noProof/>
            <w:specVanish/>
          </w:rPr>
          <w:t>Section 9.1</w:t>
        </w:r>
        <w:r w:rsidR="0093322D">
          <w:rPr>
            <w:rFonts w:asciiTheme="minorHAnsi" w:eastAsiaTheme="minorEastAsia" w:hAnsiTheme="minorHAnsi"/>
            <w:noProof/>
            <w:sz w:val="22"/>
          </w:rPr>
          <w:tab/>
        </w:r>
        <w:r w:rsidR="0093322D" w:rsidRPr="007C74F6">
          <w:rPr>
            <w:rStyle w:val="Hyperlink"/>
            <w:noProof/>
          </w:rPr>
          <w:t>Corrective Work</w:t>
        </w:r>
        <w:r w:rsidR="0093322D">
          <w:rPr>
            <w:noProof/>
            <w:webHidden/>
          </w:rPr>
          <w:tab/>
        </w:r>
        <w:r w:rsidR="0093322D">
          <w:rPr>
            <w:noProof/>
            <w:webHidden/>
          </w:rPr>
          <w:fldChar w:fldCharType="begin"/>
        </w:r>
        <w:r w:rsidR="0093322D">
          <w:rPr>
            <w:noProof/>
            <w:webHidden/>
          </w:rPr>
          <w:instrText xml:space="preserve"> PAGEREF _Toc130982239 \h </w:instrText>
        </w:r>
        <w:r w:rsidR="0093322D">
          <w:rPr>
            <w:noProof/>
            <w:webHidden/>
          </w:rPr>
        </w:r>
        <w:r w:rsidR="0093322D">
          <w:rPr>
            <w:noProof/>
            <w:webHidden/>
          </w:rPr>
          <w:fldChar w:fldCharType="separate"/>
        </w:r>
        <w:r w:rsidR="0093322D">
          <w:rPr>
            <w:noProof/>
            <w:webHidden/>
          </w:rPr>
          <w:t>33</w:t>
        </w:r>
        <w:r w:rsidR="0093322D">
          <w:rPr>
            <w:noProof/>
            <w:webHidden/>
          </w:rPr>
          <w:fldChar w:fldCharType="end"/>
        </w:r>
      </w:hyperlink>
    </w:p>
    <w:p w14:paraId="629C404C" w14:textId="76F03E60" w:rsidR="0093322D" w:rsidRDefault="00504380">
      <w:pPr>
        <w:pStyle w:val="TOC2"/>
        <w:rPr>
          <w:rFonts w:asciiTheme="minorHAnsi" w:eastAsiaTheme="minorEastAsia" w:hAnsiTheme="minorHAnsi"/>
          <w:noProof/>
          <w:sz w:val="22"/>
        </w:rPr>
      </w:pPr>
      <w:hyperlink w:anchor="_Toc130982240" w:history="1">
        <w:r w:rsidR="0093322D" w:rsidRPr="007C74F6">
          <w:rPr>
            <w:rStyle w:val="Hyperlink"/>
            <w:noProof/>
            <w:specVanish/>
          </w:rPr>
          <w:t>Section 9.2</w:t>
        </w:r>
        <w:r w:rsidR="0093322D">
          <w:rPr>
            <w:rFonts w:asciiTheme="minorHAnsi" w:eastAsiaTheme="minorEastAsia" w:hAnsiTheme="minorHAnsi"/>
            <w:noProof/>
            <w:sz w:val="22"/>
          </w:rPr>
          <w:tab/>
        </w:r>
        <w:r w:rsidR="0093322D" w:rsidRPr="007C74F6">
          <w:rPr>
            <w:rStyle w:val="Hyperlink"/>
            <w:noProof/>
          </w:rPr>
          <w:t>Non-Conforming Work</w:t>
        </w:r>
        <w:r w:rsidR="0093322D">
          <w:rPr>
            <w:noProof/>
            <w:webHidden/>
          </w:rPr>
          <w:tab/>
        </w:r>
        <w:r w:rsidR="0093322D">
          <w:rPr>
            <w:noProof/>
            <w:webHidden/>
          </w:rPr>
          <w:fldChar w:fldCharType="begin"/>
        </w:r>
        <w:r w:rsidR="0093322D">
          <w:rPr>
            <w:noProof/>
            <w:webHidden/>
          </w:rPr>
          <w:instrText xml:space="preserve"> PAGEREF _Toc130982240 \h </w:instrText>
        </w:r>
        <w:r w:rsidR="0093322D">
          <w:rPr>
            <w:noProof/>
            <w:webHidden/>
          </w:rPr>
        </w:r>
        <w:r w:rsidR="0093322D">
          <w:rPr>
            <w:noProof/>
            <w:webHidden/>
          </w:rPr>
          <w:fldChar w:fldCharType="separate"/>
        </w:r>
        <w:r w:rsidR="0093322D">
          <w:rPr>
            <w:noProof/>
            <w:webHidden/>
          </w:rPr>
          <w:t>33</w:t>
        </w:r>
        <w:r w:rsidR="0093322D">
          <w:rPr>
            <w:noProof/>
            <w:webHidden/>
          </w:rPr>
          <w:fldChar w:fldCharType="end"/>
        </w:r>
      </w:hyperlink>
    </w:p>
    <w:p w14:paraId="1F5B9C2C" w14:textId="0827A480" w:rsidR="0093322D" w:rsidRDefault="00504380">
      <w:pPr>
        <w:pStyle w:val="TOC2"/>
        <w:rPr>
          <w:rFonts w:asciiTheme="minorHAnsi" w:eastAsiaTheme="minorEastAsia" w:hAnsiTheme="minorHAnsi"/>
          <w:noProof/>
          <w:sz w:val="22"/>
        </w:rPr>
      </w:pPr>
      <w:hyperlink w:anchor="_Toc130982241" w:history="1">
        <w:r w:rsidR="0093322D" w:rsidRPr="007C74F6">
          <w:rPr>
            <w:rStyle w:val="Hyperlink"/>
            <w:noProof/>
            <w:specVanish/>
          </w:rPr>
          <w:t>Section 9.3</w:t>
        </w:r>
        <w:r w:rsidR="0093322D">
          <w:rPr>
            <w:rFonts w:asciiTheme="minorHAnsi" w:eastAsiaTheme="minorEastAsia" w:hAnsiTheme="minorHAnsi"/>
            <w:noProof/>
            <w:sz w:val="22"/>
          </w:rPr>
          <w:tab/>
        </w:r>
        <w:r w:rsidR="0093322D" w:rsidRPr="007C74F6">
          <w:rPr>
            <w:rStyle w:val="Hyperlink"/>
            <w:noProof/>
          </w:rPr>
          <w:t>Punch List Completion</w:t>
        </w:r>
        <w:r w:rsidR="0093322D">
          <w:rPr>
            <w:noProof/>
            <w:webHidden/>
          </w:rPr>
          <w:tab/>
        </w:r>
        <w:r w:rsidR="0093322D">
          <w:rPr>
            <w:noProof/>
            <w:webHidden/>
          </w:rPr>
          <w:fldChar w:fldCharType="begin"/>
        </w:r>
        <w:r w:rsidR="0093322D">
          <w:rPr>
            <w:noProof/>
            <w:webHidden/>
          </w:rPr>
          <w:instrText xml:space="preserve"> PAGEREF _Toc130982241 \h </w:instrText>
        </w:r>
        <w:r w:rsidR="0093322D">
          <w:rPr>
            <w:noProof/>
            <w:webHidden/>
          </w:rPr>
        </w:r>
        <w:r w:rsidR="0093322D">
          <w:rPr>
            <w:noProof/>
            <w:webHidden/>
          </w:rPr>
          <w:fldChar w:fldCharType="separate"/>
        </w:r>
        <w:r w:rsidR="0093322D">
          <w:rPr>
            <w:noProof/>
            <w:webHidden/>
          </w:rPr>
          <w:t>33</w:t>
        </w:r>
        <w:r w:rsidR="0093322D">
          <w:rPr>
            <w:noProof/>
            <w:webHidden/>
          </w:rPr>
          <w:fldChar w:fldCharType="end"/>
        </w:r>
      </w:hyperlink>
    </w:p>
    <w:p w14:paraId="1883016E" w14:textId="75AF1224" w:rsidR="0093322D" w:rsidRDefault="00504380">
      <w:pPr>
        <w:pStyle w:val="TOC2"/>
        <w:rPr>
          <w:rFonts w:asciiTheme="minorHAnsi" w:eastAsiaTheme="minorEastAsia" w:hAnsiTheme="minorHAnsi"/>
          <w:noProof/>
          <w:sz w:val="22"/>
        </w:rPr>
      </w:pPr>
      <w:hyperlink w:anchor="_Toc130982242" w:history="1">
        <w:r w:rsidR="0093322D" w:rsidRPr="007C74F6">
          <w:rPr>
            <w:rStyle w:val="Hyperlink"/>
            <w:noProof/>
            <w:specVanish/>
          </w:rPr>
          <w:t>Section 9.4</w:t>
        </w:r>
        <w:r w:rsidR="0093322D">
          <w:rPr>
            <w:rFonts w:asciiTheme="minorHAnsi" w:eastAsiaTheme="minorEastAsia" w:hAnsiTheme="minorHAnsi"/>
            <w:noProof/>
            <w:sz w:val="22"/>
          </w:rPr>
          <w:tab/>
        </w:r>
        <w:r w:rsidR="0093322D" w:rsidRPr="007C74F6">
          <w:rPr>
            <w:rStyle w:val="Hyperlink"/>
            <w:noProof/>
          </w:rPr>
          <w:t>Punch List Reduction and Holdback</w:t>
        </w:r>
        <w:r w:rsidR="0093322D">
          <w:rPr>
            <w:noProof/>
            <w:webHidden/>
          </w:rPr>
          <w:tab/>
        </w:r>
        <w:r w:rsidR="0093322D">
          <w:rPr>
            <w:noProof/>
            <w:webHidden/>
          </w:rPr>
          <w:fldChar w:fldCharType="begin"/>
        </w:r>
        <w:r w:rsidR="0093322D">
          <w:rPr>
            <w:noProof/>
            <w:webHidden/>
          </w:rPr>
          <w:instrText xml:space="preserve"> PAGEREF _Toc130982242 \h </w:instrText>
        </w:r>
        <w:r w:rsidR="0093322D">
          <w:rPr>
            <w:noProof/>
            <w:webHidden/>
          </w:rPr>
        </w:r>
        <w:r w:rsidR="0093322D">
          <w:rPr>
            <w:noProof/>
            <w:webHidden/>
          </w:rPr>
          <w:fldChar w:fldCharType="separate"/>
        </w:r>
        <w:r w:rsidR="0093322D">
          <w:rPr>
            <w:noProof/>
            <w:webHidden/>
          </w:rPr>
          <w:t>33</w:t>
        </w:r>
        <w:r w:rsidR="0093322D">
          <w:rPr>
            <w:noProof/>
            <w:webHidden/>
          </w:rPr>
          <w:fldChar w:fldCharType="end"/>
        </w:r>
      </w:hyperlink>
    </w:p>
    <w:p w14:paraId="74DA8A56" w14:textId="55F146FE" w:rsidR="0093322D" w:rsidRDefault="00504380">
      <w:pPr>
        <w:pStyle w:val="TOC2"/>
        <w:rPr>
          <w:rFonts w:asciiTheme="minorHAnsi" w:eastAsiaTheme="minorEastAsia" w:hAnsiTheme="minorHAnsi"/>
          <w:noProof/>
          <w:sz w:val="22"/>
        </w:rPr>
      </w:pPr>
      <w:hyperlink w:anchor="_Toc130982243" w:history="1">
        <w:r w:rsidR="0093322D" w:rsidRPr="007C74F6">
          <w:rPr>
            <w:rStyle w:val="Hyperlink"/>
            <w:noProof/>
            <w:specVanish/>
          </w:rPr>
          <w:t>Section 9.5</w:t>
        </w:r>
        <w:r w:rsidR="0093322D">
          <w:rPr>
            <w:rFonts w:asciiTheme="minorHAnsi" w:eastAsiaTheme="minorEastAsia" w:hAnsiTheme="minorHAnsi"/>
            <w:noProof/>
            <w:sz w:val="22"/>
          </w:rPr>
          <w:tab/>
        </w:r>
        <w:r w:rsidR="0093322D" w:rsidRPr="007C74F6">
          <w:rPr>
            <w:rStyle w:val="Hyperlink"/>
            <w:noProof/>
          </w:rPr>
          <w:t>Completion by Purchaser</w:t>
        </w:r>
        <w:r w:rsidR="0093322D">
          <w:rPr>
            <w:noProof/>
            <w:webHidden/>
          </w:rPr>
          <w:tab/>
        </w:r>
        <w:r w:rsidR="0093322D">
          <w:rPr>
            <w:noProof/>
            <w:webHidden/>
          </w:rPr>
          <w:fldChar w:fldCharType="begin"/>
        </w:r>
        <w:r w:rsidR="0093322D">
          <w:rPr>
            <w:noProof/>
            <w:webHidden/>
          </w:rPr>
          <w:instrText xml:space="preserve"> PAGEREF _Toc130982243 \h </w:instrText>
        </w:r>
        <w:r w:rsidR="0093322D">
          <w:rPr>
            <w:noProof/>
            <w:webHidden/>
          </w:rPr>
        </w:r>
        <w:r w:rsidR="0093322D">
          <w:rPr>
            <w:noProof/>
            <w:webHidden/>
          </w:rPr>
          <w:fldChar w:fldCharType="separate"/>
        </w:r>
        <w:r w:rsidR="0093322D">
          <w:rPr>
            <w:noProof/>
            <w:webHidden/>
          </w:rPr>
          <w:t>33</w:t>
        </w:r>
        <w:r w:rsidR="0093322D">
          <w:rPr>
            <w:noProof/>
            <w:webHidden/>
          </w:rPr>
          <w:fldChar w:fldCharType="end"/>
        </w:r>
      </w:hyperlink>
    </w:p>
    <w:p w14:paraId="7EF9F9FA" w14:textId="14798BE7" w:rsidR="0093322D" w:rsidRDefault="00504380">
      <w:pPr>
        <w:pStyle w:val="TOC1"/>
        <w:tabs>
          <w:tab w:val="left" w:pos="1320"/>
          <w:tab w:val="right" w:leader="dot" w:pos="9350"/>
        </w:tabs>
        <w:rPr>
          <w:rFonts w:asciiTheme="minorHAnsi" w:eastAsiaTheme="minorEastAsia" w:hAnsiTheme="minorHAnsi"/>
          <w:noProof/>
          <w:sz w:val="22"/>
        </w:rPr>
      </w:pPr>
      <w:hyperlink w:anchor="_Toc130982244" w:history="1">
        <w:r w:rsidR="0093322D" w:rsidRPr="007C74F6">
          <w:rPr>
            <w:rStyle w:val="Hyperlink"/>
            <w:rFonts w:ascii="Arial" w:hAnsi="Arial" w:cs="Arial"/>
            <w:noProof/>
          </w:rPr>
          <w:t>Article 10.</w:t>
        </w:r>
        <w:r w:rsidR="0093322D">
          <w:rPr>
            <w:rFonts w:asciiTheme="minorHAnsi" w:eastAsiaTheme="minorEastAsia" w:hAnsiTheme="minorHAnsi"/>
            <w:noProof/>
            <w:sz w:val="22"/>
          </w:rPr>
          <w:tab/>
        </w:r>
        <w:r w:rsidR="0093322D" w:rsidRPr="007C74F6">
          <w:rPr>
            <w:rStyle w:val="Hyperlink"/>
            <w:noProof/>
          </w:rPr>
          <w:t>Excusable Event</w:t>
        </w:r>
        <w:r w:rsidR="0093322D">
          <w:rPr>
            <w:noProof/>
            <w:webHidden/>
          </w:rPr>
          <w:tab/>
        </w:r>
        <w:r w:rsidR="0093322D">
          <w:rPr>
            <w:noProof/>
            <w:webHidden/>
          </w:rPr>
          <w:fldChar w:fldCharType="begin"/>
        </w:r>
        <w:r w:rsidR="0093322D">
          <w:rPr>
            <w:noProof/>
            <w:webHidden/>
          </w:rPr>
          <w:instrText xml:space="preserve"> PAGEREF _Toc130982244 \h </w:instrText>
        </w:r>
        <w:r w:rsidR="0093322D">
          <w:rPr>
            <w:noProof/>
            <w:webHidden/>
          </w:rPr>
        </w:r>
        <w:r w:rsidR="0093322D">
          <w:rPr>
            <w:noProof/>
            <w:webHidden/>
          </w:rPr>
          <w:fldChar w:fldCharType="separate"/>
        </w:r>
        <w:r w:rsidR="0093322D">
          <w:rPr>
            <w:noProof/>
            <w:webHidden/>
          </w:rPr>
          <w:t>33</w:t>
        </w:r>
        <w:r w:rsidR="0093322D">
          <w:rPr>
            <w:noProof/>
            <w:webHidden/>
          </w:rPr>
          <w:fldChar w:fldCharType="end"/>
        </w:r>
      </w:hyperlink>
    </w:p>
    <w:p w14:paraId="56F7EC06" w14:textId="10F360F0" w:rsidR="0093322D" w:rsidRDefault="00504380">
      <w:pPr>
        <w:pStyle w:val="TOC2"/>
        <w:rPr>
          <w:rFonts w:asciiTheme="minorHAnsi" w:eastAsiaTheme="minorEastAsia" w:hAnsiTheme="minorHAnsi"/>
          <w:noProof/>
          <w:sz w:val="22"/>
        </w:rPr>
      </w:pPr>
      <w:hyperlink w:anchor="_Toc130982245" w:history="1">
        <w:r w:rsidR="0093322D" w:rsidRPr="007C74F6">
          <w:rPr>
            <w:rStyle w:val="Hyperlink"/>
            <w:noProof/>
            <w:specVanish/>
          </w:rPr>
          <w:t>Section 10.1</w:t>
        </w:r>
        <w:r w:rsidR="0093322D">
          <w:rPr>
            <w:rFonts w:asciiTheme="minorHAnsi" w:eastAsiaTheme="minorEastAsia" w:hAnsiTheme="minorHAnsi"/>
            <w:noProof/>
            <w:sz w:val="22"/>
          </w:rPr>
          <w:tab/>
        </w:r>
        <w:r w:rsidR="0093322D" w:rsidRPr="007C74F6">
          <w:rPr>
            <w:rStyle w:val="Hyperlink"/>
            <w:noProof/>
          </w:rPr>
          <w:t>Effect of Excusable Event</w:t>
        </w:r>
        <w:r w:rsidR="0093322D">
          <w:rPr>
            <w:noProof/>
            <w:webHidden/>
          </w:rPr>
          <w:tab/>
        </w:r>
        <w:r w:rsidR="0093322D">
          <w:rPr>
            <w:noProof/>
            <w:webHidden/>
          </w:rPr>
          <w:fldChar w:fldCharType="begin"/>
        </w:r>
        <w:r w:rsidR="0093322D">
          <w:rPr>
            <w:noProof/>
            <w:webHidden/>
          </w:rPr>
          <w:instrText xml:space="preserve"> PAGEREF _Toc130982245 \h </w:instrText>
        </w:r>
        <w:r w:rsidR="0093322D">
          <w:rPr>
            <w:noProof/>
            <w:webHidden/>
          </w:rPr>
        </w:r>
        <w:r w:rsidR="0093322D">
          <w:rPr>
            <w:noProof/>
            <w:webHidden/>
          </w:rPr>
          <w:fldChar w:fldCharType="separate"/>
        </w:r>
        <w:r w:rsidR="0093322D">
          <w:rPr>
            <w:noProof/>
            <w:webHidden/>
          </w:rPr>
          <w:t>33</w:t>
        </w:r>
        <w:r w:rsidR="0093322D">
          <w:rPr>
            <w:noProof/>
            <w:webHidden/>
          </w:rPr>
          <w:fldChar w:fldCharType="end"/>
        </w:r>
      </w:hyperlink>
    </w:p>
    <w:p w14:paraId="002673EE" w14:textId="1CD8FE2D" w:rsidR="0093322D" w:rsidRDefault="00504380">
      <w:pPr>
        <w:pStyle w:val="TOC2"/>
        <w:rPr>
          <w:rFonts w:asciiTheme="minorHAnsi" w:eastAsiaTheme="minorEastAsia" w:hAnsiTheme="minorHAnsi"/>
          <w:noProof/>
          <w:sz w:val="22"/>
        </w:rPr>
      </w:pPr>
      <w:hyperlink w:anchor="_Toc130982246" w:history="1">
        <w:r w:rsidR="0093322D" w:rsidRPr="007C74F6">
          <w:rPr>
            <w:rStyle w:val="Hyperlink"/>
            <w:noProof/>
            <w:specVanish/>
          </w:rPr>
          <w:t>Section 10.2</w:t>
        </w:r>
        <w:r w:rsidR="0093322D">
          <w:rPr>
            <w:rFonts w:asciiTheme="minorHAnsi" w:eastAsiaTheme="minorEastAsia" w:hAnsiTheme="minorHAnsi"/>
            <w:noProof/>
            <w:sz w:val="22"/>
          </w:rPr>
          <w:tab/>
        </w:r>
        <w:r w:rsidR="0093322D" w:rsidRPr="007C74F6">
          <w:rPr>
            <w:rStyle w:val="Hyperlink"/>
            <w:noProof/>
          </w:rPr>
          <w:t>Notice of Excusable Event</w:t>
        </w:r>
        <w:r w:rsidR="0093322D">
          <w:rPr>
            <w:noProof/>
            <w:webHidden/>
          </w:rPr>
          <w:tab/>
        </w:r>
        <w:r w:rsidR="0093322D">
          <w:rPr>
            <w:noProof/>
            <w:webHidden/>
          </w:rPr>
          <w:fldChar w:fldCharType="begin"/>
        </w:r>
        <w:r w:rsidR="0093322D">
          <w:rPr>
            <w:noProof/>
            <w:webHidden/>
          </w:rPr>
          <w:instrText xml:space="preserve"> PAGEREF _Toc130982246 \h </w:instrText>
        </w:r>
        <w:r w:rsidR="0093322D">
          <w:rPr>
            <w:noProof/>
            <w:webHidden/>
          </w:rPr>
        </w:r>
        <w:r w:rsidR="0093322D">
          <w:rPr>
            <w:noProof/>
            <w:webHidden/>
          </w:rPr>
          <w:fldChar w:fldCharType="separate"/>
        </w:r>
        <w:r w:rsidR="0093322D">
          <w:rPr>
            <w:noProof/>
            <w:webHidden/>
          </w:rPr>
          <w:t>34</w:t>
        </w:r>
        <w:r w:rsidR="0093322D">
          <w:rPr>
            <w:noProof/>
            <w:webHidden/>
          </w:rPr>
          <w:fldChar w:fldCharType="end"/>
        </w:r>
      </w:hyperlink>
    </w:p>
    <w:p w14:paraId="5E3A2B74" w14:textId="324CE5BE" w:rsidR="0093322D" w:rsidRDefault="00504380">
      <w:pPr>
        <w:pStyle w:val="TOC2"/>
        <w:rPr>
          <w:rFonts w:asciiTheme="minorHAnsi" w:eastAsiaTheme="minorEastAsia" w:hAnsiTheme="minorHAnsi"/>
          <w:noProof/>
          <w:sz w:val="22"/>
        </w:rPr>
      </w:pPr>
      <w:hyperlink w:anchor="_Toc130982247" w:history="1">
        <w:r w:rsidR="0093322D" w:rsidRPr="007C74F6">
          <w:rPr>
            <w:rStyle w:val="Hyperlink"/>
            <w:noProof/>
            <w:specVanish/>
          </w:rPr>
          <w:t>Section 10.3</w:t>
        </w:r>
        <w:r w:rsidR="0093322D">
          <w:rPr>
            <w:rFonts w:asciiTheme="minorHAnsi" w:eastAsiaTheme="minorEastAsia" w:hAnsiTheme="minorHAnsi"/>
            <w:noProof/>
            <w:sz w:val="22"/>
          </w:rPr>
          <w:tab/>
        </w:r>
        <w:r w:rsidR="0093322D" w:rsidRPr="007C74F6">
          <w:rPr>
            <w:rStyle w:val="Hyperlink"/>
            <w:noProof/>
          </w:rPr>
          <w:t>Change Order for Excusable Event</w:t>
        </w:r>
        <w:r w:rsidR="0093322D">
          <w:rPr>
            <w:noProof/>
            <w:webHidden/>
          </w:rPr>
          <w:tab/>
        </w:r>
        <w:r w:rsidR="0093322D">
          <w:rPr>
            <w:noProof/>
            <w:webHidden/>
          </w:rPr>
          <w:fldChar w:fldCharType="begin"/>
        </w:r>
        <w:r w:rsidR="0093322D">
          <w:rPr>
            <w:noProof/>
            <w:webHidden/>
          </w:rPr>
          <w:instrText xml:space="preserve"> PAGEREF _Toc130982247 \h </w:instrText>
        </w:r>
        <w:r w:rsidR="0093322D">
          <w:rPr>
            <w:noProof/>
            <w:webHidden/>
          </w:rPr>
        </w:r>
        <w:r w:rsidR="0093322D">
          <w:rPr>
            <w:noProof/>
            <w:webHidden/>
          </w:rPr>
          <w:fldChar w:fldCharType="separate"/>
        </w:r>
        <w:r w:rsidR="0093322D">
          <w:rPr>
            <w:noProof/>
            <w:webHidden/>
          </w:rPr>
          <w:t>34</w:t>
        </w:r>
        <w:r w:rsidR="0093322D">
          <w:rPr>
            <w:noProof/>
            <w:webHidden/>
          </w:rPr>
          <w:fldChar w:fldCharType="end"/>
        </w:r>
      </w:hyperlink>
    </w:p>
    <w:p w14:paraId="78A1F19B" w14:textId="3A95ABC9" w:rsidR="0093322D" w:rsidRDefault="00504380">
      <w:pPr>
        <w:pStyle w:val="TOC2"/>
        <w:rPr>
          <w:rFonts w:asciiTheme="minorHAnsi" w:eastAsiaTheme="minorEastAsia" w:hAnsiTheme="minorHAnsi"/>
          <w:noProof/>
          <w:sz w:val="22"/>
        </w:rPr>
      </w:pPr>
      <w:hyperlink w:anchor="_Toc130982248" w:history="1">
        <w:r w:rsidR="0093322D" w:rsidRPr="007C74F6">
          <w:rPr>
            <w:rStyle w:val="Hyperlink"/>
            <w:noProof/>
            <w:specVanish/>
          </w:rPr>
          <w:t>Section 10.4</w:t>
        </w:r>
        <w:r w:rsidR="0093322D">
          <w:rPr>
            <w:rFonts w:asciiTheme="minorHAnsi" w:eastAsiaTheme="minorEastAsia" w:hAnsiTheme="minorHAnsi"/>
            <w:noProof/>
            <w:sz w:val="22"/>
          </w:rPr>
          <w:tab/>
        </w:r>
        <w:r w:rsidR="0093322D" w:rsidRPr="007C74F6">
          <w:rPr>
            <w:rStyle w:val="Hyperlink"/>
            <w:noProof/>
          </w:rPr>
          <w:t>Continued Performance to Mitigate Effect</w:t>
        </w:r>
        <w:r w:rsidR="0093322D">
          <w:rPr>
            <w:noProof/>
            <w:webHidden/>
          </w:rPr>
          <w:tab/>
        </w:r>
        <w:r w:rsidR="0093322D">
          <w:rPr>
            <w:noProof/>
            <w:webHidden/>
          </w:rPr>
          <w:fldChar w:fldCharType="begin"/>
        </w:r>
        <w:r w:rsidR="0093322D">
          <w:rPr>
            <w:noProof/>
            <w:webHidden/>
          </w:rPr>
          <w:instrText xml:space="preserve"> PAGEREF _Toc130982248 \h </w:instrText>
        </w:r>
        <w:r w:rsidR="0093322D">
          <w:rPr>
            <w:noProof/>
            <w:webHidden/>
          </w:rPr>
        </w:r>
        <w:r w:rsidR="0093322D">
          <w:rPr>
            <w:noProof/>
            <w:webHidden/>
          </w:rPr>
          <w:fldChar w:fldCharType="separate"/>
        </w:r>
        <w:r w:rsidR="0093322D">
          <w:rPr>
            <w:noProof/>
            <w:webHidden/>
          </w:rPr>
          <w:t>34</w:t>
        </w:r>
        <w:r w:rsidR="0093322D">
          <w:rPr>
            <w:noProof/>
            <w:webHidden/>
          </w:rPr>
          <w:fldChar w:fldCharType="end"/>
        </w:r>
      </w:hyperlink>
    </w:p>
    <w:p w14:paraId="77BEC82F" w14:textId="22302D2E" w:rsidR="0093322D" w:rsidRDefault="00504380">
      <w:pPr>
        <w:pStyle w:val="TOC1"/>
        <w:tabs>
          <w:tab w:val="left" w:pos="1320"/>
          <w:tab w:val="right" w:leader="dot" w:pos="9350"/>
        </w:tabs>
        <w:rPr>
          <w:rFonts w:asciiTheme="minorHAnsi" w:eastAsiaTheme="minorEastAsia" w:hAnsiTheme="minorHAnsi"/>
          <w:noProof/>
          <w:sz w:val="22"/>
        </w:rPr>
      </w:pPr>
      <w:hyperlink w:anchor="_Toc130982249" w:history="1">
        <w:r w:rsidR="0093322D" w:rsidRPr="007C74F6">
          <w:rPr>
            <w:rStyle w:val="Hyperlink"/>
            <w:rFonts w:ascii="Arial" w:hAnsi="Arial" w:cs="Arial"/>
            <w:noProof/>
            <w:specVanish/>
          </w:rPr>
          <w:t>Article 11.</w:t>
        </w:r>
        <w:r w:rsidR="0093322D">
          <w:rPr>
            <w:rFonts w:asciiTheme="minorHAnsi" w:eastAsiaTheme="minorEastAsia" w:hAnsiTheme="minorHAnsi"/>
            <w:noProof/>
            <w:sz w:val="22"/>
          </w:rPr>
          <w:tab/>
        </w:r>
        <w:r w:rsidR="0093322D" w:rsidRPr="007C74F6">
          <w:rPr>
            <w:rStyle w:val="Hyperlink"/>
            <w:noProof/>
          </w:rPr>
          <w:t>Force Majeure</w:t>
        </w:r>
        <w:r w:rsidR="0093322D">
          <w:rPr>
            <w:noProof/>
            <w:webHidden/>
          </w:rPr>
          <w:tab/>
        </w:r>
        <w:r w:rsidR="0093322D">
          <w:rPr>
            <w:noProof/>
            <w:webHidden/>
          </w:rPr>
          <w:fldChar w:fldCharType="begin"/>
        </w:r>
        <w:r w:rsidR="0093322D">
          <w:rPr>
            <w:noProof/>
            <w:webHidden/>
          </w:rPr>
          <w:instrText xml:space="preserve"> PAGEREF _Toc130982249 \h </w:instrText>
        </w:r>
        <w:r w:rsidR="0093322D">
          <w:rPr>
            <w:noProof/>
            <w:webHidden/>
          </w:rPr>
        </w:r>
        <w:r w:rsidR="0093322D">
          <w:rPr>
            <w:noProof/>
            <w:webHidden/>
          </w:rPr>
          <w:fldChar w:fldCharType="separate"/>
        </w:r>
        <w:r w:rsidR="0093322D">
          <w:rPr>
            <w:noProof/>
            <w:webHidden/>
          </w:rPr>
          <w:t>34</w:t>
        </w:r>
        <w:r w:rsidR="0093322D">
          <w:rPr>
            <w:noProof/>
            <w:webHidden/>
          </w:rPr>
          <w:fldChar w:fldCharType="end"/>
        </w:r>
      </w:hyperlink>
    </w:p>
    <w:p w14:paraId="6D129D18" w14:textId="64195B40" w:rsidR="0093322D" w:rsidRDefault="00504380">
      <w:pPr>
        <w:pStyle w:val="TOC2"/>
        <w:rPr>
          <w:rFonts w:asciiTheme="minorHAnsi" w:eastAsiaTheme="minorEastAsia" w:hAnsiTheme="minorHAnsi"/>
          <w:noProof/>
          <w:sz w:val="22"/>
        </w:rPr>
      </w:pPr>
      <w:hyperlink w:anchor="_Toc130982250" w:history="1">
        <w:r w:rsidR="0093322D" w:rsidRPr="007C74F6">
          <w:rPr>
            <w:rStyle w:val="Hyperlink"/>
            <w:noProof/>
            <w:specVanish/>
          </w:rPr>
          <w:t>Section 11.1</w:t>
        </w:r>
        <w:r w:rsidR="0093322D">
          <w:rPr>
            <w:rFonts w:asciiTheme="minorHAnsi" w:eastAsiaTheme="minorEastAsia" w:hAnsiTheme="minorHAnsi"/>
            <w:noProof/>
            <w:sz w:val="22"/>
          </w:rPr>
          <w:tab/>
        </w:r>
        <w:r w:rsidR="0093322D" w:rsidRPr="007C74F6">
          <w:rPr>
            <w:rStyle w:val="Hyperlink"/>
            <w:noProof/>
          </w:rPr>
          <w:t>Effect of Force Majeure</w:t>
        </w:r>
        <w:r w:rsidR="0093322D">
          <w:rPr>
            <w:noProof/>
            <w:webHidden/>
          </w:rPr>
          <w:tab/>
        </w:r>
        <w:r w:rsidR="0093322D">
          <w:rPr>
            <w:noProof/>
            <w:webHidden/>
          </w:rPr>
          <w:fldChar w:fldCharType="begin"/>
        </w:r>
        <w:r w:rsidR="0093322D">
          <w:rPr>
            <w:noProof/>
            <w:webHidden/>
          </w:rPr>
          <w:instrText xml:space="preserve"> PAGEREF _Toc130982250 \h </w:instrText>
        </w:r>
        <w:r w:rsidR="0093322D">
          <w:rPr>
            <w:noProof/>
            <w:webHidden/>
          </w:rPr>
        </w:r>
        <w:r w:rsidR="0093322D">
          <w:rPr>
            <w:noProof/>
            <w:webHidden/>
          </w:rPr>
          <w:fldChar w:fldCharType="separate"/>
        </w:r>
        <w:r w:rsidR="0093322D">
          <w:rPr>
            <w:noProof/>
            <w:webHidden/>
          </w:rPr>
          <w:t>34</w:t>
        </w:r>
        <w:r w:rsidR="0093322D">
          <w:rPr>
            <w:noProof/>
            <w:webHidden/>
          </w:rPr>
          <w:fldChar w:fldCharType="end"/>
        </w:r>
      </w:hyperlink>
    </w:p>
    <w:p w14:paraId="7E21A2D1" w14:textId="791EDA7F" w:rsidR="0093322D" w:rsidRDefault="00504380">
      <w:pPr>
        <w:pStyle w:val="TOC2"/>
        <w:rPr>
          <w:rFonts w:asciiTheme="minorHAnsi" w:eastAsiaTheme="minorEastAsia" w:hAnsiTheme="minorHAnsi"/>
          <w:noProof/>
          <w:sz w:val="22"/>
        </w:rPr>
      </w:pPr>
      <w:hyperlink w:anchor="_Toc130982251" w:history="1">
        <w:r w:rsidR="0093322D" w:rsidRPr="007C74F6">
          <w:rPr>
            <w:rStyle w:val="Hyperlink"/>
            <w:noProof/>
            <w:specVanish/>
          </w:rPr>
          <w:t>Section 11.2</w:t>
        </w:r>
        <w:r w:rsidR="0093322D">
          <w:rPr>
            <w:rFonts w:asciiTheme="minorHAnsi" w:eastAsiaTheme="minorEastAsia" w:hAnsiTheme="minorHAnsi"/>
            <w:noProof/>
            <w:sz w:val="22"/>
          </w:rPr>
          <w:tab/>
        </w:r>
        <w:r w:rsidR="0093322D" w:rsidRPr="007C74F6">
          <w:rPr>
            <w:rStyle w:val="Hyperlink"/>
            <w:noProof/>
          </w:rPr>
          <w:t>Notice of Force Majeure</w:t>
        </w:r>
        <w:r w:rsidR="0093322D">
          <w:rPr>
            <w:noProof/>
            <w:webHidden/>
          </w:rPr>
          <w:tab/>
        </w:r>
        <w:r w:rsidR="0093322D">
          <w:rPr>
            <w:noProof/>
            <w:webHidden/>
          </w:rPr>
          <w:fldChar w:fldCharType="begin"/>
        </w:r>
        <w:r w:rsidR="0093322D">
          <w:rPr>
            <w:noProof/>
            <w:webHidden/>
          </w:rPr>
          <w:instrText xml:space="preserve"> PAGEREF _Toc130982251 \h </w:instrText>
        </w:r>
        <w:r w:rsidR="0093322D">
          <w:rPr>
            <w:noProof/>
            <w:webHidden/>
          </w:rPr>
        </w:r>
        <w:r w:rsidR="0093322D">
          <w:rPr>
            <w:noProof/>
            <w:webHidden/>
          </w:rPr>
          <w:fldChar w:fldCharType="separate"/>
        </w:r>
        <w:r w:rsidR="0093322D">
          <w:rPr>
            <w:noProof/>
            <w:webHidden/>
          </w:rPr>
          <w:t>34</w:t>
        </w:r>
        <w:r w:rsidR="0093322D">
          <w:rPr>
            <w:noProof/>
            <w:webHidden/>
          </w:rPr>
          <w:fldChar w:fldCharType="end"/>
        </w:r>
      </w:hyperlink>
    </w:p>
    <w:p w14:paraId="6B702AED" w14:textId="12C843DC" w:rsidR="0093322D" w:rsidRDefault="00504380">
      <w:pPr>
        <w:pStyle w:val="TOC2"/>
        <w:rPr>
          <w:rFonts w:asciiTheme="minorHAnsi" w:eastAsiaTheme="minorEastAsia" w:hAnsiTheme="minorHAnsi"/>
          <w:noProof/>
          <w:sz w:val="22"/>
        </w:rPr>
      </w:pPr>
      <w:hyperlink w:anchor="_Toc130982252" w:history="1">
        <w:r w:rsidR="0093322D" w:rsidRPr="007C74F6">
          <w:rPr>
            <w:rStyle w:val="Hyperlink"/>
            <w:noProof/>
            <w:specVanish/>
          </w:rPr>
          <w:t>Section 11.3</w:t>
        </w:r>
        <w:r w:rsidR="0093322D">
          <w:rPr>
            <w:rFonts w:asciiTheme="minorHAnsi" w:eastAsiaTheme="minorEastAsia" w:hAnsiTheme="minorHAnsi"/>
            <w:noProof/>
            <w:sz w:val="22"/>
          </w:rPr>
          <w:tab/>
        </w:r>
        <w:r w:rsidR="0093322D" w:rsidRPr="007C74F6">
          <w:rPr>
            <w:rStyle w:val="Hyperlink"/>
            <w:noProof/>
          </w:rPr>
          <w:t>Change Order for Force Majeure</w:t>
        </w:r>
        <w:r w:rsidR="0093322D">
          <w:rPr>
            <w:noProof/>
            <w:webHidden/>
          </w:rPr>
          <w:tab/>
        </w:r>
        <w:r w:rsidR="0093322D">
          <w:rPr>
            <w:noProof/>
            <w:webHidden/>
          </w:rPr>
          <w:fldChar w:fldCharType="begin"/>
        </w:r>
        <w:r w:rsidR="0093322D">
          <w:rPr>
            <w:noProof/>
            <w:webHidden/>
          </w:rPr>
          <w:instrText xml:space="preserve"> PAGEREF _Toc130982252 \h </w:instrText>
        </w:r>
        <w:r w:rsidR="0093322D">
          <w:rPr>
            <w:noProof/>
            <w:webHidden/>
          </w:rPr>
        </w:r>
        <w:r w:rsidR="0093322D">
          <w:rPr>
            <w:noProof/>
            <w:webHidden/>
          </w:rPr>
          <w:fldChar w:fldCharType="separate"/>
        </w:r>
        <w:r w:rsidR="0093322D">
          <w:rPr>
            <w:noProof/>
            <w:webHidden/>
          </w:rPr>
          <w:t>35</w:t>
        </w:r>
        <w:r w:rsidR="0093322D">
          <w:rPr>
            <w:noProof/>
            <w:webHidden/>
          </w:rPr>
          <w:fldChar w:fldCharType="end"/>
        </w:r>
      </w:hyperlink>
    </w:p>
    <w:p w14:paraId="492BC1CE" w14:textId="2369B0AC" w:rsidR="0093322D" w:rsidRDefault="00504380">
      <w:pPr>
        <w:pStyle w:val="TOC2"/>
        <w:rPr>
          <w:rFonts w:asciiTheme="minorHAnsi" w:eastAsiaTheme="minorEastAsia" w:hAnsiTheme="minorHAnsi"/>
          <w:noProof/>
          <w:sz w:val="22"/>
        </w:rPr>
      </w:pPr>
      <w:hyperlink w:anchor="_Toc130982253" w:history="1">
        <w:r w:rsidR="0093322D" w:rsidRPr="007C74F6">
          <w:rPr>
            <w:rStyle w:val="Hyperlink"/>
            <w:noProof/>
            <w:specVanish/>
          </w:rPr>
          <w:t>Section 11.4</w:t>
        </w:r>
        <w:r w:rsidR="0093322D">
          <w:rPr>
            <w:rFonts w:asciiTheme="minorHAnsi" w:eastAsiaTheme="minorEastAsia" w:hAnsiTheme="minorHAnsi"/>
            <w:noProof/>
            <w:sz w:val="22"/>
          </w:rPr>
          <w:tab/>
        </w:r>
        <w:r w:rsidR="0093322D" w:rsidRPr="007C74F6">
          <w:rPr>
            <w:rStyle w:val="Hyperlink"/>
            <w:noProof/>
          </w:rPr>
          <w:t>Continued Performance to Mitigate</w:t>
        </w:r>
        <w:r w:rsidR="0093322D">
          <w:rPr>
            <w:noProof/>
            <w:webHidden/>
          </w:rPr>
          <w:tab/>
        </w:r>
        <w:r w:rsidR="0093322D">
          <w:rPr>
            <w:noProof/>
            <w:webHidden/>
          </w:rPr>
          <w:fldChar w:fldCharType="begin"/>
        </w:r>
        <w:r w:rsidR="0093322D">
          <w:rPr>
            <w:noProof/>
            <w:webHidden/>
          </w:rPr>
          <w:instrText xml:space="preserve"> PAGEREF _Toc130982253 \h </w:instrText>
        </w:r>
        <w:r w:rsidR="0093322D">
          <w:rPr>
            <w:noProof/>
            <w:webHidden/>
          </w:rPr>
        </w:r>
        <w:r w:rsidR="0093322D">
          <w:rPr>
            <w:noProof/>
            <w:webHidden/>
          </w:rPr>
          <w:fldChar w:fldCharType="separate"/>
        </w:r>
        <w:r w:rsidR="0093322D">
          <w:rPr>
            <w:noProof/>
            <w:webHidden/>
          </w:rPr>
          <w:t>35</w:t>
        </w:r>
        <w:r w:rsidR="0093322D">
          <w:rPr>
            <w:noProof/>
            <w:webHidden/>
          </w:rPr>
          <w:fldChar w:fldCharType="end"/>
        </w:r>
      </w:hyperlink>
    </w:p>
    <w:p w14:paraId="2EB6D17B" w14:textId="4A61AF1A" w:rsidR="0093322D" w:rsidRDefault="00504380">
      <w:pPr>
        <w:pStyle w:val="TOC1"/>
        <w:tabs>
          <w:tab w:val="left" w:pos="1320"/>
          <w:tab w:val="right" w:leader="dot" w:pos="9350"/>
        </w:tabs>
        <w:rPr>
          <w:rFonts w:asciiTheme="minorHAnsi" w:eastAsiaTheme="minorEastAsia" w:hAnsiTheme="minorHAnsi"/>
          <w:noProof/>
          <w:sz w:val="22"/>
        </w:rPr>
      </w:pPr>
      <w:hyperlink w:anchor="_Toc130982254" w:history="1">
        <w:r w:rsidR="0093322D" w:rsidRPr="007C74F6">
          <w:rPr>
            <w:rStyle w:val="Hyperlink"/>
            <w:rFonts w:ascii="Arial" w:hAnsi="Arial" w:cs="Arial"/>
            <w:bCs/>
            <w:noProof/>
          </w:rPr>
          <w:t>Article 12.</w:t>
        </w:r>
        <w:r w:rsidR="0093322D">
          <w:rPr>
            <w:rFonts w:asciiTheme="minorHAnsi" w:eastAsiaTheme="minorEastAsia" w:hAnsiTheme="minorHAnsi"/>
            <w:noProof/>
            <w:sz w:val="22"/>
          </w:rPr>
          <w:tab/>
        </w:r>
        <w:r w:rsidR="0093322D" w:rsidRPr="007C74F6">
          <w:rPr>
            <w:rStyle w:val="Hyperlink"/>
            <w:noProof/>
          </w:rPr>
          <w:t>Commissioning and Testing</w:t>
        </w:r>
        <w:r w:rsidR="0093322D">
          <w:rPr>
            <w:noProof/>
            <w:webHidden/>
          </w:rPr>
          <w:tab/>
        </w:r>
        <w:r w:rsidR="0093322D">
          <w:rPr>
            <w:noProof/>
            <w:webHidden/>
          </w:rPr>
          <w:fldChar w:fldCharType="begin"/>
        </w:r>
        <w:r w:rsidR="0093322D">
          <w:rPr>
            <w:noProof/>
            <w:webHidden/>
          </w:rPr>
          <w:instrText xml:space="preserve"> PAGEREF _Toc130982254 \h </w:instrText>
        </w:r>
        <w:r w:rsidR="0093322D">
          <w:rPr>
            <w:noProof/>
            <w:webHidden/>
          </w:rPr>
        </w:r>
        <w:r w:rsidR="0093322D">
          <w:rPr>
            <w:noProof/>
            <w:webHidden/>
          </w:rPr>
          <w:fldChar w:fldCharType="separate"/>
        </w:r>
        <w:r w:rsidR="0093322D">
          <w:rPr>
            <w:noProof/>
            <w:webHidden/>
          </w:rPr>
          <w:t>35</w:t>
        </w:r>
        <w:r w:rsidR="0093322D">
          <w:rPr>
            <w:noProof/>
            <w:webHidden/>
          </w:rPr>
          <w:fldChar w:fldCharType="end"/>
        </w:r>
      </w:hyperlink>
    </w:p>
    <w:p w14:paraId="368F26C3" w14:textId="642D00EC" w:rsidR="0093322D" w:rsidRDefault="00504380">
      <w:pPr>
        <w:pStyle w:val="TOC2"/>
        <w:rPr>
          <w:rFonts w:asciiTheme="minorHAnsi" w:eastAsiaTheme="minorEastAsia" w:hAnsiTheme="minorHAnsi"/>
          <w:noProof/>
          <w:sz w:val="22"/>
        </w:rPr>
      </w:pPr>
      <w:hyperlink w:anchor="_Toc130982255" w:history="1">
        <w:r w:rsidR="0093322D" w:rsidRPr="007C74F6">
          <w:rPr>
            <w:rStyle w:val="Hyperlink"/>
            <w:noProof/>
            <w:specVanish/>
          </w:rPr>
          <w:t>Section 12.1</w:t>
        </w:r>
        <w:r w:rsidR="0093322D">
          <w:rPr>
            <w:rFonts w:asciiTheme="minorHAnsi" w:eastAsiaTheme="minorEastAsia" w:hAnsiTheme="minorHAnsi"/>
            <w:noProof/>
            <w:sz w:val="22"/>
          </w:rPr>
          <w:tab/>
        </w:r>
        <w:r w:rsidR="0093322D" w:rsidRPr="007C74F6">
          <w:rPr>
            <w:rStyle w:val="Hyperlink"/>
            <w:noProof/>
          </w:rPr>
          <w:t>Commissioning</w:t>
        </w:r>
        <w:r w:rsidR="0093322D">
          <w:rPr>
            <w:noProof/>
            <w:webHidden/>
          </w:rPr>
          <w:tab/>
        </w:r>
        <w:r w:rsidR="0093322D">
          <w:rPr>
            <w:noProof/>
            <w:webHidden/>
          </w:rPr>
          <w:fldChar w:fldCharType="begin"/>
        </w:r>
        <w:r w:rsidR="0093322D">
          <w:rPr>
            <w:noProof/>
            <w:webHidden/>
          </w:rPr>
          <w:instrText xml:space="preserve"> PAGEREF _Toc130982255 \h </w:instrText>
        </w:r>
        <w:r w:rsidR="0093322D">
          <w:rPr>
            <w:noProof/>
            <w:webHidden/>
          </w:rPr>
        </w:r>
        <w:r w:rsidR="0093322D">
          <w:rPr>
            <w:noProof/>
            <w:webHidden/>
          </w:rPr>
          <w:fldChar w:fldCharType="separate"/>
        </w:r>
        <w:r w:rsidR="0093322D">
          <w:rPr>
            <w:noProof/>
            <w:webHidden/>
          </w:rPr>
          <w:t>35</w:t>
        </w:r>
        <w:r w:rsidR="0093322D">
          <w:rPr>
            <w:noProof/>
            <w:webHidden/>
          </w:rPr>
          <w:fldChar w:fldCharType="end"/>
        </w:r>
      </w:hyperlink>
    </w:p>
    <w:p w14:paraId="2CCEE0D5" w14:textId="3BC182AF" w:rsidR="0093322D" w:rsidRDefault="00504380">
      <w:pPr>
        <w:pStyle w:val="TOC2"/>
        <w:rPr>
          <w:rFonts w:asciiTheme="minorHAnsi" w:eastAsiaTheme="minorEastAsia" w:hAnsiTheme="minorHAnsi"/>
          <w:noProof/>
          <w:sz w:val="22"/>
        </w:rPr>
      </w:pPr>
      <w:hyperlink w:anchor="_Toc130982256" w:history="1">
        <w:r w:rsidR="0093322D" w:rsidRPr="007C74F6">
          <w:rPr>
            <w:rStyle w:val="Hyperlink"/>
            <w:noProof/>
            <w:specVanish/>
          </w:rPr>
          <w:t>Section 12.2</w:t>
        </w:r>
        <w:r w:rsidR="0093322D">
          <w:rPr>
            <w:rFonts w:asciiTheme="minorHAnsi" w:eastAsiaTheme="minorEastAsia" w:hAnsiTheme="minorHAnsi"/>
            <w:noProof/>
            <w:sz w:val="22"/>
          </w:rPr>
          <w:tab/>
        </w:r>
        <w:r w:rsidR="0093322D" w:rsidRPr="007C74F6">
          <w:rPr>
            <w:rStyle w:val="Hyperlink"/>
            <w:noProof/>
          </w:rPr>
          <w:t>Performance Test</w:t>
        </w:r>
        <w:r w:rsidR="0093322D">
          <w:rPr>
            <w:noProof/>
            <w:webHidden/>
          </w:rPr>
          <w:tab/>
        </w:r>
        <w:r w:rsidR="0093322D">
          <w:rPr>
            <w:noProof/>
            <w:webHidden/>
          </w:rPr>
          <w:fldChar w:fldCharType="begin"/>
        </w:r>
        <w:r w:rsidR="0093322D">
          <w:rPr>
            <w:noProof/>
            <w:webHidden/>
          </w:rPr>
          <w:instrText xml:space="preserve"> PAGEREF _Toc130982256 \h </w:instrText>
        </w:r>
        <w:r w:rsidR="0093322D">
          <w:rPr>
            <w:noProof/>
            <w:webHidden/>
          </w:rPr>
        </w:r>
        <w:r w:rsidR="0093322D">
          <w:rPr>
            <w:noProof/>
            <w:webHidden/>
          </w:rPr>
          <w:fldChar w:fldCharType="separate"/>
        </w:r>
        <w:r w:rsidR="0093322D">
          <w:rPr>
            <w:noProof/>
            <w:webHidden/>
          </w:rPr>
          <w:t>35</w:t>
        </w:r>
        <w:r w:rsidR="0093322D">
          <w:rPr>
            <w:noProof/>
            <w:webHidden/>
          </w:rPr>
          <w:fldChar w:fldCharType="end"/>
        </w:r>
      </w:hyperlink>
    </w:p>
    <w:p w14:paraId="179404A0" w14:textId="16DAF229" w:rsidR="0093322D" w:rsidRDefault="00504380">
      <w:pPr>
        <w:pStyle w:val="TOC2"/>
        <w:rPr>
          <w:rFonts w:asciiTheme="minorHAnsi" w:eastAsiaTheme="minorEastAsia" w:hAnsiTheme="minorHAnsi"/>
          <w:noProof/>
          <w:sz w:val="22"/>
        </w:rPr>
      </w:pPr>
      <w:hyperlink w:anchor="_Toc130982257" w:history="1">
        <w:r w:rsidR="0093322D" w:rsidRPr="007C74F6">
          <w:rPr>
            <w:rStyle w:val="Hyperlink"/>
            <w:noProof/>
            <w:specVanish/>
          </w:rPr>
          <w:t>Section 12.3</w:t>
        </w:r>
        <w:r w:rsidR="0093322D">
          <w:rPr>
            <w:rFonts w:asciiTheme="minorHAnsi" w:eastAsiaTheme="minorEastAsia" w:hAnsiTheme="minorHAnsi"/>
            <w:noProof/>
            <w:sz w:val="22"/>
          </w:rPr>
          <w:tab/>
        </w:r>
        <w:r w:rsidR="0093322D" w:rsidRPr="007C74F6">
          <w:rPr>
            <w:rStyle w:val="Hyperlink"/>
            <w:noProof/>
          </w:rPr>
          <w:t>Completion Testing</w:t>
        </w:r>
        <w:r w:rsidR="0093322D">
          <w:rPr>
            <w:noProof/>
            <w:webHidden/>
          </w:rPr>
          <w:tab/>
        </w:r>
        <w:r w:rsidR="0093322D">
          <w:rPr>
            <w:noProof/>
            <w:webHidden/>
          </w:rPr>
          <w:fldChar w:fldCharType="begin"/>
        </w:r>
        <w:r w:rsidR="0093322D">
          <w:rPr>
            <w:noProof/>
            <w:webHidden/>
          </w:rPr>
          <w:instrText xml:space="preserve"> PAGEREF _Toc130982257 \h </w:instrText>
        </w:r>
        <w:r w:rsidR="0093322D">
          <w:rPr>
            <w:noProof/>
            <w:webHidden/>
          </w:rPr>
        </w:r>
        <w:r w:rsidR="0093322D">
          <w:rPr>
            <w:noProof/>
            <w:webHidden/>
          </w:rPr>
          <w:fldChar w:fldCharType="separate"/>
        </w:r>
        <w:r w:rsidR="0093322D">
          <w:rPr>
            <w:noProof/>
            <w:webHidden/>
          </w:rPr>
          <w:t>35</w:t>
        </w:r>
        <w:r w:rsidR="0093322D">
          <w:rPr>
            <w:noProof/>
            <w:webHidden/>
          </w:rPr>
          <w:fldChar w:fldCharType="end"/>
        </w:r>
      </w:hyperlink>
    </w:p>
    <w:p w14:paraId="24823F46" w14:textId="30CC794E" w:rsidR="0093322D" w:rsidRDefault="00504380">
      <w:pPr>
        <w:pStyle w:val="TOC2"/>
        <w:rPr>
          <w:rFonts w:asciiTheme="minorHAnsi" w:eastAsiaTheme="minorEastAsia" w:hAnsiTheme="minorHAnsi"/>
          <w:noProof/>
          <w:sz w:val="22"/>
        </w:rPr>
      </w:pPr>
      <w:hyperlink w:anchor="_Toc130982258" w:history="1">
        <w:r w:rsidR="0093322D" w:rsidRPr="007C74F6">
          <w:rPr>
            <w:rStyle w:val="Hyperlink"/>
            <w:noProof/>
            <w:specVanish/>
          </w:rPr>
          <w:t>Section 12.4</w:t>
        </w:r>
        <w:r w:rsidR="0093322D">
          <w:rPr>
            <w:rFonts w:asciiTheme="minorHAnsi" w:eastAsiaTheme="minorEastAsia" w:hAnsiTheme="minorHAnsi"/>
            <w:noProof/>
            <w:sz w:val="22"/>
          </w:rPr>
          <w:tab/>
        </w:r>
        <w:r w:rsidR="0093322D" w:rsidRPr="007C74F6">
          <w:rPr>
            <w:rStyle w:val="Hyperlink"/>
            <w:noProof/>
          </w:rPr>
          <w:t>Performance Test Schedules</w:t>
        </w:r>
        <w:r w:rsidR="0093322D">
          <w:rPr>
            <w:noProof/>
            <w:webHidden/>
          </w:rPr>
          <w:tab/>
        </w:r>
        <w:r w:rsidR="0093322D">
          <w:rPr>
            <w:noProof/>
            <w:webHidden/>
          </w:rPr>
          <w:fldChar w:fldCharType="begin"/>
        </w:r>
        <w:r w:rsidR="0093322D">
          <w:rPr>
            <w:noProof/>
            <w:webHidden/>
          </w:rPr>
          <w:instrText xml:space="preserve"> PAGEREF _Toc130982258 \h </w:instrText>
        </w:r>
        <w:r w:rsidR="0093322D">
          <w:rPr>
            <w:noProof/>
            <w:webHidden/>
          </w:rPr>
        </w:r>
        <w:r w:rsidR="0093322D">
          <w:rPr>
            <w:noProof/>
            <w:webHidden/>
          </w:rPr>
          <w:fldChar w:fldCharType="separate"/>
        </w:r>
        <w:r w:rsidR="0093322D">
          <w:rPr>
            <w:noProof/>
            <w:webHidden/>
          </w:rPr>
          <w:t>36</w:t>
        </w:r>
        <w:r w:rsidR="0093322D">
          <w:rPr>
            <w:noProof/>
            <w:webHidden/>
          </w:rPr>
          <w:fldChar w:fldCharType="end"/>
        </w:r>
      </w:hyperlink>
    </w:p>
    <w:p w14:paraId="33C22F68" w14:textId="0B71B619" w:rsidR="0093322D" w:rsidRDefault="00504380">
      <w:pPr>
        <w:pStyle w:val="TOC2"/>
        <w:rPr>
          <w:rFonts w:asciiTheme="minorHAnsi" w:eastAsiaTheme="minorEastAsia" w:hAnsiTheme="minorHAnsi"/>
          <w:noProof/>
          <w:sz w:val="22"/>
        </w:rPr>
      </w:pPr>
      <w:hyperlink w:anchor="_Toc130982259" w:history="1">
        <w:r w:rsidR="0093322D" w:rsidRPr="007C74F6">
          <w:rPr>
            <w:rStyle w:val="Hyperlink"/>
            <w:noProof/>
            <w:specVanish/>
          </w:rPr>
          <w:t>Section 12.5</w:t>
        </w:r>
        <w:r w:rsidR="0093322D">
          <w:rPr>
            <w:rFonts w:asciiTheme="minorHAnsi" w:eastAsiaTheme="minorEastAsia" w:hAnsiTheme="minorHAnsi"/>
            <w:noProof/>
            <w:sz w:val="22"/>
          </w:rPr>
          <w:tab/>
        </w:r>
        <w:r w:rsidR="0093322D" w:rsidRPr="007C74F6">
          <w:rPr>
            <w:rStyle w:val="Hyperlink"/>
            <w:noProof/>
          </w:rPr>
          <w:t>Mechanical Completion</w:t>
        </w:r>
        <w:r w:rsidR="0093322D">
          <w:rPr>
            <w:noProof/>
            <w:webHidden/>
          </w:rPr>
          <w:tab/>
        </w:r>
        <w:r w:rsidR="0093322D">
          <w:rPr>
            <w:noProof/>
            <w:webHidden/>
          </w:rPr>
          <w:fldChar w:fldCharType="begin"/>
        </w:r>
        <w:r w:rsidR="0093322D">
          <w:rPr>
            <w:noProof/>
            <w:webHidden/>
          </w:rPr>
          <w:instrText xml:space="preserve"> PAGEREF _Toc130982259 \h </w:instrText>
        </w:r>
        <w:r w:rsidR="0093322D">
          <w:rPr>
            <w:noProof/>
            <w:webHidden/>
          </w:rPr>
        </w:r>
        <w:r w:rsidR="0093322D">
          <w:rPr>
            <w:noProof/>
            <w:webHidden/>
          </w:rPr>
          <w:fldChar w:fldCharType="separate"/>
        </w:r>
        <w:r w:rsidR="0093322D">
          <w:rPr>
            <w:noProof/>
            <w:webHidden/>
          </w:rPr>
          <w:t>36</w:t>
        </w:r>
        <w:r w:rsidR="0093322D">
          <w:rPr>
            <w:noProof/>
            <w:webHidden/>
          </w:rPr>
          <w:fldChar w:fldCharType="end"/>
        </w:r>
      </w:hyperlink>
    </w:p>
    <w:p w14:paraId="3BA16D7E" w14:textId="7984268A" w:rsidR="0093322D" w:rsidRDefault="00504380">
      <w:pPr>
        <w:pStyle w:val="TOC2"/>
        <w:rPr>
          <w:rFonts w:asciiTheme="minorHAnsi" w:eastAsiaTheme="minorEastAsia" w:hAnsiTheme="minorHAnsi"/>
          <w:noProof/>
          <w:sz w:val="22"/>
        </w:rPr>
      </w:pPr>
      <w:hyperlink w:anchor="_Toc130982260" w:history="1">
        <w:r w:rsidR="0093322D" w:rsidRPr="007C74F6">
          <w:rPr>
            <w:rStyle w:val="Hyperlink"/>
            <w:noProof/>
            <w:specVanish/>
          </w:rPr>
          <w:t>Section 12.6</w:t>
        </w:r>
        <w:r w:rsidR="0093322D">
          <w:rPr>
            <w:rFonts w:asciiTheme="minorHAnsi" w:eastAsiaTheme="minorEastAsia" w:hAnsiTheme="minorHAnsi"/>
            <w:noProof/>
            <w:sz w:val="22"/>
          </w:rPr>
          <w:tab/>
        </w:r>
        <w:r w:rsidR="0093322D" w:rsidRPr="007C74F6">
          <w:rPr>
            <w:rStyle w:val="Hyperlink"/>
            <w:noProof/>
          </w:rPr>
          <w:t>Notice of Mechanical Completion</w:t>
        </w:r>
        <w:r w:rsidR="0093322D">
          <w:rPr>
            <w:noProof/>
            <w:webHidden/>
          </w:rPr>
          <w:tab/>
        </w:r>
        <w:r w:rsidR="0093322D">
          <w:rPr>
            <w:noProof/>
            <w:webHidden/>
          </w:rPr>
          <w:fldChar w:fldCharType="begin"/>
        </w:r>
        <w:r w:rsidR="0093322D">
          <w:rPr>
            <w:noProof/>
            <w:webHidden/>
          </w:rPr>
          <w:instrText xml:space="preserve"> PAGEREF _Toc130982260 \h </w:instrText>
        </w:r>
        <w:r w:rsidR="0093322D">
          <w:rPr>
            <w:noProof/>
            <w:webHidden/>
          </w:rPr>
        </w:r>
        <w:r w:rsidR="0093322D">
          <w:rPr>
            <w:noProof/>
            <w:webHidden/>
          </w:rPr>
          <w:fldChar w:fldCharType="separate"/>
        </w:r>
        <w:r w:rsidR="0093322D">
          <w:rPr>
            <w:noProof/>
            <w:webHidden/>
          </w:rPr>
          <w:t>37</w:t>
        </w:r>
        <w:r w:rsidR="0093322D">
          <w:rPr>
            <w:noProof/>
            <w:webHidden/>
          </w:rPr>
          <w:fldChar w:fldCharType="end"/>
        </w:r>
      </w:hyperlink>
    </w:p>
    <w:p w14:paraId="3AF243E7" w14:textId="558ACC5F" w:rsidR="0093322D" w:rsidRDefault="00504380">
      <w:pPr>
        <w:pStyle w:val="TOC2"/>
        <w:rPr>
          <w:rFonts w:asciiTheme="minorHAnsi" w:eastAsiaTheme="minorEastAsia" w:hAnsiTheme="minorHAnsi"/>
          <w:noProof/>
          <w:sz w:val="22"/>
        </w:rPr>
      </w:pPr>
      <w:hyperlink w:anchor="_Toc130982261" w:history="1">
        <w:r w:rsidR="0093322D" w:rsidRPr="007C74F6">
          <w:rPr>
            <w:rStyle w:val="Hyperlink"/>
            <w:noProof/>
            <w:specVanish/>
          </w:rPr>
          <w:t>Section 12.7</w:t>
        </w:r>
        <w:r w:rsidR="0093322D">
          <w:rPr>
            <w:rFonts w:asciiTheme="minorHAnsi" w:eastAsiaTheme="minorEastAsia" w:hAnsiTheme="minorHAnsi"/>
            <w:noProof/>
            <w:sz w:val="22"/>
          </w:rPr>
          <w:tab/>
        </w:r>
        <w:r w:rsidR="0093322D" w:rsidRPr="007C74F6">
          <w:rPr>
            <w:rStyle w:val="Hyperlink"/>
            <w:noProof/>
          </w:rPr>
          <w:t>Project Substantial Completion</w:t>
        </w:r>
        <w:r w:rsidR="0093322D">
          <w:rPr>
            <w:noProof/>
            <w:webHidden/>
          </w:rPr>
          <w:tab/>
        </w:r>
        <w:r w:rsidR="0093322D">
          <w:rPr>
            <w:noProof/>
            <w:webHidden/>
          </w:rPr>
          <w:fldChar w:fldCharType="begin"/>
        </w:r>
        <w:r w:rsidR="0093322D">
          <w:rPr>
            <w:noProof/>
            <w:webHidden/>
          </w:rPr>
          <w:instrText xml:space="preserve"> PAGEREF _Toc130982261 \h </w:instrText>
        </w:r>
        <w:r w:rsidR="0093322D">
          <w:rPr>
            <w:noProof/>
            <w:webHidden/>
          </w:rPr>
        </w:r>
        <w:r w:rsidR="0093322D">
          <w:rPr>
            <w:noProof/>
            <w:webHidden/>
          </w:rPr>
          <w:fldChar w:fldCharType="separate"/>
        </w:r>
        <w:r w:rsidR="0093322D">
          <w:rPr>
            <w:noProof/>
            <w:webHidden/>
          </w:rPr>
          <w:t>37</w:t>
        </w:r>
        <w:r w:rsidR="0093322D">
          <w:rPr>
            <w:noProof/>
            <w:webHidden/>
          </w:rPr>
          <w:fldChar w:fldCharType="end"/>
        </w:r>
      </w:hyperlink>
    </w:p>
    <w:p w14:paraId="7B23D98B" w14:textId="0EAA1F8A" w:rsidR="0093322D" w:rsidRDefault="00504380">
      <w:pPr>
        <w:pStyle w:val="TOC2"/>
        <w:rPr>
          <w:rFonts w:asciiTheme="minorHAnsi" w:eastAsiaTheme="minorEastAsia" w:hAnsiTheme="minorHAnsi"/>
          <w:noProof/>
          <w:sz w:val="22"/>
        </w:rPr>
      </w:pPr>
      <w:hyperlink w:anchor="_Toc130982262" w:history="1">
        <w:r w:rsidR="0093322D" w:rsidRPr="007C74F6">
          <w:rPr>
            <w:rStyle w:val="Hyperlink"/>
            <w:noProof/>
            <w:lang w:eastAsia="zh-CN"/>
            <w:specVanish/>
          </w:rPr>
          <w:t>Section 12.8</w:t>
        </w:r>
        <w:r w:rsidR="0093322D">
          <w:rPr>
            <w:rFonts w:asciiTheme="minorHAnsi" w:eastAsiaTheme="minorEastAsia" w:hAnsiTheme="minorHAnsi"/>
            <w:noProof/>
            <w:sz w:val="22"/>
          </w:rPr>
          <w:tab/>
        </w:r>
        <w:r w:rsidR="0093322D" w:rsidRPr="007C74F6">
          <w:rPr>
            <w:rStyle w:val="Hyperlink"/>
            <w:noProof/>
          </w:rPr>
          <w:t>Notice of Project Substantial Completion</w:t>
        </w:r>
        <w:r w:rsidR="0093322D">
          <w:rPr>
            <w:noProof/>
            <w:webHidden/>
          </w:rPr>
          <w:tab/>
        </w:r>
        <w:r w:rsidR="0093322D">
          <w:rPr>
            <w:noProof/>
            <w:webHidden/>
          </w:rPr>
          <w:fldChar w:fldCharType="begin"/>
        </w:r>
        <w:r w:rsidR="0093322D">
          <w:rPr>
            <w:noProof/>
            <w:webHidden/>
          </w:rPr>
          <w:instrText xml:space="preserve"> PAGEREF _Toc130982262 \h </w:instrText>
        </w:r>
        <w:r w:rsidR="0093322D">
          <w:rPr>
            <w:noProof/>
            <w:webHidden/>
          </w:rPr>
        </w:r>
        <w:r w:rsidR="0093322D">
          <w:rPr>
            <w:noProof/>
            <w:webHidden/>
          </w:rPr>
          <w:fldChar w:fldCharType="separate"/>
        </w:r>
        <w:r w:rsidR="0093322D">
          <w:rPr>
            <w:noProof/>
            <w:webHidden/>
          </w:rPr>
          <w:t>38</w:t>
        </w:r>
        <w:r w:rsidR="0093322D">
          <w:rPr>
            <w:noProof/>
            <w:webHidden/>
          </w:rPr>
          <w:fldChar w:fldCharType="end"/>
        </w:r>
      </w:hyperlink>
    </w:p>
    <w:p w14:paraId="295DA787" w14:textId="1CD68B3D" w:rsidR="0093322D" w:rsidRDefault="00504380">
      <w:pPr>
        <w:pStyle w:val="TOC2"/>
        <w:rPr>
          <w:rFonts w:asciiTheme="minorHAnsi" w:eastAsiaTheme="minorEastAsia" w:hAnsiTheme="minorHAnsi"/>
          <w:noProof/>
          <w:sz w:val="22"/>
        </w:rPr>
      </w:pPr>
      <w:hyperlink w:anchor="_Toc130982263" w:history="1">
        <w:r w:rsidR="0093322D" w:rsidRPr="007C74F6">
          <w:rPr>
            <w:rStyle w:val="Hyperlink"/>
            <w:noProof/>
            <w:specVanish/>
          </w:rPr>
          <w:t>Section 12.9</w:t>
        </w:r>
        <w:r w:rsidR="0093322D">
          <w:rPr>
            <w:rFonts w:asciiTheme="minorHAnsi" w:eastAsiaTheme="minorEastAsia" w:hAnsiTheme="minorHAnsi"/>
            <w:noProof/>
            <w:sz w:val="22"/>
          </w:rPr>
          <w:tab/>
        </w:r>
        <w:r w:rsidR="0093322D" w:rsidRPr="007C74F6">
          <w:rPr>
            <w:rStyle w:val="Hyperlink"/>
            <w:noProof/>
          </w:rPr>
          <w:t>Final Completion</w:t>
        </w:r>
        <w:r w:rsidR="0093322D">
          <w:rPr>
            <w:noProof/>
            <w:webHidden/>
          </w:rPr>
          <w:tab/>
        </w:r>
        <w:r w:rsidR="0093322D">
          <w:rPr>
            <w:noProof/>
            <w:webHidden/>
          </w:rPr>
          <w:fldChar w:fldCharType="begin"/>
        </w:r>
        <w:r w:rsidR="0093322D">
          <w:rPr>
            <w:noProof/>
            <w:webHidden/>
          </w:rPr>
          <w:instrText xml:space="preserve"> PAGEREF _Toc130982263 \h </w:instrText>
        </w:r>
        <w:r w:rsidR="0093322D">
          <w:rPr>
            <w:noProof/>
            <w:webHidden/>
          </w:rPr>
        </w:r>
        <w:r w:rsidR="0093322D">
          <w:rPr>
            <w:noProof/>
            <w:webHidden/>
          </w:rPr>
          <w:fldChar w:fldCharType="separate"/>
        </w:r>
        <w:r w:rsidR="0093322D">
          <w:rPr>
            <w:noProof/>
            <w:webHidden/>
          </w:rPr>
          <w:t>38</w:t>
        </w:r>
        <w:r w:rsidR="0093322D">
          <w:rPr>
            <w:noProof/>
            <w:webHidden/>
          </w:rPr>
          <w:fldChar w:fldCharType="end"/>
        </w:r>
      </w:hyperlink>
    </w:p>
    <w:p w14:paraId="08F0AD9A" w14:textId="08745734" w:rsidR="0093322D" w:rsidRDefault="00504380">
      <w:pPr>
        <w:pStyle w:val="TOC2"/>
        <w:rPr>
          <w:rFonts w:asciiTheme="minorHAnsi" w:eastAsiaTheme="minorEastAsia" w:hAnsiTheme="minorHAnsi"/>
          <w:noProof/>
          <w:sz w:val="22"/>
        </w:rPr>
      </w:pPr>
      <w:hyperlink w:anchor="_Toc130982264" w:history="1">
        <w:r w:rsidR="0093322D" w:rsidRPr="007C74F6">
          <w:rPr>
            <w:rStyle w:val="Hyperlink"/>
            <w:noProof/>
            <w:specVanish/>
          </w:rPr>
          <w:t>Section 12.10</w:t>
        </w:r>
        <w:r w:rsidR="0093322D">
          <w:rPr>
            <w:rFonts w:asciiTheme="minorHAnsi" w:eastAsiaTheme="minorEastAsia" w:hAnsiTheme="minorHAnsi"/>
            <w:noProof/>
            <w:sz w:val="22"/>
          </w:rPr>
          <w:tab/>
        </w:r>
        <w:r w:rsidR="0093322D" w:rsidRPr="007C74F6">
          <w:rPr>
            <w:rStyle w:val="Hyperlink"/>
            <w:noProof/>
          </w:rPr>
          <w:t>Notice of Final Completion</w:t>
        </w:r>
        <w:r w:rsidR="0093322D">
          <w:rPr>
            <w:noProof/>
            <w:webHidden/>
          </w:rPr>
          <w:tab/>
        </w:r>
        <w:r w:rsidR="0093322D">
          <w:rPr>
            <w:noProof/>
            <w:webHidden/>
          </w:rPr>
          <w:fldChar w:fldCharType="begin"/>
        </w:r>
        <w:r w:rsidR="0093322D">
          <w:rPr>
            <w:noProof/>
            <w:webHidden/>
          </w:rPr>
          <w:instrText xml:space="preserve"> PAGEREF _Toc130982264 \h </w:instrText>
        </w:r>
        <w:r w:rsidR="0093322D">
          <w:rPr>
            <w:noProof/>
            <w:webHidden/>
          </w:rPr>
        </w:r>
        <w:r w:rsidR="0093322D">
          <w:rPr>
            <w:noProof/>
            <w:webHidden/>
          </w:rPr>
          <w:fldChar w:fldCharType="separate"/>
        </w:r>
        <w:r w:rsidR="0093322D">
          <w:rPr>
            <w:noProof/>
            <w:webHidden/>
          </w:rPr>
          <w:t>39</w:t>
        </w:r>
        <w:r w:rsidR="0093322D">
          <w:rPr>
            <w:noProof/>
            <w:webHidden/>
          </w:rPr>
          <w:fldChar w:fldCharType="end"/>
        </w:r>
      </w:hyperlink>
    </w:p>
    <w:p w14:paraId="1440B255" w14:textId="5759A285" w:rsidR="0093322D" w:rsidRDefault="00504380">
      <w:pPr>
        <w:pStyle w:val="TOC2"/>
        <w:rPr>
          <w:rFonts w:asciiTheme="minorHAnsi" w:eastAsiaTheme="minorEastAsia" w:hAnsiTheme="minorHAnsi"/>
          <w:noProof/>
          <w:sz w:val="22"/>
        </w:rPr>
      </w:pPr>
      <w:hyperlink w:anchor="_Toc130982265" w:history="1">
        <w:r w:rsidR="0093322D" w:rsidRPr="007C74F6">
          <w:rPr>
            <w:rStyle w:val="Hyperlink"/>
            <w:noProof/>
            <w:specVanish/>
          </w:rPr>
          <w:t>Section 12.11</w:t>
        </w:r>
        <w:r w:rsidR="0093322D">
          <w:rPr>
            <w:rFonts w:asciiTheme="minorHAnsi" w:eastAsiaTheme="minorEastAsia" w:hAnsiTheme="minorHAnsi"/>
            <w:noProof/>
            <w:sz w:val="22"/>
          </w:rPr>
          <w:tab/>
        </w:r>
        <w:r w:rsidR="0093322D" w:rsidRPr="007C74F6">
          <w:rPr>
            <w:rStyle w:val="Hyperlink"/>
            <w:noProof/>
          </w:rPr>
          <w:t>Seller’s Access After Closing</w:t>
        </w:r>
        <w:r w:rsidR="0093322D">
          <w:rPr>
            <w:noProof/>
            <w:webHidden/>
          </w:rPr>
          <w:tab/>
        </w:r>
        <w:r w:rsidR="0093322D">
          <w:rPr>
            <w:noProof/>
            <w:webHidden/>
          </w:rPr>
          <w:fldChar w:fldCharType="begin"/>
        </w:r>
        <w:r w:rsidR="0093322D">
          <w:rPr>
            <w:noProof/>
            <w:webHidden/>
          </w:rPr>
          <w:instrText xml:space="preserve"> PAGEREF _Toc130982265 \h </w:instrText>
        </w:r>
        <w:r w:rsidR="0093322D">
          <w:rPr>
            <w:noProof/>
            <w:webHidden/>
          </w:rPr>
        </w:r>
        <w:r w:rsidR="0093322D">
          <w:rPr>
            <w:noProof/>
            <w:webHidden/>
          </w:rPr>
          <w:fldChar w:fldCharType="separate"/>
        </w:r>
        <w:r w:rsidR="0093322D">
          <w:rPr>
            <w:noProof/>
            <w:webHidden/>
          </w:rPr>
          <w:t>39</w:t>
        </w:r>
        <w:r w:rsidR="0093322D">
          <w:rPr>
            <w:noProof/>
            <w:webHidden/>
          </w:rPr>
          <w:fldChar w:fldCharType="end"/>
        </w:r>
      </w:hyperlink>
    </w:p>
    <w:p w14:paraId="11062200" w14:textId="0283173B" w:rsidR="0093322D" w:rsidRDefault="00504380">
      <w:pPr>
        <w:pStyle w:val="TOC1"/>
        <w:tabs>
          <w:tab w:val="left" w:pos="1320"/>
          <w:tab w:val="right" w:leader="dot" w:pos="9350"/>
        </w:tabs>
        <w:rPr>
          <w:rFonts w:asciiTheme="minorHAnsi" w:eastAsiaTheme="minorEastAsia" w:hAnsiTheme="minorHAnsi"/>
          <w:noProof/>
          <w:sz w:val="22"/>
        </w:rPr>
      </w:pPr>
      <w:hyperlink w:anchor="_Toc130982266" w:history="1">
        <w:r w:rsidR="0093322D" w:rsidRPr="007C74F6">
          <w:rPr>
            <w:rStyle w:val="Hyperlink"/>
            <w:rFonts w:ascii="Arial" w:hAnsi="Arial" w:cs="Arial"/>
            <w:bCs/>
            <w:noProof/>
          </w:rPr>
          <w:t>Article 13.</w:t>
        </w:r>
        <w:r w:rsidR="0093322D">
          <w:rPr>
            <w:rFonts w:asciiTheme="minorHAnsi" w:eastAsiaTheme="minorEastAsia" w:hAnsiTheme="minorHAnsi"/>
            <w:noProof/>
            <w:sz w:val="22"/>
          </w:rPr>
          <w:tab/>
        </w:r>
        <w:r w:rsidR="0093322D" w:rsidRPr="007C74F6">
          <w:rPr>
            <w:rStyle w:val="Hyperlink"/>
            <w:noProof/>
          </w:rPr>
          <w:t>Warranties Concerning the Work</w:t>
        </w:r>
        <w:r w:rsidR="0093322D">
          <w:rPr>
            <w:noProof/>
            <w:webHidden/>
          </w:rPr>
          <w:tab/>
        </w:r>
        <w:r w:rsidR="0093322D">
          <w:rPr>
            <w:noProof/>
            <w:webHidden/>
          </w:rPr>
          <w:fldChar w:fldCharType="begin"/>
        </w:r>
        <w:r w:rsidR="0093322D">
          <w:rPr>
            <w:noProof/>
            <w:webHidden/>
          </w:rPr>
          <w:instrText xml:space="preserve"> PAGEREF _Toc130982266 \h </w:instrText>
        </w:r>
        <w:r w:rsidR="0093322D">
          <w:rPr>
            <w:noProof/>
            <w:webHidden/>
          </w:rPr>
        </w:r>
        <w:r w:rsidR="0093322D">
          <w:rPr>
            <w:noProof/>
            <w:webHidden/>
          </w:rPr>
          <w:fldChar w:fldCharType="separate"/>
        </w:r>
        <w:r w:rsidR="0093322D">
          <w:rPr>
            <w:noProof/>
            <w:webHidden/>
          </w:rPr>
          <w:t>39</w:t>
        </w:r>
        <w:r w:rsidR="0093322D">
          <w:rPr>
            <w:noProof/>
            <w:webHidden/>
          </w:rPr>
          <w:fldChar w:fldCharType="end"/>
        </w:r>
      </w:hyperlink>
    </w:p>
    <w:p w14:paraId="3353198A" w14:textId="2E826386" w:rsidR="0093322D" w:rsidRDefault="00504380">
      <w:pPr>
        <w:pStyle w:val="TOC2"/>
        <w:rPr>
          <w:rFonts w:asciiTheme="minorHAnsi" w:eastAsiaTheme="minorEastAsia" w:hAnsiTheme="minorHAnsi"/>
          <w:noProof/>
          <w:sz w:val="22"/>
        </w:rPr>
      </w:pPr>
      <w:hyperlink w:anchor="_Toc130982267" w:history="1">
        <w:r w:rsidR="0093322D" w:rsidRPr="007C74F6">
          <w:rPr>
            <w:rStyle w:val="Hyperlink"/>
            <w:noProof/>
            <w:specVanish/>
          </w:rPr>
          <w:t>Section 13.1</w:t>
        </w:r>
        <w:r w:rsidR="0093322D">
          <w:rPr>
            <w:rFonts w:asciiTheme="minorHAnsi" w:eastAsiaTheme="minorEastAsia" w:hAnsiTheme="minorHAnsi"/>
            <w:noProof/>
            <w:sz w:val="22"/>
          </w:rPr>
          <w:tab/>
        </w:r>
        <w:r w:rsidR="0093322D" w:rsidRPr="007C74F6">
          <w:rPr>
            <w:rStyle w:val="Hyperlink"/>
            <w:noProof/>
          </w:rPr>
          <w:t>Warranty</w:t>
        </w:r>
        <w:r w:rsidR="0093322D">
          <w:rPr>
            <w:noProof/>
            <w:webHidden/>
          </w:rPr>
          <w:tab/>
        </w:r>
        <w:r w:rsidR="0093322D">
          <w:rPr>
            <w:noProof/>
            <w:webHidden/>
          </w:rPr>
          <w:fldChar w:fldCharType="begin"/>
        </w:r>
        <w:r w:rsidR="0093322D">
          <w:rPr>
            <w:noProof/>
            <w:webHidden/>
          </w:rPr>
          <w:instrText xml:space="preserve"> PAGEREF _Toc130982267 \h </w:instrText>
        </w:r>
        <w:r w:rsidR="0093322D">
          <w:rPr>
            <w:noProof/>
            <w:webHidden/>
          </w:rPr>
        </w:r>
        <w:r w:rsidR="0093322D">
          <w:rPr>
            <w:noProof/>
            <w:webHidden/>
          </w:rPr>
          <w:fldChar w:fldCharType="separate"/>
        </w:r>
        <w:r w:rsidR="0093322D">
          <w:rPr>
            <w:noProof/>
            <w:webHidden/>
          </w:rPr>
          <w:t>39</w:t>
        </w:r>
        <w:r w:rsidR="0093322D">
          <w:rPr>
            <w:noProof/>
            <w:webHidden/>
          </w:rPr>
          <w:fldChar w:fldCharType="end"/>
        </w:r>
      </w:hyperlink>
    </w:p>
    <w:p w14:paraId="16079E2C" w14:textId="0E24D1D1" w:rsidR="0093322D" w:rsidRDefault="00504380">
      <w:pPr>
        <w:pStyle w:val="TOC2"/>
        <w:rPr>
          <w:rFonts w:asciiTheme="minorHAnsi" w:eastAsiaTheme="minorEastAsia" w:hAnsiTheme="minorHAnsi"/>
          <w:noProof/>
          <w:sz w:val="22"/>
        </w:rPr>
      </w:pPr>
      <w:hyperlink w:anchor="_Toc130982268" w:history="1">
        <w:r w:rsidR="0093322D" w:rsidRPr="007C74F6">
          <w:rPr>
            <w:rStyle w:val="Hyperlink"/>
            <w:noProof/>
            <w:specVanish/>
          </w:rPr>
          <w:t>Section 13.2</w:t>
        </w:r>
        <w:r w:rsidR="0093322D">
          <w:rPr>
            <w:rFonts w:asciiTheme="minorHAnsi" w:eastAsiaTheme="minorEastAsia" w:hAnsiTheme="minorHAnsi"/>
            <w:noProof/>
            <w:sz w:val="22"/>
          </w:rPr>
          <w:tab/>
        </w:r>
        <w:r w:rsidR="0093322D" w:rsidRPr="007C74F6">
          <w:rPr>
            <w:rStyle w:val="Hyperlink"/>
            <w:noProof/>
          </w:rPr>
          <w:t>Warranty Term</w:t>
        </w:r>
        <w:r w:rsidR="0093322D">
          <w:rPr>
            <w:noProof/>
            <w:webHidden/>
          </w:rPr>
          <w:tab/>
        </w:r>
        <w:r w:rsidR="0093322D">
          <w:rPr>
            <w:noProof/>
            <w:webHidden/>
          </w:rPr>
          <w:fldChar w:fldCharType="begin"/>
        </w:r>
        <w:r w:rsidR="0093322D">
          <w:rPr>
            <w:noProof/>
            <w:webHidden/>
          </w:rPr>
          <w:instrText xml:space="preserve"> PAGEREF _Toc130982268 \h </w:instrText>
        </w:r>
        <w:r w:rsidR="0093322D">
          <w:rPr>
            <w:noProof/>
            <w:webHidden/>
          </w:rPr>
        </w:r>
        <w:r w:rsidR="0093322D">
          <w:rPr>
            <w:noProof/>
            <w:webHidden/>
          </w:rPr>
          <w:fldChar w:fldCharType="separate"/>
        </w:r>
        <w:r w:rsidR="0093322D">
          <w:rPr>
            <w:noProof/>
            <w:webHidden/>
          </w:rPr>
          <w:t>40</w:t>
        </w:r>
        <w:r w:rsidR="0093322D">
          <w:rPr>
            <w:noProof/>
            <w:webHidden/>
          </w:rPr>
          <w:fldChar w:fldCharType="end"/>
        </w:r>
      </w:hyperlink>
    </w:p>
    <w:p w14:paraId="3D4BCC0F" w14:textId="01DF087E" w:rsidR="0093322D" w:rsidRDefault="00504380">
      <w:pPr>
        <w:pStyle w:val="TOC2"/>
        <w:rPr>
          <w:rFonts w:asciiTheme="minorHAnsi" w:eastAsiaTheme="minorEastAsia" w:hAnsiTheme="minorHAnsi"/>
          <w:noProof/>
          <w:sz w:val="22"/>
        </w:rPr>
      </w:pPr>
      <w:hyperlink w:anchor="_Toc130982269" w:history="1">
        <w:r w:rsidR="0093322D" w:rsidRPr="007C74F6">
          <w:rPr>
            <w:rStyle w:val="Hyperlink"/>
            <w:noProof/>
            <w:specVanish/>
          </w:rPr>
          <w:t>Section 13.3</w:t>
        </w:r>
        <w:r w:rsidR="0093322D">
          <w:rPr>
            <w:rFonts w:asciiTheme="minorHAnsi" w:eastAsiaTheme="minorEastAsia" w:hAnsiTheme="minorHAnsi"/>
            <w:noProof/>
            <w:sz w:val="22"/>
          </w:rPr>
          <w:tab/>
        </w:r>
        <w:r w:rsidR="0093322D" w:rsidRPr="007C74F6">
          <w:rPr>
            <w:rStyle w:val="Hyperlink"/>
            <w:noProof/>
          </w:rPr>
          <w:t>Remedy</w:t>
        </w:r>
        <w:r w:rsidR="0093322D">
          <w:rPr>
            <w:noProof/>
            <w:webHidden/>
          </w:rPr>
          <w:tab/>
        </w:r>
        <w:r w:rsidR="0093322D">
          <w:rPr>
            <w:noProof/>
            <w:webHidden/>
          </w:rPr>
          <w:fldChar w:fldCharType="begin"/>
        </w:r>
        <w:r w:rsidR="0093322D">
          <w:rPr>
            <w:noProof/>
            <w:webHidden/>
          </w:rPr>
          <w:instrText xml:space="preserve"> PAGEREF _Toc130982269 \h </w:instrText>
        </w:r>
        <w:r w:rsidR="0093322D">
          <w:rPr>
            <w:noProof/>
            <w:webHidden/>
          </w:rPr>
        </w:r>
        <w:r w:rsidR="0093322D">
          <w:rPr>
            <w:noProof/>
            <w:webHidden/>
          </w:rPr>
          <w:fldChar w:fldCharType="separate"/>
        </w:r>
        <w:r w:rsidR="0093322D">
          <w:rPr>
            <w:noProof/>
            <w:webHidden/>
          </w:rPr>
          <w:t>40</w:t>
        </w:r>
        <w:r w:rsidR="0093322D">
          <w:rPr>
            <w:noProof/>
            <w:webHidden/>
          </w:rPr>
          <w:fldChar w:fldCharType="end"/>
        </w:r>
      </w:hyperlink>
    </w:p>
    <w:p w14:paraId="1FE03FA1" w14:textId="6900742C" w:rsidR="0093322D" w:rsidRDefault="00504380">
      <w:pPr>
        <w:pStyle w:val="TOC2"/>
        <w:rPr>
          <w:rFonts w:asciiTheme="minorHAnsi" w:eastAsiaTheme="minorEastAsia" w:hAnsiTheme="minorHAnsi"/>
          <w:noProof/>
          <w:sz w:val="22"/>
        </w:rPr>
      </w:pPr>
      <w:hyperlink w:anchor="_Toc130982270" w:history="1">
        <w:r w:rsidR="0093322D" w:rsidRPr="007C74F6">
          <w:rPr>
            <w:rStyle w:val="Hyperlink"/>
            <w:noProof/>
            <w:specVanish/>
          </w:rPr>
          <w:t>Section 13.4</w:t>
        </w:r>
        <w:r w:rsidR="0093322D">
          <w:rPr>
            <w:rFonts w:asciiTheme="minorHAnsi" w:eastAsiaTheme="minorEastAsia" w:hAnsiTheme="minorHAnsi"/>
            <w:noProof/>
            <w:sz w:val="22"/>
          </w:rPr>
          <w:tab/>
        </w:r>
        <w:r w:rsidR="0093322D" w:rsidRPr="007C74F6">
          <w:rPr>
            <w:rStyle w:val="Hyperlink"/>
            <w:noProof/>
          </w:rPr>
          <w:t>Failure to Correct</w:t>
        </w:r>
        <w:r w:rsidR="0093322D">
          <w:rPr>
            <w:noProof/>
            <w:webHidden/>
          </w:rPr>
          <w:tab/>
        </w:r>
        <w:r w:rsidR="0093322D">
          <w:rPr>
            <w:noProof/>
            <w:webHidden/>
          </w:rPr>
          <w:fldChar w:fldCharType="begin"/>
        </w:r>
        <w:r w:rsidR="0093322D">
          <w:rPr>
            <w:noProof/>
            <w:webHidden/>
          </w:rPr>
          <w:instrText xml:space="preserve"> PAGEREF _Toc130982270 \h </w:instrText>
        </w:r>
        <w:r w:rsidR="0093322D">
          <w:rPr>
            <w:noProof/>
            <w:webHidden/>
          </w:rPr>
        </w:r>
        <w:r w:rsidR="0093322D">
          <w:rPr>
            <w:noProof/>
            <w:webHidden/>
          </w:rPr>
          <w:fldChar w:fldCharType="separate"/>
        </w:r>
        <w:r w:rsidR="0093322D">
          <w:rPr>
            <w:noProof/>
            <w:webHidden/>
          </w:rPr>
          <w:t>40</w:t>
        </w:r>
        <w:r w:rsidR="0093322D">
          <w:rPr>
            <w:noProof/>
            <w:webHidden/>
          </w:rPr>
          <w:fldChar w:fldCharType="end"/>
        </w:r>
      </w:hyperlink>
    </w:p>
    <w:p w14:paraId="78F5D7B4" w14:textId="245A4DDB" w:rsidR="0093322D" w:rsidRDefault="00504380">
      <w:pPr>
        <w:pStyle w:val="TOC2"/>
        <w:rPr>
          <w:rFonts w:asciiTheme="minorHAnsi" w:eastAsiaTheme="minorEastAsia" w:hAnsiTheme="minorHAnsi"/>
          <w:noProof/>
          <w:sz w:val="22"/>
        </w:rPr>
      </w:pPr>
      <w:hyperlink w:anchor="_Toc130982271" w:history="1">
        <w:r w:rsidR="0093322D" w:rsidRPr="007C74F6">
          <w:rPr>
            <w:rStyle w:val="Hyperlink"/>
            <w:noProof/>
            <w:lang w:eastAsia="zh-CN"/>
            <w:specVanish/>
          </w:rPr>
          <w:t>Section 13.5</w:t>
        </w:r>
        <w:r w:rsidR="0093322D">
          <w:rPr>
            <w:rFonts w:asciiTheme="minorHAnsi" w:eastAsiaTheme="minorEastAsia" w:hAnsiTheme="minorHAnsi"/>
            <w:noProof/>
            <w:sz w:val="22"/>
          </w:rPr>
          <w:tab/>
        </w:r>
        <w:r w:rsidR="0093322D" w:rsidRPr="007C74F6">
          <w:rPr>
            <w:rStyle w:val="Hyperlink"/>
            <w:noProof/>
          </w:rPr>
          <w:t>Conditions of Warranty</w:t>
        </w:r>
        <w:r w:rsidR="0093322D">
          <w:rPr>
            <w:noProof/>
            <w:webHidden/>
          </w:rPr>
          <w:tab/>
        </w:r>
        <w:r w:rsidR="0093322D">
          <w:rPr>
            <w:noProof/>
            <w:webHidden/>
          </w:rPr>
          <w:fldChar w:fldCharType="begin"/>
        </w:r>
        <w:r w:rsidR="0093322D">
          <w:rPr>
            <w:noProof/>
            <w:webHidden/>
          </w:rPr>
          <w:instrText xml:space="preserve"> PAGEREF _Toc130982271 \h </w:instrText>
        </w:r>
        <w:r w:rsidR="0093322D">
          <w:rPr>
            <w:noProof/>
            <w:webHidden/>
          </w:rPr>
        </w:r>
        <w:r w:rsidR="0093322D">
          <w:rPr>
            <w:noProof/>
            <w:webHidden/>
          </w:rPr>
          <w:fldChar w:fldCharType="separate"/>
        </w:r>
        <w:r w:rsidR="0093322D">
          <w:rPr>
            <w:noProof/>
            <w:webHidden/>
          </w:rPr>
          <w:t>40</w:t>
        </w:r>
        <w:r w:rsidR="0093322D">
          <w:rPr>
            <w:noProof/>
            <w:webHidden/>
          </w:rPr>
          <w:fldChar w:fldCharType="end"/>
        </w:r>
      </w:hyperlink>
    </w:p>
    <w:p w14:paraId="0A611AE4" w14:textId="0CC51F37" w:rsidR="0093322D" w:rsidRDefault="00504380">
      <w:pPr>
        <w:pStyle w:val="TOC2"/>
        <w:rPr>
          <w:rFonts w:asciiTheme="minorHAnsi" w:eastAsiaTheme="minorEastAsia" w:hAnsiTheme="minorHAnsi"/>
          <w:noProof/>
          <w:sz w:val="22"/>
        </w:rPr>
      </w:pPr>
      <w:hyperlink w:anchor="_Toc130982272" w:history="1">
        <w:r w:rsidR="0093322D" w:rsidRPr="007C74F6">
          <w:rPr>
            <w:rStyle w:val="Hyperlink"/>
            <w:noProof/>
            <w:lang w:eastAsia="zh-CN"/>
            <w:specVanish/>
          </w:rPr>
          <w:t>Section 13.6</w:t>
        </w:r>
        <w:r w:rsidR="0093322D">
          <w:rPr>
            <w:rFonts w:asciiTheme="minorHAnsi" w:eastAsiaTheme="minorEastAsia" w:hAnsiTheme="minorHAnsi"/>
            <w:noProof/>
            <w:sz w:val="22"/>
          </w:rPr>
          <w:tab/>
        </w:r>
        <w:r w:rsidR="0093322D" w:rsidRPr="007C74F6">
          <w:rPr>
            <w:rStyle w:val="Hyperlink"/>
            <w:noProof/>
          </w:rPr>
          <w:t>Warranty Administration</w:t>
        </w:r>
        <w:r w:rsidR="0093322D">
          <w:rPr>
            <w:noProof/>
            <w:webHidden/>
          </w:rPr>
          <w:tab/>
        </w:r>
        <w:r w:rsidR="0093322D">
          <w:rPr>
            <w:noProof/>
            <w:webHidden/>
          </w:rPr>
          <w:fldChar w:fldCharType="begin"/>
        </w:r>
        <w:r w:rsidR="0093322D">
          <w:rPr>
            <w:noProof/>
            <w:webHidden/>
          </w:rPr>
          <w:instrText xml:space="preserve"> PAGEREF _Toc130982272 \h </w:instrText>
        </w:r>
        <w:r w:rsidR="0093322D">
          <w:rPr>
            <w:noProof/>
            <w:webHidden/>
          </w:rPr>
        </w:r>
        <w:r w:rsidR="0093322D">
          <w:rPr>
            <w:noProof/>
            <w:webHidden/>
          </w:rPr>
          <w:fldChar w:fldCharType="separate"/>
        </w:r>
        <w:r w:rsidR="0093322D">
          <w:rPr>
            <w:noProof/>
            <w:webHidden/>
          </w:rPr>
          <w:t>41</w:t>
        </w:r>
        <w:r w:rsidR="0093322D">
          <w:rPr>
            <w:noProof/>
            <w:webHidden/>
          </w:rPr>
          <w:fldChar w:fldCharType="end"/>
        </w:r>
      </w:hyperlink>
    </w:p>
    <w:p w14:paraId="4A51521A" w14:textId="63B21D99" w:rsidR="0093322D" w:rsidRDefault="00504380">
      <w:pPr>
        <w:pStyle w:val="TOC2"/>
        <w:rPr>
          <w:rFonts w:asciiTheme="minorHAnsi" w:eastAsiaTheme="minorEastAsia" w:hAnsiTheme="minorHAnsi"/>
          <w:noProof/>
          <w:sz w:val="22"/>
        </w:rPr>
      </w:pPr>
      <w:hyperlink w:anchor="_Toc130982273" w:history="1">
        <w:r w:rsidR="0093322D" w:rsidRPr="007C74F6">
          <w:rPr>
            <w:rStyle w:val="Hyperlink"/>
            <w:noProof/>
            <w:specVanish/>
          </w:rPr>
          <w:t>Section 13.7</w:t>
        </w:r>
        <w:r w:rsidR="0093322D">
          <w:rPr>
            <w:rFonts w:asciiTheme="minorHAnsi" w:eastAsiaTheme="minorEastAsia" w:hAnsiTheme="minorHAnsi"/>
            <w:noProof/>
            <w:sz w:val="22"/>
          </w:rPr>
          <w:tab/>
        </w:r>
        <w:r w:rsidR="0093322D" w:rsidRPr="007C74F6">
          <w:rPr>
            <w:rStyle w:val="Hyperlink"/>
            <w:noProof/>
          </w:rPr>
          <w:t>Serial Defects</w:t>
        </w:r>
        <w:r w:rsidR="0093322D">
          <w:rPr>
            <w:noProof/>
            <w:webHidden/>
          </w:rPr>
          <w:tab/>
        </w:r>
        <w:r w:rsidR="0093322D">
          <w:rPr>
            <w:noProof/>
            <w:webHidden/>
          </w:rPr>
          <w:fldChar w:fldCharType="begin"/>
        </w:r>
        <w:r w:rsidR="0093322D">
          <w:rPr>
            <w:noProof/>
            <w:webHidden/>
          </w:rPr>
          <w:instrText xml:space="preserve"> PAGEREF _Toc130982273 \h </w:instrText>
        </w:r>
        <w:r w:rsidR="0093322D">
          <w:rPr>
            <w:noProof/>
            <w:webHidden/>
          </w:rPr>
        </w:r>
        <w:r w:rsidR="0093322D">
          <w:rPr>
            <w:noProof/>
            <w:webHidden/>
          </w:rPr>
          <w:fldChar w:fldCharType="separate"/>
        </w:r>
        <w:r w:rsidR="0093322D">
          <w:rPr>
            <w:noProof/>
            <w:webHidden/>
          </w:rPr>
          <w:t>41</w:t>
        </w:r>
        <w:r w:rsidR="0093322D">
          <w:rPr>
            <w:noProof/>
            <w:webHidden/>
          </w:rPr>
          <w:fldChar w:fldCharType="end"/>
        </w:r>
      </w:hyperlink>
    </w:p>
    <w:p w14:paraId="2CC78EE8" w14:textId="6B5206E5" w:rsidR="0093322D" w:rsidRDefault="00504380">
      <w:pPr>
        <w:pStyle w:val="TOC2"/>
        <w:rPr>
          <w:rFonts w:asciiTheme="minorHAnsi" w:eastAsiaTheme="minorEastAsia" w:hAnsiTheme="minorHAnsi"/>
          <w:noProof/>
          <w:sz w:val="22"/>
        </w:rPr>
      </w:pPr>
      <w:hyperlink w:anchor="_Toc130982274" w:history="1">
        <w:r w:rsidR="0093322D" w:rsidRPr="007C74F6">
          <w:rPr>
            <w:rStyle w:val="Hyperlink"/>
            <w:noProof/>
            <w:specVanish/>
          </w:rPr>
          <w:t>Section 13.8</w:t>
        </w:r>
        <w:r w:rsidR="0093322D">
          <w:rPr>
            <w:rFonts w:asciiTheme="minorHAnsi" w:eastAsiaTheme="minorEastAsia" w:hAnsiTheme="minorHAnsi"/>
            <w:noProof/>
            <w:sz w:val="22"/>
          </w:rPr>
          <w:tab/>
        </w:r>
        <w:r w:rsidR="0093322D" w:rsidRPr="007C74F6">
          <w:rPr>
            <w:rStyle w:val="Hyperlink"/>
            <w:noProof/>
          </w:rPr>
          <w:t>Latent Defects</w:t>
        </w:r>
        <w:r w:rsidR="0093322D">
          <w:rPr>
            <w:noProof/>
            <w:webHidden/>
          </w:rPr>
          <w:tab/>
        </w:r>
        <w:r w:rsidR="0093322D">
          <w:rPr>
            <w:noProof/>
            <w:webHidden/>
          </w:rPr>
          <w:fldChar w:fldCharType="begin"/>
        </w:r>
        <w:r w:rsidR="0093322D">
          <w:rPr>
            <w:noProof/>
            <w:webHidden/>
          </w:rPr>
          <w:instrText xml:space="preserve"> PAGEREF _Toc130982274 \h </w:instrText>
        </w:r>
        <w:r w:rsidR="0093322D">
          <w:rPr>
            <w:noProof/>
            <w:webHidden/>
          </w:rPr>
        </w:r>
        <w:r w:rsidR="0093322D">
          <w:rPr>
            <w:noProof/>
            <w:webHidden/>
          </w:rPr>
          <w:fldChar w:fldCharType="separate"/>
        </w:r>
        <w:r w:rsidR="0093322D">
          <w:rPr>
            <w:noProof/>
            <w:webHidden/>
          </w:rPr>
          <w:t>41</w:t>
        </w:r>
        <w:r w:rsidR="0093322D">
          <w:rPr>
            <w:noProof/>
            <w:webHidden/>
          </w:rPr>
          <w:fldChar w:fldCharType="end"/>
        </w:r>
      </w:hyperlink>
    </w:p>
    <w:p w14:paraId="7EC21D7D" w14:textId="458D6DC2" w:rsidR="0093322D" w:rsidRDefault="00504380">
      <w:pPr>
        <w:pStyle w:val="TOC2"/>
        <w:rPr>
          <w:rFonts w:asciiTheme="minorHAnsi" w:eastAsiaTheme="minorEastAsia" w:hAnsiTheme="minorHAnsi"/>
          <w:noProof/>
          <w:sz w:val="22"/>
        </w:rPr>
      </w:pPr>
      <w:hyperlink w:anchor="_Toc130982275" w:history="1">
        <w:r w:rsidR="0093322D" w:rsidRPr="007C74F6">
          <w:rPr>
            <w:rStyle w:val="Hyperlink"/>
            <w:noProof/>
            <w:specVanish/>
          </w:rPr>
          <w:t>Section 13.9</w:t>
        </w:r>
        <w:r w:rsidR="0093322D">
          <w:rPr>
            <w:rFonts w:asciiTheme="minorHAnsi" w:eastAsiaTheme="minorEastAsia" w:hAnsiTheme="minorHAnsi"/>
            <w:noProof/>
            <w:sz w:val="22"/>
          </w:rPr>
          <w:tab/>
        </w:r>
        <w:r w:rsidR="0093322D" w:rsidRPr="007C74F6">
          <w:rPr>
            <w:rStyle w:val="Hyperlink"/>
            <w:noProof/>
          </w:rPr>
          <w:t>Limitations on Warranties</w:t>
        </w:r>
        <w:r w:rsidR="0093322D">
          <w:rPr>
            <w:noProof/>
            <w:webHidden/>
          </w:rPr>
          <w:tab/>
        </w:r>
        <w:r w:rsidR="0093322D">
          <w:rPr>
            <w:noProof/>
            <w:webHidden/>
          </w:rPr>
          <w:fldChar w:fldCharType="begin"/>
        </w:r>
        <w:r w:rsidR="0093322D">
          <w:rPr>
            <w:noProof/>
            <w:webHidden/>
          </w:rPr>
          <w:instrText xml:space="preserve"> PAGEREF _Toc130982275 \h </w:instrText>
        </w:r>
        <w:r w:rsidR="0093322D">
          <w:rPr>
            <w:noProof/>
            <w:webHidden/>
          </w:rPr>
        </w:r>
        <w:r w:rsidR="0093322D">
          <w:rPr>
            <w:noProof/>
            <w:webHidden/>
          </w:rPr>
          <w:fldChar w:fldCharType="separate"/>
        </w:r>
        <w:r w:rsidR="0093322D">
          <w:rPr>
            <w:noProof/>
            <w:webHidden/>
          </w:rPr>
          <w:t>41</w:t>
        </w:r>
        <w:r w:rsidR="0093322D">
          <w:rPr>
            <w:noProof/>
            <w:webHidden/>
          </w:rPr>
          <w:fldChar w:fldCharType="end"/>
        </w:r>
      </w:hyperlink>
    </w:p>
    <w:p w14:paraId="77F241FD" w14:textId="5931952E" w:rsidR="0093322D" w:rsidRDefault="00504380">
      <w:pPr>
        <w:pStyle w:val="TOC1"/>
        <w:tabs>
          <w:tab w:val="left" w:pos="1320"/>
          <w:tab w:val="right" w:leader="dot" w:pos="9350"/>
        </w:tabs>
        <w:rPr>
          <w:rFonts w:asciiTheme="minorHAnsi" w:eastAsiaTheme="minorEastAsia" w:hAnsiTheme="minorHAnsi"/>
          <w:noProof/>
          <w:sz w:val="22"/>
        </w:rPr>
      </w:pPr>
      <w:hyperlink w:anchor="_Toc130982276" w:history="1">
        <w:r w:rsidR="0093322D" w:rsidRPr="007C74F6">
          <w:rPr>
            <w:rStyle w:val="Hyperlink"/>
            <w:rFonts w:ascii="Arial" w:hAnsi="Arial" w:cs="Arial"/>
            <w:noProof/>
          </w:rPr>
          <w:t>Article 14.</w:t>
        </w:r>
        <w:r w:rsidR="0093322D">
          <w:rPr>
            <w:rFonts w:asciiTheme="minorHAnsi" w:eastAsiaTheme="minorEastAsia" w:hAnsiTheme="minorHAnsi"/>
            <w:noProof/>
            <w:sz w:val="22"/>
          </w:rPr>
          <w:tab/>
        </w:r>
        <w:r w:rsidR="0093322D" w:rsidRPr="007C74F6">
          <w:rPr>
            <w:rStyle w:val="Hyperlink"/>
            <w:noProof/>
          </w:rPr>
          <w:t>Title; Risk of Loss</w:t>
        </w:r>
        <w:r w:rsidR="0093322D">
          <w:rPr>
            <w:noProof/>
            <w:webHidden/>
          </w:rPr>
          <w:tab/>
        </w:r>
        <w:r w:rsidR="0093322D">
          <w:rPr>
            <w:noProof/>
            <w:webHidden/>
          </w:rPr>
          <w:fldChar w:fldCharType="begin"/>
        </w:r>
        <w:r w:rsidR="0093322D">
          <w:rPr>
            <w:noProof/>
            <w:webHidden/>
          </w:rPr>
          <w:instrText xml:space="preserve"> PAGEREF _Toc130982276 \h </w:instrText>
        </w:r>
        <w:r w:rsidR="0093322D">
          <w:rPr>
            <w:noProof/>
            <w:webHidden/>
          </w:rPr>
        </w:r>
        <w:r w:rsidR="0093322D">
          <w:rPr>
            <w:noProof/>
            <w:webHidden/>
          </w:rPr>
          <w:fldChar w:fldCharType="separate"/>
        </w:r>
        <w:r w:rsidR="0093322D">
          <w:rPr>
            <w:noProof/>
            <w:webHidden/>
          </w:rPr>
          <w:t>42</w:t>
        </w:r>
        <w:r w:rsidR="0093322D">
          <w:rPr>
            <w:noProof/>
            <w:webHidden/>
          </w:rPr>
          <w:fldChar w:fldCharType="end"/>
        </w:r>
      </w:hyperlink>
    </w:p>
    <w:p w14:paraId="23DA713C" w14:textId="30D39982" w:rsidR="0093322D" w:rsidRDefault="00504380">
      <w:pPr>
        <w:pStyle w:val="TOC2"/>
        <w:rPr>
          <w:rFonts w:asciiTheme="minorHAnsi" w:eastAsiaTheme="minorEastAsia" w:hAnsiTheme="minorHAnsi"/>
          <w:noProof/>
          <w:sz w:val="22"/>
        </w:rPr>
      </w:pPr>
      <w:hyperlink w:anchor="_Toc130982277" w:history="1">
        <w:r w:rsidR="0093322D" w:rsidRPr="007C74F6">
          <w:rPr>
            <w:rStyle w:val="Hyperlink"/>
            <w:noProof/>
            <w:specVanish/>
          </w:rPr>
          <w:t>Section 14.1</w:t>
        </w:r>
        <w:r w:rsidR="0093322D">
          <w:rPr>
            <w:rFonts w:asciiTheme="minorHAnsi" w:eastAsiaTheme="minorEastAsia" w:hAnsiTheme="minorHAnsi"/>
            <w:noProof/>
            <w:sz w:val="22"/>
          </w:rPr>
          <w:tab/>
        </w:r>
        <w:r w:rsidR="0093322D" w:rsidRPr="007C74F6">
          <w:rPr>
            <w:rStyle w:val="Hyperlink"/>
            <w:noProof/>
          </w:rPr>
          <w:t>Title</w:t>
        </w:r>
        <w:r w:rsidR="0093322D">
          <w:rPr>
            <w:noProof/>
            <w:webHidden/>
          </w:rPr>
          <w:tab/>
        </w:r>
        <w:r w:rsidR="0093322D">
          <w:rPr>
            <w:noProof/>
            <w:webHidden/>
          </w:rPr>
          <w:fldChar w:fldCharType="begin"/>
        </w:r>
        <w:r w:rsidR="0093322D">
          <w:rPr>
            <w:noProof/>
            <w:webHidden/>
          </w:rPr>
          <w:instrText xml:space="preserve"> PAGEREF _Toc130982277 \h </w:instrText>
        </w:r>
        <w:r w:rsidR="0093322D">
          <w:rPr>
            <w:noProof/>
            <w:webHidden/>
          </w:rPr>
        </w:r>
        <w:r w:rsidR="0093322D">
          <w:rPr>
            <w:noProof/>
            <w:webHidden/>
          </w:rPr>
          <w:fldChar w:fldCharType="separate"/>
        </w:r>
        <w:r w:rsidR="0093322D">
          <w:rPr>
            <w:noProof/>
            <w:webHidden/>
          </w:rPr>
          <w:t>42</w:t>
        </w:r>
        <w:r w:rsidR="0093322D">
          <w:rPr>
            <w:noProof/>
            <w:webHidden/>
          </w:rPr>
          <w:fldChar w:fldCharType="end"/>
        </w:r>
      </w:hyperlink>
    </w:p>
    <w:p w14:paraId="0E36DB0C" w14:textId="062CEB16" w:rsidR="0093322D" w:rsidRDefault="00504380">
      <w:pPr>
        <w:pStyle w:val="TOC2"/>
        <w:rPr>
          <w:rFonts w:asciiTheme="minorHAnsi" w:eastAsiaTheme="minorEastAsia" w:hAnsiTheme="minorHAnsi"/>
          <w:noProof/>
          <w:sz w:val="22"/>
        </w:rPr>
      </w:pPr>
      <w:hyperlink w:anchor="_Toc130982278" w:history="1">
        <w:r w:rsidR="0093322D" w:rsidRPr="007C74F6">
          <w:rPr>
            <w:rStyle w:val="Hyperlink"/>
            <w:noProof/>
            <w:specVanish/>
          </w:rPr>
          <w:t>Section 14.2</w:t>
        </w:r>
        <w:r w:rsidR="0093322D">
          <w:rPr>
            <w:rFonts w:asciiTheme="minorHAnsi" w:eastAsiaTheme="minorEastAsia" w:hAnsiTheme="minorHAnsi"/>
            <w:noProof/>
            <w:sz w:val="22"/>
          </w:rPr>
          <w:tab/>
        </w:r>
        <w:r w:rsidR="0093322D" w:rsidRPr="007C74F6">
          <w:rPr>
            <w:rStyle w:val="Hyperlink"/>
            <w:noProof/>
          </w:rPr>
          <w:t>Risk of Loss</w:t>
        </w:r>
        <w:r w:rsidR="0093322D">
          <w:rPr>
            <w:noProof/>
            <w:webHidden/>
          </w:rPr>
          <w:tab/>
        </w:r>
        <w:r w:rsidR="0093322D">
          <w:rPr>
            <w:noProof/>
            <w:webHidden/>
          </w:rPr>
          <w:fldChar w:fldCharType="begin"/>
        </w:r>
        <w:r w:rsidR="0093322D">
          <w:rPr>
            <w:noProof/>
            <w:webHidden/>
          </w:rPr>
          <w:instrText xml:space="preserve"> PAGEREF _Toc130982278 \h </w:instrText>
        </w:r>
        <w:r w:rsidR="0093322D">
          <w:rPr>
            <w:noProof/>
            <w:webHidden/>
          </w:rPr>
        </w:r>
        <w:r w:rsidR="0093322D">
          <w:rPr>
            <w:noProof/>
            <w:webHidden/>
          </w:rPr>
          <w:fldChar w:fldCharType="separate"/>
        </w:r>
        <w:r w:rsidR="0093322D">
          <w:rPr>
            <w:noProof/>
            <w:webHidden/>
          </w:rPr>
          <w:t>42</w:t>
        </w:r>
        <w:r w:rsidR="0093322D">
          <w:rPr>
            <w:noProof/>
            <w:webHidden/>
          </w:rPr>
          <w:fldChar w:fldCharType="end"/>
        </w:r>
      </w:hyperlink>
    </w:p>
    <w:p w14:paraId="697E2370" w14:textId="3E2CB653" w:rsidR="0093322D" w:rsidRDefault="00504380">
      <w:pPr>
        <w:pStyle w:val="TOC1"/>
        <w:tabs>
          <w:tab w:val="left" w:pos="1320"/>
          <w:tab w:val="right" w:leader="dot" w:pos="9350"/>
        </w:tabs>
        <w:rPr>
          <w:rFonts w:asciiTheme="minorHAnsi" w:eastAsiaTheme="minorEastAsia" w:hAnsiTheme="minorHAnsi"/>
          <w:noProof/>
          <w:sz w:val="22"/>
        </w:rPr>
      </w:pPr>
      <w:hyperlink w:anchor="_Toc130982279" w:history="1">
        <w:r w:rsidR="0093322D" w:rsidRPr="007C74F6">
          <w:rPr>
            <w:rStyle w:val="Hyperlink"/>
            <w:rFonts w:ascii="Arial" w:hAnsi="Arial" w:cs="Arial"/>
            <w:bCs/>
            <w:noProof/>
          </w:rPr>
          <w:t>Article 15.</w:t>
        </w:r>
        <w:r w:rsidR="0093322D">
          <w:rPr>
            <w:rFonts w:asciiTheme="minorHAnsi" w:eastAsiaTheme="minorEastAsia" w:hAnsiTheme="minorHAnsi"/>
            <w:noProof/>
            <w:sz w:val="22"/>
          </w:rPr>
          <w:tab/>
        </w:r>
        <w:r w:rsidR="0093322D" w:rsidRPr="007C74F6">
          <w:rPr>
            <w:rStyle w:val="Hyperlink"/>
            <w:noProof/>
          </w:rPr>
          <w:t>Liquidated Damages</w:t>
        </w:r>
        <w:r w:rsidR="0093322D">
          <w:rPr>
            <w:noProof/>
            <w:webHidden/>
          </w:rPr>
          <w:tab/>
        </w:r>
        <w:r w:rsidR="0093322D">
          <w:rPr>
            <w:noProof/>
            <w:webHidden/>
          </w:rPr>
          <w:fldChar w:fldCharType="begin"/>
        </w:r>
        <w:r w:rsidR="0093322D">
          <w:rPr>
            <w:noProof/>
            <w:webHidden/>
          </w:rPr>
          <w:instrText xml:space="preserve"> PAGEREF _Toc130982279 \h </w:instrText>
        </w:r>
        <w:r w:rsidR="0093322D">
          <w:rPr>
            <w:noProof/>
            <w:webHidden/>
          </w:rPr>
        </w:r>
        <w:r w:rsidR="0093322D">
          <w:rPr>
            <w:noProof/>
            <w:webHidden/>
          </w:rPr>
          <w:fldChar w:fldCharType="separate"/>
        </w:r>
        <w:r w:rsidR="0093322D">
          <w:rPr>
            <w:noProof/>
            <w:webHidden/>
          </w:rPr>
          <w:t>43</w:t>
        </w:r>
        <w:r w:rsidR="0093322D">
          <w:rPr>
            <w:noProof/>
            <w:webHidden/>
          </w:rPr>
          <w:fldChar w:fldCharType="end"/>
        </w:r>
      </w:hyperlink>
    </w:p>
    <w:p w14:paraId="272275DA" w14:textId="4EE0972E" w:rsidR="0093322D" w:rsidRDefault="00504380">
      <w:pPr>
        <w:pStyle w:val="TOC2"/>
        <w:rPr>
          <w:rFonts w:asciiTheme="minorHAnsi" w:eastAsiaTheme="minorEastAsia" w:hAnsiTheme="minorHAnsi"/>
          <w:noProof/>
          <w:sz w:val="22"/>
        </w:rPr>
      </w:pPr>
      <w:hyperlink w:anchor="_Toc130982280" w:history="1">
        <w:r w:rsidR="0093322D" w:rsidRPr="007C74F6">
          <w:rPr>
            <w:rStyle w:val="Hyperlink"/>
            <w:noProof/>
            <w:specVanish/>
          </w:rPr>
          <w:t>Section 15.1</w:t>
        </w:r>
        <w:r w:rsidR="0093322D">
          <w:rPr>
            <w:rFonts w:asciiTheme="minorHAnsi" w:eastAsiaTheme="minorEastAsia" w:hAnsiTheme="minorHAnsi"/>
            <w:noProof/>
            <w:sz w:val="22"/>
          </w:rPr>
          <w:tab/>
        </w:r>
        <w:r w:rsidR="0093322D" w:rsidRPr="007C74F6">
          <w:rPr>
            <w:rStyle w:val="Hyperlink"/>
            <w:noProof/>
          </w:rPr>
          <w:t>Delay Liquidated Damages</w:t>
        </w:r>
        <w:r w:rsidR="0093322D">
          <w:rPr>
            <w:noProof/>
            <w:webHidden/>
          </w:rPr>
          <w:tab/>
        </w:r>
        <w:r w:rsidR="0093322D">
          <w:rPr>
            <w:noProof/>
            <w:webHidden/>
          </w:rPr>
          <w:fldChar w:fldCharType="begin"/>
        </w:r>
        <w:r w:rsidR="0093322D">
          <w:rPr>
            <w:noProof/>
            <w:webHidden/>
          </w:rPr>
          <w:instrText xml:space="preserve"> PAGEREF _Toc130982280 \h </w:instrText>
        </w:r>
        <w:r w:rsidR="0093322D">
          <w:rPr>
            <w:noProof/>
            <w:webHidden/>
          </w:rPr>
        </w:r>
        <w:r w:rsidR="0093322D">
          <w:rPr>
            <w:noProof/>
            <w:webHidden/>
          </w:rPr>
          <w:fldChar w:fldCharType="separate"/>
        </w:r>
        <w:r w:rsidR="0093322D">
          <w:rPr>
            <w:noProof/>
            <w:webHidden/>
          </w:rPr>
          <w:t>43</w:t>
        </w:r>
        <w:r w:rsidR="0093322D">
          <w:rPr>
            <w:noProof/>
            <w:webHidden/>
          </w:rPr>
          <w:fldChar w:fldCharType="end"/>
        </w:r>
      </w:hyperlink>
    </w:p>
    <w:p w14:paraId="700FF0D4" w14:textId="0C3E2143" w:rsidR="0093322D" w:rsidRDefault="00504380">
      <w:pPr>
        <w:pStyle w:val="TOC2"/>
        <w:rPr>
          <w:rFonts w:asciiTheme="minorHAnsi" w:eastAsiaTheme="minorEastAsia" w:hAnsiTheme="minorHAnsi"/>
          <w:noProof/>
          <w:sz w:val="22"/>
        </w:rPr>
      </w:pPr>
      <w:hyperlink w:anchor="_Toc130982281" w:history="1">
        <w:r w:rsidR="0093322D" w:rsidRPr="007C74F6">
          <w:rPr>
            <w:rStyle w:val="Hyperlink"/>
            <w:noProof/>
            <w:specVanish/>
          </w:rPr>
          <w:t>Section 15.2</w:t>
        </w:r>
        <w:r w:rsidR="0093322D">
          <w:rPr>
            <w:rFonts w:asciiTheme="minorHAnsi" w:eastAsiaTheme="minorEastAsia" w:hAnsiTheme="minorHAnsi"/>
            <w:noProof/>
            <w:sz w:val="22"/>
          </w:rPr>
          <w:tab/>
        </w:r>
        <w:r w:rsidR="0093322D" w:rsidRPr="007C74F6">
          <w:rPr>
            <w:rStyle w:val="Hyperlink"/>
            <w:noProof/>
          </w:rPr>
          <w:t>Initial Plant Capacity Liquidated Damages</w:t>
        </w:r>
        <w:r w:rsidR="0093322D">
          <w:rPr>
            <w:noProof/>
            <w:webHidden/>
          </w:rPr>
          <w:tab/>
        </w:r>
        <w:r w:rsidR="0093322D">
          <w:rPr>
            <w:noProof/>
            <w:webHidden/>
          </w:rPr>
          <w:fldChar w:fldCharType="begin"/>
        </w:r>
        <w:r w:rsidR="0093322D">
          <w:rPr>
            <w:noProof/>
            <w:webHidden/>
          </w:rPr>
          <w:instrText xml:space="preserve"> PAGEREF _Toc130982281 \h </w:instrText>
        </w:r>
        <w:r w:rsidR="0093322D">
          <w:rPr>
            <w:noProof/>
            <w:webHidden/>
          </w:rPr>
        </w:r>
        <w:r w:rsidR="0093322D">
          <w:rPr>
            <w:noProof/>
            <w:webHidden/>
          </w:rPr>
          <w:fldChar w:fldCharType="separate"/>
        </w:r>
        <w:r w:rsidR="0093322D">
          <w:rPr>
            <w:noProof/>
            <w:webHidden/>
          </w:rPr>
          <w:t>43</w:t>
        </w:r>
        <w:r w:rsidR="0093322D">
          <w:rPr>
            <w:noProof/>
            <w:webHidden/>
          </w:rPr>
          <w:fldChar w:fldCharType="end"/>
        </w:r>
      </w:hyperlink>
    </w:p>
    <w:p w14:paraId="2E96DD8B" w14:textId="15350E3B" w:rsidR="0093322D" w:rsidRDefault="00504380">
      <w:pPr>
        <w:pStyle w:val="TOC2"/>
        <w:rPr>
          <w:rFonts w:asciiTheme="minorHAnsi" w:eastAsiaTheme="minorEastAsia" w:hAnsiTheme="minorHAnsi"/>
          <w:noProof/>
          <w:sz w:val="22"/>
        </w:rPr>
      </w:pPr>
      <w:hyperlink w:anchor="_Toc130982282" w:history="1">
        <w:r w:rsidR="0093322D" w:rsidRPr="007C74F6">
          <w:rPr>
            <w:rStyle w:val="Hyperlink"/>
            <w:noProof/>
            <w:specVanish/>
          </w:rPr>
          <w:t>Section 15.3</w:t>
        </w:r>
        <w:r w:rsidR="0093322D">
          <w:rPr>
            <w:rFonts w:asciiTheme="minorHAnsi" w:eastAsiaTheme="minorEastAsia" w:hAnsiTheme="minorHAnsi"/>
            <w:noProof/>
            <w:sz w:val="22"/>
          </w:rPr>
          <w:tab/>
        </w:r>
        <w:r w:rsidR="0093322D" w:rsidRPr="007C74F6">
          <w:rPr>
            <w:rStyle w:val="Hyperlink"/>
            <w:noProof/>
          </w:rPr>
          <w:t>Plant Capacity Test Cure Period</w:t>
        </w:r>
        <w:r w:rsidR="0093322D">
          <w:rPr>
            <w:noProof/>
            <w:webHidden/>
          </w:rPr>
          <w:tab/>
        </w:r>
        <w:r w:rsidR="0093322D">
          <w:rPr>
            <w:noProof/>
            <w:webHidden/>
          </w:rPr>
          <w:fldChar w:fldCharType="begin"/>
        </w:r>
        <w:r w:rsidR="0093322D">
          <w:rPr>
            <w:noProof/>
            <w:webHidden/>
          </w:rPr>
          <w:instrText xml:space="preserve"> PAGEREF _Toc130982282 \h </w:instrText>
        </w:r>
        <w:r w:rsidR="0093322D">
          <w:rPr>
            <w:noProof/>
            <w:webHidden/>
          </w:rPr>
        </w:r>
        <w:r w:rsidR="0093322D">
          <w:rPr>
            <w:noProof/>
            <w:webHidden/>
          </w:rPr>
          <w:fldChar w:fldCharType="separate"/>
        </w:r>
        <w:r w:rsidR="0093322D">
          <w:rPr>
            <w:noProof/>
            <w:webHidden/>
          </w:rPr>
          <w:t>43</w:t>
        </w:r>
        <w:r w:rsidR="0093322D">
          <w:rPr>
            <w:noProof/>
            <w:webHidden/>
          </w:rPr>
          <w:fldChar w:fldCharType="end"/>
        </w:r>
      </w:hyperlink>
    </w:p>
    <w:p w14:paraId="6CBDDFF5" w14:textId="19A7EF61" w:rsidR="0093322D" w:rsidRDefault="00504380">
      <w:pPr>
        <w:pStyle w:val="TOC2"/>
        <w:rPr>
          <w:rFonts w:asciiTheme="minorHAnsi" w:eastAsiaTheme="minorEastAsia" w:hAnsiTheme="minorHAnsi"/>
          <w:noProof/>
          <w:sz w:val="22"/>
        </w:rPr>
      </w:pPr>
      <w:hyperlink w:anchor="_Toc130982283" w:history="1">
        <w:r w:rsidR="0093322D" w:rsidRPr="007C74F6">
          <w:rPr>
            <w:rStyle w:val="Hyperlink"/>
            <w:noProof/>
            <w:specVanish/>
          </w:rPr>
          <w:t>Section 15.4</w:t>
        </w:r>
        <w:r w:rsidR="0093322D">
          <w:rPr>
            <w:rFonts w:asciiTheme="minorHAnsi" w:eastAsiaTheme="minorEastAsia" w:hAnsiTheme="minorHAnsi"/>
            <w:noProof/>
            <w:sz w:val="22"/>
          </w:rPr>
          <w:tab/>
        </w:r>
        <w:r w:rsidR="0093322D" w:rsidRPr="007C74F6">
          <w:rPr>
            <w:rStyle w:val="Hyperlink"/>
            <w:noProof/>
          </w:rPr>
          <w:t>Final Plant Capacity Liquidated Damages</w:t>
        </w:r>
        <w:r w:rsidR="0093322D">
          <w:rPr>
            <w:noProof/>
            <w:webHidden/>
          </w:rPr>
          <w:tab/>
        </w:r>
        <w:r w:rsidR="0093322D">
          <w:rPr>
            <w:noProof/>
            <w:webHidden/>
          </w:rPr>
          <w:fldChar w:fldCharType="begin"/>
        </w:r>
        <w:r w:rsidR="0093322D">
          <w:rPr>
            <w:noProof/>
            <w:webHidden/>
          </w:rPr>
          <w:instrText xml:space="preserve"> PAGEREF _Toc130982283 \h </w:instrText>
        </w:r>
        <w:r w:rsidR="0093322D">
          <w:rPr>
            <w:noProof/>
            <w:webHidden/>
          </w:rPr>
        </w:r>
        <w:r w:rsidR="0093322D">
          <w:rPr>
            <w:noProof/>
            <w:webHidden/>
          </w:rPr>
          <w:fldChar w:fldCharType="separate"/>
        </w:r>
        <w:r w:rsidR="0093322D">
          <w:rPr>
            <w:noProof/>
            <w:webHidden/>
          </w:rPr>
          <w:t>43</w:t>
        </w:r>
        <w:r w:rsidR="0093322D">
          <w:rPr>
            <w:noProof/>
            <w:webHidden/>
          </w:rPr>
          <w:fldChar w:fldCharType="end"/>
        </w:r>
      </w:hyperlink>
    </w:p>
    <w:p w14:paraId="4B459843" w14:textId="195C1727" w:rsidR="0093322D" w:rsidRDefault="00504380">
      <w:pPr>
        <w:pStyle w:val="TOC2"/>
        <w:rPr>
          <w:rFonts w:asciiTheme="minorHAnsi" w:eastAsiaTheme="minorEastAsia" w:hAnsiTheme="minorHAnsi"/>
          <w:noProof/>
          <w:sz w:val="22"/>
        </w:rPr>
      </w:pPr>
      <w:hyperlink w:anchor="_Toc130982284" w:history="1">
        <w:r w:rsidR="0093322D" w:rsidRPr="007C74F6">
          <w:rPr>
            <w:rStyle w:val="Hyperlink"/>
            <w:noProof/>
            <w:specVanish/>
          </w:rPr>
          <w:t>Section 15.5</w:t>
        </w:r>
        <w:r w:rsidR="0093322D">
          <w:rPr>
            <w:rFonts w:asciiTheme="minorHAnsi" w:eastAsiaTheme="minorEastAsia" w:hAnsiTheme="minorHAnsi"/>
            <w:noProof/>
            <w:sz w:val="22"/>
          </w:rPr>
          <w:tab/>
        </w:r>
        <w:r w:rsidR="0093322D" w:rsidRPr="007C74F6">
          <w:rPr>
            <w:rStyle w:val="Hyperlink"/>
            <w:noProof/>
          </w:rPr>
          <w:t>Initial Plant Reliability Liquidated Damages</w:t>
        </w:r>
        <w:r w:rsidR="0093322D">
          <w:rPr>
            <w:noProof/>
            <w:webHidden/>
          </w:rPr>
          <w:tab/>
        </w:r>
        <w:r w:rsidR="0093322D">
          <w:rPr>
            <w:noProof/>
            <w:webHidden/>
          </w:rPr>
          <w:fldChar w:fldCharType="begin"/>
        </w:r>
        <w:r w:rsidR="0093322D">
          <w:rPr>
            <w:noProof/>
            <w:webHidden/>
          </w:rPr>
          <w:instrText xml:space="preserve"> PAGEREF _Toc130982284 \h </w:instrText>
        </w:r>
        <w:r w:rsidR="0093322D">
          <w:rPr>
            <w:noProof/>
            <w:webHidden/>
          </w:rPr>
        </w:r>
        <w:r w:rsidR="0093322D">
          <w:rPr>
            <w:noProof/>
            <w:webHidden/>
          </w:rPr>
          <w:fldChar w:fldCharType="separate"/>
        </w:r>
        <w:r w:rsidR="0093322D">
          <w:rPr>
            <w:noProof/>
            <w:webHidden/>
          </w:rPr>
          <w:t>43</w:t>
        </w:r>
        <w:r w:rsidR="0093322D">
          <w:rPr>
            <w:noProof/>
            <w:webHidden/>
          </w:rPr>
          <w:fldChar w:fldCharType="end"/>
        </w:r>
      </w:hyperlink>
    </w:p>
    <w:p w14:paraId="47EF2FA9" w14:textId="5593A16C" w:rsidR="0093322D" w:rsidRDefault="00504380">
      <w:pPr>
        <w:pStyle w:val="TOC2"/>
        <w:rPr>
          <w:rFonts w:asciiTheme="minorHAnsi" w:eastAsiaTheme="minorEastAsia" w:hAnsiTheme="minorHAnsi"/>
          <w:noProof/>
          <w:sz w:val="22"/>
        </w:rPr>
      </w:pPr>
      <w:hyperlink w:anchor="_Toc130982285" w:history="1">
        <w:r w:rsidR="0093322D" w:rsidRPr="007C74F6">
          <w:rPr>
            <w:rStyle w:val="Hyperlink"/>
            <w:noProof/>
            <w:specVanish/>
          </w:rPr>
          <w:t>Section 15.6</w:t>
        </w:r>
        <w:r w:rsidR="0093322D">
          <w:rPr>
            <w:rFonts w:asciiTheme="minorHAnsi" w:eastAsiaTheme="minorEastAsia" w:hAnsiTheme="minorHAnsi"/>
            <w:noProof/>
            <w:sz w:val="22"/>
          </w:rPr>
          <w:tab/>
        </w:r>
        <w:r w:rsidR="0093322D" w:rsidRPr="007C74F6">
          <w:rPr>
            <w:rStyle w:val="Hyperlink"/>
            <w:noProof/>
          </w:rPr>
          <w:t>Plant Reliability Test Cure Period</w:t>
        </w:r>
        <w:r w:rsidR="0093322D">
          <w:rPr>
            <w:noProof/>
            <w:webHidden/>
          </w:rPr>
          <w:tab/>
        </w:r>
        <w:r w:rsidR="0093322D">
          <w:rPr>
            <w:noProof/>
            <w:webHidden/>
          </w:rPr>
          <w:fldChar w:fldCharType="begin"/>
        </w:r>
        <w:r w:rsidR="0093322D">
          <w:rPr>
            <w:noProof/>
            <w:webHidden/>
          </w:rPr>
          <w:instrText xml:space="preserve"> PAGEREF _Toc130982285 \h </w:instrText>
        </w:r>
        <w:r w:rsidR="0093322D">
          <w:rPr>
            <w:noProof/>
            <w:webHidden/>
          </w:rPr>
        </w:r>
        <w:r w:rsidR="0093322D">
          <w:rPr>
            <w:noProof/>
            <w:webHidden/>
          </w:rPr>
          <w:fldChar w:fldCharType="separate"/>
        </w:r>
        <w:r w:rsidR="0093322D">
          <w:rPr>
            <w:noProof/>
            <w:webHidden/>
          </w:rPr>
          <w:t>44</w:t>
        </w:r>
        <w:r w:rsidR="0093322D">
          <w:rPr>
            <w:noProof/>
            <w:webHidden/>
          </w:rPr>
          <w:fldChar w:fldCharType="end"/>
        </w:r>
      </w:hyperlink>
    </w:p>
    <w:p w14:paraId="3E0440C2" w14:textId="71475D51" w:rsidR="0093322D" w:rsidRDefault="00504380">
      <w:pPr>
        <w:pStyle w:val="TOC2"/>
        <w:rPr>
          <w:rFonts w:asciiTheme="minorHAnsi" w:eastAsiaTheme="minorEastAsia" w:hAnsiTheme="minorHAnsi"/>
          <w:noProof/>
          <w:sz w:val="22"/>
        </w:rPr>
      </w:pPr>
      <w:hyperlink w:anchor="_Toc130982286" w:history="1">
        <w:r w:rsidR="0093322D" w:rsidRPr="007C74F6">
          <w:rPr>
            <w:rStyle w:val="Hyperlink"/>
            <w:noProof/>
            <w:specVanish/>
          </w:rPr>
          <w:t>Section 15.7</w:t>
        </w:r>
        <w:r w:rsidR="0093322D">
          <w:rPr>
            <w:rFonts w:asciiTheme="minorHAnsi" w:eastAsiaTheme="minorEastAsia" w:hAnsiTheme="minorHAnsi"/>
            <w:noProof/>
            <w:sz w:val="22"/>
          </w:rPr>
          <w:tab/>
        </w:r>
        <w:r w:rsidR="0093322D" w:rsidRPr="007C74F6">
          <w:rPr>
            <w:rStyle w:val="Hyperlink"/>
            <w:noProof/>
          </w:rPr>
          <w:t>Final Plant Reliability Liquidated Damages</w:t>
        </w:r>
        <w:r w:rsidR="0093322D">
          <w:rPr>
            <w:noProof/>
            <w:webHidden/>
          </w:rPr>
          <w:tab/>
        </w:r>
        <w:r w:rsidR="0093322D">
          <w:rPr>
            <w:noProof/>
            <w:webHidden/>
          </w:rPr>
          <w:fldChar w:fldCharType="begin"/>
        </w:r>
        <w:r w:rsidR="0093322D">
          <w:rPr>
            <w:noProof/>
            <w:webHidden/>
          </w:rPr>
          <w:instrText xml:space="preserve"> PAGEREF _Toc130982286 \h </w:instrText>
        </w:r>
        <w:r w:rsidR="0093322D">
          <w:rPr>
            <w:noProof/>
            <w:webHidden/>
          </w:rPr>
        </w:r>
        <w:r w:rsidR="0093322D">
          <w:rPr>
            <w:noProof/>
            <w:webHidden/>
          </w:rPr>
          <w:fldChar w:fldCharType="separate"/>
        </w:r>
        <w:r w:rsidR="0093322D">
          <w:rPr>
            <w:noProof/>
            <w:webHidden/>
          </w:rPr>
          <w:t>44</w:t>
        </w:r>
        <w:r w:rsidR="0093322D">
          <w:rPr>
            <w:noProof/>
            <w:webHidden/>
          </w:rPr>
          <w:fldChar w:fldCharType="end"/>
        </w:r>
      </w:hyperlink>
    </w:p>
    <w:p w14:paraId="44352E90" w14:textId="2D76DDF6" w:rsidR="0093322D" w:rsidRDefault="00504380">
      <w:pPr>
        <w:pStyle w:val="TOC2"/>
        <w:rPr>
          <w:rFonts w:asciiTheme="minorHAnsi" w:eastAsiaTheme="minorEastAsia" w:hAnsiTheme="minorHAnsi"/>
          <w:noProof/>
          <w:sz w:val="22"/>
        </w:rPr>
      </w:pPr>
      <w:hyperlink w:anchor="_Toc130982287" w:history="1">
        <w:r w:rsidR="0093322D" w:rsidRPr="007C74F6">
          <w:rPr>
            <w:rStyle w:val="Hyperlink"/>
            <w:noProof/>
            <w:specVanish/>
          </w:rPr>
          <w:t>Section 15.8</w:t>
        </w:r>
        <w:r w:rsidR="0093322D">
          <w:rPr>
            <w:rFonts w:asciiTheme="minorHAnsi" w:eastAsiaTheme="minorEastAsia" w:hAnsiTheme="minorHAnsi"/>
            <w:noProof/>
            <w:sz w:val="22"/>
          </w:rPr>
          <w:tab/>
        </w:r>
        <w:r w:rsidR="0093322D" w:rsidRPr="007C74F6">
          <w:rPr>
            <w:rStyle w:val="Hyperlink"/>
            <w:noProof/>
          </w:rPr>
          <w:t>Sole Remedy; Liquidated Damages Not a Penalty</w:t>
        </w:r>
        <w:r w:rsidR="0093322D">
          <w:rPr>
            <w:noProof/>
            <w:webHidden/>
          </w:rPr>
          <w:tab/>
        </w:r>
        <w:r w:rsidR="0093322D">
          <w:rPr>
            <w:noProof/>
            <w:webHidden/>
          </w:rPr>
          <w:fldChar w:fldCharType="begin"/>
        </w:r>
        <w:r w:rsidR="0093322D">
          <w:rPr>
            <w:noProof/>
            <w:webHidden/>
          </w:rPr>
          <w:instrText xml:space="preserve"> PAGEREF _Toc130982287 \h </w:instrText>
        </w:r>
        <w:r w:rsidR="0093322D">
          <w:rPr>
            <w:noProof/>
            <w:webHidden/>
          </w:rPr>
        </w:r>
        <w:r w:rsidR="0093322D">
          <w:rPr>
            <w:noProof/>
            <w:webHidden/>
          </w:rPr>
          <w:fldChar w:fldCharType="separate"/>
        </w:r>
        <w:r w:rsidR="0093322D">
          <w:rPr>
            <w:noProof/>
            <w:webHidden/>
          </w:rPr>
          <w:t>44</w:t>
        </w:r>
        <w:r w:rsidR="0093322D">
          <w:rPr>
            <w:noProof/>
            <w:webHidden/>
          </w:rPr>
          <w:fldChar w:fldCharType="end"/>
        </w:r>
      </w:hyperlink>
    </w:p>
    <w:p w14:paraId="47482D38" w14:textId="595161CC" w:rsidR="0093322D" w:rsidRDefault="00504380">
      <w:pPr>
        <w:pStyle w:val="TOC2"/>
        <w:rPr>
          <w:rFonts w:asciiTheme="minorHAnsi" w:eastAsiaTheme="minorEastAsia" w:hAnsiTheme="minorHAnsi"/>
          <w:noProof/>
          <w:sz w:val="22"/>
        </w:rPr>
      </w:pPr>
      <w:hyperlink w:anchor="_Toc130982288" w:history="1">
        <w:r w:rsidR="0093322D" w:rsidRPr="007C74F6">
          <w:rPr>
            <w:rStyle w:val="Hyperlink"/>
            <w:noProof/>
            <w:specVanish/>
          </w:rPr>
          <w:t>Section 15.9</w:t>
        </w:r>
        <w:r w:rsidR="0093322D">
          <w:rPr>
            <w:rFonts w:asciiTheme="minorHAnsi" w:eastAsiaTheme="minorEastAsia" w:hAnsiTheme="minorHAnsi"/>
            <w:noProof/>
            <w:sz w:val="22"/>
          </w:rPr>
          <w:tab/>
        </w:r>
        <w:r w:rsidR="0093322D" w:rsidRPr="007C74F6">
          <w:rPr>
            <w:rStyle w:val="Hyperlink"/>
            <w:noProof/>
          </w:rPr>
          <w:t>Enforceability</w:t>
        </w:r>
        <w:r w:rsidR="0093322D">
          <w:rPr>
            <w:noProof/>
            <w:webHidden/>
          </w:rPr>
          <w:tab/>
        </w:r>
        <w:r w:rsidR="0093322D">
          <w:rPr>
            <w:noProof/>
            <w:webHidden/>
          </w:rPr>
          <w:fldChar w:fldCharType="begin"/>
        </w:r>
        <w:r w:rsidR="0093322D">
          <w:rPr>
            <w:noProof/>
            <w:webHidden/>
          </w:rPr>
          <w:instrText xml:space="preserve"> PAGEREF _Toc130982288 \h </w:instrText>
        </w:r>
        <w:r w:rsidR="0093322D">
          <w:rPr>
            <w:noProof/>
            <w:webHidden/>
          </w:rPr>
        </w:r>
        <w:r w:rsidR="0093322D">
          <w:rPr>
            <w:noProof/>
            <w:webHidden/>
          </w:rPr>
          <w:fldChar w:fldCharType="separate"/>
        </w:r>
        <w:r w:rsidR="0093322D">
          <w:rPr>
            <w:noProof/>
            <w:webHidden/>
          </w:rPr>
          <w:t>44</w:t>
        </w:r>
        <w:r w:rsidR="0093322D">
          <w:rPr>
            <w:noProof/>
            <w:webHidden/>
          </w:rPr>
          <w:fldChar w:fldCharType="end"/>
        </w:r>
      </w:hyperlink>
    </w:p>
    <w:p w14:paraId="36FB8E31" w14:textId="669909B5" w:rsidR="0093322D" w:rsidRDefault="00504380">
      <w:pPr>
        <w:pStyle w:val="TOC2"/>
        <w:rPr>
          <w:rFonts w:asciiTheme="minorHAnsi" w:eastAsiaTheme="minorEastAsia" w:hAnsiTheme="minorHAnsi"/>
          <w:noProof/>
          <w:sz w:val="22"/>
        </w:rPr>
      </w:pPr>
      <w:hyperlink w:anchor="_Toc130982289" w:history="1">
        <w:r w:rsidR="0093322D" w:rsidRPr="007C74F6">
          <w:rPr>
            <w:rStyle w:val="Hyperlink"/>
            <w:noProof/>
            <w:specVanish/>
          </w:rPr>
          <w:t>Section 15.10</w:t>
        </w:r>
        <w:r w:rsidR="0093322D">
          <w:rPr>
            <w:rFonts w:asciiTheme="minorHAnsi" w:eastAsiaTheme="minorEastAsia" w:hAnsiTheme="minorHAnsi"/>
            <w:noProof/>
            <w:sz w:val="22"/>
          </w:rPr>
          <w:tab/>
        </w:r>
        <w:r w:rsidR="0093322D" w:rsidRPr="007C74F6">
          <w:rPr>
            <w:rStyle w:val="Hyperlink"/>
            <w:noProof/>
          </w:rPr>
          <w:t>Setoff</w:t>
        </w:r>
        <w:r w:rsidR="0093322D">
          <w:rPr>
            <w:noProof/>
            <w:webHidden/>
          </w:rPr>
          <w:tab/>
        </w:r>
        <w:r w:rsidR="0093322D">
          <w:rPr>
            <w:noProof/>
            <w:webHidden/>
          </w:rPr>
          <w:fldChar w:fldCharType="begin"/>
        </w:r>
        <w:r w:rsidR="0093322D">
          <w:rPr>
            <w:noProof/>
            <w:webHidden/>
          </w:rPr>
          <w:instrText xml:space="preserve"> PAGEREF _Toc130982289 \h </w:instrText>
        </w:r>
        <w:r w:rsidR="0093322D">
          <w:rPr>
            <w:noProof/>
            <w:webHidden/>
          </w:rPr>
        </w:r>
        <w:r w:rsidR="0093322D">
          <w:rPr>
            <w:noProof/>
            <w:webHidden/>
          </w:rPr>
          <w:fldChar w:fldCharType="separate"/>
        </w:r>
        <w:r w:rsidR="0093322D">
          <w:rPr>
            <w:noProof/>
            <w:webHidden/>
          </w:rPr>
          <w:t>44</w:t>
        </w:r>
        <w:r w:rsidR="0093322D">
          <w:rPr>
            <w:noProof/>
            <w:webHidden/>
          </w:rPr>
          <w:fldChar w:fldCharType="end"/>
        </w:r>
      </w:hyperlink>
    </w:p>
    <w:p w14:paraId="6B8AC743" w14:textId="67C9CAEF" w:rsidR="0093322D" w:rsidRDefault="00504380">
      <w:pPr>
        <w:pStyle w:val="TOC1"/>
        <w:tabs>
          <w:tab w:val="left" w:pos="1320"/>
          <w:tab w:val="right" w:leader="dot" w:pos="9350"/>
        </w:tabs>
        <w:rPr>
          <w:rFonts w:asciiTheme="minorHAnsi" w:eastAsiaTheme="minorEastAsia" w:hAnsiTheme="minorHAnsi"/>
          <w:noProof/>
          <w:sz w:val="22"/>
        </w:rPr>
      </w:pPr>
      <w:hyperlink w:anchor="_Toc130982290" w:history="1">
        <w:r w:rsidR="0093322D" w:rsidRPr="007C74F6">
          <w:rPr>
            <w:rStyle w:val="Hyperlink"/>
            <w:rFonts w:ascii="Arial" w:hAnsi="Arial" w:cs="Arial"/>
            <w:noProof/>
          </w:rPr>
          <w:t>Article 16.</w:t>
        </w:r>
        <w:r w:rsidR="0093322D">
          <w:rPr>
            <w:rFonts w:asciiTheme="minorHAnsi" w:eastAsiaTheme="minorEastAsia" w:hAnsiTheme="minorHAnsi"/>
            <w:noProof/>
            <w:sz w:val="22"/>
          </w:rPr>
          <w:tab/>
        </w:r>
        <w:r w:rsidR="0093322D" w:rsidRPr="007C74F6">
          <w:rPr>
            <w:rStyle w:val="Hyperlink"/>
            <w:noProof/>
          </w:rPr>
          <w:t>Seller Credit Support</w:t>
        </w:r>
        <w:r w:rsidR="0093322D">
          <w:rPr>
            <w:noProof/>
            <w:webHidden/>
          </w:rPr>
          <w:tab/>
        </w:r>
        <w:r w:rsidR="0093322D">
          <w:rPr>
            <w:noProof/>
            <w:webHidden/>
          </w:rPr>
          <w:fldChar w:fldCharType="begin"/>
        </w:r>
        <w:r w:rsidR="0093322D">
          <w:rPr>
            <w:noProof/>
            <w:webHidden/>
          </w:rPr>
          <w:instrText xml:space="preserve"> PAGEREF _Toc130982290 \h </w:instrText>
        </w:r>
        <w:r w:rsidR="0093322D">
          <w:rPr>
            <w:noProof/>
            <w:webHidden/>
          </w:rPr>
        </w:r>
        <w:r w:rsidR="0093322D">
          <w:rPr>
            <w:noProof/>
            <w:webHidden/>
          </w:rPr>
          <w:fldChar w:fldCharType="separate"/>
        </w:r>
        <w:r w:rsidR="0093322D">
          <w:rPr>
            <w:noProof/>
            <w:webHidden/>
          </w:rPr>
          <w:t>45</w:t>
        </w:r>
        <w:r w:rsidR="0093322D">
          <w:rPr>
            <w:noProof/>
            <w:webHidden/>
          </w:rPr>
          <w:fldChar w:fldCharType="end"/>
        </w:r>
      </w:hyperlink>
    </w:p>
    <w:p w14:paraId="460B50E6" w14:textId="1282D2E7" w:rsidR="0093322D" w:rsidRDefault="00504380">
      <w:pPr>
        <w:pStyle w:val="TOC2"/>
        <w:rPr>
          <w:rFonts w:asciiTheme="minorHAnsi" w:eastAsiaTheme="minorEastAsia" w:hAnsiTheme="minorHAnsi"/>
          <w:noProof/>
          <w:sz w:val="22"/>
        </w:rPr>
      </w:pPr>
      <w:hyperlink w:anchor="_Toc130982291" w:history="1">
        <w:r w:rsidR="0093322D" w:rsidRPr="007C74F6">
          <w:rPr>
            <w:rStyle w:val="Hyperlink"/>
            <w:noProof/>
            <w:specVanish/>
          </w:rPr>
          <w:t>Section 16.1</w:t>
        </w:r>
        <w:r w:rsidR="0093322D">
          <w:rPr>
            <w:rFonts w:asciiTheme="minorHAnsi" w:eastAsiaTheme="minorEastAsia" w:hAnsiTheme="minorHAnsi"/>
            <w:noProof/>
            <w:sz w:val="22"/>
          </w:rPr>
          <w:tab/>
        </w:r>
        <w:r w:rsidR="0093322D" w:rsidRPr="007C74F6">
          <w:rPr>
            <w:rStyle w:val="Hyperlink"/>
            <w:noProof/>
          </w:rPr>
          <w:t>Seller Credit Support</w:t>
        </w:r>
        <w:r w:rsidR="0093322D">
          <w:rPr>
            <w:noProof/>
            <w:webHidden/>
          </w:rPr>
          <w:tab/>
        </w:r>
        <w:r w:rsidR="0093322D">
          <w:rPr>
            <w:noProof/>
            <w:webHidden/>
          </w:rPr>
          <w:fldChar w:fldCharType="begin"/>
        </w:r>
        <w:r w:rsidR="0093322D">
          <w:rPr>
            <w:noProof/>
            <w:webHidden/>
          </w:rPr>
          <w:instrText xml:space="preserve"> PAGEREF _Toc130982291 \h </w:instrText>
        </w:r>
        <w:r w:rsidR="0093322D">
          <w:rPr>
            <w:noProof/>
            <w:webHidden/>
          </w:rPr>
        </w:r>
        <w:r w:rsidR="0093322D">
          <w:rPr>
            <w:noProof/>
            <w:webHidden/>
          </w:rPr>
          <w:fldChar w:fldCharType="separate"/>
        </w:r>
        <w:r w:rsidR="0093322D">
          <w:rPr>
            <w:noProof/>
            <w:webHidden/>
          </w:rPr>
          <w:t>45</w:t>
        </w:r>
        <w:r w:rsidR="0093322D">
          <w:rPr>
            <w:noProof/>
            <w:webHidden/>
          </w:rPr>
          <w:fldChar w:fldCharType="end"/>
        </w:r>
      </w:hyperlink>
    </w:p>
    <w:p w14:paraId="3B2B4F43" w14:textId="5EA2F44A" w:rsidR="0093322D" w:rsidRDefault="00504380">
      <w:pPr>
        <w:pStyle w:val="TOC2"/>
        <w:rPr>
          <w:rFonts w:asciiTheme="minorHAnsi" w:eastAsiaTheme="minorEastAsia" w:hAnsiTheme="minorHAnsi"/>
          <w:noProof/>
          <w:sz w:val="22"/>
        </w:rPr>
      </w:pPr>
      <w:hyperlink w:anchor="_Toc130982292" w:history="1">
        <w:r w:rsidR="0093322D" w:rsidRPr="007C74F6">
          <w:rPr>
            <w:rStyle w:val="Hyperlink"/>
            <w:noProof/>
            <w:specVanish/>
          </w:rPr>
          <w:t>Section 16.2</w:t>
        </w:r>
        <w:r w:rsidR="0093322D">
          <w:rPr>
            <w:rFonts w:asciiTheme="minorHAnsi" w:eastAsiaTheme="minorEastAsia" w:hAnsiTheme="minorHAnsi"/>
            <w:noProof/>
            <w:sz w:val="22"/>
          </w:rPr>
          <w:tab/>
        </w:r>
        <w:r w:rsidR="0093322D" w:rsidRPr="007C74F6">
          <w:rPr>
            <w:rStyle w:val="Hyperlink"/>
            <w:noProof/>
          </w:rPr>
          <w:t>Draws on Credit Support</w:t>
        </w:r>
        <w:r w:rsidR="0093322D">
          <w:rPr>
            <w:noProof/>
            <w:webHidden/>
          </w:rPr>
          <w:tab/>
        </w:r>
        <w:r w:rsidR="0093322D">
          <w:rPr>
            <w:noProof/>
            <w:webHidden/>
          </w:rPr>
          <w:fldChar w:fldCharType="begin"/>
        </w:r>
        <w:r w:rsidR="0093322D">
          <w:rPr>
            <w:noProof/>
            <w:webHidden/>
          </w:rPr>
          <w:instrText xml:space="preserve"> PAGEREF _Toc130982292 \h </w:instrText>
        </w:r>
        <w:r w:rsidR="0093322D">
          <w:rPr>
            <w:noProof/>
            <w:webHidden/>
          </w:rPr>
        </w:r>
        <w:r w:rsidR="0093322D">
          <w:rPr>
            <w:noProof/>
            <w:webHidden/>
          </w:rPr>
          <w:fldChar w:fldCharType="separate"/>
        </w:r>
        <w:r w:rsidR="0093322D">
          <w:rPr>
            <w:noProof/>
            <w:webHidden/>
          </w:rPr>
          <w:t>45</w:t>
        </w:r>
        <w:r w:rsidR="0093322D">
          <w:rPr>
            <w:noProof/>
            <w:webHidden/>
          </w:rPr>
          <w:fldChar w:fldCharType="end"/>
        </w:r>
      </w:hyperlink>
    </w:p>
    <w:p w14:paraId="078C90AA" w14:textId="29C95FB4" w:rsidR="0093322D" w:rsidRDefault="00504380">
      <w:pPr>
        <w:pStyle w:val="TOC2"/>
        <w:rPr>
          <w:rFonts w:asciiTheme="minorHAnsi" w:eastAsiaTheme="minorEastAsia" w:hAnsiTheme="minorHAnsi"/>
          <w:noProof/>
          <w:sz w:val="22"/>
        </w:rPr>
      </w:pPr>
      <w:hyperlink w:anchor="_Toc130982293" w:history="1">
        <w:r w:rsidR="0093322D" w:rsidRPr="007C74F6">
          <w:rPr>
            <w:rStyle w:val="Hyperlink"/>
            <w:noProof/>
            <w:specVanish/>
          </w:rPr>
          <w:t>Section 16.3</w:t>
        </w:r>
        <w:r w:rsidR="0093322D">
          <w:rPr>
            <w:rFonts w:asciiTheme="minorHAnsi" w:eastAsiaTheme="minorEastAsia" w:hAnsiTheme="minorHAnsi"/>
            <w:noProof/>
            <w:sz w:val="22"/>
          </w:rPr>
          <w:tab/>
        </w:r>
        <w:r w:rsidR="0093322D" w:rsidRPr="007C74F6">
          <w:rPr>
            <w:rStyle w:val="Hyperlink"/>
            <w:noProof/>
          </w:rPr>
          <w:t>Replacement Credit Support</w:t>
        </w:r>
        <w:r w:rsidR="0093322D">
          <w:rPr>
            <w:noProof/>
            <w:webHidden/>
          </w:rPr>
          <w:tab/>
        </w:r>
        <w:r w:rsidR="0093322D">
          <w:rPr>
            <w:noProof/>
            <w:webHidden/>
          </w:rPr>
          <w:fldChar w:fldCharType="begin"/>
        </w:r>
        <w:r w:rsidR="0093322D">
          <w:rPr>
            <w:noProof/>
            <w:webHidden/>
          </w:rPr>
          <w:instrText xml:space="preserve"> PAGEREF _Toc130982293 \h </w:instrText>
        </w:r>
        <w:r w:rsidR="0093322D">
          <w:rPr>
            <w:noProof/>
            <w:webHidden/>
          </w:rPr>
        </w:r>
        <w:r w:rsidR="0093322D">
          <w:rPr>
            <w:noProof/>
            <w:webHidden/>
          </w:rPr>
          <w:fldChar w:fldCharType="separate"/>
        </w:r>
        <w:r w:rsidR="0093322D">
          <w:rPr>
            <w:noProof/>
            <w:webHidden/>
          </w:rPr>
          <w:t>46</w:t>
        </w:r>
        <w:r w:rsidR="0093322D">
          <w:rPr>
            <w:noProof/>
            <w:webHidden/>
          </w:rPr>
          <w:fldChar w:fldCharType="end"/>
        </w:r>
      </w:hyperlink>
    </w:p>
    <w:p w14:paraId="36967CA3" w14:textId="6FEEFABA" w:rsidR="0093322D" w:rsidRDefault="00504380">
      <w:pPr>
        <w:pStyle w:val="TOC2"/>
        <w:rPr>
          <w:rFonts w:asciiTheme="minorHAnsi" w:eastAsiaTheme="minorEastAsia" w:hAnsiTheme="minorHAnsi"/>
          <w:noProof/>
          <w:sz w:val="22"/>
        </w:rPr>
      </w:pPr>
      <w:hyperlink w:anchor="_Toc130982294" w:history="1">
        <w:r w:rsidR="0093322D" w:rsidRPr="007C74F6">
          <w:rPr>
            <w:rStyle w:val="Hyperlink"/>
            <w:noProof/>
            <w:specVanish/>
          </w:rPr>
          <w:t>Section 16.4</w:t>
        </w:r>
        <w:r w:rsidR="0093322D">
          <w:rPr>
            <w:rFonts w:asciiTheme="minorHAnsi" w:eastAsiaTheme="minorEastAsia" w:hAnsiTheme="minorHAnsi"/>
            <w:noProof/>
            <w:sz w:val="22"/>
          </w:rPr>
          <w:tab/>
        </w:r>
        <w:r w:rsidR="0093322D" w:rsidRPr="007C74F6">
          <w:rPr>
            <w:rStyle w:val="Hyperlink"/>
            <w:noProof/>
          </w:rPr>
          <w:t>Financial Statements</w:t>
        </w:r>
        <w:r w:rsidR="0093322D">
          <w:rPr>
            <w:noProof/>
            <w:webHidden/>
          </w:rPr>
          <w:tab/>
        </w:r>
        <w:r w:rsidR="0093322D">
          <w:rPr>
            <w:noProof/>
            <w:webHidden/>
          </w:rPr>
          <w:fldChar w:fldCharType="begin"/>
        </w:r>
        <w:r w:rsidR="0093322D">
          <w:rPr>
            <w:noProof/>
            <w:webHidden/>
          </w:rPr>
          <w:instrText xml:space="preserve"> PAGEREF _Toc130982294 \h </w:instrText>
        </w:r>
        <w:r w:rsidR="0093322D">
          <w:rPr>
            <w:noProof/>
            <w:webHidden/>
          </w:rPr>
        </w:r>
        <w:r w:rsidR="0093322D">
          <w:rPr>
            <w:noProof/>
            <w:webHidden/>
          </w:rPr>
          <w:fldChar w:fldCharType="separate"/>
        </w:r>
        <w:r w:rsidR="0093322D">
          <w:rPr>
            <w:noProof/>
            <w:webHidden/>
          </w:rPr>
          <w:t>46</w:t>
        </w:r>
        <w:r w:rsidR="0093322D">
          <w:rPr>
            <w:noProof/>
            <w:webHidden/>
          </w:rPr>
          <w:fldChar w:fldCharType="end"/>
        </w:r>
      </w:hyperlink>
    </w:p>
    <w:p w14:paraId="46383981" w14:textId="0FA46654" w:rsidR="0093322D" w:rsidRDefault="00504380">
      <w:pPr>
        <w:pStyle w:val="TOC2"/>
        <w:rPr>
          <w:rFonts w:asciiTheme="minorHAnsi" w:eastAsiaTheme="minorEastAsia" w:hAnsiTheme="minorHAnsi"/>
          <w:noProof/>
          <w:sz w:val="22"/>
        </w:rPr>
      </w:pPr>
      <w:hyperlink w:anchor="_Toc130982295" w:history="1">
        <w:r w:rsidR="0093322D" w:rsidRPr="007C74F6">
          <w:rPr>
            <w:rStyle w:val="Hyperlink"/>
            <w:noProof/>
            <w:specVanish/>
          </w:rPr>
          <w:t>Section 16.5</w:t>
        </w:r>
        <w:r w:rsidR="0093322D">
          <w:rPr>
            <w:rFonts w:asciiTheme="minorHAnsi" w:eastAsiaTheme="minorEastAsia" w:hAnsiTheme="minorHAnsi"/>
            <w:noProof/>
            <w:sz w:val="22"/>
          </w:rPr>
          <w:tab/>
        </w:r>
        <w:r w:rsidR="0093322D" w:rsidRPr="007C74F6">
          <w:rPr>
            <w:rStyle w:val="Hyperlink"/>
            <w:noProof/>
          </w:rPr>
          <w:t>Security is Not a Limit on Liability</w:t>
        </w:r>
        <w:r w:rsidR="0093322D">
          <w:rPr>
            <w:noProof/>
            <w:webHidden/>
          </w:rPr>
          <w:tab/>
        </w:r>
        <w:r w:rsidR="0093322D">
          <w:rPr>
            <w:noProof/>
            <w:webHidden/>
          </w:rPr>
          <w:fldChar w:fldCharType="begin"/>
        </w:r>
        <w:r w:rsidR="0093322D">
          <w:rPr>
            <w:noProof/>
            <w:webHidden/>
          </w:rPr>
          <w:instrText xml:space="preserve"> PAGEREF _Toc130982295 \h </w:instrText>
        </w:r>
        <w:r w:rsidR="0093322D">
          <w:rPr>
            <w:noProof/>
            <w:webHidden/>
          </w:rPr>
        </w:r>
        <w:r w:rsidR="0093322D">
          <w:rPr>
            <w:noProof/>
            <w:webHidden/>
          </w:rPr>
          <w:fldChar w:fldCharType="separate"/>
        </w:r>
        <w:r w:rsidR="0093322D">
          <w:rPr>
            <w:noProof/>
            <w:webHidden/>
          </w:rPr>
          <w:t>46</w:t>
        </w:r>
        <w:r w:rsidR="0093322D">
          <w:rPr>
            <w:noProof/>
            <w:webHidden/>
          </w:rPr>
          <w:fldChar w:fldCharType="end"/>
        </w:r>
      </w:hyperlink>
    </w:p>
    <w:p w14:paraId="7602DDDB" w14:textId="10810B61" w:rsidR="0093322D" w:rsidRDefault="00504380">
      <w:pPr>
        <w:pStyle w:val="TOC2"/>
        <w:rPr>
          <w:rFonts w:asciiTheme="minorHAnsi" w:eastAsiaTheme="minorEastAsia" w:hAnsiTheme="minorHAnsi"/>
          <w:noProof/>
          <w:sz w:val="22"/>
        </w:rPr>
      </w:pPr>
      <w:hyperlink w:anchor="_Toc130982296" w:history="1">
        <w:r w:rsidR="0093322D" w:rsidRPr="007C74F6">
          <w:rPr>
            <w:rStyle w:val="Hyperlink"/>
            <w:noProof/>
            <w:specVanish/>
          </w:rPr>
          <w:t>Section 16.6</w:t>
        </w:r>
        <w:r w:rsidR="0093322D">
          <w:rPr>
            <w:rFonts w:asciiTheme="minorHAnsi" w:eastAsiaTheme="minorEastAsia" w:hAnsiTheme="minorHAnsi"/>
            <w:noProof/>
            <w:sz w:val="22"/>
          </w:rPr>
          <w:tab/>
        </w:r>
        <w:r w:rsidR="0093322D" w:rsidRPr="007C74F6">
          <w:rPr>
            <w:rStyle w:val="Hyperlink"/>
            <w:noProof/>
          </w:rPr>
          <w:t>Release of Credit Support</w:t>
        </w:r>
        <w:r w:rsidR="0093322D">
          <w:rPr>
            <w:noProof/>
            <w:webHidden/>
          </w:rPr>
          <w:tab/>
        </w:r>
        <w:r w:rsidR="0093322D">
          <w:rPr>
            <w:noProof/>
            <w:webHidden/>
          </w:rPr>
          <w:fldChar w:fldCharType="begin"/>
        </w:r>
        <w:r w:rsidR="0093322D">
          <w:rPr>
            <w:noProof/>
            <w:webHidden/>
          </w:rPr>
          <w:instrText xml:space="preserve"> PAGEREF _Toc130982296 \h </w:instrText>
        </w:r>
        <w:r w:rsidR="0093322D">
          <w:rPr>
            <w:noProof/>
            <w:webHidden/>
          </w:rPr>
        </w:r>
        <w:r w:rsidR="0093322D">
          <w:rPr>
            <w:noProof/>
            <w:webHidden/>
          </w:rPr>
          <w:fldChar w:fldCharType="separate"/>
        </w:r>
        <w:r w:rsidR="0093322D">
          <w:rPr>
            <w:noProof/>
            <w:webHidden/>
          </w:rPr>
          <w:t>46</w:t>
        </w:r>
        <w:r w:rsidR="0093322D">
          <w:rPr>
            <w:noProof/>
            <w:webHidden/>
          </w:rPr>
          <w:fldChar w:fldCharType="end"/>
        </w:r>
      </w:hyperlink>
    </w:p>
    <w:p w14:paraId="67060C26" w14:textId="0C1A1FD1" w:rsidR="0093322D" w:rsidRDefault="00504380">
      <w:pPr>
        <w:pStyle w:val="TOC1"/>
        <w:tabs>
          <w:tab w:val="left" w:pos="1320"/>
          <w:tab w:val="right" w:leader="dot" w:pos="9350"/>
        </w:tabs>
        <w:rPr>
          <w:rFonts w:asciiTheme="minorHAnsi" w:eastAsiaTheme="minorEastAsia" w:hAnsiTheme="minorHAnsi"/>
          <w:noProof/>
          <w:sz w:val="22"/>
        </w:rPr>
      </w:pPr>
      <w:hyperlink w:anchor="_Toc130982297" w:history="1">
        <w:r w:rsidR="0093322D" w:rsidRPr="007C74F6">
          <w:rPr>
            <w:rStyle w:val="Hyperlink"/>
            <w:rFonts w:ascii="Arial" w:hAnsi="Arial" w:cs="Arial"/>
            <w:noProof/>
          </w:rPr>
          <w:t>Article 17.</w:t>
        </w:r>
        <w:r w:rsidR="0093322D">
          <w:rPr>
            <w:rFonts w:asciiTheme="minorHAnsi" w:eastAsiaTheme="minorEastAsia" w:hAnsiTheme="minorHAnsi"/>
            <w:noProof/>
            <w:sz w:val="22"/>
          </w:rPr>
          <w:tab/>
        </w:r>
        <w:r w:rsidR="0093322D" w:rsidRPr="007C74F6">
          <w:rPr>
            <w:rStyle w:val="Hyperlink"/>
            <w:noProof/>
          </w:rPr>
          <w:t>Purchaser and Credit Support</w:t>
        </w:r>
        <w:r w:rsidR="0093322D">
          <w:rPr>
            <w:noProof/>
            <w:webHidden/>
          </w:rPr>
          <w:tab/>
        </w:r>
        <w:r w:rsidR="0093322D">
          <w:rPr>
            <w:noProof/>
            <w:webHidden/>
          </w:rPr>
          <w:fldChar w:fldCharType="begin"/>
        </w:r>
        <w:r w:rsidR="0093322D">
          <w:rPr>
            <w:noProof/>
            <w:webHidden/>
          </w:rPr>
          <w:instrText xml:space="preserve"> PAGEREF _Toc130982297 \h </w:instrText>
        </w:r>
        <w:r w:rsidR="0093322D">
          <w:rPr>
            <w:noProof/>
            <w:webHidden/>
          </w:rPr>
        </w:r>
        <w:r w:rsidR="0093322D">
          <w:rPr>
            <w:noProof/>
            <w:webHidden/>
          </w:rPr>
          <w:fldChar w:fldCharType="separate"/>
        </w:r>
        <w:r w:rsidR="0093322D">
          <w:rPr>
            <w:noProof/>
            <w:webHidden/>
          </w:rPr>
          <w:t>46</w:t>
        </w:r>
        <w:r w:rsidR="0093322D">
          <w:rPr>
            <w:noProof/>
            <w:webHidden/>
          </w:rPr>
          <w:fldChar w:fldCharType="end"/>
        </w:r>
      </w:hyperlink>
    </w:p>
    <w:p w14:paraId="6E0CF5BA" w14:textId="224BB7EB" w:rsidR="0093322D" w:rsidRDefault="00504380">
      <w:pPr>
        <w:pStyle w:val="TOC2"/>
        <w:rPr>
          <w:rFonts w:asciiTheme="minorHAnsi" w:eastAsiaTheme="minorEastAsia" w:hAnsiTheme="minorHAnsi"/>
          <w:noProof/>
          <w:sz w:val="22"/>
        </w:rPr>
      </w:pPr>
      <w:hyperlink w:anchor="_Toc130982298" w:history="1">
        <w:r w:rsidR="0093322D" w:rsidRPr="007C74F6">
          <w:rPr>
            <w:rStyle w:val="Hyperlink"/>
            <w:noProof/>
            <w:specVanish/>
          </w:rPr>
          <w:t>Section 17.1</w:t>
        </w:r>
        <w:r w:rsidR="0093322D">
          <w:rPr>
            <w:rFonts w:asciiTheme="minorHAnsi" w:eastAsiaTheme="minorEastAsia" w:hAnsiTheme="minorHAnsi"/>
            <w:noProof/>
            <w:sz w:val="22"/>
          </w:rPr>
          <w:tab/>
        </w:r>
        <w:r w:rsidR="0093322D" w:rsidRPr="007C74F6">
          <w:rPr>
            <w:rStyle w:val="Hyperlink"/>
            <w:rFonts w:eastAsia="Times New Roman"/>
            <w:noProof/>
          </w:rPr>
          <w:t>Purchaser</w:t>
        </w:r>
        <w:r w:rsidR="0093322D" w:rsidRPr="007C74F6">
          <w:rPr>
            <w:rStyle w:val="Hyperlink"/>
            <w:noProof/>
          </w:rPr>
          <w:t xml:space="preserve"> Guaranty</w:t>
        </w:r>
        <w:r w:rsidR="0093322D">
          <w:rPr>
            <w:noProof/>
            <w:webHidden/>
          </w:rPr>
          <w:tab/>
        </w:r>
        <w:r w:rsidR="0093322D">
          <w:rPr>
            <w:noProof/>
            <w:webHidden/>
          </w:rPr>
          <w:fldChar w:fldCharType="begin"/>
        </w:r>
        <w:r w:rsidR="0093322D">
          <w:rPr>
            <w:noProof/>
            <w:webHidden/>
          </w:rPr>
          <w:instrText xml:space="preserve"> PAGEREF _Toc130982298 \h </w:instrText>
        </w:r>
        <w:r w:rsidR="0093322D">
          <w:rPr>
            <w:noProof/>
            <w:webHidden/>
          </w:rPr>
        </w:r>
        <w:r w:rsidR="0093322D">
          <w:rPr>
            <w:noProof/>
            <w:webHidden/>
          </w:rPr>
          <w:fldChar w:fldCharType="separate"/>
        </w:r>
        <w:r w:rsidR="0093322D">
          <w:rPr>
            <w:noProof/>
            <w:webHidden/>
          </w:rPr>
          <w:t>46</w:t>
        </w:r>
        <w:r w:rsidR="0093322D">
          <w:rPr>
            <w:noProof/>
            <w:webHidden/>
          </w:rPr>
          <w:fldChar w:fldCharType="end"/>
        </w:r>
      </w:hyperlink>
    </w:p>
    <w:p w14:paraId="023BDE4E" w14:textId="6F21F5FA" w:rsidR="0093322D" w:rsidRDefault="00504380">
      <w:pPr>
        <w:pStyle w:val="TOC2"/>
        <w:rPr>
          <w:rFonts w:asciiTheme="minorHAnsi" w:eastAsiaTheme="minorEastAsia" w:hAnsiTheme="minorHAnsi"/>
          <w:noProof/>
          <w:sz w:val="22"/>
        </w:rPr>
      </w:pPr>
      <w:hyperlink w:anchor="_Toc130982299" w:history="1">
        <w:r w:rsidR="0093322D" w:rsidRPr="007C74F6">
          <w:rPr>
            <w:rStyle w:val="Hyperlink"/>
            <w:rFonts w:eastAsia="Times New Roman"/>
            <w:noProof/>
            <w:specVanish/>
          </w:rPr>
          <w:t>Section 17.2</w:t>
        </w:r>
        <w:r w:rsidR="0093322D">
          <w:rPr>
            <w:rFonts w:asciiTheme="minorHAnsi" w:eastAsiaTheme="minorEastAsia" w:hAnsiTheme="minorHAnsi"/>
            <w:noProof/>
            <w:sz w:val="22"/>
          </w:rPr>
          <w:tab/>
        </w:r>
        <w:r w:rsidR="0093322D" w:rsidRPr="007C74F6">
          <w:rPr>
            <w:rStyle w:val="Hyperlink"/>
            <w:noProof/>
          </w:rPr>
          <w:t>Draws on Credit Support</w:t>
        </w:r>
        <w:r w:rsidR="0093322D">
          <w:rPr>
            <w:noProof/>
            <w:webHidden/>
          </w:rPr>
          <w:tab/>
        </w:r>
        <w:r w:rsidR="0093322D">
          <w:rPr>
            <w:noProof/>
            <w:webHidden/>
          </w:rPr>
          <w:fldChar w:fldCharType="begin"/>
        </w:r>
        <w:r w:rsidR="0093322D">
          <w:rPr>
            <w:noProof/>
            <w:webHidden/>
          </w:rPr>
          <w:instrText xml:space="preserve"> PAGEREF _Toc130982299 \h </w:instrText>
        </w:r>
        <w:r w:rsidR="0093322D">
          <w:rPr>
            <w:noProof/>
            <w:webHidden/>
          </w:rPr>
        </w:r>
        <w:r w:rsidR="0093322D">
          <w:rPr>
            <w:noProof/>
            <w:webHidden/>
          </w:rPr>
          <w:fldChar w:fldCharType="separate"/>
        </w:r>
        <w:r w:rsidR="0093322D">
          <w:rPr>
            <w:noProof/>
            <w:webHidden/>
          </w:rPr>
          <w:t>47</w:t>
        </w:r>
        <w:r w:rsidR="0093322D">
          <w:rPr>
            <w:noProof/>
            <w:webHidden/>
          </w:rPr>
          <w:fldChar w:fldCharType="end"/>
        </w:r>
      </w:hyperlink>
    </w:p>
    <w:p w14:paraId="4DCC0205" w14:textId="0DD1A6EC" w:rsidR="0093322D" w:rsidRDefault="00504380">
      <w:pPr>
        <w:pStyle w:val="TOC2"/>
        <w:rPr>
          <w:rFonts w:asciiTheme="minorHAnsi" w:eastAsiaTheme="minorEastAsia" w:hAnsiTheme="minorHAnsi"/>
          <w:noProof/>
          <w:sz w:val="22"/>
        </w:rPr>
      </w:pPr>
      <w:hyperlink w:anchor="_Toc130982300" w:history="1">
        <w:r w:rsidR="0093322D" w:rsidRPr="007C74F6">
          <w:rPr>
            <w:rStyle w:val="Hyperlink"/>
            <w:rFonts w:eastAsia="Times New Roman"/>
            <w:bCs/>
            <w:noProof/>
            <w:specVanish/>
          </w:rPr>
          <w:t>Section 17.3</w:t>
        </w:r>
        <w:r w:rsidR="0093322D">
          <w:rPr>
            <w:rFonts w:asciiTheme="minorHAnsi" w:eastAsiaTheme="minorEastAsia" w:hAnsiTheme="minorHAnsi"/>
            <w:noProof/>
            <w:sz w:val="22"/>
          </w:rPr>
          <w:tab/>
        </w:r>
        <w:r w:rsidR="0093322D" w:rsidRPr="007C74F6">
          <w:rPr>
            <w:rStyle w:val="Hyperlink"/>
            <w:rFonts w:eastAsia="Times New Roman"/>
            <w:bCs/>
            <w:noProof/>
          </w:rPr>
          <w:t>Replacement Credit Support</w:t>
        </w:r>
        <w:r w:rsidR="0093322D">
          <w:rPr>
            <w:noProof/>
            <w:webHidden/>
          </w:rPr>
          <w:tab/>
        </w:r>
        <w:r w:rsidR="0093322D">
          <w:rPr>
            <w:noProof/>
            <w:webHidden/>
          </w:rPr>
          <w:fldChar w:fldCharType="begin"/>
        </w:r>
        <w:r w:rsidR="0093322D">
          <w:rPr>
            <w:noProof/>
            <w:webHidden/>
          </w:rPr>
          <w:instrText xml:space="preserve"> PAGEREF _Toc130982300 \h </w:instrText>
        </w:r>
        <w:r w:rsidR="0093322D">
          <w:rPr>
            <w:noProof/>
            <w:webHidden/>
          </w:rPr>
        </w:r>
        <w:r w:rsidR="0093322D">
          <w:rPr>
            <w:noProof/>
            <w:webHidden/>
          </w:rPr>
          <w:fldChar w:fldCharType="separate"/>
        </w:r>
        <w:r w:rsidR="0093322D">
          <w:rPr>
            <w:noProof/>
            <w:webHidden/>
          </w:rPr>
          <w:t>47</w:t>
        </w:r>
        <w:r w:rsidR="0093322D">
          <w:rPr>
            <w:noProof/>
            <w:webHidden/>
          </w:rPr>
          <w:fldChar w:fldCharType="end"/>
        </w:r>
      </w:hyperlink>
    </w:p>
    <w:p w14:paraId="26764FB0" w14:textId="4B748AB4" w:rsidR="0093322D" w:rsidRDefault="00504380">
      <w:pPr>
        <w:pStyle w:val="TOC2"/>
        <w:rPr>
          <w:rFonts w:asciiTheme="minorHAnsi" w:eastAsiaTheme="minorEastAsia" w:hAnsiTheme="minorHAnsi"/>
          <w:noProof/>
          <w:sz w:val="22"/>
        </w:rPr>
      </w:pPr>
      <w:hyperlink w:anchor="_Toc130982301" w:history="1">
        <w:r w:rsidR="0093322D" w:rsidRPr="007C74F6">
          <w:rPr>
            <w:rStyle w:val="Hyperlink"/>
            <w:rFonts w:eastAsia="Times New Roman"/>
            <w:noProof/>
            <w:specVanish/>
          </w:rPr>
          <w:t>Section 17.4</w:t>
        </w:r>
        <w:r w:rsidR="0093322D">
          <w:rPr>
            <w:rFonts w:asciiTheme="minorHAnsi" w:eastAsiaTheme="minorEastAsia" w:hAnsiTheme="minorHAnsi"/>
            <w:noProof/>
            <w:sz w:val="22"/>
          </w:rPr>
          <w:tab/>
        </w:r>
        <w:r w:rsidR="0093322D" w:rsidRPr="007C74F6">
          <w:rPr>
            <w:rStyle w:val="Hyperlink"/>
            <w:rFonts w:eastAsia="Times New Roman"/>
            <w:bCs/>
            <w:noProof/>
          </w:rPr>
          <w:t>Financial Statements</w:t>
        </w:r>
        <w:r w:rsidR="0093322D">
          <w:rPr>
            <w:noProof/>
            <w:webHidden/>
          </w:rPr>
          <w:tab/>
        </w:r>
        <w:r w:rsidR="0093322D">
          <w:rPr>
            <w:noProof/>
            <w:webHidden/>
          </w:rPr>
          <w:fldChar w:fldCharType="begin"/>
        </w:r>
        <w:r w:rsidR="0093322D">
          <w:rPr>
            <w:noProof/>
            <w:webHidden/>
          </w:rPr>
          <w:instrText xml:space="preserve"> PAGEREF _Toc130982301 \h </w:instrText>
        </w:r>
        <w:r w:rsidR="0093322D">
          <w:rPr>
            <w:noProof/>
            <w:webHidden/>
          </w:rPr>
        </w:r>
        <w:r w:rsidR="0093322D">
          <w:rPr>
            <w:noProof/>
            <w:webHidden/>
          </w:rPr>
          <w:fldChar w:fldCharType="separate"/>
        </w:r>
        <w:r w:rsidR="0093322D">
          <w:rPr>
            <w:noProof/>
            <w:webHidden/>
          </w:rPr>
          <w:t>47</w:t>
        </w:r>
        <w:r w:rsidR="0093322D">
          <w:rPr>
            <w:noProof/>
            <w:webHidden/>
          </w:rPr>
          <w:fldChar w:fldCharType="end"/>
        </w:r>
      </w:hyperlink>
    </w:p>
    <w:p w14:paraId="23DBE390" w14:textId="091DBEC0" w:rsidR="0093322D" w:rsidRDefault="00504380">
      <w:pPr>
        <w:pStyle w:val="TOC2"/>
        <w:rPr>
          <w:rFonts w:asciiTheme="minorHAnsi" w:eastAsiaTheme="minorEastAsia" w:hAnsiTheme="minorHAnsi"/>
          <w:noProof/>
          <w:sz w:val="22"/>
        </w:rPr>
      </w:pPr>
      <w:hyperlink w:anchor="_Toc130982302" w:history="1">
        <w:r w:rsidR="0093322D" w:rsidRPr="007C74F6">
          <w:rPr>
            <w:rStyle w:val="Hyperlink"/>
            <w:rFonts w:eastAsia="Times New Roman"/>
            <w:noProof/>
            <w:specVanish/>
          </w:rPr>
          <w:t>Section 17.5</w:t>
        </w:r>
        <w:r w:rsidR="0093322D">
          <w:rPr>
            <w:rFonts w:asciiTheme="minorHAnsi" w:eastAsiaTheme="minorEastAsia" w:hAnsiTheme="minorHAnsi"/>
            <w:noProof/>
            <w:sz w:val="22"/>
          </w:rPr>
          <w:tab/>
        </w:r>
        <w:r w:rsidR="0093322D" w:rsidRPr="007C74F6">
          <w:rPr>
            <w:rStyle w:val="Hyperlink"/>
            <w:rFonts w:eastAsia="Times New Roman"/>
            <w:bCs/>
            <w:noProof/>
          </w:rPr>
          <w:t>Security is Not a Limit on Liability</w:t>
        </w:r>
        <w:r w:rsidR="0093322D">
          <w:rPr>
            <w:noProof/>
            <w:webHidden/>
          </w:rPr>
          <w:tab/>
        </w:r>
        <w:r w:rsidR="0093322D">
          <w:rPr>
            <w:noProof/>
            <w:webHidden/>
          </w:rPr>
          <w:fldChar w:fldCharType="begin"/>
        </w:r>
        <w:r w:rsidR="0093322D">
          <w:rPr>
            <w:noProof/>
            <w:webHidden/>
          </w:rPr>
          <w:instrText xml:space="preserve"> PAGEREF _Toc130982302 \h </w:instrText>
        </w:r>
        <w:r w:rsidR="0093322D">
          <w:rPr>
            <w:noProof/>
            <w:webHidden/>
          </w:rPr>
        </w:r>
        <w:r w:rsidR="0093322D">
          <w:rPr>
            <w:noProof/>
            <w:webHidden/>
          </w:rPr>
          <w:fldChar w:fldCharType="separate"/>
        </w:r>
        <w:r w:rsidR="0093322D">
          <w:rPr>
            <w:noProof/>
            <w:webHidden/>
          </w:rPr>
          <w:t>47</w:t>
        </w:r>
        <w:r w:rsidR="0093322D">
          <w:rPr>
            <w:noProof/>
            <w:webHidden/>
          </w:rPr>
          <w:fldChar w:fldCharType="end"/>
        </w:r>
      </w:hyperlink>
    </w:p>
    <w:p w14:paraId="45B5CFDF" w14:textId="25AB8807" w:rsidR="0093322D" w:rsidRDefault="00504380">
      <w:pPr>
        <w:pStyle w:val="TOC2"/>
        <w:rPr>
          <w:rFonts w:asciiTheme="minorHAnsi" w:eastAsiaTheme="minorEastAsia" w:hAnsiTheme="minorHAnsi"/>
          <w:noProof/>
          <w:sz w:val="22"/>
        </w:rPr>
      </w:pPr>
      <w:hyperlink w:anchor="_Toc130982303" w:history="1">
        <w:r w:rsidR="0093322D" w:rsidRPr="007C74F6">
          <w:rPr>
            <w:rStyle w:val="Hyperlink"/>
            <w:rFonts w:eastAsia="Times New Roman"/>
            <w:noProof/>
            <w:specVanish/>
          </w:rPr>
          <w:t>Section 17.6</w:t>
        </w:r>
        <w:r w:rsidR="0093322D">
          <w:rPr>
            <w:rFonts w:asciiTheme="minorHAnsi" w:eastAsiaTheme="minorEastAsia" w:hAnsiTheme="minorHAnsi"/>
            <w:noProof/>
            <w:sz w:val="22"/>
          </w:rPr>
          <w:tab/>
        </w:r>
        <w:r w:rsidR="0093322D" w:rsidRPr="007C74F6">
          <w:rPr>
            <w:rStyle w:val="Hyperlink"/>
            <w:rFonts w:eastAsia="Times New Roman"/>
            <w:bCs/>
            <w:noProof/>
          </w:rPr>
          <w:t>Release of Credit Support</w:t>
        </w:r>
        <w:r w:rsidR="0093322D">
          <w:rPr>
            <w:noProof/>
            <w:webHidden/>
          </w:rPr>
          <w:tab/>
        </w:r>
        <w:r w:rsidR="0093322D">
          <w:rPr>
            <w:noProof/>
            <w:webHidden/>
          </w:rPr>
          <w:fldChar w:fldCharType="begin"/>
        </w:r>
        <w:r w:rsidR="0093322D">
          <w:rPr>
            <w:noProof/>
            <w:webHidden/>
          </w:rPr>
          <w:instrText xml:space="preserve"> PAGEREF _Toc130982303 \h </w:instrText>
        </w:r>
        <w:r w:rsidR="0093322D">
          <w:rPr>
            <w:noProof/>
            <w:webHidden/>
          </w:rPr>
        </w:r>
        <w:r w:rsidR="0093322D">
          <w:rPr>
            <w:noProof/>
            <w:webHidden/>
          </w:rPr>
          <w:fldChar w:fldCharType="separate"/>
        </w:r>
        <w:r w:rsidR="0093322D">
          <w:rPr>
            <w:noProof/>
            <w:webHidden/>
          </w:rPr>
          <w:t>48</w:t>
        </w:r>
        <w:r w:rsidR="0093322D">
          <w:rPr>
            <w:noProof/>
            <w:webHidden/>
          </w:rPr>
          <w:fldChar w:fldCharType="end"/>
        </w:r>
      </w:hyperlink>
    </w:p>
    <w:p w14:paraId="6AF47F91" w14:textId="07F0FEC5" w:rsidR="0093322D" w:rsidRDefault="00504380">
      <w:pPr>
        <w:pStyle w:val="TOC1"/>
        <w:tabs>
          <w:tab w:val="left" w:pos="1320"/>
          <w:tab w:val="right" w:leader="dot" w:pos="9350"/>
        </w:tabs>
        <w:rPr>
          <w:rFonts w:asciiTheme="minorHAnsi" w:eastAsiaTheme="minorEastAsia" w:hAnsiTheme="minorHAnsi"/>
          <w:noProof/>
          <w:sz w:val="22"/>
        </w:rPr>
      </w:pPr>
      <w:hyperlink w:anchor="_Toc130982304" w:history="1">
        <w:r w:rsidR="0093322D" w:rsidRPr="007C74F6">
          <w:rPr>
            <w:rStyle w:val="Hyperlink"/>
            <w:rFonts w:ascii="Arial" w:hAnsi="Arial" w:cs="Arial"/>
            <w:noProof/>
          </w:rPr>
          <w:t>Article 18.</w:t>
        </w:r>
        <w:r w:rsidR="0093322D">
          <w:rPr>
            <w:rFonts w:asciiTheme="minorHAnsi" w:eastAsiaTheme="minorEastAsia" w:hAnsiTheme="minorHAnsi"/>
            <w:noProof/>
            <w:sz w:val="22"/>
          </w:rPr>
          <w:tab/>
        </w:r>
        <w:r w:rsidR="0093322D" w:rsidRPr="007C74F6">
          <w:rPr>
            <w:rStyle w:val="Hyperlink"/>
            <w:noProof/>
          </w:rPr>
          <w:t>Representations and Warranties With Respect to Seller</w:t>
        </w:r>
        <w:r w:rsidR="0093322D">
          <w:rPr>
            <w:noProof/>
            <w:webHidden/>
          </w:rPr>
          <w:tab/>
        </w:r>
        <w:r w:rsidR="0093322D">
          <w:rPr>
            <w:noProof/>
            <w:webHidden/>
          </w:rPr>
          <w:fldChar w:fldCharType="begin"/>
        </w:r>
        <w:r w:rsidR="0093322D">
          <w:rPr>
            <w:noProof/>
            <w:webHidden/>
          </w:rPr>
          <w:instrText xml:space="preserve"> PAGEREF _Toc130982304 \h </w:instrText>
        </w:r>
        <w:r w:rsidR="0093322D">
          <w:rPr>
            <w:noProof/>
            <w:webHidden/>
          </w:rPr>
        </w:r>
        <w:r w:rsidR="0093322D">
          <w:rPr>
            <w:noProof/>
            <w:webHidden/>
          </w:rPr>
          <w:fldChar w:fldCharType="separate"/>
        </w:r>
        <w:r w:rsidR="0093322D">
          <w:rPr>
            <w:noProof/>
            <w:webHidden/>
          </w:rPr>
          <w:t>48</w:t>
        </w:r>
        <w:r w:rsidR="0093322D">
          <w:rPr>
            <w:noProof/>
            <w:webHidden/>
          </w:rPr>
          <w:fldChar w:fldCharType="end"/>
        </w:r>
      </w:hyperlink>
    </w:p>
    <w:p w14:paraId="40CECA8C" w14:textId="409F1EEC" w:rsidR="0093322D" w:rsidRDefault="00504380">
      <w:pPr>
        <w:pStyle w:val="TOC2"/>
        <w:rPr>
          <w:rFonts w:asciiTheme="minorHAnsi" w:eastAsiaTheme="minorEastAsia" w:hAnsiTheme="minorHAnsi"/>
          <w:noProof/>
          <w:sz w:val="22"/>
        </w:rPr>
      </w:pPr>
      <w:hyperlink w:anchor="_Toc130982305" w:history="1">
        <w:r w:rsidR="0093322D" w:rsidRPr="007C74F6">
          <w:rPr>
            <w:rStyle w:val="Hyperlink"/>
            <w:noProof/>
            <w:specVanish/>
          </w:rPr>
          <w:t>Section 18.1</w:t>
        </w:r>
        <w:r w:rsidR="0093322D">
          <w:rPr>
            <w:rFonts w:asciiTheme="minorHAnsi" w:eastAsiaTheme="minorEastAsia" w:hAnsiTheme="minorHAnsi"/>
            <w:noProof/>
            <w:sz w:val="22"/>
          </w:rPr>
          <w:tab/>
        </w:r>
        <w:r w:rsidR="0093322D" w:rsidRPr="007C74F6">
          <w:rPr>
            <w:rStyle w:val="Hyperlink"/>
            <w:noProof/>
          </w:rPr>
          <w:t>Organization, Authority and Validity</w:t>
        </w:r>
        <w:r w:rsidR="0093322D">
          <w:rPr>
            <w:noProof/>
            <w:webHidden/>
          </w:rPr>
          <w:tab/>
        </w:r>
        <w:r w:rsidR="0093322D">
          <w:rPr>
            <w:noProof/>
            <w:webHidden/>
          </w:rPr>
          <w:fldChar w:fldCharType="begin"/>
        </w:r>
        <w:r w:rsidR="0093322D">
          <w:rPr>
            <w:noProof/>
            <w:webHidden/>
          </w:rPr>
          <w:instrText xml:space="preserve"> PAGEREF _Toc130982305 \h </w:instrText>
        </w:r>
        <w:r w:rsidR="0093322D">
          <w:rPr>
            <w:noProof/>
            <w:webHidden/>
          </w:rPr>
        </w:r>
        <w:r w:rsidR="0093322D">
          <w:rPr>
            <w:noProof/>
            <w:webHidden/>
          </w:rPr>
          <w:fldChar w:fldCharType="separate"/>
        </w:r>
        <w:r w:rsidR="0093322D">
          <w:rPr>
            <w:noProof/>
            <w:webHidden/>
          </w:rPr>
          <w:t>48</w:t>
        </w:r>
        <w:r w:rsidR="0093322D">
          <w:rPr>
            <w:noProof/>
            <w:webHidden/>
          </w:rPr>
          <w:fldChar w:fldCharType="end"/>
        </w:r>
      </w:hyperlink>
    </w:p>
    <w:p w14:paraId="583D33DA" w14:textId="29BDFDAC" w:rsidR="0093322D" w:rsidRDefault="00504380">
      <w:pPr>
        <w:pStyle w:val="TOC2"/>
        <w:rPr>
          <w:rFonts w:asciiTheme="minorHAnsi" w:eastAsiaTheme="minorEastAsia" w:hAnsiTheme="minorHAnsi"/>
          <w:noProof/>
          <w:sz w:val="22"/>
        </w:rPr>
      </w:pPr>
      <w:hyperlink w:anchor="_Toc130982306" w:history="1">
        <w:r w:rsidR="0093322D" w:rsidRPr="007C74F6">
          <w:rPr>
            <w:rStyle w:val="Hyperlink"/>
            <w:noProof/>
            <w:specVanish/>
          </w:rPr>
          <w:t>Section 18.2</w:t>
        </w:r>
        <w:r w:rsidR="0093322D">
          <w:rPr>
            <w:rFonts w:asciiTheme="minorHAnsi" w:eastAsiaTheme="minorEastAsia" w:hAnsiTheme="minorHAnsi"/>
            <w:noProof/>
            <w:sz w:val="22"/>
          </w:rPr>
          <w:tab/>
        </w:r>
        <w:r w:rsidR="0093322D" w:rsidRPr="007C74F6">
          <w:rPr>
            <w:rStyle w:val="Hyperlink"/>
            <w:noProof/>
          </w:rPr>
          <w:t>No Adverse Orders</w:t>
        </w:r>
        <w:r w:rsidR="0093322D">
          <w:rPr>
            <w:noProof/>
            <w:webHidden/>
          </w:rPr>
          <w:tab/>
        </w:r>
        <w:r w:rsidR="0093322D">
          <w:rPr>
            <w:noProof/>
            <w:webHidden/>
          </w:rPr>
          <w:fldChar w:fldCharType="begin"/>
        </w:r>
        <w:r w:rsidR="0093322D">
          <w:rPr>
            <w:noProof/>
            <w:webHidden/>
          </w:rPr>
          <w:instrText xml:space="preserve"> PAGEREF _Toc130982306 \h </w:instrText>
        </w:r>
        <w:r w:rsidR="0093322D">
          <w:rPr>
            <w:noProof/>
            <w:webHidden/>
          </w:rPr>
        </w:r>
        <w:r w:rsidR="0093322D">
          <w:rPr>
            <w:noProof/>
            <w:webHidden/>
          </w:rPr>
          <w:fldChar w:fldCharType="separate"/>
        </w:r>
        <w:r w:rsidR="0093322D">
          <w:rPr>
            <w:noProof/>
            <w:webHidden/>
          </w:rPr>
          <w:t>49</w:t>
        </w:r>
        <w:r w:rsidR="0093322D">
          <w:rPr>
            <w:noProof/>
            <w:webHidden/>
          </w:rPr>
          <w:fldChar w:fldCharType="end"/>
        </w:r>
      </w:hyperlink>
    </w:p>
    <w:p w14:paraId="3EFB079D" w14:textId="41E08B26" w:rsidR="0093322D" w:rsidRDefault="00504380">
      <w:pPr>
        <w:pStyle w:val="TOC2"/>
        <w:rPr>
          <w:rFonts w:asciiTheme="minorHAnsi" w:eastAsiaTheme="minorEastAsia" w:hAnsiTheme="minorHAnsi"/>
          <w:noProof/>
          <w:sz w:val="22"/>
        </w:rPr>
      </w:pPr>
      <w:hyperlink w:anchor="_Toc130982307" w:history="1">
        <w:r w:rsidR="0093322D" w:rsidRPr="007C74F6">
          <w:rPr>
            <w:rStyle w:val="Hyperlink"/>
            <w:noProof/>
            <w:specVanish/>
          </w:rPr>
          <w:t>Section 18.3</w:t>
        </w:r>
        <w:r w:rsidR="0093322D">
          <w:rPr>
            <w:rFonts w:asciiTheme="minorHAnsi" w:eastAsiaTheme="minorEastAsia" w:hAnsiTheme="minorHAnsi"/>
            <w:noProof/>
            <w:sz w:val="22"/>
          </w:rPr>
          <w:tab/>
        </w:r>
        <w:r w:rsidR="0093322D" w:rsidRPr="007C74F6">
          <w:rPr>
            <w:rStyle w:val="Hyperlink"/>
            <w:noProof/>
          </w:rPr>
          <w:t>Solvency</w:t>
        </w:r>
        <w:r w:rsidR="0093322D">
          <w:rPr>
            <w:noProof/>
            <w:webHidden/>
          </w:rPr>
          <w:tab/>
        </w:r>
        <w:r w:rsidR="0093322D">
          <w:rPr>
            <w:noProof/>
            <w:webHidden/>
          </w:rPr>
          <w:fldChar w:fldCharType="begin"/>
        </w:r>
        <w:r w:rsidR="0093322D">
          <w:rPr>
            <w:noProof/>
            <w:webHidden/>
          </w:rPr>
          <w:instrText xml:space="preserve"> PAGEREF _Toc130982307 \h </w:instrText>
        </w:r>
        <w:r w:rsidR="0093322D">
          <w:rPr>
            <w:noProof/>
            <w:webHidden/>
          </w:rPr>
        </w:r>
        <w:r w:rsidR="0093322D">
          <w:rPr>
            <w:noProof/>
            <w:webHidden/>
          </w:rPr>
          <w:fldChar w:fldCharType="separate"/>
        </w:r>
        <w:r w:rsidR="0093322D">
          <w:rPr>
            <w:noProof/>
            <w:webHidden/>
          </w:rPr>
          <w:t>49</w:t>
        </w:r>
        <w:r w:rsidR="0093322D">
          <w:rPr>
            <w:noProof/>
            <w:webHidden/>
          </w:rPr>
          <w:fldChar w:fldCharType="end"/>
        </w:r>
      </w:hyperlink>
    </w:p>
    <w:p w14:paraId="3F5FEE92" w14:textId="0AE4C41F" w:rsidR="0093322D" w:rsidRDefault="00504380">
      <w:pPr>
        <w:pStyle w:val="TOC2"/>
        <w:rPr>
          <w:rFonts w:asciiTheme="minorHAnsi" w:eastAsiaTheme="minorEastAsia" w:hAnsiTheme="minorHAnsi"/>
          <w:noProof/>
          <w:sz w:val="22"/>
        </w:rPr>
      </w:pPr>
      <w:hyperlink w:anchor="_Toc130982308" w:history="1">
        <w:r w:rsidR="0093322D" w:rsidRPr="007C74F6">
          <w:rPr>
            <w:rStyle w:val="Hyperlink"/>
            <w:noProof/>
            <w:specVanish/>
          </w:rPr>
          <w:t>Section 18.4</w:t>
        </w:r>
        <w:r w:rsidR="0093322D">
          <w:rPr>
            <w:rFonts w:asciiTheme="minorHAnsi" w:eastAsiaTheme="minorEastAsia" w:hAnsiTheme="minorHAnsi"/>
            <w:noProof/>
            <w:sz w:val="22"/>
          </w:rPr>
          <w:tab/>
        </w:r>
        <w:r w:rsidR="0093322D" w:rsidRPr="007C74F6">
          <w:rPr>
            <w:rStyle w:val="Hyperlink"/>
            <w:noProof/>
          </w:rPr>
          <w:t>Proceedings</w:t>
        </w:r>
        <w:r w:rsidR="0093322D">
          <w:rPr>
            <w:noProof/>
            <w:webHidden/>
          </w:rPr>
          <w:tab/>
        </w:r>
        <w:r w:rsidR="0093322D">
          <w:rPr>
            <w:noProof/>
            <w:webHidden/>
          </w:rPr>
          <w:fldChar w:fldCharType="begin"/>
        </w:r>
        <w:r w:rsidR="0093322D">
          <w:rPr>
            <w:noProof/>
            <w:webHidden/>
          </w:rPr>
          <w:instrText xml:space="preserve"> PAGEREF _Toc130982308 \h </w:instrText>
        </w:r>
        <w:r w:rsidR="0093322D">
          <w:rPr>
            <w:noProof/>
            <w:webHidden/>
          </w:rPr>
        </w:r>
        <w:r w:rsidR="0093322D">
          <w:rPr>
            <w:noProof/>
            <w:webHidden/>
          </w:rPr>
          <w:fldChar w:fldCharType="separate"/>
        </w:r>
        <w:r w:rsidR="0093322D">
          <w:rPr>
            <w:noProof/>
            <w:webHidden/>
          </w:rPr>
          <w:t>49</w:t>
        </w:r>
        <w:r w:rsidR="0093322D">
          <w:rPr>
            <w:noProof/>
            <w:webHidden/>
          </w:rPr>
          <w:fldChar w:fldCharType="end"/>
        </w:r>
      </w:hyperlink>
    </w:p>
    <w:p w14:paraId="5E503D64" w14:textId="4C2DD610" w:rsidR="0093322D" w:rsidRDefault="00504380">
      <w:pPr>
        <w:pStyle w:val="TOC2"/>
        <w:rPr>
          <w:rFonts w:asciiTheme="minorHAnsi" w:eastAsiaTheme="minorEastAsia" w:hAnsiTheme="minorHAnsi"/>
          <w:noProof/>
          <w:sz w:val="22"/>
        </w:rPr>
      </w:pPr>
      <w:hyperlink w:anchor="_Toc130982309" w:history="1">
        <w:r w:rsidR="0093322D" w:rsidRPr="007C74F6">
          <w:rPr>
            <w:rStyle w:val="Hyperlink"/>
            <w:noProof/>
            <w:specVanish/>
          </w:rPr>
          <w:t>Section 18.5</w:t>
        </w:r>
        <w:r w:rsidR="0093322D">
          <w:rPr>
            <w:rFonts w:asciiTheme="minorHAnsi" w:eastAsiaTheme="minorEastAsia" w:hAnsiTheme="minorHAnsi"/>
            <w:noProof/>
            <w:sz w:val="22"/>
          </w:rPr>
          <w:tab/>
        </w:r>
        <w:r w:rsidR="0093322D" w:rsidRPr="007C74F6">
          <w:rPr>
            <w:rStyle w:val="Hyperlink"/>
            <w:noProof/>
          </w:rPr>
          <w:t>ProjectCo Interests</w:t>
        </w:r>
        <w:r w:rsidR="0093322D">
          <w:rPr>
            <w:noProof/>
            <w:webHidden/>
          </w:rPr>
          <w:tab/>
        </w:r>
        <w:r w:rsidR="0093322D">
          <w:rPr>
            <w:noProof/>
            <w:webHidden/>
          </w:rPr>
          <w:fldChar w:fldCharType="begin"/>
        </w:r>
        <w:r w:rsidR="0093322D">
          <w:rPr>
            <w:noProof/>
            <w:webHidden/>
          </w:rPr>
          <w:instrText xml:space="preserve"> PAGEREF _Toc130982309 \h </w:instrText>
        </w:r>
        <w:r w:rsidR="0093322D">
          <w:rPr>
            <w:noProof/>
            <w:webHidden/>
          </w:rPr>
        </w:r>
        <w:r w:rsidR="0093322D">
          <w:rPr>
            <w:noProof/>
            <w:webHidden/>
          </w:rPr>
          <w:fldChar w:fldCharType="separate"/>
        </w:r>
        <w:r w:rsidR="0093322D">
          <w:rPr>
            <w:noProof/>
            <w:webHidden/>
          </w:rPr>
          <w:t>49</w:t>
        </w:r>
        <w:r w:rsidR="0093322D">
          <w:rPr>
            <w:noProof/>
            <w:webHidden/>
          </w:rPr>
          <w:fldChar w:fldCharType="end"/>
        </w:r>
      </w:hyperlink>
    </w:p>
    <w:p w14:paraId="475003D0" w14:textId="69590D42" w:rsidR="0093322D" w:rsidRDefault="00504380">
      <w:pPr>
        <w:pStyle w:val="TOC2"/>
        <w:rPr>
          <w:rFonts w:asciiTheme="minorHAnsi" w:eastAsiaTheme="minorEastAsia" w:hAnsiTheme="minorHAnsi"/>
          <w:noProof/>
          <w:sz w:val="22"/>
        </w:rPr>
      </w:pPr>
      <w:hyperlink w:anchor="_Toc130982310" w:history="1">
        <w:r w:rsidR="0093322D" w:rsidRPr="007C74F6">
          <w:rPr>
            <w:rStyle w:val="Hyperlink"/>
            <w:noProof/>
            <w:specVanish/>
          </w:rPr>
          <w:t>Section 18.6</w:t>
        </w:r>
        <w:r w:rsidR="0093322D">
          <w:rPr>
            <w:rFonts w:asciiTheme="minorHAnsi" w:eastAsiaTheme="minorEastAsia" w:hAnsiTheme="minorHAnsi"/>
            <w:noProof/>
            <w:sz w:val="22"/>
          </w:rPr>
          <w:tab/>
        </w:r>
        <w:r w:rsidR="0093322D" w:rsidRPr="007C74F6">
          <w:rPr>
            <w:rStyle w:val="Hyperlink"/>
            <w:noProof/>
          </w:rPr>
          <w:t>No Conflicts</w:t>
        </w:r>
        <w:r w:rsidR="0093322D">
          <w:rPr>
            <w:noProof/>
            <w:webHidden/>
          </w:rPr>
          <w:tab/>
        </w:r>
        <w:r w:rsidR="0093322D">
          <w:rPr>
            <w:noProof/>
            <w:webHidden/>
          </w:rPr>
          <w:fldChar w:fldCharType="begin"/>
        </w:r>
        <w:r w:rsidR="0093322D">
          <w:rPr>
            <w:noProof/>
            <w:webHidden/>
          </w:rPr>
          <w:instrText xml:space="preserve"> PAGEREF _Toc130982310 \h </w:instrText>
        </w:r>
        <w:r w:rsidR="0093322D">
          <w:rPr>
            <w:noProof/>
            <w:webHidden/>
          </w:rPr>
        </w:r>
        <w:r w:rsidR="0093322D">
          <w:rPr>
            <w:noProof/>
            <w:webHidden/>
          </w:rPr>
          <w:fldChar w:fldCharType="separate"/>
        </w:r>
        <w:r w:rsidR="0093322D">
          <w:rPr>
            <w:noProof/>
            <w:webHidden/>
          </w:rPr>
          <w:t>50</w:t>
        </w:r>
        <w:r w:rsidR="0093322D">
          <w:rPr>
            <w:noProof/>
            <w:webHidden/>
          </w:rPr>
          <w:fldChar w:fldCharType="end"/>
        </w:r>
      </w:hyperlink>
    </w:p>
    <w:p w14:paraId="63AF1E46" w14:textId="51642649" w:rsidR="0093322D" w:rsidRDefault="00504380">
      <w:pPr>
        <w:pStyle w:val="TOC2"/>
        <w:rPr>
          <w:rFonts w:asciiTheme="minorHAnsi" w:eastAsiaTheme="minorEastAsia" w:hAnsiTheme="minorHAnsi"/>
          <w:noProof/>
          <w:sz w:val="22"/>
        </w:rPr>
      </w:pPr>
      <w:hyperlink w:anchor="_Toc130982311" w:history="1">
        <w:r w:rsidR="0093322D" w:rsidRPr="007C74F6">
          <w:rPr>
            <w:rStyle w:val="Hyperlink"/>
            <w:noProof/>
            <w:specVanish/>
          </w:rPr>
          <w:t>Section 18.7</w:t>
        </w:r>
        <w:r w:rsidR="0093322D">
          <w:rPr>
            <w:rFonts w:asciiTheme="minorHAnsi" w:eastAsiaTheme="minorEastAsia" w:hAnsiTheme="minorHAnsi"/>
            <w:noProof/>
            <w:sz w:val="22"/>
          </w:rPr>
          <w:tab/>
        </w:r>
        <w:r w:rsidR="0093322D" w:rsidRPr="007C74F6">
          <w:rPr>
            <w:rStyle w:val="Hyperlink"/>
            <w:noProof/>
          </w:rPr>
          <w:t>Third Party Consents</w:t>
        </w:r>
        <w:r w:rsidR="0093322D">
          <w:rPr>
            <w:noProof/>
            <w:webHidden/>
          </w:rPr>
          <w:tab/>
        </w:r>
        <w:r w:rsidR="0093322D">
          <w:rPr>
            <w:noProof/>
            <w:webHidden/>
          </w:rPr>
          <w:fldChar w:fldCharType="begin"/>
        </w:r>
        <w:r w:rsidR="0093322D">
          <w:rPr>
            <w:noProof/>
            <w:webHidden/>
          </w:rPr>
          <w:instrText xml:space="preserve"> PAGEREF _Toc130982311 \h </w:instrText>
        </w:r>
        <w:r w:rsidR="0093322D">
          <w:rPr>
            <w:noProof/>
            <w:webHidden/>
          </w:rPr>
        </w:r>
        <w:r w:rsidR="0093322D">
          <w:rPr>
            <w:noProof/>
            <w:webHidden/>
          </w:rPr>
          <w:fldChar w:fldCharType="separate"/>
        </w:r>
        <w:r w:rsidR="0093322D">
          <w:rPr>
            <w:noProof/>
            <w:webHidden/>
          </w:rPr>
          <w:t>50</w:t>
        </w:r>
        <w:r w:rsidR="0093322D">
          <w:rPr>
            <w:noProof/>
            <w:webHidden/>
          </w:rPr>
          <w:fldChar w:fldCharType="end"/>
        </w:r>
      </w:hyperlink>
    </w:p>
    <w:p w14:paraId="502949DB" w14:textId="311B9925" w:rsidR="0093322D" w:rsidRDefault="00504380">
      <w:pPr>
        <w:pStyle w:val="TOC2"/>
        <w:rPr>
          <w:rFonts w:asciiTheme="minorHAnsi" w:eastAsiaTheme="minorEastAsia" w:hAnsiTheme="minorHAnsi"/>
          <w:noProof/>
          <w:sz w:val="22"/>
        </w:rPr>
      </w:pPr>
      <w:hyperlink w:anchor="_Toc130982312" w:history="1">
        <w:r w:rsidR="0093322D" w:rsidRPr="007C74F6">
          <w:rPr>
            <w:rStyle w:val="Hyperlink"/>
            <w:noProof/>
            <w:specVanish/>
          </w:rPr>
          <w:t>Section 18.8</w:t>
        </w:r>
        <w:r w:rsidR="0093322D">
          <w:rPr>
            <w:rFonts w:asciiTheme="minorHAnsi" w:eastAsiaTheme="minorEastAsia" w:hAnsiTheme="minorHAnsi"/>
            <w:noProof/>
            <w:sz w:val="22"/>
          </w:rPr>
          <w:tab/>
        </w:r>
        <w:r w:rsidR="0093322D" w:rsidRPr="007C74F6">
          <w:rPr>
            <w:rStyle w:val="Hyperlink"/>
            <w:noProof/>
          </w:rPr>
          <w:t>Legal Compliance</w:t>
        </w:r>
        <w:r w:rsidR="0093322D">
          <w:rPr>
            <w:noProof/>
            <w:webHidden/>
          </w:rPr>
          <w:tab/>
        </w:r>
        <w:r w:rsidR="0093322D">
          <w:rPr>
            <w:noProof/>
            <w:webHidden/>
          </w:rPr>
          <w:fldChar w:fldCharType="begin"/>
        </w:r>
        <w:r w:rsidR="0093322D">
          <w:rPr>
            <w:noProof/>
            <w:webHidden/>
          </w:rPr>
          <w:instrText xml:space="preserve"> PAGEREF _Toc130982312 \h </w:instrText>
        </w:r>
        <w:r w:rsidR="0093322D">
          <w:rPr>
            <w:noProof/>
            <w:webHidden/>
          </w:rPr>
        </w:r>
        <w:r w:rsidR="0093322D">
          <w:rPr>
            <w:noProof/>
            <w:webHidden/>
          </w:rPr>
          <w:fldChar w:fldCharType="separate"/>
        </w:r>
        <w:r w:rsidR="0093322D">
          <w:rPr>
            <w:noProof/>
            <w:webHidden/>
          </w:rPr>
          <w:t>50</w:t>
        </w:r>
        <w:r w:rsidR="0093322D">
          <w:rPr>
            <w:noProof/>
            <w:webHidden/>
          </w:rPr>
          <w:fldChar w:fldCharType="end"/>
        </w:r>
      </w:hyperlink>
    </w:p>
    <w:p w14:paraId="5B033C03" w14:textId="25E79EFA" w:rsidR="0093322D" w:rsidRDefault="00504380">
      <w:pPr>
        <w:pStyle w:val="TOC2"/>
        <w:rPr>
          <w:rFonts w:asciiTheme="minorHAnsi" w:eastAsiaTheme="minorEastAsia" w:hAnsiTheme="minorHAnsi"/>
          <w:noProof/>
          <w:sz w:val="22"/>
        </w:rPr>
      </w:pPr>
      <w:hyperlink w:anchor="_Toc130982313" w:history="1">
        <w:r w:rsidR="0093322D" w:rsidRPr="007C74F6">
          <w:rPr>
            <w:rStyle w:val="Hyperlink"/>
            <w:noProof/>
            <w:specVanish/>
          </w:rPr>
          <w:t>Section 18.9</w:t>
        </w:r>
        <w:r w:rsidR="0093322D">
          <w:rPr>
            <w:rFonts w:asciiTheme="minorHAnsi" w:eastAsiaTheme="minorEastAsia" w:hAnsiTheme="minorHAnsi"/>
            <w:noProof/>
            <w:sz w:val="22"/>
          </w:rPr>
          <w:tab/>
        </w:r>
        <w:r w:rsidR="0093322D" w:rsidRPr="007C74F6">
          <w:rPr>
            <w:rStyle w:val="Hyperlink"/>
            <w:noProof/>
          </w:rPr>
          <w:t>No Brokers</w:t>
        </w:r>
        <w:r w:rsidR="0093322D">
          <w:rPr>
            <w:noProof/>
            <w:webHidden/>
          </w:rPr>
          <w:tab/>
        </w:r>
        <w:r w:rsidR="0093322D">
          <w:rPr>
            <w:noProof/>
            <w:webHidden/>
          </w:rPr>
          <w:fldChar w:fldCharType="begin"/>
        </w:r>
        <w:r w:rsidR="0093322D">
          <w:rPr>
            <w:noProof/>
            <w:webHidden/>
          </w:rPr>
          <w:instrText xml:space="preserve"> PAGEREF _Toc130982313 \h </w:instrText>
        </w:r>
        <w:r w:rsidR="0093322D">
          <w:rPr>
            <w:noProof/>
            <w:webHidden/>
          </w:rPr>
        </w:r>
        <w:r w:rsidR="0093322D">
          <w:rPr>
            <w:noProof/>
            <w:webHidden/>
          </w:rPr>
          <w:fldChar w:fldCharType="separate"/>
        </w:r>
        <w:r w:rsidR="0093322D">
          <w:rPr>
            <w:noProof/>
            <w:webHidden/>
          </w:rPr>
          <w:t>51</w:t>
        </w:r>
        <w:r w:rsidR="0093322D">
          <w:rPr>
            <w:noProof/>
            <w:webHidden/>
          </w:rPr>
          <w:fldChar w:fldCharType="end"/>
        </w:r>
      </w:hyperlink>
    </w:p>
    <w:p w14:paraId="262216AF" w14:textId="096278E7" w:rsidR="0093322D" w:rsidRDefault="00504380">
      <w:pPr>
        <w:pStyle w:val="TOC2"/>
        <w:rPr>
          <w:rFonts w:asciiTheme="minorHAnsi" w:eastAsiaTheme="minorEastAsia" w:hAnsiTheme="minorHAnsi"/>
          <w:noProof/>
          <w:sz w:val="22"/>
        </w:rPr>
      </w:pPr>
      <w:hyperlink w:anchor="_Toc130982314" w:history="1">
        <w:r w:rsidR="0093322D" w:rsidRPr="007C74F6">
          <w:rPr>
            <w:rStyle w:val="Hyperlink"/>
            <w:noProof/>
            <w:specVanish/>
          </w:rPr>
          <w:t>Section 18.10</w:t>
        </w:r>
        <w:r w:rsidR="0093322D">
          <w:rPr>
            <w:rFonts w:asciiTheme="minorHAnsi" w:eastAsiaTheme="minorEastAsia" w:hAnsiTheme="minorHAnsi"/>
            <w:noProof/>
            <w:sz w:val="22"/>
          </w:rPr>
          <w:tab/>
        </w:r>
        <w:r w:rsidR="0093322D" w:rsidRPr="007C74F6">
          <w:rPr>
            <w:rStyle w:val="Hyperlink"/>
            <w:noProof/>
          </w:rPr>
          <w:t>Financial Resources</w:t>
        </w:r>
        <w:r w:rsidR="0093322D">
          <w:rPr>
            <w:noProof/>
            <w:webHidden/>
          </w:rPr>
          <w:tab/>
        </w:r>
        <w:r w:rsidR="0093322D">
          <w:rPr>
            <w:noProof/>
            <w:webHidden/>
          </w:rPr>
          <w:fldChar w:fldCharType="begin"/>
        </w:r>
        <w:r w:rsidR="0093322D">
          <w:rPr>
            <w:noProof/>
            <w:webHidden/>
          </w:rPr>
          <w:instrText xml:space="preserve"> PAGEREF _Toc130982314 \h </w:instrText>
        </w:r>
        <w:r w:rsidR="0093322D">
          <w:rPr>
            <w:noProof/>
            <w:webHidden/>
          </w:rPr>
        </w:r>
        <w:r w:rsidR="0093322D">
          <w:rPr>
            <w:noProof/>
            <w:webHidden/>
          </w:rPr>
          <w:fldChar w:fldCharType="separate"/>
        </w:r>
        <w:r w:rsidR="0093322D">
          <w:rPr>
            <w:noProof/>
            <w:webHidden/>
          </w:rPr>
          <w:t>51</w:t>
        </w:r>
        <w:r w:rsidR="0093322D">
          <w:rPr>
            <w:noProof/>
            <w:webHidden/>
          </w:rPr>
          <w:fldChar w:fldCharType="end"/>
        </w:r>
      </w:hyperlink>
    </w:p>
    <w:p w14:paraId="04CCF804" w14:textId="2E5A603F" w:rsidR="0093322D" w:rsidRDefault="00504380">
      <w:pPr>
        <w:pStyle w:val="TOC2"/>
        <w:rPr>
          <w:rFonts w:asciiTheme="minorHAnsi" w:eastAsiaTheme="minorEastAsia" w:hAnsiTheme="minorHAnsi"/>
          <w:noProof/>
          <w:sz w:val="22"/>
        </w:rPr>
      </w:pPr>
      <w:hyperlink w:anchor="_Toc130982315" w:history="1">
        <w:r w:rsidR="0093322D" w:rsidRPr="007C74F6">
          <w:rPr>
            <w:rStyle w:val="Hyperlink"/>
            <w:noProof/>
            <w:specVanish/>
          </w:rPr>
          <w:t>Section 18.11</w:t>
        </w:r>
        <w:r w:rsidR="0093322D">
          <w:rPr>
            <w:rFonts w:asciiTheme="minorHAnsi" w:eastAsiaTheme="minorEastAsia" w:hAnsiTheme="minorHAnsi"/>
            <w:noProof/>
            <w:sz w:val="22"/>
          </w:rPr>
          <w:tab/>
        </w:r>
        <w:r w:rsidR="0093322D" w:rsidRPr="007C74F6">
          <w:rPr>
            <w:rStyle w:val="Hyperlink"/>
            <w:noProof/>
          </w:rPr>
          <w:t>Foreign Person</w:t>
        </w:r>
        <w:r w:rsidR="0093322D">
          <w:rPr>
            <w:noProof/>
            <w:webHidden/>
          </w:rPr>
          <w:tab/>
        </w:r>
        <w:r w:rsidR="0093322D">
          <w:rPr>
            <w:noProof/>
            <w:webHidden/>
          </w:rPr>
          <w:fldChar w:fldCharType="begin"/>
        </w:r>
        <w:r w:rsidR="0093322D">
          <w:rPr>
            <w:noProof/>
            <w:webHidden/>
          </w:rPr>
          <w:instrText xml:space="preserve"> PAGEREF _Toc130982315 \h </w:instrText>
        </w:r>
        <w:r w:rsidR="0093322D">
          <w:rPr>
            <w:noProof/>
            <w:webHidden/>
          </w:rPr>
        </w:r>
        <w:r w:rsidR="0093322D">
          <w:rPr>
            <w:noProof/>
            <w:webHidden/>
          </w:rPr>
          <w:fldChar w:fldCharType="separate"/>
        </w:r>
        <w:r w:rsidR="0093322D">
          <w:rPr>
            <w:noProof/>
            <w:webHidden/>
          </w:rPr>
          <w:t>51</w:t>
        </w:r>
        <w:r w:rsidR="0093322D">
          <w:rPr>
            <w:noProof/>
            <w:webHidden/>
          </w:rPr>
          <w:fldChar w:fldCharType="end"/>
        </w:r>
      </w:hyperlink>
    </w:p>
    <w:p w14:paraId="46536D05" w14:textId="7AC61649" w:rsidR="0093322D" w:rsidRDefault="00504380">
      <w:pPr>
        <w:pStyle w:val="TOC1"/>
        <w:tabs>
          <w:tab w:val="left" w:pos="1320"/>
          <w:tab w:val="right" w:leader="dot" w:pos="9350"/>
        </w:tabs>
        <w:rPr>
          <w:rFonts w:asciiTheme="minorHAnsi" w:eastAsiaTheme="minorEastAsia" w:hAnsiTheme="minorHAnsi"/>
          <w:noProof/>
          <w:sz w:val="22"/>
        </w:rPr>
      </w:pPr>
      <w:hyperlink w:anchor="_Toc130982316" w:history="1">
        <w:r w:rsidR="0093322D" w:rsidRPr="007C74F6">
          <w:rPr>
            <w:rStyle w:val="Hyperlink"/>
            <w:rFonts w:ascii="Arial" w:hAnsi="Arial" w:cs="Arial"/>
            <w:noProof/>
          </w:rPr>
          <w:t>Article 19.</w:t>
        </w:r>
        <w:r w:rsidR="0093322D">
          <w:rPr>
            <w:rFonts w:asciiTheme="minorHAnsi" w:eastAsiaTheme="minorEastAsia" w:hAnsiTheme="minorHAnsi"/>
            <w:noProof/>
            <w:sz w:val="22"/>
          </w:rPr>
          <w:tab/>
        </w:r>
        <w:r w:rsidR="0093322D" w:rsidRPr="007C74F6">
          <w:rPr>
            <w:rStyle w:val="Hyperlink"/>
            <w:noProof/>
          </w:rPr>
          <w:t>Representations and Warranties with Respect to ProjectCo and Project</w:t>
        </w:r>
        <w:r w:rsidR="0093322D">
          <w:rPr>
            <w:noProof/>
            <w:webHidden/>
          </w:rPr>
          <w:tab/>
        </w:r>
        <w:r w:rsidR="0093322D">
          <w:rPr>
            <w:noProof/>
            <w:webHidden/>
          </w:rPr>
          <w:fldChar w:fldCharType="begin"/>
        </w:r>
        <w:r w:rsidR="0093322D">
          <w:rPr>
            <w:noProof/>
            <w:webHidden/>
          </w:rPr>
          <w:instrText xml:space="preserve"> PAGEREF _Toc130982316 \h </w:instrText>
        </w:r>
        <w:r w:rsidR="0093322D">
          <w:rPr>
            <w:noProof/>
            <w:webHidden/>
          </w:rPr>
        </w:r>
        <w:r w:rsidR="0093322D">
          <w:rPr>
            <w:noProof/>
            <w:webHidden/>
          </w:rPr>
          <w:fldChar w:fldCharType="separate"/>
        </w:r>
        <w:r w:rsidR="0093322D">
          <w:rPr>
            <w:noProof/>
            <w:webHidden/>
          </w:rPr>
          <w:t>51</w:t>
        </w:r>
        <w:r w:rsidR="0093322D">
          <w:rPr>
            <w:noProof/>
            <w:webHidden/>
          </w:rPr>
          <w:fldChar w:fldCharType="end"/>
        </w:r>
      </w:hyperlink>
    </w:p>
    <w:p w14:paraId="098A422B" w14:textId="2AAD9576" w:rsidR="0093322D" w:rsidRDefault="00504380">
      <w:pPr>
        <w:pStyle w:val="TOC2"/>
        <w:rPr>
          <w:rFonts w:asciiTheme="minorHAnsi" w:eastAsiaTheme="minorEastAsia" w:hAnsiTheme="minorHAnsi"/>
          <w:noProof/>
          <w:sz w:val="22"/>
        </w:rPr>
      </w:pPr>
      <w:hyperlink w:anchor="_Toc130982317" w:history="1">
        <w:r w:rsidR="0093322D" w:rsidRPr="007C74F6">
          <w:rPr>
            <w:rStyle w:val="Hyperlink"/>
            <w:noProof/>
            <w:specVanish/>
          </w:rPr>
          <w:t>Section 19.1</w:t>
        </w:r>
        <w:r w:rsidR="0093322D">
          <w:rPr>
            <w:rFonts w:asciiTheme="minorHAnsi" w:eastAsiaTheme="minorEastAsia" w:hAnsiTheme="minorHAnsi"/>
            <w:noProof/>
            <w:sz w:val="22"/>
          </w:rPr>
          <w:tab/>
        </w:r>
        <w:r w:rsidR="0093322D" w:rsidRPr="007C74F6">
          <w:rPr>
            <w:rStyle w:val="Hyperlink"/>
            <w:noProof/>
          </w:rPr>
          <w:t>Organization, Authority and Validity</w:t>
        </w:r>
        <w:r w:rsidR="0093322D">
          <w:rPr>
            <w:noProof/>
            <w:webHidden/>
          </w:rPr>
          <w:tab/>
        </w:r>
        <w:r w:rsidR="0093322D">
          <w:rPr>
            <w:noProof/>
            <w:webHidden/>
          </w:rPr>
          <w:fldChar w:fldCharType="begin"/>
        </w:r>
        <w:r w:rsidR="0093322D">
          <w:rPr>
            <w:noProof/>
            <w:webHidden/>
          </w:rPr>
          <w:instrText xml:space="preserve"> PAGEREF _Toc130982317 \h </w:instrText>
        </w:r>
        <w:r w:rsidR="0093322D">
          <w:rPr>
            <w:noProof/>
            <w:webHidden/>
          </w:rPr>
        </w:r>
        <w:r w:rsidR="0093322D">
          <w:rPr>
            <w:noProof/>
            <w:webHidden/>
          </w:rPr>
          <w:fldChar w:fldCharType="separate"/>
        </w:r>
        <w:r w:rsidR="0093322D">
          <w:rPr>
            <w:noProof/>
            <w:webHidden/>
          </w:rPr>
          <w:t>51</w:t>
        </w:r>
        <w:r w:rsidR="0093322D">
          <w:rPr>
            <w:noProof/>
            <w:webHidden/>
          </w:rPr>
          <w:fldChar w:fldCharType="end"/>
        </w:r>
      </w:hyperlink>
    </w:p>
    <w:p w14:paraId="18192DEF" w14:textId="2E7E70E8" w:rsidR="0093322D" w:rsidRDefault="00504380">
      <w:pPr>
        <w:pStyle w:val="TOC2"/>
        <w:rPr>
          <w:rFonts w:asciiTheme="minorHAnsi" w:eastAsiaTheme="minorEastAsia" w:hAnsiTheme="minorHAnsi"/>
          <w:noProof/>
          <w:sz w:val="22"/>
        </w:rPr>
      </w:pPr>
      <w:hyperlink w:anchor="_Toc130982318" w:history="1">
        <w:r w:rsidR="0093322D" w:rsidRPr="007C74F6">
          <w:rPr>
            <w:rStyle w:val="Hyperlink"/>
            <w:noProof/>
            <w:specVanish/>
          </w:rPr>
          <w:t>Section 19.2</w:t>
        </w:r>
        <w:r w:rsidR="0093322D">
          <w:rPr>
            <w:rFonts w:asciiTheme="minorHAnsi" w:eastAsiaTheme="minorEastAsia" w:hAnsiTheme="minorHAnsi"/>
            <w:noProof/>
            <w:sz w:val="22"/>
          </w:rPr>
          <w:tab/>
        </w:r>
        <w:r w:rsidR="0093322D" w:rsidRPr="007C74F6">
          <w:rPr>
            <w:rStyle w:val="Hyperlink"/>
            <w:noProof/>
          </w:rPr>
          <w:t>No Adverse Orders</w:t>
        </w:r>
        <w:r w:rsidR="0093322D">
          <w:rPr>
            <w:noProof/>
            <w:webHidden/>
          </w:rPr>
          <w:tab/>
        </w:r>
        <w:r w:rsidR="0093322D">
          <w:rPr>
            <w:noProof/>
            <w:webHidden/>
          </w:rPr>
          <w:fldChar w:fldCharType="begin"/>
        </w:r>
        <w:r w:rsidR="0093322D">
          <w:rPr>
            <w:noProof/>
            <w:webHidden/>
          </w:rPr>
          <w:instrText xml:space="preserve"> PAGEREF _Toc130982318 \h </w:instrText>
        </w:r>
        <w:r w:rsidR="0093322D">
          <w:rPr>
            <w:noProof/>
            <w:webHidden/>
          </w:rPr>
        </w:r>
        <w:r w:rsidR="0093322D">
          <w:rPr>
            <w:noProof/>
            <w:webHidden/>
          </w:rPr>
          <w:fldChar w:fldCharType="separate"/>
        </w:r>
        <w:r w:rsidR="0093322D">
          <w:rPr>
            <w:noProof/>
            <w:webHidden/>
          </w:rPr>
          <w:t>51</w:t>
        </w:r>
        <w:r w:rsidR="0093322D">
          <w:rPr>
            <w:noProof/>
            <w:webHidden/>
          </w:rPr>
          <w:fldChar w:fldCharType="end"/>
        </w:r>
      </w:hyperlink>
    </w:p>
    <w:p w14:paraId="1903FA26" w14:textId="256A0FE5" w:rsidR="0093322D" w:rsidRDefault="00504380">
      <w:pPr>
        <w:pStyle w:val="TOC2"/>
        <w:rPr>
          <w:rFonts w:asciiTheme="minorHAnsi" w:eastAsiaTheme="minorEastAsia" w:hAnsiTheme="minorHAnsi"/>
          <w:noProof/>
          <w:sz w:val="22"/>
        </w:rPr>
      </w:pPr>
      <w:hyperlink w:anchor="_Toc130982319" w:history="1">
        <w:r w:rsidR="0093322D" w:rsidRPr="007C74F6">
          <w:rPr>
            <w:rStyle w:val="Hyperlink"/>
            <w:noProof/>
            <w:specVanish/>
          </w:rPr>
          <w:t>Section 19.3</w:t>
        </w:r>
        <w:r w:rsidR="0093322D">
          <w:rPr>
            <w:rFonts w:asciiTheme="minorHAnsi" w:eastAsiaTheme="minorEastAsia" w:hAnsiTheme="minorHAnsi"/>
            <w:noProof/>
            <w:sz w:val="22"/>
          </w:rPr>
          <w:tab/>
        </w:r>
        <w:r w:rsidR="0093322D" w:rsidRPr="007C74F6">
          <w:rPr>
            <w:rStyle w:val="Hyperlink"/>
            <w:noProof/>
          </w:rPr>
          <w:t>Solvency</w:t>
        </w:r>
        <w:r w:rsidR="0093322D">
          <w:rPr>
            <w:noProof/>
            <w:webHidden/>
          </w:rPr>
          <w:tab/>
        </w:r>
        <w:r w:rsidR="0093322D">
          <w:rPr>
            <w:noProof/>
            <w:webHidden/>
          </w:rPr>
          <w:fldChar w:fldCharType="begin"/>
        </w:r>
        <w:r w:rsidR="0093322D">
          <w:rPr>
            <w:noProof/>
            <w:webHidden/>
          </w:rPr>
          <w:instrText xml:space="preserve"> PAGEREF _Toc130982319 \h </w:instrText>
        </w:r>
        <w:r w:rsidR="0093322D">
          <w:rPr>
            <w:noProof/>
            <w:webHidden/>
          </w:rPr>
        </w:r>
        <w:r w:rsidR="0093322D">
          <w:rPr>
            <w:noProof/>
            <w:webHidden/>
          </w:rPr>
          <w:fldChar w:fldCharType="separate"/>
        </w:r>
        <w:r w:rsidR="0093322D">
          <w:rPr>
            <w:noProof/>
            <w:webHidden/>
          </w:rPr>
          <w:t>52</w:t>
        </w:r>
        <w:r w:rsidR="0093322D">
          <w:rPr>
            <w:noProof/>
            <w:webHidden/>
          </w:rPr>
          <w:fldChar w:fldCharType="end"/>
        </w:r>
      </w:hyperlink>
    </w:p>
    <w:p w14:paraId="48A052DB" w14:textId="0F70DA85" w:rsidR="0093322D" w:rsidRDefault="00504380">
      <w:pPr>
        <w:pStyle w:val="TOC2"/>
        <w:rPr>
          <w:rFonts w:asciiTheme="minorHAnsi" w:eastAsiaTheme="minorEastAsia" w:hAnsiTheme="minorHAnsi"/>
          <w:noProof/>
          <w:sz w:val="22"/>
        </w:rPr>
      </w:pPr>
      <w:hyperlink w:anchor="_Toc130982320" w:history="1">
        <w:r w:rsidR="0093322D" w:rsidRPr="007C74F6">
          <w:rPr>
            <w:rStyle w:val="Hyperlink"/>
            <w:noProof/>
            <w:specVanish/>
          </w:rPr>
          <w:t>Section 19.4</w:t>
        </w:r>
        <w:r w:rsidR="0093322D">
          <w:rPr>
            <w:rFonts w:asciiTheme="minorHAnsi" w:eastAsiaTheme="minorEastAsia" w:hAnsiTheme="minorHAnsi"/>
            <w:noProof/>
            <w:sz w:val="22"/>
          </w:rPr>
          <w:tab/>
        </w:r>
        <w:r w:rsidR="0093322D" w:rsidRPr="007C74F6">
          <w:rPr>
            <w:rStyle w:val="Hyperlink"/>
            <w:noProof/>
          </w:rPr>
          <w:t>Proceedings</w:t>
        </w:r>
        <w:r w:rsidR="0093322D">
          <w:rPr>
            <w:noProof/>
            <w:webHidden/>
          </w:rPr>
          <w:tab/>
        </w:r>
        <w:r w:rsidR="0093322D">
          <w:rPr>
            <w:noProof/>
            <w:webHidden/>
          </w:rPr>
          <w:fldChar w:fldCharType="begin"/>
        </w:r>
        <w:r w:rsidR="0093322D">
          <w:rPr>
            <w:noProof/>
            <w:webHidden/>
          </w:rPr>
          <w:instrText xml:space="preserve"> PAGEREF _Toc130982320 \h </w:instrText>
        </w:r>
        <w:r w:rsidR="0093322D">
          <w:rPr>
            <w:noProof/>
            <w:webHidden/>
          </w:rPr>
        </w:r>
        <w:r w:rsidR="0093322D">
          <w:rPr>
            <w:noProof/>
            <w:webHidden/>
          </w:rPr>
          <w:fldChar w:fldCharType="separate"/>
        </w:r>
        <w:r w:rsidR="0093322D">
          <w:rPr>
            <w:noProof/>
            <w:webHidden/>
          </w:rPr>
          <w:t>52</w:t>
        </w:r>
        <w:r w:rsidR="0093322D">
          <w:rPr>
            <w:noProof/>
            <w:webHidden/>
          </w:rPr>
          <w:fldChar w:fldCharType="end"/>
        </w:r>
      </w:hyperlink>
    </w:p>
    <w:p w14:paraId="4997673C" w14:textId="579C7FEA" w:rsidR="0093322D" w:rsidRDefault="00504380">
      <w:pPr>
        <w:pStyle w:val="TOC2"/>
        <w:rPr>
          <w:rFonts w:asciiTheme="minorHAnsi" w:eastAsiaTheme="minorEastAsia" w:hAnsiTheme="minorHAnsi"/>
          <w:noProof/>
          <w:sz w:val="22"/>
        </w:rPr>
      </w:pPr>
      <w:hyperlink w:anchor="_Toc130982321" w:history="1">
        <w:r w:rsidR="0093322D" w:rsidRPr="007C74F6">
          <w:rPr>
            <w:rStyle w:val="Hyperlink"/>
            <w:noProof/>
            <w:specVanish/>
          </w:rPr>
          <w:t>Section 19.5</w:t>
        </w:r>
        <w:r w:rsidR="0093322D">
          <w:rPr>
            <w:rFonts w:asciiTheme="minorHAnsi" w:eastAsiaTheme="minorEastAsia" w:hAnsiTheme="minorHAnsi"/>
            <w:noProof/>
            <w:sz w:val="22"/>
          </w:rPr>
          <w:tab/>
        </w:r>
        <w:r w:rsidR="0093322D" w:rsidRPr="007C74F6">
          <w:rPr>
            <w:rStyle w:val="Hyperlink"/>
            <w:noProof/>
          </w:rPr>
          <w:t>Support and Affiliate Obligations</w:t>
        </w:r>
        <w:r w:rsidR="0093322D">
          <w:rPr>
            <w:noProof/>
            <w:webHidden/>
          </w:rPr>
          <w:tab/>
        </w:r>
        <w:r w:rsidR="0093322D">
          <w:rPr>
            <w:noProof/>
            <w:webHidden/>
          </w:rPr>
          <w:fldChar w:fldCharType="begin"/>
        </w:r>
        <w:r w:rsidR="0093322D">
          <w:rPr>
            <w:noProof/>
            <w:webHidden/>
          </w:rPr>
          <w:instrText xml:space="preserve"> PAGEREF _Toc130982321 \h </w:instrText>
        </w:r>
        <w:r w:rsidR="0093322D">
          <w:rPr>
            <w:noProof/>
            <w:webHidden/>
          </w:rPr>
        </w:r>
        <w:r w:rsidR="0093322D">
          <w:rPr>
            <w:noProof/>
            <w:webHidden/>
          </w:rPr>
          <w:fldChar w:fldCharType="separate"/>
        </w:r>
        <w:r w:rsidR="0093322D">
          <w:rPr>
            <w:noProof/>
            <w:webHidden/>
          </w:rPr>
          <w:t>52</w:t>
        </w:r>
        <w:r w:rsidR="0093322D">
          <w:rPr>
            <w:noProof/>
            <w:webHidden/>
          </w:rPr>
          <w:fldChar w:fldCharType="end"/>
        </w:r>
      </w:hyperlink>
    </w:p>
    <w:p w14:paraId="5060542B" w14:textId="513F14FC" w:rsidR="0093322D" w:rsidRDefault="00504380">
      <w:pPr>
        <w:pStyle w:val="TOC2"/>
        <w:rPr>
          <w:rFonts w:asciiTheme="minorHAnsi" w:eastAsiaTheme="minorEastAsia" w:hAnsiTheme="minorHAnsi"/>
          <w:noProof/>
          <w:sz w:val="22"/>
        </w:rPr>
      </w:pPr>
      <w:hyperlink w:anchor="_Toc130982322" w:history="1">
        <w:r w:rsidR="0093322D" w:rsidRPr="007C74F6">
          <w:rPr>
            <w:rStyle w:val="Hyperlink"/>
            <w:noProof/>
            <w:specVanish/>
          </w:rPr>
          <w:t>Section 19.6</w:t>
        </w:r>
        <w:r w:rsidR="0093322D">
          <w:rPr>
            <w:rFonts w:asciiTheme="minorHAnsi" w:eastAsiaTheme="minorEastAsia" w:hAnsiTheme="minorHAnsi"/>
            <w:noProof/>
            <w:sz w:val="22"/>
          </w:rPr>
          <w:tab/>
        </w:r>
        <w:r w:rsidR="0093322D" w:rsidRPr="007C74F6">
          <w:rPr>
            <w:rStyle w:val="Hyperlink"/>
            <w:noProof/>
          </w:rPr>
          <w:t>Books and Records</w:t>
        </w:r>
        <w:r w:rsidR="0093322D">
          <w:rPr>
            <w:noProof/>
            <w:webHidden/>
          </w:rPr>
          <w:tab/>
        </w:r>
        <w:r w:rsidR="0093322D">
          <w:rPr>
            <w:noProof/>
            <w:webHidden/>
          </w:rPr>
          <w:fldChar w:fldCharType="begin"/>
        </w:r>
        <w:r w:rsidR="0093322D">
          <w:rPr>
            <w:noProof/>
            <w:webHidden/>
          </w:rPr>
          <w:instrText xml:space="preserve"> PAGEREF _Toc130982322 \h </w:instrText>
        </w:r>
        <w:r w:rsidR="0093322D">
          <w:rPr>
            <w:noProof/>
            <w:webHidden/>
          </w:rPr>
        </w:r>
        <w:r w:rsidR="0093322D">
          <w:rPr>
            <w:noProof/>
            <w:webHidden/>
          </w:rPr>
          <w:fldChar w:fldCharType="separate"/>
        </w:r>
        <w:r w:rsidR="0093322D">
          <w:rPr>
            <w:noProof/>
            <w:webHidden/>
          </w:rPr>
          <w:t>52</w:t>
        </w:r>
        <w:r w:rsidR="0093322D">
          <w:rPr>
            <w:noProof/>
            <w:webHidden/>
          </w:rPr>
          <w:fldChar w:fldCharType="end"/>
        </w:r>
      </w:hyperlink>
    </w:p>
    <w:p w14:paraId="1A89DAA1" w14:textId="682FBE3B" w:rsidR="0093322D" w:rsidRDefault="00504380">
      <w:pPr>
        <w:pStyle w:val="TOC2"/>
        <w:rPr>
          <w:rFonts w:asciiTheme="minorHAnsi" w:eastAsiaTheme="minorEastAsia" w:hAnsiTheme="minorHAnsi"/>
          <w:noProof/>
          <w:sz w:val="22"/>
        </w:rPr>
      </w:pPr>
      <w:hyperlink w:anchor="_Toc130982323" w:history="1">
        <w:r w:rsidR="0093322D" w:rsidRPr="007C74F6">
          <w:rPr>
            <w:rStyle w:val="Hyperlink"/>
            <w:noProof/>
            <w:specVanish/>
          </w:rPr>
          <w:t>Section 19.7</w:t>
        </w:r>
        <w:r w:rsidR="0093322D">
          <w:rPr>
            <w:rFonts w:asciiTheme="minorHAnsi" w:eastAsiaTheme="minorEastAsia" w:hAnsiTheme="minorHAnsi"/>
            <w:noProof/>
            <w:sz w:val="22"/>
          </w:rPr>
          <w:tab/>
        </w:r>
        <w:r w:rsidR="0093322D" w:rsidRPr="007C74F6">
          <w:rPr>
            <w:rStyle w:val="Hyperlink"/>
            <w:noProof/>
          </w:rPr>
          <w:t>Project Assets</w:t>
        </w:r>
        <w:r w:rsidR="0093322D">
          <w:rPr>
            <w:noProof/>
            <w:webHidden/>
          </w:rPr>
          <w:tab/>
        </w:r>
        <w:r w:rsidR="0093322D">
          <w:rPr>
            <w:noProof/>
            <w:webHidden/>
          </w:rPr>
          <w:fldChar w:fldCharType="begin"/>
        </w:r>
        <w:r w:rsidR="0093322D">
          <w:rPr>
            <w:noProof/>
            <w:webHidden/>
          </w:rPr>
          <w:instrText xml:space="preserve"> PAGEREF _Toc130982323 \h </w:instrText>
        </w:r>
        <w:r w:rsidR="0093322D">
          <w:rPr>
            <w:noProof/>
            <w:webHidden/>
          </w:rPr>
        </w:r>
        <w:r w:rsidR="0093322D">
          <w:rPr>
            <w:noProof/>
            <w:webHidden/>
          </w:rPr>
          <w:fldChar w:fldCharType="separate"/>
        </w:r>
        <w:r w:rsidR="0093322D">
          <w:rPr>
            <w:noProof/>
            <w:webHidden/>
          </w:rPr>
          <w:t>52</w:t>
        </w:r>
        <w:r w:rsidR="0093322D">
          <w:rPr>
            <w:noProof/>
            <w:webHidden/>
          </w:rPr>
          <w:fldChar w:fldCharType="end"/>
        </w:r>
      </w:hyperlink>
    </w:p>
    <w:p w14:paraId="35950045" w14:textId="00DF4375" w:rsidR="0093322D" w:rsidRDefault="00504380">
      <w:pPr>
        <w:pStyle w:val="TOC2"/>
        <w:rPr>
          <w:rFonts w:asciiTheme="minorHAnsi" w:eastAsiaTheme="minorEastAsia" w:hAnsiTheme="minorHAnsi"/>
          <w:noProof/>
          <w:sz w:val="22"/>
        </w:rPr>
      </w:pPr>
      <w:hyperlink w:anchor="_Toc130982324" w:history="1">
        <w:r w:rsidR="0093322D" w:rsidRPr="007C74F6">
          <w:rPr>
            <w:rStyle w:val="Hyperlink"/>
            <w:noProof/>
            <w:specVanish/>
          </w:rPr>
          <w:t>Section 19.8</w:t>
        </w:r>
        <w:r w:rsidR="0093322D">
          <w:rPr>
            <w:rFonts w:asciiTheme="minorHAnsi" w:eastAsiaTheme="minorEastAsia" w:hAnsiTheme="minorHAnsi"/>
            <w:noProof/>
            <w:sz w:val="22"/>
          </w:rPr>
          <w:tab/>
        </w:r>
        <w:r w:rsidR="0093322D" w:rsidRPr="007C74F6">
          <w:rPr>
            <w:rStyle w:val="Hyperlink"/>
            <w:noProof/>
          </w:rPr>
          <w:t>No Conflicts</w:t>
        </w:r>
        <w:r w:rsidR="0093322D">
          <w:rPr>
            <w:noProof/>
            <w:webHidden/>
          </w:rPr>
          <w:tab/>
        </w:r>
        <w:r w:rsidR="0093322D">
          <w:rPr>
            <w:noProof/>
            <w:webHidden/>
          </w:rPr>
          <w:fldChar w:fldCharType="begin"/>
        </w:r>
        <w:r w:rsidR="0093322D">
          <w:rPr>
            <w:noProof/>
            <w:webHidden/>
          </w:rPr>
          <w:instrText xml:space="preserve"> PAGEREF _Toc130982324 \h </w:instrText>
        </w:r>
        <w:r w:rsidR="0093322D">
          <w:rPr>
            <w:noProof/>
            <w:webHidden/>
          </w:rPr>
        </w:r>
        <w:r w:rsidR="0093322D">
          <w:rPr>
            <w:noProof/>
            <w:webHidden/>
          </w:rPr>
          <w:fldChar w:fldCharType="separate"/>
        </w:r>
        <w:r w:rsidR="0093322D">
          <w:rPr>
            <w:noProof/>
            <w:webHidden/>
          </w:rPr>
          <w:t>53</w:t>
        </w:r>
        <w:r w:rsidR="0093322D">
          <w:rPr>
            <w:noProof/>
            <w:webHidden/>
          </w:rPr>
          <w:fldChar w:fldCharType="end"/>
        </w:r>
      </w:hyperlink>
    </w:p>
    <w:p w14:paraId="3038303B" w14:textId="6283F315" w:rsidR="0093322D" w:rsidRDefault="00504380">
      <w:pPr>
        <w:pStyle w:val="TOC2"/>
        <w:rPr>
          <w:rFonts w:asciiTheme="minorHAnsi" w:eastAsiaTheme="minorEastAsia" w:hAnsiTheme="minorHAnsi"/>
          <w:noProof/>
          <w:sz w:val="22"/>
        </w:rPr>
      </w:pPr>
      <w:hyperlink w:anchor="_Toc130982325" w:history="1">
        <w:r w:rsidR="0093322D" w:rsidRPr="007C74F6">
          <w:rPr>
            <w:rStyle w:val="Hyperlink"/>
            <w:noProof/>
            <w:specVanish/>
          </w:rPr>
          <w:t>Section 19.9</w:t>
        </w:r>
        <w:r w:rsidR="0093322D">
          <w:rPr>
            <w:rFonts w:asciiTheme="minorHAnsi" w:eastAsiaTheme="minorEastAsia" w:hAnsiTheme="minorHAnsi"/>
            <w:noProof/>
            <w:sz w:val="22"/>
          </w:rPr>
          <w:tab/>
        </w:r>
        <w:r w:rsidR="0093322D" w:rsidRPr="007C74F6">
          <w:rPr>
            <w:rStyle w:val="Hyperlink"/>
            <w:noProof/>
          </w:rPr>
          <w:t>Real Property Interests</w:t>
        </w:r>
        <w:r w:rsidR="0093322D">
          <w:rPr>
            <w:noProof/>
            <w:webHidden/>
          </w:rPr>
          <w:tab/>
        </w:r>
        <w:r w:rsidR="0093322D">
          <w:rPr>
            <w:noProof/>
            <w:webHidden/>
          </w:rPr>
          <w:fldChar w:fldCharType="begin"/>
        </w:r>
        <w:r w:rsidR="0093322D">
          <w:rPr>
            <w:noProof/>
            <w:webHidden/>
          </w:rPr>
          <w:instrText xml:space="preserve"> PAGEREF _Toc130982325 \h </w:instrText>
        </w:r>
        <w:r w:rsidR="0093322D">
          <w:rPr>
            <w:noProof/>
            <w:webHidden/>
          </w:rPr>
        </w:r>
        <w:r w:rsidR="0093322D">
          <w:rPr>
            <w:noProof/>
            <w:webHidden/>
          </w:rPr>
          <w:fldChar w:fldCharType="separate"/>
        </w:r>
        <w:r w:rsidR="0093322D">
          <w:rPr>
            <w:noProof/>
            <w:webHidden/>
          </w:rPr>
          <w:t>53</w:t>
        </w:r>
        <w:r w:rsidR="0093322D">
          <w:rPr>
            <w:noProof/>
            <w:webHidden/>
          </w:rPr>
          <w:fldChar w:fldCharType="end"/>
        </w:r>
      </w:hyperlink>
    </w:p>
    <w:p w14:paraId="769F271D" w14:textId="42137599" w:rsidR="0093322D" w:rsidRDefault="00504380">
      <w:pPr>
        <w:pStyle w:val="TOC2"/>
        <w:rPr>
          <w:rFonts w:asciiTheme="minorHAnsi" w:eastAsiaTheme="minorEastAsia" w:hAnsiTheme="minorHAnsi"/>
          <w:noProof/>
          <w:sz w:val="22"/>
        </w:rPr>
      </w:pPr>
      <w:hyperlink w:anchor="_Toc130982326" w:history="1">
        <w:r w:rsidR="0093322D" w:rsidRPr="007C74F6">
          <w:rPr>
            <w:rStyle w:val="Hyperlink"/>
            <w:noProof/>
            <w:specVanish/>
          </w:rPr>
          <w:t>Section 19.10</w:t>
        </w:r>
        <w:r w:rsidR="0093322D">
          <w:rPr>
            <w:rFonts w:asciiTheme="minorHAnsi" w:eastAsiaTheme="minorEastAsia" w:hAnsiTheme="minorHAnsi"/>
            <w:noProof/>
            <w:sz w:val="22"/>
          </w:rPr>
          <w:tab/>
        </w:r>
        <w:r w:rsidR="0093322D" w:rsidRPr="007C74F6">
          <w:rPr>
            <w:rStyle w:val="Hyperlink"/>
            <w:noProof/>
          </w:rPr>
          <w:t>Obligations; No Undisclosed Liabilities</w:t>
        </w:r>
        <w:r w:rsidR="0093322D">
          <w:rPr>
            <w:noProof/>
            <w:webHidden/>
          </w:rPr>
          <w:tab/>
        </w:r>
        <w:r w:rsidR="0093322D">
          <w:rPr>
            <w:noProof/>
            <w:webHidden/>
          </w:rPr>
          <w:fldChar w:fldCharType="begin"/>
        </w:r>
        <w:r w:rsidR="0093322D">
          <w:rPr>
            <w:noProof/>
            <w:webHidden/>
          </w:rPr>
          <w:instrText xml:space="preserve"> PAGEREF _Toc130982326 \h </w:instrText>
        </w:r>
        <w:r w:rsidR="0093322D">
          <w:rPr>
            <w:noProof/>
            <w:webHidden/>
          </w:rPr>
        </w:r>
        <w:r w:rsidR="0093322D">
          <w:rPr>
            <w:noProof/>
            <w:webHidden/>
          </w:rPr>
          <w:fldChar w:fldCharType="separate"/>
        </w:r>
        <w:r w:rsidR="0093322D">
          <w:rPr>
            <w:noProof/>
            <w:webHidden/>
          </w:rPr>
          <w:t>55</w:t>
        </w:r>
        <w:r w:rsidR="0093322D">
          <w:rPr>
            <w:noProof/>
            <w:webHidden/>
          </w:rPr>
          <w:fldChar w:fldCharType="end"/>
        </w:r>
      </w:hyperlink>
    </w:p>
    <w:p w14:paraId="52AC8203" w14:textId="74D13D0C" w:rsidR="0093322D" w:rsidRDefault="00504380">
      <w:pPr>
        <w:pStyle w:val="TOC2"/>
        <w:rPr>
          <w:rFonts w:asciiTheme="minorHAnsi" w:eastAsiaTheme="minorEastAsia" w:hAnsiTheme="minorHAnsi"/>
          <w:noProof/>
          <w:sz w:val="22"/>
        </w:rPr>
      </w:pPr>
      <w:hyperlink w:anchor="_Toc130982327" w:history="1">
        <w:r w:rsidR="0093322D" w:rsidRPr="007C74F6">
          <w:rPr>
            <w:rStyle w:val="Hyperlink"/>
            <w:noProof/>
            <w:specVanish/>
          </w:rPr>
          <w:t>Section 19.11</w:t>
        </w:r>
        <w:r w:rsidR="0093322D">
          <w:rPr>
            <w:rFonts w:asciiTheme="minorHAnsi" w:eastAsiaTheme="minorEastAsia" w:hAnsiTheme="minorHAnsi"/>
            <w:noProof/>
            <w:sz w:val="22"/>
          </w:rPr>
          <w:tab/>
        </w:r>
        <w:r w:rsidR="0093322D" w:rsidRPr="007C74F6">
          <w:rPr>
            <w:rStyle w:val="Hyperlink"/>
            <w:noProof/>
          </w:rPr>
          <w:t>Tax Matters</w:t>
        </w:r>
        <w:r w:rsidR="0093322D">
          <w:rPr>
            <w:noProof/>
            <w:webHidden/>
          </w:rPr>
          <w:tab/>
        </w:r>
        <w:r w:rsidR="0093322D">
          <w:rPr>
            <w:noProof/>
            <w:webHidden/>
          </w:rPr>
          <w:fldChar w:fldCharType="begin"/>
        </w:r>
        <w:r w:rsidR="0093322D">
          <w:rPr>
            <w:noProof/>
            <w:webHidden/>
          </w:rPr>
          <w:instrText xml:space="preserve"> PAGEREF _Toc130982327 \h </w:instrText>
        </w:r>
        <w:r w:rsidR="0093322D">
          <w:rPr>
            <w:noProof/>
            <w:webHidden/>
          </w:rPr>
        </w:r>
        <w:r w:rsidR="0093322D">
          <w:rPr>
            <w:noProof/>
            <w:webHidden/>
          </w:rPr>
          <w:fldChar w:fldCharType="separate"/>
        </w:r>
        <w:r w:rsidR="0093322D">
          <w:rPr>
            <w:noProof/>
            <w:webHidden/>
          </w:rPr>
          <w:t>55</w:t>
        </w:r>
        <w:r w:rsidR="0093322D">
          <w:rPr>
            <w:noProof/>
            <w:webHidden/>
          </w:rPr>
          <w:fldChar w:fldCharType="end"/>
        </w:r>
      </w:hyperlink>
    </w:p>
    <w:p w14:paraId="3F049E4F" w14:textId="3301ABFD" w:rsidR="0093322D" w:rsidRDefault="00504380">
      <w:pPr>
        <w:pStyle w:val="TOC2"/>
        <w:rPr>
          <w:rFonts w:asciiTheme="minorHAnsi" w:eastAsiaTheme="minorEastAsia" w:hAnsiTheme="minorHAnsi"/>
          <w:noProof/>
          <w:sz w:val="22"/>
        </w:rPr>
      </w:pPr>
      <w:hyperlink w:anchor="_Toc130982328" w:history="1">
        <w:r w:rsidR="0093322D" w:rsidRPr="007C74F6">
          <w:rPr>
            <w:rStyle w:val="Hyperlink"/>
            <w:noProof/>
            <w:specVanish/>
          </w:rPr>
          <w:t>Section 19.12</w:t>
        </w:r>
        <w:r w:rsidR="0093322D">
          <w:rPr>
            <w:rFonts w:asciiTheme="minorHAnsi" w:eastAsiaTheme="minorEastAsia" w:hAnsiTheme="minorHAnsi"/>
            <w:noProof/>
            <w:sz w:val="22"/>
          </w:rPr>
          <w:tab/>
        </w:r>
        <w:r w:rsidR="0093322D" w:rsidRPr="007C74F6">
          <w:rPr>
            <w:rStyle w:val="Hyperlink"/>
            <w:noProof/>
          </w:rPr>
          <w:t>Environmental Laws</w:t>
        </w:r>
        <w:r w:rsidR="0093322D">
          <w:rPr>
            <w:noProof/>
            <w:webHidden/>
          </w:rPr>
          <w:tab/>
        </w:r>
        <w:r w:rsidR="0093322D">
          <w:rPr>
            <w:noProof/>
            <w:webHidden/>
          </w:rPr>
          <w:fldChar w:fldCharType="begin"/>
        </w:r>
        <w:r w:rsidR="0093322D">
          <w:rPr>
            <w:noProof/>
            <w:webHidden/>
          </w:rPr>
          <w:instrText xml:space="preserve"> PAGEREF _Toc130982328 \h </w:instrText>
        </w:r>
        <w:r w:rsidR="0093322D">
          <w:rPr>
            <w:noProof/>
            <w:webHidden/>
          </w:rPr>
        </w:r>
        <w:r w:rsidR="0093322D">
          <w:rPr>
            <w:noProof/>
            <w:webHidden/>
          </w:rPr>
          <w:fldChar w:fldCharType="separate"/>
        </w:r>
        <w:r w:rsidR="0093322D">
          <w:rPr>
            <w:noProof/>
            <w:webHidden/>
          </w:rPr>
          <w:t>57</w:t>
        </w:r>
        <w:r w:rsidR="0093322D">
          <w:rPr>
            <w:noProof/>
            <w:webHidden/>
          </w:rPr>
          <w:fldChar w:fldCharType="end"/>
        </w:r>
      </w:hyperlink>
    </w:p>
    <w:p w14:paraId="2F3A01C9" w14:textId="3BA46FE3" w:rsidR="0093322D" w:rsidRDefault="00504380">
      <w:pPr>
        <w:pStyle w:val="TOC2"/>
        <w:rPr>
          <w:rFonts w:asciiTheme="minorHAnsi" w:eastAsiaTheme="minorEastAsia" w:hAnsiTheme="minorHAnsi"/>
          <w:noProof/>
          <w:sz w:val="22"/>
        </w:rPr>
      </w:pPr>
      <w:hyperlink w:anchor="_Toc130982329" w:history="1">
        <w:r w:rsidR="0093322D" w:rsidRPr="007C74F6">
          <w:rPr>
            <w:rStyle w:val="Hyperlink"/>
            <w:noProof/>
            <w:specVanish/>
          </w:rPr>
          <w:t>Section 19.13</w:t>
        </w:r>
        <w:r w:rsidR="0093322D">
          <w:rPr>
            <w:rFonts w:asciiTheme="minorHAnsi" w:eastAsiaTheme="minorEastAsia" w:hAnsiTheme="minorHAnsi"/>
            <w:noProof/>
            <w:sz w:val="22"/>
          </w:rPr>
          <w:tab/>
        </w:r>
        <w:r w:rsidR="0093322D" w:rsidRPr="007C74F6">
          <w:rPr>
            <w:rStyle w:val="Hyperlink"/>
            <w:noProof/>
          </w:rPr>
          <w:t>Permits</w:t>
        </w:r>
        <w:r w:rsidR="0093322D">
          <w:rPr>
            <w:noProof/>
            <w:webHidden/>
          </w:rPr>
          <w:tab/>
        </w:r>
        <w:r w:rsidR="0093322D">
          <w:rPr>
            <w:noProof/>
            <w:webHidden/>
          </w:rPr>
          <w:fldChar w:fldCharType="begin"/>
        </w:r>
        <w:r w:rsidR="0093322D">
          <w:rPr>
            <w:noProof/>
            <w:webHidden/>
          </w:rPr>
          <w:instrText xml:space="preserve"> PAGEREF _Toc130982329 \h </w:instrText>
        </w:r>
        <w:r w:rsidR="0093322D">
          <w:rPr>
            <w:noProof/>
            <w:webHidden/>
          </w:rPr>
        </w:r>
        <w:r w:rsidR="0093322D">
          <w:rPr>
            <w:noProof/>
            <w:webHidden/>
          </w:rPr>
          <w:fldChar w:fldCharType="separate"/>
        </w:r>
        <w:r w:rsidR="0093322D">
          <w:rPr>
            <w:noProof/>
            <w:webHidden/>
          </w:rPr>
          <w:t>57</w:t>
        </w:r>
        <w:r w:rsidR="0093322D">
          <w:rPr>
            <w:noProof/>
            <w:webHidden/>
          </w:rPr>
          <w:fldChar w:fldCharType="end"/>
        </w:r>
      </w:hyperlink>
    </w:p>
    <w:p w14:paraId="5F6341A0" w14:textId="6345DF6A" w:rsidR="0093322D" w:rsidRDefault="00504380">
      <w:pPr>
        <w:pStyle w:val="TOC2"/>
        <w:rPr>
          <w:rFonts w:asciiTheme="minorHAnsi" w:eastAsiaTheme="minorEastAsia" w:hAnsiTheme="minorHAnsi"/>
          <w:noProof/>
          <w:sz w:val="22"/>
        </w:rPr>
      </w:pPr>
      <w:hyperlink w:anchor="_Toc130982330" w:history="1">
        <w:r w:rsidR="0093322D" w:rsidRPr="007C74F6">
          <w:rPr>
            <w:rStyle w:val="Hyperlink"/>
            <w:noProof/>
            <w:specVanish/>
          </w:rPr>
          <w:t>Section 19.14</w:t>
        </w:r>
        <w:r w:rsidR="0093322D">
          <w:rPr>
            <w:rFonts w:asciiTheme="minorHAnsi" w:eastAsiaTheme="minorEastAsia" w:hAnsiTheme="minorHAnsi"/>
            <w:noProof/>
            <w:sz w:val="22"/>
          </w:rPr>
          <w:tab/>
        </w:r>
        <w:r w:rsidR="0093322D" w:rsidRPr="007C74F6">
          <w:rPr>
            <w:rStyle w:val="Hyperlink"/>
            <w:noProof/>
          </w:rPr>
          <w:t>Contracts</w:t>
        </w:r>
        <w:r w:rsidR="0093322D">
          <w:rPr>
            <w:noProof/>
            <w:webHidden/>
          </w:rPr>
          <w:tab/>
        </w:r>
        <w:r w:rsidR="0093322D">
          <w:rPr>
            <w:noProof/>
            <w:webHidden/>
          </w:rPr>
          <w:fldChar w:fldCharType="begin"/>
        </w:r>
        <w:r w:rsidR="0093322D">
          <w:rPr>
            <w:noProof/>
            <w:webHidden/>
          </w:rPr>
          <w:instrText xml:space="preserve"> PAGEREF _Toc130982330 \h </w:instrText>
        </w:r>
        <w:r w:rsidR="0093322D">
          <w:rPr>
            <w:noProof/>
            <w:webHidden/>
          </w:rPr>
        </w:r>
        <w:r w:rsidR="0093322D">
          <w:rPr>
            <w:noProof/>
            <w:webHidden/>
          </w:rPr>
          <w:fldChar w:fldCharType="separate"/>
        </w:r>
        <w:r w:rsidR="0093322D">
          <w:rPr>
            <w:noProof/>
            <w:webHidden/>
          </w:rPr>
          <w:t>58</w:t>
        </w:r>
        <w:r w:rsidR="0093322D">
          <w:rPr>
            <w:noProof/>
            <w:webHidden/>
          </w:rPr>
          <w:fldChar w:fldCharType="end"/>
        </w:r>
      </w:hyperlink>
    </w:p>
    <w:p w14:paraId="7DD98D82" w14:textId="752356D6" w:rsidR="0093322D" w:rsidRDefault="00504380">
      <w:pPr>
        <w:pStyle w:val="TOC2"/>
        <w:rPr>
          <w:rFonts w:asciiTheme="minorHAnsi" w:eastAsiaTheme="minorEastAsia" w:hAnsiTheme="minorHAnsi"/>
          <w:noProof/>
          <w:sz w:val="22"/>
        </w:rPr>
      </w:pPr>
      <w:hyperlink w:anchor="_Toc130982331" w:history="1">
        <w:r w:rsidR="0093322D" w:rsidRPr="007C74F6">
          <w:rPr>
            <w:rStyle w:val="Hyperlink"/>
            <w:noProof/>
            <w:specVanish/>
          </w:rPr>
          <w:t>Section 19.15</w:t>
        </w:r>
        <w:r w:rsidR="0093322D">
          <w:rPr>
            <w:rFonts w:asciiTheme="minorHAnsi" w:eastAsiaTheme="minorEastAsia" w:hAnsiTheme="minorHAnsi"/>
            <w:noProof/>
            <w:sz w:val="22"/>
          </w:rPr>
          <w:tab/>
        </w:r>
        <w:r w:rsidR="0093322D" w:rsidRPr="007C74F6">
          <w:rPr>
            <w:rStyle w:val="Hyperlink"/>
            <w:noProof/>
          </w:rPr>
          <w:t>Legal Compliance</w:t>
        </w:r>
        <w:r w:rsidR="0093322D">
          <w:rPr>
            <w:noProof/>
            <w:webHidden/>
          </w:rPr>
          <w:tab/>
        </w:r>
        <w:r w:rsidR="0093322D">
          <w:rPr>
            <w:noProof/>
            <w:webHidden/>
          </w:rPr>
          <w:fldChar w:fldCharType="begin"/>
        </w:r>
        <w:r w:rsidR="0093322D">
          <w:rPr>
            <w:noProof/>
            <w:webHidden/>
          </w:rPr>
          <w:instrText xml:space="preserve"> PAGEREF _Toc130982331 \h </w:instrText>
        </w:r>
        <w:r w:rsidR="0093322D">
          <w:rPr>
            <w:noProof/>
            <w:webHidden/>
          </w:rPr>
        </w:r>
        <w:r w:rsidR="0093322D">
          <w:rPr>
            <w:noProof/>
            <w:webHidden/>
          </w:rPr>
          <w:fldChar w:fldCharType="separate"/>
        </w:r>
        <w:r w:rsidR="0093322D">
          <w:rPr>
            <w:noProof/>
            <w:webHidden/>
          </w:rPr>
          <w:t>59</w:t>
        </w:r>
        <w:r w:rsidR="0093322D">
          <w:rPr>
            <w:noProof/>
            <w:webHidden/>
          </w:rPr>
          <w:fldChar w:fldCharType="end"/>
        </w:r>
      </w:hyperlink>
    </w:p>
    <w:p w14:paraId="1E16B422" w14:textId="0B6F86D7" w:rsidR="0093322D" w:rsidRDefault="00504380">
      <w:pPr>
        <w:pStyle w:val="TOC2"/>
        <w:rPr>
          <w:rFonts w:asciiTheme="minorHAnsi" w:eastAsiaTheme="minorEastAsia" w:hAnsiTheme="minorHAnsi"/>
          <w:noProof/>
          <w:sz w:val="22"/>
        </w:rPr>
      </w:pPr>
      <w:hyperlink w:anchor="_Toc130982332" w:history="1">
        <w:r w:rsidR="0093322D" w:rsidRPr="007C74F6">
          <w:rPr>
            <w:rStyle w:val="Hyperlink"/>
            <w:noProof/>
            <w:specVanish/>
          </w:rPr>
          <w:t>Section 19.16</w:t>
        </w:r>
        <w:r w:rsidR="0093322D">
          <w:rPr>
            <w:rFonts w:asciiTheme="minorHAnsi" w:eastAsiaTheme="minorEastAsia" w:hAnsiTheme="minorHAnsi"/>
            <w:noProof/>
            <w:sz w:val="22"/>
          </w:rPr>
          <w:tab/>
        </w:r>
        <w:r w:rsidR="0093322D" w:rsidRPr="007C74F6">
          <w:rPr>
            <w:rStyle w:val="Hyperlink"/>
            <w:noProof/>
          </w:rPr>
          <w:t>Wind Data</w:t>
        </w:r>
        <w:r w:rsidR="0093322D">
          <w:rPr>
            <w:noProof/>
            <w:webHidden/>
          </w:rPr>
          <w:tab/>
        </w:r>
        <w:r w:rsidR="0093322D">
          <w:rPr>
            <w:noProof/>
            <w:webHidden/>
          </w:rPr>
          <w:fldChar w:fldCharType="begin"/>
        </w:r>
        <w:r w:rsidR="0093322D">
          <w:rPr>
            <w:noProof/>
            <w:webHidden/>
          </w:rPr>
          <w:instrText xml:space="preserve"> PAGEREF _Toc130982332 \h </w:instrText>
        </w:r>
        <w:r w:rsidR="0093322D">
          <w:rPr>
            <w:noProof/>
            <w:webHidden/>
          </w:rPr>
        </w:r>
        <w:r w:rsidR="0093322D">
          <w:rPr>
            <w:noProof/>
            <w:webHidden/>
          </w:rPr>
          <w:fldChar w:fldCharType="separate"/>
        </w:r>
        <w:r w:rsidR="0093322D">
          <w:rPr>
            <w:noProof/>
            <w:webHidden/>
          </w:rPr>
          <w:t>59</w:t>
        </w:r>
        <w:r w:rsidR="0093322D">
          <w:rPr>
            <w:noProof/>
            <w:webHidden/>
          </w:rPr>
          <w:fldChar w:fldCharType="end"/>
        </w:r>
      </w:hyperlink>
    </w:p>
    <w:p w14:paraId="68093239" w14:textId="18F4FB1B" w:rsidR="0093322D" w:rsidRDefault="00504380">
      <w:pPr>
        <w:pStyle w:val="TOC2"/>
        <w:rPr>
          <w:rFonts w:asciiTheme="minorHAnsi" w:eastAsiaTheme="minorEastAsia" w:hAnsiTheme="minorHAnsi"/>
          <w:noProof/>
          <w:sz w:val="22"/>
        </w:rPr>
      </w:pPr>
      <w:hyperlink w:anchor="_Toc130982333" w:history="1">
        <w:r w:rsidR="0093322D" w:rsidRPr="007C74F6">
          <w:rPr>
            <w:rStyle w:val="Hyperlink"/>
            <w:noProof/>
            <w:specVanish/>
          </w:rPr>
          <w:t>Section 19.17</w:t>
        </w:r>
        <w:r w:rsidR="0093322D">
          <w:rPr>
            <w:rFonts w:asciiTheme="minorHAnsi" w:eastAsiaTheme="minorEastAsia" w:hAnsiTheme="minorHAnsi"/>
            <w:noProof/>
            <w:sz w:val="22"/>
          </w:rPr>
          <w:tab/>
        </w:r>
        <w:r w:rsidR="0093322D" w:rsidRPr="007C74F6">
          <w:rPr>
            <w:rStyle w:val="Hyperlink"/>
            <w:noProof/>
          </w:rPr>
          <w:t>Insurance</w:t>
        </w:r>
        <w:r w:rsidR="0093322D">
          <w:rPr>
            <w:noProof/>
            <w:webHidden/>
          </w:rPr>
          <w:tab/>
        </w:r>
        <w:r w:rsidR="0093322D">
          <w:rPr>
            <w:noProof/>
            <w:webHidden/>
          </w:rPr>
          <w:fldChar w:fldCharType="begin"/>
        </w:r>
        <w:r w:rsidR="0093322D">
          <w:rPr>
            <w:noProof/>
            <w:webHidden/>
          </w:rPr>
          <w:instrText xml:space="preserve"> PAGEREF _Toc130982333 \h </w:instrText>
        </w:r>
        <w:r w:rsidR="0093322D">
          <w:rPr>
            <w:noProof/>
            <w:webHidden/>
          </w:rPr>
        </w:r>
        <w:r w:rsidR="0093322D">
          <w:rPr>
            <w:noProof/>
            <w:webHidden/>
          </w:rPr>
          <w:fldChar w:fldCharType="separate"/>
        </w:r>
        <w:r w:rsidR="0093322D">
          <w:rPr>
            <w:noProof/>
            <w:webHidden/>
          </w:rPr>
          <w:t>59</w:t>
        </w:r>
        <w:r w:rsidR="0093322D">
          <w:rPr>
            <w:noProof/>
            <w:webHidden/>
          </w:rPr>
          <w:fldChar w:fldCharType="end"/>
        </w:r>
      </w:hyperlink>
    </w:p>
    <w:p w14:paraId="43D8A58D" w14:textId="3D3399FF" w:rsidR="0093322D" w:rsidRDefault="00504380">
      <w:pPr>
        <w:pStyle w:val="TOC2"/>
        <w:rPr>
          <w:rFonts w:asciiTheme="minorHAnsi" w:eastAsiaTheme="minorEastAsia" w:hAnsiTheme="minorHAnsi"/>
          <w:noProof/>
          <w:sz w:val="22"/>
        </w:rPr>
      </w:pPr>
      <w:hyperlink w:anchor="_Toc130982334" w:history="1">
        <w:r w:rsidR="0093322D" w:rsidRPr="007C74F6">
          <w:rPr>
            <w:rStyle w:val="Hyperlink"/>
            <w:noProof/>
            <w:specVanish/>
          </w:rPr>
          <w:t>Section 19.18</w:t>
        </w:r>
        <w:r w:rsidR="0093322D">
          <w:rPr>
            <w:rFonts w:asciiTheme="minorHAnsi" w:eastAsiaTheme="minorEastAsia" w:hAnsiTheme="minorHAnsi"/>
            <w:noProof/>
            <w:sz w:val="22"/>
          </w:rPr>
          <w:tab/>
        </w:r>
        <w:r w:rsidR="0093322D" w:rsidRPr="007C74F6">
          <w:rPr>
            <w:rStyle w:val="Hyperlink"/>
            <w:noProof/>
          </w:rPr>
          <w:t>Conflicts of Interest</w:t>
        </w:r>
        <w:r w:rsidR="0093322D">
          <w:rPr>
            <w:noProof/>
            <w:webHidden/>
          </w:rPr>
          <w:tab/>
        </w:r>
        <w:r w:rsidR="0093322D">
          <w:rPr>
            <w:noProof/>
            <w:webHidden/>
          </w:rPr>
          <w:fldChar w:fldCharType="begin"/>
        </w:r>
        <w:r w:rsidR="0093322D">
          <w:rPr>
            <w:noProof/>
            <w:webHidden/>
          </w:rPr>
          <w:instrText xml:space="preserve"> PAGEREF _Toc130982334 \h </w:instrText>
        </w:r>
        <w:r w:rsidR="0093322D">
          <w:rPr>
            <w:noProof/>
            <w:webHidden/>
          </w:rPr>
        </w:r>
        <w:r w:rsidR="0093322D">
          <w:rPr>
            <w:noProof/>
            <w:webHidden/>
          </w:rPr>
          <w:fldChar w:fldCharType="separate"/>
        </w:r>
        <w:r w:rsidR="0093322D">
          <w:rPr>
            <w:noProof/>
            <w:webHidden/>
          </w:rPr>
          <w:t>60</w:t>
        </w:r>
        <w:r w:rsidR="0093322D">
          <w:rPr>
            <w:noProof/>
            <w:webHidden/>
          </w:rPr>
          <w:fldChar w:fldCharType="end"/>
        </w:r>
      </w:hyperlink>
    </w:p>
    <w:p w14:paraId="6953DAD3" w14:textId="09580ED6" w:rsidR="0093322D" w:rsidRDefault="00504380">
      <w:pPr>
        <w:pStyle w:val="TOC2"/>
        <w:rPr>
          <w:rFonts w:asciiTheme="minorHAnsi" w:eastAsiaTheme="minorEastAsia" w:hAnsiTheme="minorHAnsi"/>
          <w:noProof/>
          <w:sz w:val="22"/>
        </w:rPr>
      </w:pPr>
      <w:hyperlink w:anchor="_Toc130982335" w:history="1">
        <w:r w:rsidR="0093322D" w:rsidRPr="007C74F6">
          <w:rPr>
            <w:rStyle w:val="Hyperlink"/>
            <w:noProof/>
            <w:specVanish/>
          </w:rPr>
          <w:t>Section 19.19</w:t>
        </w:r>
        <w:r w:rsidR="0093322D">
          <w:rPr>
            <w:rFonts w:asciiTheme="minorHAnsi" w:eastAsiaTheme="minorEastAsia" w:hAnsiTheme="minorHAnsi"/>
            <w:noProof/>
            <w:sz w:val="22"/>
          </w:rPr>
          <w:tab/>
        </w:r>
        <w:r w:rsidR="0093322D" w:rsidRPr="007C74F6">
          <w:rPr>
            <w:rStyle w:val="Hyperlink"/>
            <w:noProof/>
          </w:rPr>
          <w:t>Sufficiency of Assets</w:t>
        </w:r>
        <w:r w:rsidR="0093322D">
          <w:rPr>
            <w:noProof/>
            <w:webHidden/>
          </w:rPr>
          <w:tab/>
        </w:r>
        <w:r w:rsidR="0093322D">
          <w:rPr>
            <w:noProof/>
            <w:webHidden/>
          </w:rPr>
          <w:fldChar w:fldCharType="begin"/>
        </w:r>
        <w:r w:rsidR="0093322D">
          <w:rPr>
            <w:noProof/>
            <w:webHidden/>
          </w:rPr>
          <w:instrText xml:space="preserve"> PAGEREF _Toc130982335 \h </w:instrText>
        </w:r>
        <w:r w:rsidR="0093322D">
          <w:rPr>
            <w:noProof/>
            <w:webHidden/>
          </w:rPr>
        </w:r>
        <w:r w:rsidR="0093322D">
          <w:rPr>
            <w:noProof/>
            <w:webHidden/>
          </w:rPr>
          <w:fldChar w:fldCharType="separate"/>
        </w:r>
        <w:r w:rsidR="0093322D">
          <w:rPr>
            <w:noProof/>
            <w:webHidden/>
          </w:rPr>
          <w:t>60</w:t>
        </w:r>
        <w:r w:rsidR="0093322D">
          <w:rPr>
            <w:noProof/>
            <w:webHidden/>
          </w:rPr>
          <w:fldChar w:fldCharType="end"/>
        </w:r>
      </w:hyperlink>
    </w:p>
    <w:p w14:paraId="50FED13B" w14:textId="49CF29F7" w:rsidR="0093322D" w:rsidRDefault="00504380">
      <w:pPr>
        <w:pStyle w:val="TOC2"/>
        <w:rPr>
          <w:rFonts w:asciiTheme="minorHAnsi" w:eastAsiaTheme="minorEastAsia" w:hAnsiTheme="minorHAnsi"/>
          <w:noProof/>
          <w:sz w:val="22"/>
        </w:rPr>
      </w:pPr>
      <w:hyperlink w:anchor="_Toc130982336" w:history="1">
        <w:r w:rsidR="0093322D" w:rsidRPr="007C74F6">
          <w:rPr>
            <w:rStyle w:val="Hyperlink"/>
            <w:noProof/>
            <w:specVanish/>
          </w:rPr>
          <w:t>Section 19.20</w:t>
        </w:r>
        <w:r w:rsidR="0093322D">
          <w:rPr>
            <w:rFonts w:asciiTheme="minorHAnsi" w:eastAsiaTheme="minorEastAsia" w:hAnsiTheme="minorHAnsi"/>
            <w:noProof/>
            <w:sz w:val="22"/>
          </w:rPr>
          <w:tab/>
        </w:r>
        <w:r w:rsidR="0093322D" w:rsidRPr="007C74F6">
          <w:rPr>
            <w:rStyle w:val="Hyperlink"/>
            <w:noProof/>
          </w:rPr>
          <w:t>Employee and ERISA Matters</w:t>
        </w:r>
        <w:r w:rsidR="0093322D">
          <w:rPr>
            <w:noProof/>
            <w:webHidden/>
          </w:rPr>
          <w:tab/>
        </w:r>
        <w:r w:rsidR="0093322D">
          <w:rPr>
            <w:noProof/>
            <w:webHidden/>
          </w:rPr>
          <w:fldChar w:fldCharType="begin"/>
        </w:r>
        <w:r w:rsidR="0093322D">
          <w:rPr>
            <w:noProof/>
            <w:webHidden/>
          </w:rPr>
          <w:instrText xml:space="preserve"> PAGEREF _Toc130982336 \h </w:instrText>
        </w:r>
        <w:r w:rsidR="0093322D">
          <w:rPr>
            <w:noProof/>
            <w:webHidden/>
          </w:rPr>
        </w:r>
        <w:r w:rsidR="0093322D">
          <w:rPr>
            <w:noProof/>
            <w:webHidden/>
          </w:rPr>
          <w:fldChar w:fldCharType="separate"/>
        </w:r>
        <w:r w:rsidR="0093322D">
          <w:rPr>
            <w:noProof/>
            <w:webHidden/>
          </w:rPr>
          <w:t>60</w:t>
        </w:r>
        <w:r w:rsidR="0093322D">
          <w:rPr>
            <w:noProof/>
            <w:webHidden/>
          </w:rPr>
          <w:fldChar w:fldCharType="end"/>
        </w:r>
      </w:hyperlink>
    </w:p>
    <w:p w14:paraId="5AAD9295" w14:textId="6B6688A9" w:rsidR="0093322D" w:rsidRDefault="00504380">
      <w:pPr>
        <w:pStyle w:val="TOC2"/>
        <w:rPr>
          <w:rFonts w:asciiTheme="minorHAnsi" w:eastAsiaTheme="minorEastAsia" w:hAnsiTheme="minorHAnsi"/>
          <w:noProof/>
          <w:sz w:val="22"/>
        </w:rPr>
      </w:pPr>
      <w:hyperlink w:anchor="_Toc130982337" w:history="1">
        <w:r w:rsidR="0093322D" w:rsidRPr="007C74F6">
          <w:rPr>
            <w:rStyle w:val="Hyperlink"/>
            <w:noProof/>
            <w:specVanish/>
          </w:rPr>
          <w:t>Section 19.21</w:t>
        </w:r>
        <w:r w:rsidR="0093322D">
          <w:rPr>
            <w:rFonts w:asciiTheme="minorHAnsi" w:eastAsiaTheme="minorEastAsia" w:hAnsiTheme="minorHAnsi"/>
            <w:noProof/>
            <w:sz w:val="22"/>
          </w:rPr>
          <w:tab/>
        </w:r>
        <w:r w:rsidR="0093322D" w:rsidRPr="007C74F6">
          <w:rPr>
            <w:rStyle w:val="Hyperlink"/>
            <w:noProof/>
          </w:rPr>
          <w:t>Guarantees</w:t>
        </w:r>
        <w:r w:rsidR="0093322D">
          <w:rPr>
            <w:noProof/>
            <w:webHidden/>
          </w:rPr>
          <w:tab/>
        </w:r>
        <w:r w:rsidR="0093322D">
          <w:rPr>
            <w:noProof/>
            <w:webHidden/>
          </w:rPr>
          <w:fldChar w:fldCharType="begin"/>
        </w:r>
        <w:r w:rsidR="0093322D">
          <w:rPr>
            <w:noProof/>
            <w:webHidden/>
          </w:rPr>
          <w:instrText xml:space="preserve"> PAGEREF _Toc130982337 \h </w:instrText>
        </w:r>
        <w:r w:rsidR="0093322D">
          <w:rPr>
            <w:noProof/>
            <w:webHidden/>
          </w:rPr>
        </w:r>
        <w:r w:rsidR="0093322D">
          <w:rPr>
            <w:noProof/>
            <w:webHidden/>
          </w:rPr>
          <w:fldChar w:fldCharType="separate"/>
        </w:r>
        <w:r w:rsidR="0093322D">
          <w:rPr>
            <w:noProof/>
            <w:webHidden/>
          </w:rPr>
          <w:t>60</w:t>
        </w:r>
        <w:r w:rsidR="0093322D">
          <w:rPr>
            <w:noProof/>
            <w:webHidden/>
          </w:rPr>
          <w:fldChar w:fldCharType="end"/>
        </w:r>
      </w:hyperlink>
    </w:p>
    <w:p w14:paraId="4FDD4947" w14:textId="4EA37637" w:rsidR="0093322D" w:rsidRDefault="00504380">
      <w:pPr>
        <w:pStyle w:val="TOC2"/>
        <w:rPr>
          <w:rFonts w:asciiTheme="minorHAnsi" w:eastAsiaTheme="minorEastAsia" w:hAnsiTheme="minorHAnsi"/>
          <w:noProof/>
          <w:sz w:val="22"/>
        </w:rPr>
      </w:pPr>
      <w:hyperlink w:anchor="_Toc130982338" w:history="1">
        <w:r w:rsidR="0093322D" w:rsidRPr="007C74F6">
          <w:rPr>
            <w:rStyle w:val="Hyperlink"/>
            <w:noProof/>
            <w:specVanish/>
          </w:rPr>
          <w:t>Section 19.22</w:t>
        </w:r>
        <w:r w:rsidR="0093322D">
          <w:rPr>
            <w:rFonts w:asciiTheme="minorHAnsi" w:eastAsiaTheme="minorEastAsia" w:hAnsiTheme="minorHAnsi"/>
            <w:noProof/>
            <w:sz w:val="22"/>
          </w:rPr>
          <w:tab/>
        </w:r>
        <w:r w:rsidR="0093322D" w:rsidRPr="007C74F6">
          <w:rPr>
            <w:rStyle w:val="Hyperlink"/>
            <w:noProof/>
          </w:rPr>
          <w:t>Intellectual Property Rights</w:t>
        </w:r>
        <w:r w:rsidR="0093322D">
          <w:rPr>
            <w:noProof/>
            <w:webHidden/>
          </w:rPr>
          <w:tab/>
        </w:r>
        <w:r w:rsidR="0093322D">
          <w:rPr>
            <w:noProof/>
            <w:webHidden/>
          </w:rPr>
          <w:fldChar w:fldCharType="begin"/>
        </w:r>
        <w:r w:rsidR="0093322D">
          <w:rPr>
            <w:noProof/>
            <w:webHidden/>
          </w:rPr>
          <w:instrText xml:space="preserve"> PAGEREF _Toc130982338 \h </w:instrText>
        </w:r>
        <w:r w:rsidR="0093322D">
          <w:rPr>
            <w:noProof/>
            <w:webHidden/>
          </w:rPr>
        </w:r>
        <w:r w:rsidR="0093322D">
          <w:rPr>
            <w:noProof/>
            <w:webHidden/>
          </w:rPr>
          <w:fldChar w:fldCharType="separate"/>
        </w:r>
        <w:r w:rsidR="0093322D">
          <w:rPr>
            <w:noProof/>
            <w:webHidden/>
          </w:rPr>
          <w:t>60</w:t>
        </w:r>
        <w:r w:rsidR="0093322D">
          <w:rPr>
            <w:noProof/>
            <w:webHidden/>
          </w:rPr>
          <w:fldChar w:fldCharType="end"/>
        </w:r>
      </w:hyperlink>
    </w:p>
    <w:p w14:paraId="7750F8E3" w14:textId="20FAE7D2" w:rsidR="0093322D" w:rsidRDefault="00504380">
      <w:pPr>
        <w:pStyle w:val="TOC2"/>
        <w:rPr>
          <w:rFonts w:asciiTheme="minorHAnsi" w:eastAsiaTheme="minorEastAsia" w:hAnsiTheme="minorHAnsi"/>
          <w:noProof/>
          <w:sz w:val="22"/>
        </w:rPr>
      </w:pPr>
      <w:hyperlink w:anchor="_Toc130982339" w:history="1">
        <w:r w:rsidR="0093322D" w:rsidRPr="007C74F6">
          <w:rPr>
            <w:rStyle w:val="Hyperlink"/>
            <w:noProof/>
            <w:specVanish/>
          </w:rPr>
          <w:t>Section 19.23</w:t>
        </w:r>
        <w:r w:rsidR="0093322D">
          <w:rPr>
            <w:rFonts w:asciiTheme="minorHAnsi" w:eastAsiaTheme="minorEastAsia" w:hAnsiTheme="minorHAnsi"/>
            <w:noProof/>
            <w:sz w:val="22"/>
          </w:rPr>
          <w:tab/>
        </w:r>
        <w:r w:rsidR="0093322D" w:rsidRPr="007C74F6">
          <w:rPr>
            <w:rStyle w:val="Hyperlink"/>
            <w:noProof/>
          </w:rPr>
          <w:t>Bank Accounts; Powers of Attorney</w:t>
        </w:r>
        <w:r w:rsidR="0093322D">
          <w:rPr>
            <w:noProof/>
            <w:webHidden/>
          </w:rPr>
          <w:tab/>
        </w:r>
        <w:r w:rsidR="0093322D">
          <w:rPr>
            <w:noProof/>
            <w:webHidden/>
          </w:rPr>
          <w:fldChar w:fldCharType="begin"/>
        </w:r>
        <w:r w:rsidR="0093322D">
          <w:rPr>
            <w:noProof/>
            <w:webHidden/>
          </w:rPr>
          <w:instrText xml:space="preserve"> PAGEREF _Toc130982339 \h </w:instrText>
        </w:r>
        <w:r w:rsidR="0093322D">
          <w:rPr>
            <w:noProof/>
            <w:webHidden/>
          </w:rPr>
        </w:r>
        <w:r w:rsidR="0093322D">
          <w:rPr>
            <w:noProof/>
            <w:webHidden/>
          </w:rPr>
          <w:fldChar w:fldCharType="separate"/>
        </w:r>
        <w:r w:rsidR="0093322D">
          <w:rPr>
            <w:noProof/>
            <w:webHidden/>
          </w:rPr>
          <w:t>61</w:t>
        </w:r>
        <w:r w:rsidR="0093322D">
          <w:rPr>
            <w:noProof/>
            <w:webHidden/>
          </w:rPr>
          <w:fldChar w:fldCharType="end"/>
        </w:r>
      </w:hyperlink>
    </w:p>
    <w:p w14:paraId="78692355" w14:textId="401650C6" w:rsidR="0093322D" w:rsidRDefault="00504380">
      <w:pPr>
        <w:pStyle w:val="TOC2"/>
        <w:rPr>
          <w:rFonts w:asciiTheme="minorHAnsi" w:eastAsiaTheme="minorEastAsia" w:hAnsiTheme="minorHAnsi"/>
          <w:noProof/>
          <w:sz w:val="22"/>
        </w:rPr>
      </w:pPr>
      <w:hyperlink w:anchor="_Toc130982340" w:history="1">
        <w:r w:rsidR="0093322D" w:rsidRPr="007C74F6">
          <w:rPr>
            <w:rStyle w:val="Hyperlink"/>
            <w:noProof/>
            <w:specVanish/>
          </w:rPr>
          <w:t>Section 19.24</w:t>
        </w:r>
        <w:r w:rsidR="0093322D">
          <w:rPr>
            <w:rFonts w:asciiTheme="minorHAnsi" w:eastAsiaTheme="minorEastAsia" w:hAnsiTheme="minorHAnsi"/>
            <w:noProof/>
            <w:sz w:val="22"/>
          </w:rPr>
          <w:tab/>
        </w:r>
        <w:r w:rsidR="0093322D" w:rsidRPr="007C74F6">
          <w:rPr>
            <w:rStyle w:val="Hyperlink"/>
            <w:noProof/>
          </w:rPr>
          <w:t>Full Disclosure</w:t>
        </w:r>
        <w:r w:rsidR="0093322D">
          <w:rPr>
            <w:noProof/>
            <w:webHidden/>
          </w:rPr>
          <w:tab/>
        </w:r>
        <w:r w:rsidR="0093322D">
          <w:rPr>
            <w:noProof/>
            <w:webHidden/>
          </w:rPr>
          <w:fldChar w:fldCharType="begin"/>
        </w:r>
        <w:r w:rsidR="0093322D">
          <w:rPr>
            <w:noProof/>
            <w:webHidden/>
          </w:rPr>
          <w:instrText xml:space="preserve"> PAGEREF _Toc130982340 \h </w:instrText>
        </w:r>
        <w:r w:rsidR="0093322D">
          <w:rPr>
            <w:noProof/>
            <w:webHidden/>
          </w:rPr>
        </w:r>
        <w:r w:rsidR="0093322D">
          <w:rPr>
            <w:noProof/>
            <w:webHidden/>
          </w:rPr>
          <w:fldChar w:fldCharType="separate"/>
        </w:r>
        <w:r w:rsidR="0093322D">
          <w:rPr>
            <w:noProof/>
            <w:webHidden/>
          </w:rPr>
          <w:t>61</w:t>
        </w:r>
        <w:r w:rsidR="0093322D">
          <w:rPr>
            <w:noProof/>
            <w:webHidden/>
          </w:rPr>
          <w:fldChar w:fldCharType="end"/>
        </w:r>
      </w:hyperlink>
    </w:p>
    <w:p w14:paraId="747D7248" w14:textId="0EF36D5A" w:rsidR="0093322D" w:rsidRDefault="00504380">
      <w:pPr>
        <w:pStyle w:val="TOC2"/>
        <w:rPr>
          <w:rFonts w:asciiTheme="minorHAnsi" w:eastAsiaTheme="minorEastAsia" w:hAnsiTheme="minorHAnsi"/>
          <w:noProof/>
          <w:sz w:val="22"/>
        </w:rPr>
      </w:pPr>
      <w:hyperlink w:anchor="_Toc130982341" w:history="1">
        <w:r w:rsidR="0093322D" w:rsidRPr="007C74F6">
          <w:rPr>
            <w:rStyle w:val="Hyperlink"/>
            <w:noProof/>
            <w:specVanish/>
          </w:rPr>
          <w:t>Section 19.25</w:t>
        </w:r>
        <w:r w:rsidR="0093322D">
          <w:rPr>
            <w:rFonts w:asciiTheme="minorHAnsi" w:eastAsiaTheme="minorEastAsia" w:hAnsiTheme="minorHAnsi"/>
            <w:noProof/>
            <w:sz w:val="22"/>
          </w:rPr>
          <w:tab/>
        </w:r>
        <w:r w:rsidR="0093322D" w:rsidRPr="007C74F6">
          <w:rPr>
            <w:rStyle w:val="Hyperlink"/>
            <w:noProof/>
          </w:rPr>
          <w:t>No Brokers</w:t>
        </w:r>
        <w:r w:rsidR="0093322D">
          <w:rPr>
            <w:noProof/>
            <w:webHidden/>
          </w:rPr>
          <w:tab/>
        </w:r>
        <w:r w:rsidR="0093322D">
          <w:rPr>
            <w:noProof/>
            <w:webHidden/>
          </w:rPr>
          <w:fldChar w:fldCharType="begin"/>
        </w:r>
        <w:r w:rsidR="0093322D">
          <w:rPr>
            <w:noProof/>
            <w:webHidden/>
          </w:rPr>
          <w:instrText xml:space="preserve"> PAGEREF _Toc130982341 \h </w:instrText>
        </w:r>
        <w:r w:rsidR="0093322D">
          <w:rPr>
            <w:noProof/>
            <w:webHidden/>
          </w:rPr>
        </w:r>
        <w:r w:rsidR="0093322D">
          <w:rPr>
            <w:noProof/>
            <w:webHidden/>
          </w:rPr>
          <w:fldChar w:fldCharType="separate"/>
        </w:r>
        <w:r w:rsidR="0093322D">
          <w:rPr>
            <w:noProof/>
            <w:webHidden/>
          </w:rPr>
          <w:t>61</w:t>
        </w:r>
        <w:r w:rsidR="0093322D">
          <w:rPr>
            <w:noProof/>
            <w:webHidden/>
          </w:rPr>
          <w:fldChar w:fldCharType="end"/>
        </w:r>
      </w:hyperlink>
    </w:p>
    <w:p w14:paraId="0B961E7C" w14:textId="0BD7CD37" w:rsidR="0093322D" w:rsidRDefault="00504380">
      <w:pPr>
        <w:pStyle w:val="TOC2"/>
        <w:rPr>
          <w:rFonts w:asciiTheme="minorHAnsi" w:eastAsiaTheme="minorEastAsia" w:hAnsiTheme="minorHAnsi"/>
          <w:noProof/>
          <w:sz w:val="22"/>
        </w:rPr>
      </w:pPr>
      <w:hyperlink w:anchor="_Toc130982342" w:history="1">
        <w:r w:rsidR="0093322D" w:rsidRPr="007C74F6">
          <w:rPr>
            <w:rStyle w:val="Hyperlink"/>
            <w:noProof/>
            <w:specVanish/>
          </w:rPr>
          <w:t>Section 19.26</w:t>
        </w:r>
        <w:r w:rsidR="0093322D">
          <w:rPr>
            <w:rFonts w:asciiTheme="minorHAnsi" w:eastAsiaTheme="minorEastAsia" w:hAnsiTheme="minorHAnsi"/>
            <w:noProof/>
            <w:sz w:val="22"/>
          </w:rPr>
          <w:tab/>
        </w:r>
        <w:r w:rsidR="0093322D" w:rsidRPr="007C74F6">
          <w:rPr>
            <w:rStyle w:val="Hyperlink"/>
            <w:noProof/>
          </w:rPr>
          <w:t>No Material Adverse Effect</w:t>
        </w:r>
        <w:r w:rsidR="0093322D">
          <w:rPr>
            <w:noProof/>
            <w:webHidden/>
          </w:rPr>
          <w:tab/>
        </w:r>
        <w:r w:rsidR="0093322D">
          <w:rPr>
            <w:noProof/>
            <w:webHidden/>
          </w:rPr>
          <w:fldChar w:fldCharType="begin"/>
        </w:r>
        <w:r w:rsidR="0093322D">
          <w:rPr>
            <w:noProof/>
            <w:webHidden/>
          </w:rPr>
          <w:instrText xml:space="preserve"> PAGEREF _Toc130982342 \h </w:instrText>
        </w:r>
        <w:r w:rsidR="0093322D">
          <w:rPr>
            <w:noProof/>
            <w:webHidden/>
          </w:rPr>
        </w:r>
        <w:r w:rsidR="0093322D">
          <w:rPr>
            <w:noProof/>
            <w:webHidden/>
          </w:rPr>
          <w:fldChar w:fldCharType="separate"/>
        </w:r>
        <w:r w:rsidR="0093322D">
          <w:rPr>
            <w:noProof/>
            <w:webHidden/>
          </w:rPr>
          <w:t>61</w:t>
        </w:r>
        <w:r w:rsidR="0093322D">
          <w:rPr>
            <w:noProof/>
            <w:webHidden/>
          </w:rPr>
          <w:fldChar w:fldCharType="end"/>
        </w:r>
      </w:hyperlink>
    </w:p>
    <w:p w14:paraId="191C24EF" w14:textId="5279169E" w:rsidR="0093322D" w:rsidRDefault="00504380">
      <w:pPr>
        <w:pStyle w:val="TOC2"/>
        <w:rPr>
          <w:rFonts w:asciiTheme="minorHAnsi" w:eastAsiaTheme="minorEastAsia" w:hAnsiTheme="minorHAnsi"/>
          <w:noProof/>
          <w:sz w:val="22"/>
        </w:rPr>
      </w:pPr>
      <w:hyperlink w:anchor="_Toc130982343" w:history="1">
        <w:r w:rsidR="0093322D" w:rsidRPr="007C74F6">
          <w:rPr>
            <w:rStyle w:val="Hyperlink"/>
            <w:noProof/>
            <w:specVanish/>
          </w:rPr>
          <w:t>Section 19.27</w:t>
        </w:r>
        <w:r w:rsidR="0093322D">
          <w:rPr>
            <w:rFonts w:asciiTheme="minorHAnsi" w:eastAsiaTheme="minorEastAsia" w:hAnsiTheme="minorHAnsi"/>
            <w:noProof/>
            <w:sz w:val="22"/>
          </w:rPr>
          <w:tab/>
        </w:r>
        <w:r w:rsidR="0093322D" w:rsidRPr="007C74F6">
          <w:rPr>
            <w:rStyle w:val="Hyperlink"/>
            <w:noProof/>
          </w:rPr>
          <w:t>Financial Statements and Financial Data</w:t>
        </w:r>
        <w:r w:rsidR="0093322D">
          <w:rPr>
            <w:noProof/>
            <w:webHidden/>
          </w:rPr>
          <w:tab/>
        </w:r>
        <w:r w:rsidR="0093322D">
          <w:rPr>
            <w:noProof/>
            <w:webHidden/>
          </w:rPr>
          <w:fldChar w:fldCharType="begin"/>
        </w:r>
        <w:r w:rsidR="0093322D">
          <w:rPr>
            <w:noProof/>
            <w:webHidden/>
          </w:rPr>
          <w:instrText xml:space="preserve"> PAGEREF _Toc130982343 \h </w:instrText>
        </w:r>
        <w:r w:rsidR="0093322D">
          <w:rPr>
            <w:noProof/>
            <w:webHidden/>
          </w:rPr>
        </w:r>
        <w:r w:rsidR="0093322D">
          <w:rPr>
            <w:noProof/>
            <w:webHidden/>
          </w:rPr>
          <w:fldChar w:fldCharType="separate"/>
        </w:r>
        <w:r w:rsidR="0093322D">
          <w:rPr>
            <w:noProof/>
            <w:webHidden/>
          </w:rPr>
          <w:t>61</w:t>
        </w:r>
        <w:r w:rsidR="0093322D">
          <w:rPr>
            <w:noProof/>
            <w:webHidden/>
          </w:rPr>
          <w:fldChar w:fldCharType="end"/>
        </w:r>
      </w:hyperlink>
    </w:p>
    <w:p w14:paraId="67C1ACE7" w14:textId="6668DB1E" w:rsidR="0093322D" w:rsidRDefault="00504380">
      <w:pPr>
        <w:pStyle w:val="TOC2"/>
        <w:rPr>
          <w:rFonts w:asciiTheme="minorHAnsi" w:eastAsiaTheme="minorEastAsia" w:hAnsiTheme="minorHAnsi"/>
          <w:noProof/>
          <w:sz w:val="22"/>
        </w:rPr>
      </w:pPr>
      <w:hyperlink w:anchor="_Toc130982344" w:history="1">
        <w:r w:rsidR="0093322D" w:rsidRPr="007C74F6">
          <w:rPr>
            <w:rStyle w:val="Hyperlink"/>
            <w:noProof/>
            <w:specVanish/>
          </w:rPr>
          <w:t>Section 19.28</w:t>
        </w:r>
        <w:r w:rsidR="0093322D">
          <w:rPr>
            <w:rFonts w:asciiTheme="minorHAnsi" w:eastAsiaTheme="minorEastAsia" w:hAnsiTheme="minorHAnsi"/>
            <w:noProof/>
            <w:sz w:val="22"/>
          </w:rPr>
          <w:tab/>
        </w:r>
        <w:r w:rsidR="0093322D" w:rsidRPr="007C74F6">
          <w:rPr>
            <w:rStyle w:val="Hyperlink"/>
            <w:noProof/>
          </w:rPr>
          <w:t>Reports and Studies</w:t>
        </w:r>
        <w:r w:rsidR="0093322D">
          <w:rPr>
            <w:noProof/>
            <w:webHidden/>
          </w:rPr>
          <w:tab/>
        </w:r>
        <w:r w:rsidR="0093322D">
          <w:rPr>
            <w:noProof/>
            <w:webHidden/>
          </w:rPr>
          <w:fldChar w:fldCharType="begin"/>
        </w:r>
        <w:r w:rsidR="0093322D">
          <w:rPr>
            <w:noProof/>
            <w:webHidden/>
          </w:rPr>
          <w:instrText xml:space="preserve"> PAGEREF _Toc130982344 \h </w:instrText>
        </w:r>
        <w:r w:rsidR="0093322D">
          <w:rPr>
            <w:noProof/>
            <w:webHidden/>
          </w:rPr>
        </w:r>
        <w:r w:rsidR="0093322D">
          <w:rPr>
            <w:noProof/>
            <w:webHidden/>
          </w:rPr>
          <w:fldChar w:fldCharType="separate"/>
        </w:r>
        <w:r w:rsidR="0093322D">
          <w:rPr>
            <w:noProof/>
            <w:webHidden/>
          </w:rPr>
          <w:t>62</w:t>
        </w:r>
        <w:r w:rsidR="0093322D">
          <w:rPr>
            <w:noProof/>
            <w:webHidden/>
          </w:rPr>
          <w:fldChar w:fldCharType="end"/>
        </w:r>
      </w:hyperlink>
    </w:p>
    <w:p w14:paraId="0C131015" w14:textId="1C1EFE4D" w:rsidR="0093322D" w:rsidRDefault="00504380">
      <w:pPr>
        <w:pStyle w:val="TOC2"/>
        <w:rPr>
          <w:rFonts w:asciiTheme="minorHAnsi" w:eastAsiaTheme="minorEastAsia" w:hAnsiTheme="minorHAnsi"/>
          <w:noProof/>
          <w:sz w:val="22"/>
        </w:rPr>
      </w:pPr>
      <w:hyperlink w:anchor="_Toc130982345" w:history="1">
        <w:r w:rsidR="0093322D" w:rsidRPr="007C74F6">
          <w:rPr>
            <w:rStyle w:val="Hyperlink"/>
            <w:noProof/>
            <w:specVanish/>
          </w:rPr>
          <w:t>Section 19.29</w:t>
        </w:r>
        <w:r w:rsidR="0093322D">
          <w:rPr>
            <w:rFonts w:asciiTheme="minorHAnsi" w:eastAsiaTheme="minorEastAsia" w:hAnsiTheme="minorHAnsi"/>
            <w:noProof/>
            <w:sz w:val="22"/>
          </w:rPr>
          <w:tab/>
        </w:r>
        <w:r w:rsidR="0093322D" w:rsidRPr="007C74F6">
          <w:rPr>
            <w:rStyle w:val="Hyperlink"/>
            <w:noProof/>
          </w:rPr>
          <w:t>No Other Representations</w:t>
        </w:r>
        <w:r w:rsidR="0093322D">
          <w:rPr>
            <w:noProof/>
            <w:webHidden/>
          </w:rPr>
          <w:tab/>
        </w:r>
        <w:r w:rsidR="0093322D">
          <w:rPr>
            <w:noProof/>
            <w:webHidden/>
          </w:rPr>
          <w:fldChar w:fldCharType="begin"/>
        </w:r>
        <w:r w:rsidR="0093322D">
          <w:rPr>
            <w:noProof/>
            <w:webHidden/>
          </w:rPr>
          <w:instrText xml:space="preserve"> PAGEREF _Toc130982345 \h </w:instrText>
        </w:r>
        <w:r w:rsidR="0093322D">
          <w:rPr>
            <w:noProof/>
            <w:webHidden/>
          </w:rPr>
        </w:r>
        <w:r w:rsidR="0093322D">
          <w:rPr>
            <w:noProof/>
            <w:webHidden/>
          </w:rPr>
          <w:fldChar w:fldCharType="separate"/>
        </w:r>
        <w:r w:rsidR="0093322D">
          <w:rPr>
            <w:noProof/>
            <w:webHidden/>
          </w:rPr>
          <w:t>62</w:t>
        </w:r>
        <w:r w:rsidR="0093322D">
          <w:rPr>
            <w:noProof/>
            <w:webHidden/>
          </w:rPr>
          <w:fldChar w:fldCharType="end"/>
        </w:r>
      </w:hyperlink>
    </w:p>
    <w:p w14:paraId="525CBA43" w14:textId="3B9D320F" w:rsidR="0093322D" w:rsidRDefault="00504380">
      <w:pPr>
        <w:pStyle w:val="TOC1"/>
        <w:tabs>
          <w:tab w:val="left" w:pos="1320"/>
          <w:tab w:val="right" w:leader="dot" w:pos="9350"/>
        </w:tabs>
        <w:rPr>
          <w:rFonts w:asciiTheme="minorHAnsi" w:eastAsiaTheme="minorEastAsia" w:hAnsiTheme="minorHAnsi"/>
          <w:noProof/>
          <w:sz w:val="22"/>
        </w:rPr>
      </w:pPr>
      <w:hyperlink w:anchor="_Toc130982346" w:history="1">
        <w:r w:rsidR="0093322D" w:rsidRPr="007C74F6">
          <w:rPr>
            <w:rStyle w:val="Hyperlink"/>
            <w:rFonts w:ascii="Arial" w:hAnsi="Arial" w:cs="Arial"/>
            <w:noProof/>
          </w:rPr>
          <w:t>Article 20.</w:t>
        </w:r>
        <w:r w:rsidR="0093322D">
          <w:rPr>
            <w:rFonts w:asciiTheme="minorHAnsi" w:eastAsiaTheme="minorEastAsia" w:hAnsiTheme="minorHAnsi"/>
            <w:noProof/>
            <w:sz w:val="22"/>
          </w:rPr>
          <w:tab/>
        </w:r>
        <w:r w:rsidR="0093322D" w:rsidRPr="007C74F6">
          <w:rPr>
            <w:rStyle w:val="Hyperlink"/>
            <w:noProof/>
          </w:rPr>
          <w:t>Representations and Warranties with Respect to Purchaser</w:t>
        </w:r>
        <w:r w:rsidR="0093322D">
          <w:rPr>
            <w:noProof/>
            <w:webHidden/>
          </w:rPr>
          <w:tab/>
        </w:r>
        <w:r w:rsidR="0093322D">
          <w:rPr>
            <w:noProof/>
            <w:webHidden/>
          </w:rPr>
          <w:fldChar w:fldCharType="begin"/>
        </w:r>
        <w:r w:rsidR="0093322D">
          <w:rPr>
            <w:noProof/>
            <w:webHidden/>
          </w:rPr>
          <w:instrText xml:space="preserve"> PAGEREF _Toc130982346 \h </w:instrText>
        </w:r>
        <w:r w:rsidR="0093322D">
          <w:rPr>
            <w:noProof/>
            <w:webHidden/>
          </w:rPr>
        </w:r>
        <w:r w:rsidR="0093322D">
          <w:rPr>
            <w:noProof/>
            <w:webHidden/>
          </w:rPr>
          <w:fldChar w:fldCharType="separate"/>
        </w:r>
        <w:r w:rsidR="0093322D">
          <w:rPr>
            <w:noProof/>
            <w:webHidden/>
          </w:rPr>
          <w:t>62</w:t>
        </w:r>
        <w:r w:rsidR="0093322D">
          <w:rPr>
            <w:noProof/>
            <w:webHidden/>
          </w:rPr>
          <w:fldChar w:fldCharType="end"/>
        </w:r>
      </w:hyperlink>
    </w:p>
    <w:p w14:paraId="4A6284DD" w14:textId="2C841015" w:rsidR="0093322D" w:rsidRDefault="00504380">
      <w:pPr>
        <w:pStyle w:val="TOC2"/>
        <w:rPr>
          <w:rFonts w:asciiTheme="minorHAnsi" w:eastAsiaTheme="minorEastAsia" w:hAnsiTheme="minorHAnsi"/>
          <w:noProof/>
          <w:sz w:val="22"/>
        </w:rPr>
      </w:pPr>
      <w:hyperlink w:anchor="_Toc130982347" w:history="1">
        <w:r w:rsidR="0093322D" w:rsidRPr="007C74F6">
          <w:rPr>
            <w:rStyle w:val="Hyperlink"/>
            <w:noProof/>
            <w:specVanish/>
          </w:rPr>
          <w:t>Section 20.1</w:t>
        </w:r>
        <w:r w:rsidR="0093322D">
          <w:rPr>
            <w:rFonts w:asciiTheme="minorHAnsi" w:eastAsiaTheme="minorEastAsia" w:hAnsiTheme="minorHAnsi"/>
            <w:noProof/>
            <w:sz w:val="22"/>
          </w:rPr>
          <w:tab/>
        </w:r>
        <w:r w:rsidR="0093322D" w:rsidRPr="007C74F6">
          <w:rPr>
            <w:rStyle w:val="Hyperlink"/>
            <w:noProof/>
          </w:rPr>
          <w:t>Organization, Authority, Validity and Non-Contravention</w:t>
        </w:r>
        <w:r w:rsidR="0093322D">
          <w:rPr>
            <w:noProof/>
            <w:webHidden/>
          </w:rPr>
          <w:tab/>
        </w:r>
        <w:r w:rsidR="0093322D">
          <w:rPr>
            <w:noProof/>
            <w:webHidden/>
          </w:rPr>
          <w:fldChar w:fldCharType="begin"/>
        </w:r>
        <w:r w:rsidR="0093322D">
          <w:rPr>
            <w:noProof/>
            <w:webHidden/>
          </w:rPr>
          <w:instrText xml:space="preserve"> PAGEREF _Toc130982347 \h </w:instrText>
        </w:r>
        <w:r w:rsidR="0093322D">
          <w:rPr>
            <w:noProof/>
            <w:webHidden/>
          </w:rPr>
        </w:r>
        <w:r w:rsidR="0093322D">
          <w:rPr>
            <w:noProof/>
            <w:webHidden/>
          </w:rPr>
          <w:fldChar w:fldCharType="separate"/>
        </w:r>
        <w:r w:rsidR="0093322D">
          <w:rPr>
            <w:noProof/>
            <w:webHidden/>
          </w:rPr>
          <w:t>62</w:t>
        </w:r>
        <w:r w:rsidR="0093322D">
          <w:rPr>
            <w:noProof/>
            <w:webHidden/>
          </w:rPr>
          <w:fldChar w:fldCharType="end"/>
        </w:r>
      </w:hyperlink>
    </w:p>
    <w:p w14:paraId="408FFB09" w14:textId="412E98B6" w:rsidR="0093322D" w:rsidRDefault="00504380">
      <w:pPr>
        <w:pStyle w:val="TOC2"/>
        <w:rPr>
          <w:rFonts w:asciiTheme="minorHAnsi" w:eastAsiaTheme="minorEastAsia" w:hAnsiTheme="minorHAnsi"/>
          <w:noProof/>
          <w:sz w:val="22"/>
        </w:rPr>
      </w:pPr>
      <w:hyperlink w:anchor="_Toc130982348" w:history="1">
        <w:r w:rsidR="0093322D" w:rsidRPr="007C74F6">
          <w:rPr>
            <w:rStyle w:val="Hyperlink"/>
            <w:noProof/>
            <w:specVanish/>
          </w:rPr>
          <w:t>Section 20.2</w:t>
        </w:r>
        <w:r w:rsidR="0093322D">
          <w:rPr>
            <w:rFonts w:asciiTheme="minorHAnsi" w:eastAsiaTheme="minorEastAsia" w:hAnsiTheme="minorHAnsi"/>
            <w:noProof/>
            <w:sz w:val="22"/>
          </w:rPr>
          <w:tab/>
        </w:r>
        <w:r w:rsidR="0093322D" w:rsidRPr="007C74F6">
          <w:rPr>
            <w:rStyle w:val="Hyperlink"/>
            <w:noProof/>
          </w:rPr>
          <w:t>Solvency</w:t>
        </w:r>
        <w:r w:rsidR="0093322D">
          <w:rPr>
            <w:noProof/>
            <w:webHidden/>
          </w:rPr>
          <w:tab/>
        </w:r>
        <w:r w:rsidR="0093322D">
          <w:rPr>
            <w:noProof/>
            <w:webHidden/>
          </w:rPr>
          <w:fldChar w:fldCharType="begin"/>
        </w:r>
        <w:r w:rsidR="0093322D">
          <w:rPr>
            <w:noProof/>
            <w:webHidden/>
          </w:rPr>
          <w:instrText xml:space="preserve"> PAGEREF _Toc130982348 \h </w:instrText>
        </w:r>
        <w:r w:rsidR="0093322D">
          <w:rPr>
            <w:noProof/>
            <w:webHidden/>
          </w:rPr>
        </w:r>
        <w:r w:rsidR="0093322D">
          <w:rPr>
            <w:noProof/>
            <w:webHidden/>
          </w:rPr>
          <w:fldChar w:fldCharType="separate"/>
        </w:r>
        <w:r w:rsidR="0093322D">
          <w:rPr>
            <w:noProof/>
            <w:webHidden/>
          </w:rPr>
          <w:t>63</w:t>
        </w:r>
        <w:r w:rsidR="0093322D">
          <w:rPr>
            <w:noProof/>
            <w:webHidden/>
          </w:rPr>
          <w:fldChar w:fldCharType="end"/>
        </w:r>
      </w:hyperlink>
    </w:p>
    <w:p w14:paraId="6E9E5F8F" w14:textId="4C24C4BD" w:rsidR="0093322D" w:rsidRDefault="00504380">
      <w:pPr>
        <w:pStyle w:val="TOC2"/>
        <w:rPr>
          <w:rFonts w:asciiTheme="minorHAnsi" w:eastAsiaTheme="minorEastAsia" w:hAnsiTheme="minorHAnsi"/>
          <w:noProof/>
          <w:sz w:val="22"/>
        </w:rPr>
      </w:pPr>
      <w:hyperlink w:anchor="_Toc130982349" w:history="1">
        <w:r w:rsidR="0093322D" w:rsidRPr="007C74F6">
          <w:rPr>
            <w:rStyle w:val="Hyperlink"/>
            <w:noProof/>
            <w:specVanish/>
          </w:rPr>
          <w:t>Section 20.3</w:t>
        </w:r>
        <w:r w:rsidR="0093322D">
          <w:rPr>
            <w:rFonts w:asciiTheme="minorHAnsi" w:eastAsiaTheme="minorEastAsia" w:hAnsiTheme="minorHAnsi"/>
            <w:noProof/>
            <w:sz w:val="22"/>
          </w:rPr>
          <w:tab/>
        </w:r>
        <w:r w:rsidR="0093322D" w:rsidRPr="007C74F6">
          <w:rPr>
            <w:rStyle w:val="Hyperlink"/>
            <w:noProof/>
          </w:rPr>
          <w:t>Sufficiency of Funds</w:t>
        </w:r>
        <w:r w:rsidR="0093322D">
          <w:rPr>
            <w:noProof/>
            <w:webHidden/>
          </w:rPr>
          <w:tab/>
        </w:r>
        <w:r w:rsidR="0093322D">
          <w:rPr>
            <w:noProof/>
            <w:webHidden/>
          </w:rPr>
          <w:fldChar w:fldCharType="begin"/>
        </w:r>
        <w:r w:rsidR="0093322D">
          <w:rPr>
            <w:noProof/>
            <w:webHidden/>
          </w:rPr>
          <w:instrText xml:space="preserve"> PAGEREF _Toc130982349 \h </w:instrText>
        </w:r>
        <w:r w:rsidR="0093322D">
          <w:rPr>
            <w:noProof/>
            <w:webHidden/>
          </w:rPr>
        </w:r>
        <w:r w:rsidR="0093322D">
          <w:rPr>
            <w:noProof/>
            <w:webHidden/>
          </w:rPr>
          <w:fldChar w:fldCharType="separate"/>
        </w:r>
        <w:r w:rsidR="0093322D">
          <w:rPr>
            <w:noProof/>
            <w:webHidden/>
          </w:rPr>
          <w:t>63</w:t>
        </w:r>
        <w:r w:rsidR="0093322D">
          <w:rPr>
            <w:noProof/>
            <w:webHidden/>
          </w:rPr>
          <w:fldChar w:fldCharType="end"/>
        </w:r>
      </w:hyperlink>
    </w:p>
    <w:p w14:paraId="4CC4E23E" w14:textId="5830211F" w:rsidR="0093322D" w:rsidRDefault="00504380">
      <w:pPr>
        <w:pStyle w:val="TOC2"/>
        <w:rPr>
          <w:rFonts w:asciiTheme="minorHAnsi" w:eastAsiaTheme="minorEastAsia" w:hAnsiTheme="minorHAnsi"/>
          <w:noProof/>
          <w:sz w:val="22"/>
        </w:rPr>
      </w:pPr>
      <w:hyperlink w:anchor="_Toc130982350" w:history="1">
        <w:r w:rsidR="0093322D" w:rsidRPr="007C74F6">
          <w:rPr>
            <w:rStyle w:val="Hyperlink"/>
            <w:noProof/>
            <w:specVanish/>
          </w:rPr>
          <w:t>Section 20.4</w:t>
        </w:r>
        <w:r w:rsidR="0093322D">
          <w:rPr>
            <w:rFonts w:asciiTheme="minorHAnsi" w:eastAsiaTheme="minorEastAsia" w:hAnsiTheme="minorHAnsi"/>
            <w:noProof/>
            <w:sz w:val="22"/>
          </w:rPr>
          <w:tab/>
        </w:r>
        <w:r w:rsidR="0093322D" w:rsidRPr="007C74F6">
          <w:rPr>
            <w:rStyle w:val="Hyperlink"/>
            <w:noProof/>
          </w:rPr>
          <w:t>Brokers</w:t>
        </w:r>
        <w:r w:rsidR="0093322D">
          <w:rPr>
            <w:noProof/>
            <w:webHidden/>
          </w:rPr>
          <w:tab/>
        </w:r>
        <w:r w:rsidR="0093322D">
          <w:rPr>
            <w:noProof/>
            <w:webHidden/>
          </w:rPr>
          <w:fldChar w:fldCharType="begin"/>
        </w:r>
        <w:r w:rsidR="0093322D">
          <w:rPr>
            <w:noProof/>
            <w:webHidden/>
          </w:rPr>
          <w:instrText xml:space="preserve"> PAGEREF _Toc130982350 \h </w:instrText>
        </w:r>
        <w:r w:rsidR="0093322D">
          <w:rPr>
            <w:noProof/>
            <w:webHidden/>
          </w:rPr>
        </w:r>
        <w:r w:rsidR="0093322D">
          <w:rPr>
            <w:noProof/>
            <w:webHidden/>
          </w:rPr>
          <w:fldChar w:fldCharType="separate"/>
        </w:r>
        <w:r w:rsidR="0093322D">
          <w:rPr>
            <w:noProof/>
            <w:webHidden/>
          </w:rPr>
          <w:t>63</w:t>
        </w:r>
        <w:r w:rsidR="0093322D">
          <w:rPr>
            <w:noProof/>
            <w:webHidden/>
          </w:rPr>
          <w:fldChar w:fldCharType="end"/>
        </w:r>
      </w:hyperlink>
    </w:p>
    <w:p w14:paraId="38283094" w14:textId="65DD5C57" w:rsidR="0093322D" w:rsidRDefault="00504380">
      <w:pPr>
        <w:pStyle w:val="TOC2"/>
        <w:rPr>
          <w:rFonts w:asciiTheme="minorHAnsi" w:eastAsiaTheme="minorEastAsia" w:hAnsiTheme="minorHAnsi"/>
          <w:noProof/>
          <w:sz w:val="22"/>
        </w:rPr>
      </w:pPr>
      <w:hyperlink w:anchor="_Toc130982351" w:history="1">
        <w:r w:rsidR="0093322D" w:rsidRPr="007C74F6">
          <w:rPr>
            <w:rStyle w:val="Hyperlink"/>
            <w:noProof/>
            <w:specVanish/>
          </w:rPr>
          <w:t>Section 20.5</w:t>
        </w:r>
        <w:r w:rsidR="0093322D">
          <w:rPr>
            <w:rFonts w:asciiTheme="minorHAnsi" w:eastAsiaTheme="minorEastAsia" w:hAnsiTheme="minorHAnsi"/>
            <w:noProof/>
            <w:sz w:val="22"/>
          </w:rPr>
          <w:tab/>
        </w:r>
        <w:r w:rsidR="0093322D" w:rsidRPr="007C74F6">
          <w:rPr>
            <w:rStyle w:val="Hyperlink"/>
            <w:noProof/>
          </w:rPr>
          <w:t>Acquisition Intent</w:t>
        </w:r>
        <w:r w:rsidR="0093322D">
          <w:rPr>
            <w:noProof/>
            <w:webHidden/>
          </w:rPr>
          <w:tab/>
        </w:r>
        <w:r w:rsidR="0093322D">
          <w:rPr>
            <w:noProof/>
            <w:webHidden/>
          </w:rPr>
          <w:fldChar w:fldCharType="begin"/>
        </w:r>
        <w:r w:rsidR="0093322D">
          <w:rPr>
            <w:noProof/>
            <w:webHidden/>
          </w:rPr>
          <w:instrText xml:space="preserve"> PAGEREF _Toc130982351 \h </w:instrText>
        </w:r>
        <w:r w:rsidR="0093322D">
          <w:rPr>
            <w:noProof/>
            <w:webHidden/>
          </w:rPr>
        </w:r>
        <w:r w:rsidR="0093322D">
          <w:rPr>
            <w:noProof/>
            <w:webHidden/>
          </w:rPr>
          <w:fldChar w:fldCharType="separate"/>
        </w:r>
        <w:r w:rsidR="0093322D">
          <w:rPr>
            <w:noProof/>
            <w:webHidden/>
          </w:rPr>
          <w:t>63</w:t>
        </w:r>
        <w:r w:rsidR="0093322D">
          <w:rPr>
            <w:noProof/>
            <w:webHidden/>
          </w:rPr>
          <w:fldChar w:fldCharType="end"/>
        </w:r>
      </w:hyperlink>
    </w:p>
    <w:p w14:paraId="78DC5F40" w14:textId="0E6793CF" w:rsidR="0093322D" w:rsidRDefault="00504380">
      <w:pPr>
        <w:pStyle w:val="TOC1"/>
        <w:tabs>
          <w:tab w:val="left" w:pos="1320"/>
          <w:tab w:val="right" w:leader="dot" w:pos="9350"/>
        </w:tabs>
        <w:rPr>
          <w:rFonts w:asciiTheme="minorHAnsi" w:eastAsiaTheme="minorEastAsia" w:hAnsiTheme="minorHAnsi"/>
          <w:noProof/>
          <w:sz w:val="22"/>
        </w:rPr>
      </w:pPr>
      <w:hyperlink w:anchor="_Toc130982352" w:history="1">
        <w:r w:rsidR="0093322D" w:rsidRPr="007C74F6">
          <w:rPr>
            <w:rStyle w:val="Hyperlink"/>
            <w:rFonts w:ascii="Arial" w:hAnsi="Arial" w:cs="Arial"/>
            <w:noProof/>
          </w:rPr>
          <w:t>Article 21.</w:t>
        </w:r>
        <w:r w:rsidR="0093322D">
          <w:rPr>
            <w:rFonts w:asciiTheme="minorHAnsi" w:eastAsiaTheme="minorEastAsia" w:hAnsiTheme="minorHAnsi"/>
            <w:noProof/>
            <w:sz w:val="22"/>
          </w:rPr>
          <w:tab/>
        </w:r>
        <w:r w:rsidR="0093322D" w:rsidRPr="007C74F6">
          <w:rPr>
            <w:rStyle w:val="Hyperlink"/>
            <w:noProof/>
          </w:rPr>
          <w:t>Additional Covenants</w:t>
        </w:r>
        <w:r w:rsidR="0093322D">
          <w:rPr>
            <w:noProof/>
            <w:webHidden/>
          </w:rPr>
          <w:tab/>
        </w:r>
        <w:r w:rsidR="0093322D">
          <w:rPr>
            <w:noProof/>
            <w:webHidden/>
          </w:rPr>
          <w:fldChar w:fldCharType="begin"/>
        </w:r>
        <w:r w:rsidR="0093322D">
          <w:rPr>
            <w:noProof/>
            <w:webHidden/>
          </w:rPr>
          <w:instrText xml:space="preserve"> PAGEREF _Toc130982352 \h </w:instrText>
        </w:r>
        <w:r w:rsidR="0093322D">
          <w:rPr>
            <w:noProof/>
            <w:webHidden/>
          </w:rPr>
        </w:r>
        <w:r w:rsidR="0093322D">
          <w:rPr>
            <w:noProof/>
            <w:webHidden/>
          </w:rPr>
          <w:fldChar w:fldCharType="separate"/>
        </w:r>
        <w:r w:rsidR="0093322D">
          <w:rPr>
            <w:noProof/>
            <w:webHidden/>
          </w:rPr>
          <w:t>63</w:t>
        </w:r>
        <w:r w:rsidR="0093322D">
          <w:rPr>
            <w:noProof/>
            <w:webHidden/>
          </w:rPr>
          <w:fldChar w:fldCharType="end"/>
        </w:r>
      </w:hyperlink>
    </w:p>
    <w:p w14:paraId="393F1103" w14:textId="2C55ADD5" w:rsidR="0093322D" w:rsidRDefault="00504380">
      <w:pPr>
        <w:pStyle w:val="TOC2"/>
        <w:rPr>
          <w:rFonts w:asciiTheme="minorHAnsi" w:eastAsiaTheme="minorEastAsia" w:hAnsiTheme="minorHAnsi"/>
          <w:noProof/>
          <w:sz w:val="22"/>
        </w:rPr>
      </w:pPr>
      <w:hyperlink w:anchor="_Toc130982353" w:history="1">
        <w:r w:rsidR="0093322D" w:rsidRPr="007C74F6">
          <w:rPr>
            <w:rStyle w:val="Hyperlink"/>
            <w:noProof/>
            <w:specVanish/>
          </w:rPr>
          <w:t>Section 21.1</w:t>
        </w:r>
        <w:r w:rsidR="0093322D">
          <w:rPr>
            <w:rFonts w:asciiTheme="minorHAnsi" w:eastAsiaTheme="minorEastAsia" w:hAnsiTheme="minorHAnsi"/>
            <w:noProof/>
            <w:sz w:val="22"/>
          </w:rPr>
          <w:tab/>
        </w:r>
        <w:r w:rsidR="0093322D" w:rsidRPr="007C74F6">
          <w:rPr>
            <w:rStyle w:val="Hyperlink"/>
            <w:noProof/>
          </w:rPr>
          <w:t>Preserve Accuracy of Representations and Warranties; Notification</w:t>
        </w:r>
        <w:r w:rsidR="0093322D">
          <w:rPr>
            <w:noProof/>
            <w:webHidden/>
          </w:rPr>
          <w:tab/>
        </w:r>
        <w:r w:rsidR="0093322D">
          <w:rPr>
            <w:noProof/>
            <w:webHidden/>
          </w:rPr>
          <w:fldChar w:fldCharType="begin"/>
        </w:r>
        <w:r w:rsidR="0093322D">
          <w:rPr>
            <w:noProof/>
            <w:webHidden/>
          </w:rPr>
          <w:instrText xml:space="preserve"> PAGEREF _Toc130982353 \h </w:instrText>
        </w:r>
        <w:r w:rsidR="0093322D">
          <w:rPr>
            <w:noProof/>
            <w:webHidden/>
          </w:rPr>
        </w:r>
        <w:r w:rsidR="0093322D">
          <w:rPr>
            <w:noProof/>
            <w:webHidden/>
          </w:rPr>
          <w:fldChar w:fldCharType="separate"/>
        </w:r>
        <w:r w:rsidR="0093322D">
          <w:rPr>
            <w:noProof/>
            <w:webHidden/>
          </w:rPr>
          <w:t>63</w:t>
        </w:r>
        <w:r w:rsidR="0093322D">
          <w:rPr>
            <w:noProof/>
            <w:webHidden/>
          </w:rPr>
          <w:fldChar w:fldCharType="end"/>
        </w:r>
      </w:hyperlink>
    </w:p>
    <w:p w14:paraId="437C762F" w14:textId="3AC7ED31" w:rsidR="0093322D" w:rsidRDefault="00504380">
      <w:pPr>
        <w:pStyle w:val="TOC2"/>
        <w:rPr>
          <w:rFonts w:asciiTheme="minorHAnsi" w:eastAsiaTheme="minorEastAsia" w:hAnsiTheme="minorHAnsi"/>
          <w:noProof/>
          <w:sz w:val="22"/>
        </w:rPr>
      </w:pPr>
      <w:hyperlink w:anchor="_Toc130982354" w:history="1">
        <w:r w:rsidR="0093322D" w:rsidRPr="007C74F6">
          <w:rPr>
            <w:rStyle w:val="Hyperlink"/>
            <w:noProof/>
            <w:specVanish/>
          </w:rPr>
          <w:t>Section 21.2</w:t>
        </w:r>
        <w:r w:rsidR="0093322D">
          <w:rPr>
            <w:rFonts w:asciiTheme="minorHAnsi" w:eastAsiaTheme="minorEastAsia" w:hAnsiTheme="minorHAnsi"/>
            <w:noProof/>
            <w:sz w:val="22"/>
          </w:rPr>
          <w:tab/>
        </w:r>
        <w:r w:rsidR="0093322D" w:rsidRPr="007C74F6">
          <w:rPr>
            <w:rStyle w:val="Hyperlink"/>
            <w:noProof/>
          </w:rPr>
          <w:t>Material Adverse Effect</w:t>
        </w:r>
        <w:r w:rsidR="0093322D">
          <w:rPr>
            <w:noProof/>
            <w:webHidden/>
          </w:rPr>
          <w:tab/>
        </w:r>
        <w:r w:rsidR="0093322D">
          <w:rPr>
            <w:noProof/>
            <w:webHidden/>
          </w:rPr>
          <w:fldChar w:fldCharType="begin"/>
        </w:r>
        <w:r w:rsidR="0093322D">
          <w:rPr>
            <w:noProof/>
            <w:webHidden/>
          </w:rPr>
          <w:instrText xml:space="preserve"> PAGEREF _Toc130982354 \h </w:instrText>
        </w:r>
        <w:r w:rsidR="0093322D">
          <w:rPr>
            <w:noProof/>
            <w:webHidden/>
          </w:rPr>
        </w:r>
        <w:r w:rsidR="0093322D">
          <w:rPr>
            <w:noProof/>
            <w:webHidden/>
          </w:rPr>
          <w:fldChar w:fldCharType="separate"/>
        </w:r>
        <w:r w:rsidR="0093322D">
          <w:rPr>
            <w:noProof/>
            <w:webHidden/>
          </w:rPr>
          <w:t>64</w:t>
        </w:r>
        <w:r w:rsidR="0093322D">
          <w:rPr>
            <w:noProof/>
            <w:webHidden/>
          </w:rPr>
          <w:fldChar w:fldCharType="end"/>
        </w:r>
      </w:hyperlink>
    </w:p>
    <w:p w14:paraId="18CEB79A" w14:textId="5E557BA5" w:rsidR="0093322D" w:rsidRDefault="00504380">
      <w:pPr>
        <w:pStyle w:val="TOC2"/>
        <w:rPr>
          <w:rFonts w:asciiTheme="minorHAnsi" w:eastAsiaTheme="minorEastAsia" w:hAnsiTheme="minorHAnsi"/>
          <w:noProof/>
          <w:sz w:val="22"/>
        </w:rPr>
      </w:pPr>
      <w:hyperlink w:anchor="_Toc130982355" w:history="1">
        <w:r w:rsidR="0093322D" w:rsidRPr="007C74F6">
          <w:rPr>
            <w:rStyle w:val="Hyperlink"/>
            <w:noProof/>
            <w:specVanish/>
          </w:rPr>
          <w:t>Section 21.3</w:t>
        </w:r>
        <w:r w:rsidR="0093322D">
          <w:rPr>
            <w:rFonts w:asciiTheme="minorHAnsi" w:eastAsiaTheme="minorEastAsia" w:hAnsiTheme="minorHAnsi"/>
            <w:noProof/>
            <w:sz w:val="22"/>
          </w:rPr>
          <w:tab/>
        </w:r>
        <w:r w:rsidR="0093322D" w:rsidRPr="007C74F6">
          <w:rPr>
            <w:rStyle w:val="Hyperlink"/>
            <w:noProof/>
          </w:rPr>
          <w:t>Consents and Regulatory Filings; Permits</w:t>
        </w:r>
        <w:r w:rsidR="0093322D">
          <w:rPr>
            <w:noProof/>
            <w:webHidden/>
          </w:rPr>
          <w:tab/>
        </w:r>
        <w:r w:rsidR="0093322D">
          <w:rPr>
            <w:noProof/>
            <w:webHidden/>
          </w:rPr>
          <w:fldChar w:fldCharType="begin"/>
        </w:r>
        <w:r w:rsidR="0093322D">
          <w:rPr>
            <w:noProof/>
            <w:webHidden/>
          </w:rPr>
          <w:instrText xml:space="preserve"> PAGEREF _Toc130982355 \h </w:instrText>
        </w:r>
        <w:r w:rsidR="0093322D">
          <w:rPr>
            <w:noProof/>
            <w:webHidden/>
          </w:rPr>
        </w:r>
        <w:r w:rsidR="0093322D">
          <w:rPr>
            <w:noProof/>
            <w:webHidden/>
          </w:rPr>
          <w:fldChar w:fldCharType="separate"/>
        </w:r>
        <w:r w:rsidR="0093322D">
          <w:rPr>
            <w:noProof/>
            <w:webHidden/>
          </w:rPr>
          <w:t>64</w:t>
        </w:r>
        <w:r w:rsidR="0093322D">
          <w:rPr>
            <w:noProof/>
            <w:webHidden/>
          </w:rPr>
          <w:fldChar w:fldCharType="end"/>
        </w:r>
      </w:hyperlink>
    </w:p>
    <w:p w14:paraId="4D665035" w14:textId="772AB5B6" w:rsidR="0093322D" w:rsidRDefault="00504380">
      <w:pPr>
        <w:pStyle w:val="TOC2"/>
        <w:rPr>
          <w:rFonts w:asciiTheme="minorHAnsi" w:eastAsiaTheme="minorEastAsia" w:hAnsiTheme="minorHAnsi"/>
          <w:noProof/>
          <w:sz w:val="22"/>
        </w:rPr>
      </w:pPr>
      <w:hyperlink w:anchor="_Toc130982356" w:history="1">
        <w:r w:rsidR="0093322D" w:rsidRPr="007C74F6">
          <w:rPr>
            <w:rStyle w:val="Hyperlink"/>
            <w:noProof/>
            <w:specVanish/>
          </w:rPr>
          <w:t>Section 21.4</w:t>
        </w:r>
        <w:r w:rsidR="0093322D">
          <w:rPr>
            <w:rFonts w:asciiTheme="minorHAnsi" w:eastAsiaTheme="minorEastAsia" w:hAnsiTheme="minorHAnsi"/>
            <w:noProof/>
            <w:sz w:val="22"/>
          </w:rPr>
          <w:tab/>
        </w:r>
        <w:r w:rsidR="0093322D" w:rsidRPr="007C74F6">
          <w:rPr>
            <w:rStyle w:val="Hyperlink"/>
            <w:noProof/>
          </w:rPr>
          <w:t>Exclusivity</w:t>
        </w:r>
        <w:r w:rsidR="0093322D">
          <w:rPr>
            <w:noProof/>
            <w:webHidden/>
          </w:rPr>
          <w:tab/>
        </w:r>
        <w:r w:rsidR="0093322D">
          <w:rPr>
            <w:noProof/>
            <w:webHidden/>
          </w:rPr>
          <w:fldChar w:fldCharType="begin"/>
        </w:r>
        <w:r w:rsidR="0093322D">
          <w:rPr>
            <w:noProof/>
            <w:webHidden/>
          </w:rPr>
          <w:instrText xml:space="preserve"> PAGEREF _Toc130982356 \h </w:instrText>
        </w:r>
        <w:r w:rsidR="0093322D">
          <w:rPr>
            <w:noProof/>
            <w:webHidden/>
          </w:rPr>
        </w:r>
        <w:r w:rsidR="0093322D">
          <w:rPr>
            <w:noProof/>
            <w:webHidden/>
          </w:rPr>
          <w:fldChar w:fldCharType="separate"/>
        </w:r>
        <w:r w:rsidR="0093322D">
          <w:rPr>
            <w:noProof/>
            <w:webHidden/>
          </w:rPr>
          <w:t>66</w:t>
        </w:r>
        <w:r w:rsidR="0093322D">
          <w:rPr>
            <w:noProof/>
            <w:webHidden/>
          </w:rPr>
          <w:fldChar w:fldCharType="end"/>
        </w:r>
      </w:hyperlink>
    </w:p>
    <w:p w14:paraId="691FE31C" w14:textId="78720106" w:rsidR="0093322D" w:rsidRDefault="00504380">
      <w:pPr>
        <w:pStyle w:val="TOC2"/>
        <w:rPr>
          <w:rFonts w:asciiTheme="minorHAnsi" w:eastAsiaTheme="minorEastAsia" w:hAnsiTheme="minorHAnsi"/>
          <w:noProof/>
          <w:sz w:val="22"/>
        </w:rPr>
      </w:pPr>
      <w:hyperlink w:anchor="_Toc130982357" w:history="1">
        <w:r w:rsidR="0093322D" w:rsidRPr="007C74F6">
          <w:rPr>
            <w:rStyle w:val="Hyperlink"/>
            <w:noProof/>
            <w:specVanish/>
          </w:rPr>
          <w:t>Section 21.5</w:t>
        </w:r>
        <w:r w:rsidR="0093322D">
          <w:rPr>
            <w:rFonts w:asciiTheme="minorHAnsi" w:eastAsiaTheme="minorEastAsia" w:hAnsiTheme="minorHAnsi"/>
            <w:noProof/>
            <w:sz w:val="22"/>
          </w:rPr>
          <w:tab/>
        </w:r>
        <w:r w:rsidR="0093322D" w:rsidRPr="007C74F6">
          <w:rPr>
            <w:rStyle w:val="Hyperlink"/>
            <w:noProof/>
          </w:rPr>
          <w:t>Further Assurances</w:t>
        </w:r>
        <w:r w:rsidR="0093322D">
          <w:rPr>
            <w:noProof/>
            <w:webHidden/>
          </w:rPr>
          <w:tab/>
        </w:r>
        <w:r w:rsidR="0093322D">
          <w:rPr>
            <w:noProof/>
            <w:webHidden/>
          </w:rPr>
          <w:fldChar w:fldCharType="begin"/>
        </w:r>
        <w:r w:rsidR="0093322D">
          <w:rPr>
            <w:noProof/>
            <w:webHidden/>
          </w:rPr>
          <w:instrText xml:space="preserve"> PAGEREF _Toc130982357 \h </w:instrText>
        </w:r>
        <w:r w:rsidR="0093322D">
          <w:rPr>
            <w:noProof/>
            <w:webHidden/>
          </w:rPr>
        </w:r>
        <w:r w:rsidR="0093322D">
          <w:rPr>
            <w:noProof/>
            <w:webHidden/>
          </w:rPr>
          <w:fldChar w:fldCharType="separate"/>
        </w:r>
        <w:r w:rsidR="0093322D">
          <w:rPr>
            <w:noProof/>
            <w:webHidden/>
          </w:rPr>
          <w:t>66</w:t>
        </w:r>
        <w:r w:rsidR="0093322D">
          <w:rPr>
            <w:noProof/>
            <w:webHidden/>
          </w:rPr>
          <w:fldChar w:fldCharType="end"/>
        </w:r>
      </w:hyperlink>
    </w:p>
    <w:p w14:paraId="07588B8E" w14:textId="6A05756C" w:rsidR="0093322D" w:rsidRDefault="00504380">
      <w:pPr>
        <w:pStyle w:val="TOC2"/>
        <w:rPr>
          <w:rFonts w:asciiTheme="minorHAnsi" w:eastAsiaTheme="minorEastAsia" w:hAnsiTheme="minorHAnsi"/>
          <w:noProof/>
          <w:sz w:val="22"/>
        </w:rPr>
      </w:pPr>
      <w:hyperlink w:anchor="_Toc130982358" w:history="1">
        <w:r w:rsidR="0093322D" w:rsidRPr="007C74F6">
          <w:rPr>
            <w:rStyle w:val="Hyperlink"/>
            <w:noProof/>
            <w:specVanish/>
          </w:rPr>
          <w:t>Section 21.6</w:t>
        </w:r>
        <w:r w:rsidR="0093322D">
          <w:rPr>
            <w:rFonts w:asciiTheme="minorHAnsi" w:eastAsiaTheme="minorEastAsia" w:hAnsiTheme="minorHAnsi"/>
            <w:noProof/>
            <w:sz w:val="22"/>
          </w:rPr>
          <w:tab/>
        </w:r>
        <w:r w:rsidR="0093322D" w:rsidRPr="007C74F6">
          <w:rPr>
            <w:rStyle w:val="Hyperlink"/>
            <w:noProof/>
          </w:rPr>
          <w:t>Environmental Attributes</w:t>
        </w:r>
        <w:r w:rsidR="0093322D">
          <w:rPr>
            <w:noProof/>
            <w:webHidden/>
          </w:rPr>
          <w:tab/>
        </w:r>
        <w:r w:rsidR="0093322D">
          <w:rPr>
            <w:noProof/>
            <w:webHidden/>
          </w:rPr>
          <w:fldChar w:fldCharType="begin"/>
        </w:r>
        <w:r w:rsidR="0093322D">
          <w:rPr>
            <w:noProof/>
            <w:webHidden/>
          </w:rPr>
          <w:instrText xml:space="preserve"> PAGEREF _Toc130982358 \h </w:instrText>
        </w:r>
        <w:r w:rsidR="0093322D">
          <w:rPr>
            <w:noProof/>
            <w:webHidden/>
          </w:rPr>
        </w:r>
        <w:r w:rsidR="0093322D">
          <w:rPr>
            <w:noProof/>
            <w:webHidden/>
          </w:rPr>
          <w:fldChar w:fldCharType="separate"/>
        </w:r>
        <w:r w:rsidR="0093322D">
          <w:rPr>
            <w:noProof/>
            <w:webHidden/>
          </w:rPr>
          <w:t>66</w:t>
        </w:r>
        <w:r w:rsidR="0093322D">
          <w:rPr>
            <w:noProof/>
            <w:webHidden/>
          </w:rPr>
          <w:fldChar w:fldCharType="end"/>
        </w:r>
      </w:hyperlink>
    </w:p>
    <w:p w14:paraId="6AEE8D04" w14:textId="389E7CD9" w:rsidR="0093322D" w:rsidRDefault="00504380">
      <w:pPr>
        <w:pStyle w:val="TOC2"/>
        <w:rPr>
          <w:rFonts w:asciiTheme="minorHAnsi" w:eastAsiaTheme="minorEastAsia" w:hAnsiTheme="minorHAnsi"/>
          <w:noProof/>
          <w:sz w:val="22"/>
        </w:rPr>
      </w:pPr>
      <w:hyperlink w:anchor="_Toc130982359" w:history="1">
        <w:r w:rsidR="0093322D" w:rsidRPr="007C74F6">
          <w:rPr>
            <w:rStyle w:val="Hyperlink"/>
            <w:noProof/>
            <w:specVanish/>
          </w:rPr>
          <w:t>Section 21.7</w:t>
        </w:r>
        <w:r w:rsidR="0093322D">
          <w:rPr>
            <w:rFonts w:asciiTheme="minorHAnsi" w:eastAsiaTheme="minorEastAsia" w:hAnsiTheme="minorHAnsi"/>
            <w:noProof/>
            <w:sz w:val="22"/>
          </w:rPr>
          <w:tab/>
        </w:r>
        <w:r w:rsidR="0093322D" w:rsidRPr="007C74F6">
          <w:rPr>
            <w:rStyle w:val="Hyperlink"/>
            <w:noProof/>
          </w:rPr>
          <w:t>Title Policy Endorsement</w:t>
        </w:r>
        <w:r w:rsidR="0093322D">
          <w:rPr>
            <w:noProof/>
            <w:webHidden/>
          </w:rPr>
          <w:tab/>
        </w:r>
        <w:r w:rsidR="0093322D">
          <w:rPr>
            <w:noProof/>
            <w:webHidden/>
          </w:rPr>
          <w:fldChar w:fldCharType="begin"/>
        </w:r>
        <w:r w:rsidR="0093322D">
          <w:rPr>
            <w:noProof/>
            <w:webHidden/>
          </w:rPr>
          <w:instrText xml:space="preserve"> PAGEREF _Toc130982359 \h </w:instrText>
        </w:r>
        <w:r w:rsidR="0093322D">
          <w:rPr>
            <w:noProof/>
            <w:webHidden/>
          </w:rPr>
        </w:r>
        <w:r w:rsidR="0093322D">
          <w:rPr>
            <w:noProof/>
            <w:webHidden/>
          </w:rPr>
          <w:fldChar w:fldCharType="separate"/>
        </w:r>
        <w:r w:rsidR="0093322D">
          <w:rPr>
            <w:noProof/>
            <w:webHidden/>
          </w:rPr>
          <w:t>66</w:t>
        </w:r>
        <w:r w:rsidR="0093322D">
          <w:rPr>
            <w:noProof/>
            <w:webHidden/>
          </w:rPr>
          <w:fldChar w:fldCharType="end"/>
        </w:r>
      </w:hyperlink>
    </w:p>
    <w:p w14:paraId="5CA4C8C3" w14:textId="019F8086" w:rsidR="0093322D" w:rsidRDefault="00504380">
      <w:pPr>
        <w:pStyle w:val="TOC2"/>
        <w:rPr>
          <w:rFonts w:asciiTheme="minorHAnsi" w:eastAsiaTheme="minorEastAsia" w:hAnsiTheme="minorHAnsi"/>
          <w:noProof/>
          <w:sz w:val="22"/>
        </w:rPr>
      </w:pPr>
      <w:hyperlink w:anchor="_Toc130982360" w:history="1">
        <w:r w:rsidR="0093322D" w:rsidRPr="007C74F6">
          <w:rPr>
            <w:rStyle w:val="Hyperlink"/>
            <w:noProof/>
            <w:specVanish/>
          </w:rPr>
          <w:t>Section 21.8</w:t>
        </w:r>
        <w:r w:rsidR="0093322D">
          <w:rPr>
            <w:rFonts w:asciiTheme="minorHAnsi" w:eastAsiaTheme="minorEastAsia" w:hAnsiTheme="minorHAnsi"/>
            <w:noProof/>
            <w:sz w:val="22"/>
          </w:rPr>
          <w:tab/>
        </w:r>
        <w:r w:rsidR="0093322D" w:rsidRPr="007C74F6">
          <w:rPr>
            <w:rStyle w:val="Hyperlink"/>
            <w:noProof/>
          </w:rPr>
          <w:t>Excluded Assets</w:t>
        </w:r>
        <w:r w:rsidR="0093322D">
          <w:rPr>
            <w:noProof/>
            <w:webHidden/>
          </w:rPr>
          <w:tab/>
        </w:r>
        <w:r w:rsidR="0093322D">
          <w:rPr>
            <w:noProof/>
            <w:webHidden/>
          </w:rPr>
          <w:fldChar w:fldCharType="begin"/>
        </w:r>
        <w:r w:rsidR="0093322D">
          <w:rPr>
            <w:noProof/>
            <w:webHidden/>
          </w:rPr>
          <w:instrText xml:space="preserve"> PAGEREF _Toc130982360 \h </w:instrText>
        </w:r>
        <w:r w:rsidR="0093322D">
          <w:rPr>
            <w:noProof/>
            <w:webHidden/>
          </w:rPr>
        </w:r>
        <w:r w:rsidR="0093322D">
          <w:rPr>
            <w:noProof/>
            <w:webHidden/>
          </w:rPr>
          <w:fldChar w:fldCharType="separate"/>
        </w:r>
        <w:r w:rsidR="0093322D">
          <w:rPr>
            <w:noProof/>
            <w:webHidden/>
          </w:rPr>
          <w:t>66</w:t>
        </w:r>
        <w:r w:rsidR="0093322D">
          <w:rPr>
            <w:noProof/>
            <w:webHidden/>
          </w:rPr>
          <w:fldChar w:fldCharType="end"/>
        </w:r>
      </w:hyperlink>
    </w:p>
    <w:p w14:paraId="38B6D9DA" w14:textId="404C068D" w:rsidR="0093322D" w:rsidRDefault="00504380">
      <w:pPr>
        <w:pStyle w:val="TOC2"/>
        <w:rPr>
          <w:rFonts w:asciiTheme="minorHAnsi" w:eastAsiaTheme="minorEastAsia" w:hAnsiTheme="minorHAnsi"/>
          <w:noProof/>
          <w:sz w:val="22"/>
        </w:rPr>
      </w:pPr>
      <w:hyperlink w:anchor="_Toc130982361" w:history="1">
        <w:r w:rsidR="0093322D" w:rsidRPr="007C74F6">
          <w:rPr>
            <w:rStyle w:val="Hyperlink"/>
            <w:noProof/>
            <w:specVanish/>
          </w:rPr>
          <w:t>Section 21.9</w:t>
        </w:r>
        <w:r w:rsidR="0093322D">
          <w:rPr>
            <w:rFonts w:asciiTheme="minorHAnsi" w:eastAsiaTheme="minorEastAsia" w:hAnsiTheme="minorHAnsi"/>
            <w:noProof/>
            <w:sz w:val="22"/>
          </w:rPr>
          <w:tab/>
        </w:r>
        <w:r w:rsidR="0093322D" w:rsidRPr="007C74F6">
          <w:rPr>
            <w:rStyle w:val="Hyperlink"/>
            <w:noProof/>
          </w:rPr>
          <w:t>Excluded Liabilities</w:t>
        </w:r>
        <w:r w:rsidR="0093322D">
          <w:rPr>
            <w:noProof/>
            <w:webHidden/>
          </w:rPr>
          <w:tab/>
        </w:r>
        <w:r w:rsidR="0093322D">
          <w:rPr>
            <w:noProof/>
            <w:webHidden/>
          </w:rPr>
          <w:fldChar w:fldCharType="begin"/>
        </w:r>
        <w:r w:rsidR="0093322D">
          <w:rPr>
            <w:noProof/>
            <w:webHidden/>
          </w:rPr>
          <w:instrText xml:space="preserve"> PAGEREF _Toc130982361 \h </w:instrText>
        </w:r>
        <w:r w:rsidR="0093322D">
          <w:rPr>
            <w:noProof/>
            <w:webHidden/>
          </w:rPr>
        </w:r>
        <w:r w:rsidR="0093322D">
          <w:rPr>
            <w:noProof/>
            <w:webHidden/>
          </w:rPr>
          <w:fldChar w:fldCharType="separate"/>
        </w:r>
        <w:r w:rsidR="0093322D">
          <w:rPr>
            <w:noProof/>
            <w:webHidden/>
          </w:rPr>
          <w:t>66</w:t>
        </w:r>
        <w:r w:rsidR="0093322D">
          <w:rPr>
            <w:noProof/>
            <w:webHidden/>
          </w:rPr>
          <w:fldChar w:fldCharType="end"/>
        </w:r>
      </w:hyperlink>
    </w:p>
    <w:p w14:paraId="59D04115" w14:textId="0156CB1E" w:rsidR="0093322D" w:rsidRDefault="00504380">
      <w:pPr>
        <w:pStyle w:val="TOC1"/>
        <w:tabs>
          <w:tab w:val="left" w:pos="1320"/>
          <w:tab w:val="right" w:leader="dot" w:pos="9350"/>
        </w:tabs>
        <w:rPr>
          <w:rFonts w:asciiTheme="minorHAnsi" w:eastAsiaTheme="minorEastAsia" w:hAnsiTheme="minorHAnsi"/>
          <w:noProof/>
          <w:sz w:val="22"/>
        </w:rPr>
      </w:pPr>
      <w:hyperlink w:anchor="_Toc130982362" w:history="1">
        <w:r w:rsidR="0093322D" w:rsidRPr="007C74F6">
          <w:rPr>
            <w:rStyle w:val="Hyperlink"/>
            <w:rFonts w:ascii="Arial" w:hAnsi="Arial" w:cs="Arial"/>
            <w:noProof/>
          </w:rPr>
          <w:t>Article 22.</w:t>
        </w:r>
        <w:r w:rsidR="0093322D">
          <w:rPr>
            <w:rFonts w:asciiTheme="minorHAnsi" w:eastAsiaTheme="minorEastAsia" w:hAnsiTheme="minorHAnsi"/>
            <w:noProof/>
            <w:sz w:val="22"/>
          </w:rPr>
          <w:tab/>
        </w:r>
        <w:r w:rsidR="0093322D" w:rsidRPr="007C74F6">
          <w:rPr>
            <w:rStyle w:val="Hyperlink"/>
            <w:noProof/>
          </w:rPr>
          <w:t>Compliance Requirements</w:t>
        </w:r>
        <w:r w:rsidR="0093322D">
          <w:rPr>
            <w:noProof/>
            <w:webHidden/>
          </w:rPr>
          <w:tab/>
        </w:r>
        <w:r w:rsidR="0093322D">
          <w:rPr>
            <w:noProof/>
            <w:webHidden/>
          </w:rPr>
          <w:fldChar w:fldCharType="begin"/>
        </w:r>
        <w:r w:rsidR="0093322D">
          <w:rPr>
            <w:noProof/>
            <w:webHidden/>
          </w:rPr>
          <w:instrText xml:space="preserve"> PAGEREF _Toc130982362 \h </w:instrText>
        </w:r>
        <w:r w:rsidR="0093322D">
          <w:rPr>
            <w:noProof/>
            <w:webHidden/>
          </w:rPr>
        </w:r>
        <w:r w:rsidR="0093322D">
          <w:rPr>
            <w:noProof/>
            <w:webHidden/>
          </w:rPr>
          <w:fldChar w:fldCharType="separate"/>
        </w:r>
        <w:r w:rsidR="0093322D">
          <w:rPr>
            <w:noProof/>
            <w:webHidden/>
          </w:rPr>
          <w:t>66</w:t>
        </w:r>
        <w:r w:rsidR="0093322D">
          <w:rPr>
            <w:noProof/>
            <w:webHidden/>
          </w:rPr>
          <w:fldChar w:fldCharType="end"/>
        </w:r>
      </w:hyperlink>
    </w:p>
    <w:p w14:paraId="255DA802" w14:textId="5CA4B5EB" w:rsidR="0093322D" w:rsidRDefault="00504380">
      <w:pPr>
        <w:pStyle w:val="TOC2"/>
        <w:rPr>
          <w:rFonts w:asciiTheme="minorHAnsi" w:eastAsiaTheme="minorEastAsia" w:hAnsiTheme="minorHAnsi"/>
          <w:noProof/>
          <w:sz w:val="22"/>
        </w:rPr>
      </w:pPr>
      <w:hyperlink w:anchor="_Toc130982363" w:history="1">
        <w:r w:rsidR="0093322D" w:rsidRPr="007C74F6">
          <w:rPr>
            <w:rStyle w:val="Hyperlink"/>
            <w:noProof/>
            <w:specVanish/>
          </w:rPr>
          <w:t>Section 22.1</w:t>
        </w:r>
        <w:r w:rsidR="0093322D">
          <w:rPr>
            <w:rFonts w:asciiTheme="minorHAnsi" w:eastAsiaTheme="minorEastAsia" w:hAnsiTheme="minorHAnsi"/>
            <w:noProof/>
            <w:sz w:val="22"/>
          </w:rPr>
          <w:tab/>
        </w:r>
        <w:r w:rsidR="0093322D" w:rsidRPr="007C74F6">
          <w:rPr>
            <w:rStyle w:val="Hyperlink"/>
            <w:noProof/>
          </w:rPr>
          <w:t>Compliance with Law</w:t>
        </w:r>
        <w:r w:rsidR="0093322D">
          <w:rPr>
            <w:noProof/>
            <w:webHidden/>
          </w:rPr>
          <w:tab/>
        </w:r>
        <w:r w:rsidR="0093322D">
          <w:rPr>
            <w:noProof/>
            <w:webHidden/>
          </w:rPr>
          <w:fldChar w:fldCharType="begin"/>
        </w:r>
        <w:r w:rsidR="0093322D">
          <w:rPr>
            <w:noProof/>
            <w:webHidden/>
          </w:rPr>
          <w:instrText xml:space="preserve"> PAGEREF _Toc130982363 \h </w:instrText>
        </w:r>
        <w:r w:rsidR="0093322D">
          <w:rPr>
            <w:noProof/>
            <w:webHidden/>
          </w:rPr>
        </w:r>
        <w:r w:rsidR="0093322D">
          <w:rPr>
            <w:noProof/>
            <w:webHidden/>
          </w:rPr>
          <w:fldChar w:fldCharType="separate"/>
        </w:r>
        <w:r w:rsidR="0093322D">
          <w:rPr>
            <w:noProof/>
            <w:webHidden/>
          </w:rPr>
          <w:t>66</w:t>
        </w:r>
        <w:r w:rsidR="0093322D">
          <w:rPr>
            <w:noProof/>
            <w:webHidden/>
          </w:rPr>
          <w:fldChar w:fldCharType="end"/>
        </w:r>
      </w:hyperlink>
    </w:p>
    <w:p w14:paraId="1503255A" w14:textId="743E4380" w:rsidR="0093322D" w:rsidRDefault="00504380">
      <w:pPr>
        <w:pStyle w:val="TOC2"/>
        <w:rPr>
          <w:rFonts w:asciiTheme="minorHAnsi" w:eastAsiaTheme="minorEastAsia" w:hAnsiTheme="minorHAnsi"/>
          <w:noProof/>
          <w:sz w:val="22"/>
        </w:rPr>
      </w:pPr>
      <w:hyperlink w:anchor="_Toc130982364" w:history="1">
        <w:r w:rsidR="0093322D" w:rsidRPr="007C74F6">
          <w:rPr>
            <w:rStyle w:val="Hyperlink"/>
            <w:noProof/>
            <w:specVanish/>
          </w:rPr>
          <w:t>Section 22.2</w:t>
        </w:r>
        <w:r w:rsidR="0093322D">
          <w:rPr>
            <w:rFonts w:asciiTheme="minorHAnsi" w:eastAsiaTheme="minorEastAsia" w:hAnsiTheme="minorHAnsi"/>
            <w:noProof/>
            <w:sz w:val="22"/>
          </w:rPr>
          <w:tab/>
        </w:r>
        <w:r w:rsidR="0093322D" w:rsidRPr="007C74F6">
          <w:rPr>
            <w:rStyle w:val="Hyperlink"/>
            <w:noProof/>
          </w:rPr>
          <w:t>Payments</w:t>
        </w:r>
        <w:r w:rsidR="0093322D">
          <w:rPr>
            <w:noProof/>
            <w:webHidden/>
          </w:rPr>
          <w:tab/>
        </w:r>
        <w:r w:rsidR="0093322D">
          <w:rPr>
            <w:noProof/>
            <w:webHidden/>
          </w:rPr>
          <w:fldChar w:fldCharType="begin"/>
        </w:r>
        <w:r w:rsidR="0093322D">
          <w:rPr>
            <w:noProof/>
            <w:webHidden/>
          </w:rPr>
          <w:instrText xml:space="preserve"> PAGEREF _Toc130982364 \h </w:instrText>
        </w:r>
        <w:r w:rsidR="0093322D">
          <w:rPr>
            <w:noProof/>
            <w:webHidden/>
          </w:rPr>
        </w:r>
        <w:r w:rsidR="0093322D">
          <w:rPr>
            <w:noProof/>
            <w:webHidden/>
          </w:rPr>
          <w:fldChar w:fldCharType="separate"/>
        </w:r>
        <w:r w:rsidR="0093322D">
          <w:rPr>
            <w:noProof/>
            <w:webHidden/>
          </w:rPr>
          <w:t>67</w:t>
        </w:r>
        <w:r w:rsidR="0093322D">
          <w:rPr>
            <w:noProof/>
            <w:webHidden/>
          </w:rPr>
          <w:fldChar w:fldCharType="end"/>
        </w:r>
      </w:hyperlink>
    </w:p>
    <w:p w14:paraId="34BCB241" w14:textId="3958F48A" w:rsidR="0093322D" w:rsidRDefault="00504380">
      <w:pPr>
        <w:pStyle w:val="TOC2"/>
        <w:rPr>
          <w:rFonts w:asciiTheme="minorHAnsi" w:eastAsiaTheme="minorEastAsia" w:hAnsiTheme="minorHAnsi"/>
          <w:noProof/>
          <w:sz w:val="22"/>
        </w:rPr>
      </w:pPr>
      <w:hyperlink w:anchor="_Toc130982365" w:history="1">
        <w:r w:rsidR="0093322D" w:rsidRPr="007C74F6">
          <w:rPr>
            <w:rStyle w:val="Hyperlink"/>
            <w:noProof/>
            <w:specVanish/>
          </w:rPr>
          <w:t>Section 22.3</w:t>
        </w:r>
        <w:r w:rsidR="0093322D">
          <w:rPr>
            <w:rFonts w:asciiTheme="minorHAnsi" w:eastAsiaTheme="minorEastAsia" w:hAnsiTheme="minorHAnsi"/>
            <w:noProof/>
            <w:sz w:val="22"/>
          </w:rPr>
          <w:tab/>
        </w:r>
        <w:r w:rsidR="0093322D" w:rsidRPr="007C74F6">
          <w:rPr>
            <w:rStyle w:val="Hyperlink"/>
            <w:noProof/>
          </w:rPr>
          <w:t>No Prohibited Transaction</w:t>
        </w:r>
        <w:r w:rsidR="0093322D">
          <w:rPr>
            <w:noProof/>
            <w:webHidden/>
          </w:rPr>
          <w:tab/>
        </w:r>
        <w:r w:rsidR="0093322D">
          <w:rPr>
            <w:noProof/>
            <w:webHidden/>
          </w:rPr>
          <w:fldChar w:fldCharType="begin"/>
        </w:r>
        <w:r w:rsidR="0093322D">
          <w:rPr>
            <w:noProof/>
            <w:webHidden/>
          </w:rPr>
          <w:instrText xml:space="preserve"> PAGEREF _Toc130982365 \h </w:instrText>
        </w:r>
        <w:r w:rsidR="0093322D">
          <w:rPr>
            <w:noProof/>
            <w:webHidden/>
          </w:rPr>
        </w:r>
        <w:r w:rsidR="0093322D">
          <w:rPr>
            <w:noProof/>
            <w:webHidden/>
          </w:rPr>
          <w:fldChar w:fldCharType="separate"/>
        </w:r>
        <w:r w:rsidR="0093322D">
          <w:rPr>
            <w:noProof/>
            <w:webHidden/>
          </w:rPr>
          <w:t>68</w:t>
        </w:r>
        <w:r w:rsidR="0093322D">
          <w:rPr>
            <w:noProof/>
            <w:webHidden/>
          </w:rPr>
          <w:fldChar w:fldCharType="end"/>
        </w:r>
      </w:hyperlink>
    </w:p>
    <w:p w14:paraId="460F492B" w14:textId="2D5BED96" w:rsidR="0093322D" w:rsidRDefault="00504380">
      <w:pPr>
        <w:pStyle w:val="TOC2"/>
        <w:rPr>
          <w:rFonts w:asciiTheme="minorHAnsi" w:eastAsiaTheme="minorEastAsia" w:hAnsiTheme="minorHAnsi"/>
          <w:noProof/>
          <w:sz w:val="22"/>
        </w:rPr>
      </w:pPr>
      <w:hyperlink w:anchor="_Toc130982366" w:history="1">
        <w:r w:rsidR="0093322D" w:rsidRPr="007C74F6">
          <w:rPr>
            <w:rStyle w:val="Hyperlink"/>
            <w:noProof/>
            <w:specVanish/>
          </w:rPr>
          <w:t>Section 22.4</w:t>
        </w:r>
        <w:r w:rsidR="0093322D">
          <w:rPr>
            <w:rFonts w:asciiTheme="minorHAnsi" w:eastAsiaTheme="minorEastAsia" w:hAnsiTheme="minorHAnsi"/>
            <w:noProof/>
            <w:sz w:val="22"/>
          </w:rPr>
          <w:tab/>
        </w:r>
        <w:r w:rsidR="0093322D" w:rsidRPr="007C74F6">
          <w:rPr>
            <w:rStyle w:val="Hyperlink"/>
            <w:noProof/>
          </w:rPr>
          <w:t>Reporting</w:t>
        </w:r>
        <w:r w:rsidR="0093322D">
          <w:rPr>
            <w:noProof/>
            <w:webHidden/>
          </w:rPr>
          <w:tab/>
        </w:r>
        <w:r w:rsidR="0093322D">
          <w:rPr>
            <w:noProof/>
            <w:webHidden/>
          </w:rPr>
          <w:fldChar w:fldCharType="begin"/>
        </w:r>
        <w:r w:rsidR="0093322D">
          <w:rPr>
            <w:noProof/>
            <w:webHidden/>
          </w:rPr>
          <w:instrText xml:space="preserve"> PAGEREF _Toc130982366 \h </w:instrText>
        </w:r>
        <w:r w:rsidR="0093322D">
          <w:rPr>
            <w:noProof/>
            <w:webHidden/>
          </w:rPr>
        </w:r>
        <w:r w:rsidR="0093322D">
          <w:rPr>
            <w:noProof/>
            <w:webHidden/>
          </w:rPr>
          <w:fldChar w:fldCharType="separate"/>
        </w:r>
        <w:r w:rsidR="0093322D">
          <w:rPr>
            <w:noProof/>
            <w:webHidden/>
          </w:rPr>
          <w:t>68</w:t>
        </w:r>
        <w:r w:rsidR="0093322D">
          <w:rPr>
            <w:noProof/>
            <w:webHidden/>
          </w:rPr>
          <w:fldChar w:fldCharType="end"/>
        </w:r>
      </w:hyperlink>
    </w:p>
    <w:p w14:paraId="5376E37E" w14:textId="0AD950C2" w:rsidR="0093322D" w:rsidRDefault="00504380">
      <w:pPr>
        <w:pStyle w:val="TOC2"/>
        <w:rPr>
          <w:rFonts w:asciiTheme="minorHAnsi" w:eastAsiaTheme="minorEastAsia" w:hAnsiTheme="minorHAnsi"/>
          <w:noProof/>
          <w:sz w:val="22"/>
        </w:rPr>
      </w:pPr>
      <w:hyperlink w:anchor="_Toc130982367" w:history="1">
        <w:r w:rsidR="0093322D" w:rsidRPr="007C74F6">
          <w:rPr>
            <w:rStyle w:val="Hyperlink"/>
            <w:noProof/>
            <w:specVanish/>
          </w:rPr>
          <w:t>Section 22.5</w:t>
        </w:r>
        <w:r w:rsidR="0093322D">
          <w:rPr>
            <w:rFonts w:asciiTheme="minorHAnsi" w:eastAsiaTheme="minorEastAsia" w:hAnsiTheme="minorHAnsi"/>
            <w:noProof/>
            <w:sz w:val="22"/>
          </w:rPr>
          <w:tab/>
        </w:r>
        <w:r w:rsidR="0093322D" w:rsidRPr="007C74F6">
          <w:rPr>
            <w:rStyle w:val="Hyperlink"/>
            <w:noProof/>
          </w:rPr>
          <w:t>Investigation</w:t>
        </w:r>
        <w:r w:rsidR="0093322D">
          <w:rPr>
            <w:noProof/>
            <w:webHidden/>
          </w:rPr>
          <w:tab/>
        </w:r>
        <w:r w:rsidR="0093322D">
          <w:rPr>
            <w:noProof/>
            <w:webHidden/>
          </w:rPr>
          <w:fldChar w:fldCharType="begin"/>
        </w:r>
        <w:r w:rsidR="0093322D">
          <w:rPr>
            <w:noProof/>
            <w:webHidden/>
          </w:rPr>
          <w:instrText xml:space="preserve"> PAGEREF _Toc130982367 \h </w:instrText>
        </w:r>
        <w:r w:rsidR="0093322D">
          <w:rPr>
            <w:noProof/>
            <w:webHidden/>
          </w:rPr>
        </w:r>
        <w:r w:rsidR="0093322D">
          <w:rPr>
            <w:noProof/>
            <w:webHidden/>
          </w:rPr>
          <w:fldChar w:fldCharType="separate"/>
        </w:r>
        <w:r w:rsidR="0093322D">
          <w:rPr>
            <w:noProof/>
            <w:webHidden/>
          </w:rPr>
          <w:t>68</w:t>
        </w:r>
        <w:r w:rsidR="0093322D">
          <w:rPr>
            <w:noProof/>
            <w:webHidden/>
          </w:rPr>
          <w:fldChar w:fldCharType="end"/>
        </w:r>
      </w:hyperlink>
    </w:p>
    <w:p w14:paraId="13022FB1" w14:textId="0D6BB87C" w:rsidR="0093322D" w:rsidRDefault="00504380">
      <w:pPr>
        <w:pStyle w:val="TOC2"/>
        <w:rPr>
          <w:rFonts w:asciiTheme="minorHAnsi" w:eastAsiaTheme="minorEastAsia" w:hAnsiTheme="minorHAnsi"/>
          <w:noProof/>
          <w:sz w:val="22"/>
        </w:rPr>
      </w:pPr>
      <w:hyperlink w:anchor="_Toc130982368" w:history="1">
        <w:r w:rsidR="0093322D" w:rsidRPr="007C74F6">
          <w:rPr>
            <w:rStyle w:val="Hyperlink"/>
            <w:noProof/>
            <w:specVanish/>
          </w:rPr>
          <w:t>Section 22.6</w:t>
        </w:r>
        <w:r w:rsidR="0093322D">
          <w:rPr>
            <w:rFonts w:asciiTheme="minorHAnsi" w:eastAsiaTheme="minorEastAsia" w:hAnsiTheme="minorHAnsi"/>
            <w:noProof/>
            <w:sz w:val="22"/>
          </w:rPr>
          <w:tab/>
        </w:r>
        <w:r w:rsidR="0093322D" w:rsidRPr="007C74F6">
          <w:rPr>
            <w:rStyle w:val="Hyperlink"/>
            <w:noProof/>
          </w:rPr>
          <w:t>Government Entity</w:t>
        </w:r>
        <w:r w:rsidR="0093322D">
          <w:rPr>
            <w:noProof/>
            <w:webHidden/>
          </w:rPr>
          <w:tab/>
        </w:r>
        <w:r w:rsidR="0093322D">
          <w:rPr>
            <w:noProof/>
            <w:webHidden/>
          </w:rPr>
          <w:fldChar w:fldCharType="begin"/>
        </w:r>
        <w:r w:rsidR="0093322D">
          <w:rPr>
            <w:noProof/>
            <w:webHidden/>
          </w:rPr>
          <w:instrText xml:space="preserve"> PAGEREF _Toc130982368 \h </w:instrText>
        </w:r>
        <w:r w:rsidR="0093322D">
          <w:rPr>
            <w:noProof/>
            <w:webHidden/>
          </w:rPr>
        </w:r>
        <w:r w:rsidR="0093322D">
          <w:rPr>
            <w:noProof/>
            <w:webHidden/>
          </w:rPr>
          <w:fldChar w:fldCharType="separate"/>
        </w:r>
        <w:r w:rsidR="0093322D">
          <w:rPr>
            <w:noProof/>
            <w:webHidden/>
          </w:rPr>
          <w:t>68</w:t>
        </w:r>
        <w:r w:rsidR="0093322D">
          <w:rPr>
            <w:noProof/>
            <w:webHidden/>
          </w:rPr>
          <w:fldChar w:fldCharType="end"/>
        </w:r>
      </w:hyperlink>
    </w:p>
    <w:p w14:paraId="55EC67C0" w14:textId="7D583100" w:rsidR="0093322D" w:rsidRDefault="00504380">
      <w:pPr>
        <w:pStyle w:val="TOC2"/>
        <w:rPr>
          <w:rFonts w:asciiTheme="minorHAnsi" w:eastAsiaTheme="minorEastAsia" w:hAnsiTheme="minorHAnsi"/>
          <w:noProof/>
          <w:sz w:val="22"/>
        </w:rPr>
      </w:pPr>
      <w:hyperlink w:anchor="_Toc130982369" w:history="1">
        <w:r w:rsidR="0093322D" w:rsidRPr="007C74F6">
          <w:rPr>
            <w:rStyle w:val="Hyperlink"/>
            <w:noProof/>
            <w:specVanish/>
          </w:rPr>
          <w:t>Section 22.7</w:t>
        </w:r>
        <w:r w:rsidR="0093322D">
          <w:rPr>
            <w:rFonts w:asciiTheme="minorHAnsi" w:eastAsiaTheme="minorEastAsia" w:hAnsiTheme="minorHAnsi"/>
            <w:noProof/>
            <w:sz w:val="22"/>
          </w:rPr>
          <w:tab/>
        </w:r>
        <w:r w:rsidR="0093322D" w:rsidRPr="007C74F6">
          <w:rPr>
            <w:rStyle w:val="Hyperlink"/>
            <w:noProof/>
          </w:rPr>
          <w:t>Tariffs</w:t>
        </w:r>
        <w:r w:rsidR="0093322D">
          <w:rPr>
            <w:noProof/>
            <w:webHidden/>
          </w:rPr>
          <w:tab/>
        </w:r>
        <w:r w:rsidR="0093322D">
          <w:rPr>
            <w:noProof/>
            <w:webHidden/>
          </w:rPr>
          <w:fldChar w:fldCharType="begin"/>
        </w:r>
        <w:r w:rsidR="0093322D">
          <w:rPr>
            <w:noProof/>
            <w:webHidden/>
          </w:rPr>
          <w:instrText xml:space="preserve"> PAGEREF _Toc130982369 \h </w:instrText>
        </w:r>
        <w:r w:rsidR="0093322D">
          <w:rPr>
            <w:noProof/>
            <w:webHidden/>
          </w:rPr>
        </w:r>
        <w:r w:rsidR="0093322D">
          <w:rPr>
            <w:noProof/>
            <w:webHidden/>
          </w:rPr>
          <w:fldChar w:fldCharType="separate"/>
        </w:r>
        <w:r w:rsidR="0093322D">
          <w:rPr>
            <w:noProof/>
            <w:webHidden/>
          </w:rPr>
          <w:t>68</w:t>
        </w:r>
        <w:r w:rsidR="0093322D">
          <w:rPr>
            <w:noProof/>
            <w:webHidden/>
          </w:rPr>
          <w:fldChar w:fldCharType="end"/>
        </w:r>
      </w:hyperlink>
    </w:p>
    <w:p w14:paraId="69551168" w14:textId="76F6749E" w:rsidR="0093322D" w:rsidRDefault="00504380">
      <w:pPr>
        <w:pStyle w:val="TOC2"/>
        <w:rPr>
          <w:rFonts w:asciiTheme="minorHAnsi" w:eastAsiaTheme="minorEastAsia" w:hAnsiTheme="minorHAnsi"/>
          <w:noProof/>
          <w:sz w:val="22"/>
        </w:rPr>
      </w:pPr>
      <w:hyperlink w:anchor="_Toc130982370" w:history="1">
        <w:r w:rsidR="0093322D" w:rsidRPr="007C74F6">
          <w:rPr>
            <w:rStyle w:val="Hyperlink"/>
            <w:noProof/>
            <w:specVanish/>
          </w:rPr>
          <w:t>Section 22.8</w:t>
        </w:r>
        <w:r w:rsidR="0093322D">
          <w:rPr>
            <w:rFonts w:asciiTheme="minorHAnsi" w:eastAsiaTheme="minorEastAsia" w:hAnsiTheme="minorHAnsi"/>
            <w:noProof/>
            <w:sz w:val="22"/>
          </w:rPr>
          <w:tab/>
        </w:r>
        <w:r w:rsidR="0093322D" w:rsidRPr="007C74F6">
          <w:rPr>
            <w:rStyle w:val="Hyperlink"/>
            <w:noProof/>
          </w:rPr>
          <w:t>No Sharing</w:t>
        </w:r>
        <w:r w:rsidR="0093322D">
          <w:rPr>
            <w:noProof/>
            <w:webHidden/>
          </w:rPr>
          <w:tab/>
        </w:r>
        <w:r w:rsidR="0093322D">
          <w:rPr>
            <w:noProof/>
            <w:webHidden/>
          </w:rPr>
          <w:fldChar w:fldCharType="begin"/>
        </w:r>
        <w:r w:rsidR="0093322D">
          <w:rPr>
            <w:noProof/>
            <w:webHidden/>
          </w:rPr>
          <w:instrText xml:space="preserve"> PAGEREF _Toc130982370 \h </w:instrText>
        </w:r>
        <w:r w:rsidR="0093322D">
          <w:rPr>
            <w:noProof/>
            <w:webHidden/>
          </w:rPr>
        </w:r>
        <w:r w:rsidR="0093322D">
          <w:rPr>
            <w:noProof/>
            <w:webHidden/>
          </w:rPr>
          <w:fldChar w:fldCharType="separate"/>
        </w:r>
        <w:r w:rsidR="0093322D">
          <w:rPr>
            <w:noProof/>
            <w:webHidden/>
          </w:rPr>
          <w:t>68</w:t>
        </w:r>
        <w:r w:rsidR="0093322D">
          <w:rPr>
            <w:noProof/>
            <w:webHidden/>
          </w:rPr>
          <w:fldChar w:fldCharType="end"/>
        </w:r>
      </w:hyperlink>
    </w:p>
    <w:p w14:paraId="7F89A8C1" w14:textId="20269A38" w:rsidR="0093322D" w:rsidRDefault="00504380">
      <w:pPr>
        <w:pStyle w:val="TOC2"/>
        <w:rPr>
          <w:rFonts w:asciiTheme="minorHAnsi" w:eastAsiaTheme="minorEastAsia" w:hAnsiTheme="minorHAnsi"/>
          <w:noProof/>
          <w:sz w:val="22"/>
        </w:rPr>
      </w:pPr>
      <w:hyperlink w:anchor="_Toc130982371" w:history="1">
        <w:r w:rsidR="0093322D" w:rsidRPr="007C74F6">
          <w:rPr>
            <w:rStyle w:val="Hyperlink"/>
            <w:noProof/>
            <w:specVanish/>
          </w:rPr>
          <w:t>Section 22.9</w:t>
        </w:r>
        <w:r w:rsidR="0093322D">
          <w:rPr>
            <w:rFonts w:asciiTheme="minorHAnsi" w:eastAsiaTheme="minorEastAsia" w:hAnsiTheme="minorHAnsi"/>
            <w:noProof/>
            <w:sz w:val="22"/>
          </w:rPr>
          <w:tab/>
        </w:r>
        <w:r w:rsidR="0093322D" w:rsidRPr="007C74F6">
          <w:rPr>
            <w:rStyle w:val="Hyperlink"/>
            <w:noProof/>
          </w:rPr>
          <w:t>Code of Conduct</w:t>
        </w:r>
        <w:r w:rsidR="0093322D">
          <w:rPr>
            <w:noProof/>
            <w:webHidden/>
          </w:rPr>
          <w:tab/>
        </w:r>
        <w:r w:rsidR="0093322D">
          <w:rPr>
            <w:noProof/>
            <w:webHidden/>
          </w:rPr>
          <w:fldChar w:fldCharType="begin"/>
        </w:r>
        <w:r w:rsidR="0093322D">
          <w:rPr>
            <w:noProof/>
            <w:webHidden/>
          </w:rPr>
          <w:instrText xml:space="preserve"> PAGEREF _Toc130982371 \h </w:instrText>
        </w:r>
        <w:r w:rsidR="0093322D">
          <w:rPr>
            <w:noProof/>
            <w:webHidden/>
          </w:rPr>
        </w:r>
        <w:r w:rsidR="0093322D">
          <w:rPr>
            <w:noProof/>
            <w:webHidden/>
          </w:rPr>
          <w:fldChar w:fldCharType="separate"/>
        </w:r>
        <w:r w:rsidR="0093322D">
          <w:rPr>
            <w:noProof/>
            <w:webHidden/>
          </w:rPr>
          <w:t>68</w:t>
        </w:r>
        <w:r w:rsidR="0093322D">
          <w:rPr>
            <w:noProof/>
            <w:webHidden/>
          </w:rPr>
          <w:fldChar w:fldCharType="end"/>
        </w:r>
      </w:hyperlink>
    </w:p>
    <w:p w14:paraId="5F1BFC7B" w14:textId="54FE6B71" w:rsidR="0093322D" w:rsidRDefault="00504380">
      <w:pPr>
        <w:pStyle w:val="TOC2"/>
        <w:rPr>
          <w:rFonts w:asciiTheme="minorHAnsi" w:eastAsiaTheme="minorEastAsia" w:hAnsiTheme="minorHAnsi"/>
          <w:noProof/>
          <w:sz w:val="22"/>
        </w:rPr>
      </w:pPr>
      <w:hyperlink w:anchor="_Toc130982372" w:history="1">
        <w:r w:rsidR="0093322D" w:rsidRPr="007C74F6">
          <w:rPr>
            <w:rStyle w:val="Hyperlink"/>
            <w:noProof/>
            <w:specVanish/>
          </w:rPr>
          <w:t>Section 22.10</w:t>
        </w:r>
        <w:r w:rsidR="0093322D">
          <w:rPr>
            <w:rFonts w:asciiTheme="minorHAnsi" w:eastAsiaTheme="minorEastAsia" w:hAnsiTheme="minorHAnsi"/>
            <w:noProof/>
            <w:sz w:val="22"/>
          </w:rPr>
          <w:tab/>
        </w:r>
        <w:r w:rsidR="0093322D" w:rsidRPr="007C74F6">
          <w:rPr>
            <w:rStyle w:val="Hyperlink"/>
            <w:noProof/>
          </w:rPr>
          <w:t>Diligence</w:t>
        </w:r>
        <w:r w:rsidR="0093322D">
          <w:rPr>
            <w:noProof/>
            <w:webHidden/>
          </w:rPr>
          <w:tab/>
        </w:r>
        <w:r w:rsidR="0093322D">
          <w:rPr>
            <w:noProof/>
            <w:webHidden/>
          </w:rPr>
          <w:fldChar w:fldCharType="begin"/>
        </w:r>
        <w:r w:rsidR="0093322D">
          <w:rPr>
            <w:noProof/>
            <w:webHidden/>
          </w:rPr>
          <w:instrText xml:space="preserve"> PAGEREF _Toc130982372 \h </w:instrText>
        </w:r>
        <w:r w:rsidR="0093322D">
          <w:rPr>
            <w:noProof/>
            <w:webHidden/>
          </w:rPr>
        </w:r>
        <w:r w:rsidR="0093322D">
          <w:rPr>
            <w:noProof/>
            <w:webHidden/>
          </w:rPr>
          <w:fldChar w:fldCharType="separate"/>
        </w:r>
        <w:r w:rsidR="0093322D">
          <w:rPr>
            <w:noProof/>
            <w:webHidden/>
          </w:rPr>
          <w:t>69</w:t>
        </w:r>
        <w:r w:rsidR="0093322D">
          <w:rPr>
            <w:noProof/>
            <w:webHidden/>
          </w:rPr>
          <w:fldChar w:fldCharType="end"/>
        </w:r>
      </w:hyperlink>
    </w:p>
    <w:p w14:paraId="4FB1EB00" w14:textId="5474552A" w:rsidR="0093322D" w:rsidRDefault="00504380">
      <w:pPr>
        <w:pStyle w:val="TOC2"/>
        <w:rPr>
          <w:rFonts w:asciiTheme="minorHAnsi" w:eastAsiaTheme="minorEastAsia" w:hAnsiTheme="minorHAnsi"/>
          <w:noProof/>
          <w:sz w:val="22"/>
        </w:rPr>
      </w:pPr>
      <w:hyperlink w:anchor="_Toc130982373" w:history="1">
        <w:r w:rsidR="0093322D" w:rsidRPr="007C74F6">
          <w:rPr>
            <w:rStyle w:val="Hyperlink"/>
            <w:noProof/>
            <w:specVanish/>
          </w:rPr>
          <w:t>Section 22.11</w:t>
        </w:r>
        <w:r w:rsidR="0093322D">
          <w:rPr>
            <w:rFonts w:asciiTheme="minorHAnsi" w:eastAsiaTheme="minorEastAsia" w:hAnsiTheme="minorHAnsi"/>
            <w:noProof/>
            <w:sz w:val="22"/>
          </w:rPr>
          <w:tab/>
        </w:r>
        <w:r w:rsidR="0093322D" w:rsidRPr="007C74F6">
          <w:rPr>
            <w:rStyle w:val="Hyperlink"/>
            <w:noProof/>
          </w:rPr>
          <w:t>Compliance Certification</w:t>
        </w:r>
        <w:r w:rsidR="0093322D">
          <w:rPr>
            <w:noProof/>
            <w:webHidden/>
          </w:rPr>
          <w:tab/>
        </w:r>
        <w:r w:rsidR="0093322D">
          <w:rPr>
            <w:noProof/>
            <w:webHidden/>
          </w:rPr>
          <w:fldChar w:fldCharType="begin"/>
        </w:r>
        <w:r w:rsidR="0093322D">
          <w:rPr>
            <w:noProof/>
            <w:webHidden/>
          </w:rPr>
          <w:instrText xml:space="preserve"> PAGEREF _Toc130982373 \h </w:instrText>
        </w:r>
        <w:r w:rsidR="0093322D">
          <w:rPr>
            <w:noProof/>
            <w:webHidden/>
          </w:rPr>
        </w:r>
        <w:r w:rsidR="0093322D">
          <w:rPr>
            <w:noProof/>
            <w:webHidden/>
          </w:rPr>
          <w:fldChar w:fldCharType="separate"/>
        </w:r>
        <w:r w:rsidR="0093322D">
          <w:rPr>
            <w:noProof/>
            <w:webHidden/>
          </w:rPr>
          <w:t>69</w:t>
        </w:r>
        <w:r w:rsidR="0093322D">
          <w:rPr>
            <w:noProof/>
            <w:webHidden/>
          </w:rPr>
          <w:fldChar w:fldCharType="end"/>
        </w:r>
      </w:hyperlink>
    </w:p>
    <w:p w14:paraId="7791438D" w14:textId="4671FB9E" w:rsidR="0093322D" w:rsidRDefault="00504380">
      <w:pPr>
        <w:pStyle w:val="TOC2"/>
        <w:rPr>
          <w:rFonts w:asciiTheme="minorHAnsi" w:eastAsiaTheme="minorEastAsia" w:hAnsiTheme="minorHAnsi"/>
          <w:noProof/>
          <w:sz w:val="22"/>
        </w:rPr>
      </w:pPr>
      <w:hyperlink w:anchor="_Toc130982374" w:history="1">
        <w:r w:rsidR="0093322D" w:rsidRPr="007C74F6">
          <w:rPr>
            <w:rStyle w:val="Hyperlink"/>
            <w:noProof/>
            <w:specVanish/>
          </w:rPr>
          <w:t>Section 22.12</w:t>
        </w:r>
        <w:r w:rsidR="0093322D">
          <w:rPr>
            <w:rFonts w:asciiTheme="minorHAnsi" w:eastAsiaTheme="minorEastAsia" w:hAnsiTheme="minorHAnsi"/>
            <w:noProof/>
            <w:sz w:val="22"/>
          </w:rPr>
          <w:tab/>
        </w:r>
        <w:r w:rsidR="0093322D" w:rsidRPr="007C74F6">
          <w:rPr>
            <w:rStyle w:val="Hyperlink"/>
            <w:noProof/>
          </w:rPr>
          <w:t>Education and Training Program</w:t>
        </w:r>
        <w:r w:rsidR="0093322D">
          <w:rPr>
            <w:noProof/>
            <w:webHidden/>
          </w:rPr>
          <w:tab/>
        </w:r>
        <w:r w:rsidR="0093322D">
          <w:rPr>
            <w:noProof/>
            <w:webHidden/>
          </w:rPr>
          <w:fldChar w:fldCharType="begin"/>
        </w:r>
        <w:r w:rsidR="0093322D">
          <w:rPr>
            <w:noProof/>
            <w:webHidden/>
          </w:rPr>
          <w:instrText xml:space="preserve"> PAGEREF _Toc130982374 \h </w:instrText>
        </w:r>
        <w:r w:rsidR="0093322D">
          <w:rPr>
            <w:noProof/>
            <w:webHidden/>
          </w:rPr>
        </w:r>
        <w:r w:rsidR="0093322D">
          <w:rPr>
            <w:noProof/>
            <w:webHidden/>
          </w:rPr>
          <w:fldChar w:fldCharType="separate"/>
        </w:r>
        <w:r w:rsidR="0093322D">
          <w:rPr>
            <w:noProof/>
            <w:webHidden/>
          </w:rPr>
          <w:t>69</w:t>
        </w:r>
        <w:r w:rsidR="0093322D">
          <w:rPr>
            <w:noProof/>
            <w:webHidden/>
          </w:rPr>
          <w:fldChar w:fldCharType="end"/>
        </w:r>
      </w:hyperlink>
    </w:p>
    <w:p w14:paraId="1AD96F49" w14:textId="05A53CCA" w:rsidR="0093322D" w:rsidRDefault="00504380">
      <w:pPr>
        <w:pStyle w:val="TOC2"/>
        <w:rPr>
          <w:rFonts w:asciiTheme="minorHAnsi" w:eastAsiaTheme="minorEastAsia" w:hAnsiTheme="minorHAnsi"/>
          <w:noProof/>
          <w:sz w:val="22"/>
        </w:rPr>
      </w:pPr>
      <w:hyperlink w:anchor="_Toc130982375" w:history="1">
        <w:r w:rsidR="0093322D" w:rsidRPr="007C74F6">
          <w:rPr>
            <w:rStyle w:val="Hyperlink"/>
            <w:noProof/>
            <w:specVanish/>
          </w:rPr>
          <w:t>Section 22.13</w:t>
        </w:r>
        <w:r w:rsidR="0093322D">
          <w:rPr>
            <w:rFonts w:asciiTheme="minorHAnsi" w:eastAsiaTheme="minorEastAsia" w:hAnsiTheme="minorHAnsi"/>
            <w:noProof/>
            <w:sz w:val="22"/>
          </w:rPr>
          <w:tab/>
        </w:r>
        <w:r w:rsidR="0093322D" w:rsidRPr="007C74F6">
          <w:rPr>
            <w:rStyle w:val="Hyperlink"/>
            <w:noProof/>
          </w:rPr>
          <w:t>Reimbursement</w:t>
        </w:r>
        <w:r w:rsidR="0093322D">
          <w:rPr>
            <w:noProof/>
            <w:webHidden/>
          </w:rPr>
          <w:tab/>
        </w:r>
        <w:r w:rsidR="0093322D">
          <w:rPr>
            <w:noProof/>
            <w:webHidden/>
          </w:rPr>
          <w:fldChar w:fldCharType="begin"/>
        </w:r>
        <w:r w:rsidR="0093322D">
          <w:rPr>
            <w:noProof/>
            <w:webHidden/>
          </w:rPr>
          <w:instrText xml:space="preserve"> PAGEREF _Toc130982375 \h </w:instrText>
        </w:r>
        <w:r w:rsidR="0093322D">
          <w:rPr>
            <w:noProof/>
            <w:webHidden/>
          </w:rPr>
        </w:r>
        <w:r w:rsidR="0093322D">
          <w:rPr>
            <w:noProof/>
            <w:webHidden/>
          </w:rPr>
          <w:fldChar w:fldCharType="separate"/>
        </w:r>
        <w:r w:rsidR="0093322D">
          <w:rPr>
            <w:noProof/>
            <w:webHidden/>
          </w:rPr>
          <w:t>69</w:t>
        </w:r>
        <w:r w:rsidR="0093322D">
          <w:rPr>
            <w:noProof/>
            <w:webHidden/>
          </w:rPr>
          <w:fldChar w:fldCharType="end"/>
        </w:r>
      </w:hyperlink>
    </w:p>
    <w:p w14:paraId="228F0F20" w14:textId="4C17A67A" w:rsidR="0093322D" w:rsidRDefault="00504380">
      <w:pPr>
        <w:pStyle w:val="TOC2"/>
        <w:rPr>
          <w:rFonts w:asciiTheme="minorHAnsi" w:eastAsiaTheme="minorEastAsia" w:hAnsiTheme="minorHAnsi"/>
          <w:noProof/>
          <w:sz w:val="22"/>
        </w:rPr>
      </w:pPr>
      <w:hyperlink w:anchor="_Toc130982376" w:history="1">
        <w:r w:rsidR="0093322D" w:rsidRPr="007C74F6">
          <w:rPr>
            <w:rStyle w:val="Hyperlink"/>
            <w:noProof/>
            <w:specVanish/>
          </w:rPr>
          <w:t>Section 22.14</w:t>
        </w:r>
        <w:r w:rsidR="0093322D">
          <w:rPr>
            <w:rFonts w:asciiTheme="minorHAnsi" w:eastAsiaTheme="minorEastAsia" w:hAnsiTheme="minorHAnsi"/>
            <w:noProof/>
            <w:sz w:val="22"/>
          </w:rPr>
          <w:tab/>
        </w:r>
        <w:r w:rsidR="0093322D" w:rsidRPr="007C74F6">
          <w:rPr>
            <w:rStyle w:val="Hyperlink"/>
            <w:noProof/>
          </w:rPr>
          <w:t>Audits</w:t>
        </w:r>
        <w:r w:rsidR="0093322D">
          <w:rPr>
            <w:noProof/>
            <w:webHidden/>
          </w:rPr>
          <w:tab/>
        </w:r>
        <w:r w:rsidR="0093322D">
          <w:rPr>
            <w:noProof/>
            <w:webHidden/>
          </w:rPr>
          <w:fldChar w:fldCharType="begin"/>
        </w:r>
        <w:r w:rsidR="0093322D">
          <w:rPr>
            <w:noProof/>
            <w:webHidden/>
          </w:rPr>
          <w:instrText xml:space="preserve"> PAGEREF _Toc130982376 \h </w:instrText>
        </w:r>
        <w:r w:rsidR="0093322D">
          <w:rPr>
            <w:noProof/>
            <w:webHidden/>
          </w:rPr>
        </w:r>
        <w:r w:rsidR="0093322D">
          <w:rPr>
            <w:noProof/>
            <w:webHidden/>
          </w:rPr>
          <w:fldChar w:fldCharType="separate"/>
        </w:r>
        <w:r w:rsidR="0093322D">
          <w:rPr>
            <w:noProof/>
            <w:webHidden/>
          </w:rPr>
          <w:t>69</w:t>
        </w:r>
        <w:r w:rsidR="0093322D">
          <w:rPr>
            <w:noProof/>
            <w:webHidden/>
          </w:rPr>
          <w:fldChar w:fldCharType="end"/>
        </w:r>
      </w:hyperlink>
    </w:p>
    <w:p w14:paraId="6543FCAA" w14:textId="42F02AD2" w:rsidR="0093322D" w:rsidRDefault="00504380">
      <w:pPr>
        <w:pStyle w:val="TOC2"/>
        <w:rPr>
          <w:rFonts w:asciiTheme="minorHAnsi" w:eastAsiaTheme="minorEastAsia" w:hAnsiTheme="minorHAnsi"/>
          <w:noProof/>
          <w:sz w:val="22"/>
        </w:rPr>
      </w:pPr>
      <w:hyperlink w:anchor="_Toc130982377" w:history="1">
        <w:r w:rsidR="0093322D" w:rsidRPr="007C74F6">
          <w:rPr>
            <w:rStyle w:val="Hyperlink"/>
            <w:noProof/>
            <w:specVanish/>
          </w:rPr>
          <w:t>Section 22.15</w:t>
        </w:r>
        <w:r w:rsidR="0093322D">
          <w:rPr>
            <w:rFonts w:asciiTheme="minorHAnsi" w:eastAsiaTheme="minorEastAsia" w:hAnsiTheme="minorHAnsi"/>
            <w:noProof/>
            <w:sz w:val="22"/>
          </w:rPr>
          <w:tab/>
        </w:r>
        <w:r w:rsidR="0093322D" w:rsidRPr="007C74F6">
          <w:rPr>
            <w:rStyle w:val="Hyperlink"/>
            <w:noProof/>
          </w:rPr>
          <w:t>Compliance Termination</w:t>
        </w:r>
        <w:r w:rsidR="0093322D">
          <w:rPr>
            <w:noProof/>
            <w:webHidden/>
          </w:rPr>
          <w:tab/>
        </w:r>
        <w:r w:rsidR="0093322D">
          <w:rPr>
            <w:noProof/>
            <w:webHidden/>
          </w:rPr>
          <w:fldChar w:fldCharType="begin"/>
        </w:r>
        <w:r w:rsidR="0093322D">
          <w:rPr>
            <w:noProof/>
            <w:webHidden/>
          </w:rPr>
          <w:instrText xml:space="preserve"> PAGEREF _Toc130982377 \h </w:instrText>
        </w:r>
        <w:r w:rsidR="0093322D">
          <w:rPr>
            <w:noProof/>
            <w:webHidden/>
          </w:rPr>
        </w:r>
        <w:r w:rsidR="0093322D">
          <w:rPr>
            <w:noProof/>
            <w:webHidden/>
          </w:rPr>
          <w:fldChar w:fldCharType="separate"/>
        </w:r>
        <w:r w:rsidR="0093322D">
          <w:rPr>
            <w:noProof/>
            <w:webHidden/>
          </w:rPr>
          <w:t>69</w:t>
        </w:r>
        <w:r w:rsidR="0093322D">
          <w:rPr>
            <w:noProof/>
            <w:webHidden/>
          </w:rPr>
          <w:fldChar w:fldCharType="end"/>
        </w:r>
      </w:hyperlink>
    </w:p>
    <w:p w14:paraId="7C40EEE1" w14:textId="4B461638" w:rsidR="0093322D" w:rsidRDefault="00504380">
      <w:pPr>
        <w:pStyle w:val="TOC1"/>
        <w:tabs>
          <w:tab w:val="left" w:pos="1320"/>
          <w:tab w:val="right" w:leader="dot" w:pos="9350"/>
        </w:tabs>
        <w:rPr>
          <w:rFonts w:asciiTheme="minorHAnsi" w:eastAsiaTheme="minorEastAsia" w:hAnsiTheme="minorHAnsi"/>
          <w:noProof/>
          <w:sz w:val="22"/>
        </w:rPr>
      </w:pPr>
      <w:hyperlink w:anchor="_Toc130982378" w:history="1">
        <w:r w:rsidR="0093322D" w:rsidRPr="007C74F6">
          <w:rPr>
            <w:rStyle w:val="Hyperlink"/>
            <w:rFonts w:ascii="Arial" w:hAnsi="Arial" w:cs="Arial"/>
            <w:noProof/>
          </w:rPr>
          <w:t>Article 23.</w:t>
        </w:r>
        <w:r w:rsidR="0093322D">
          <w:rPr>
            <w:rFonts w:asciiTheme="minorHAnsi" w:eastAsiaTheme="minorEastAsia" w:hAnsiTheme="minorHAnsi"/>
            <w:noProof/>
            <w:sz w:val="22"/>
          </w:rPr>
          <w:tab/>
        </w:r>
        <w:r w:rsidR="0093322D" w:rsidRPr="007C74F6">
          <w:rPr>
            <w:rStyle w:val="Hyperlink"/>
            <w:noProof/>
          </w:rPr>
          <w:t>Indemnification</w:t>
        </w:r>
        <w:r w:rsidR="0093322D">
          <w:rPr>
            <w:noProof/>
            <w:webHidden/>
          </w:rPr>
          <w:tab/>
        </w:r>
        <w:r w:rsidR="0093322D">
          <w:rPr>
            <w:noProof/>
            <w:webHidden/>
          </w:rPr>
          <w:fldChar w:fldCharType="begin"/>
        </w:r>
        <w:r w:rsidR="0093322D">
          <w:rPr>
            <w:noProof/>
            <w:webHidden/>
          </w:rPr>
          <w:instrText xml:space="preserve"> PAGEREF _Toc130982378 \h </w:instrText>
        </w:r>
        <w:r w:rsidR="0093322D">
          <w:rPr>
            <w:noProof/>
            <w:webHidden/>
          </w:rPr>
        </w:r>
        <w:r w:rsidR="0093322D">
          <w:rPr>
            <w:noProof/>
            <w:webHidden/>
          </w:rPr>
          <w:fldChar w:fldCharType="separate"/>
        </w:r>
        <w:r w:rsidR="0093322D">
          <w:rPr>
            <w:noProof/>
            <w:webHidden/>
          </w:rPr>
          <w:t>69</w:t>
        </w:r>
        <w:r w:rsidR="0093322D">
          <w:rPr>
            <w:noProof/>
            <w:webHidden/>
          </w:rPr>
          <w:fldChar w:fldCharType="end"/>
        </w:r>
      </w:hyperlink>
    </w:p>
    <w:p w14:paraId="621927DF" w14:textId="69255295" w:rsidR="0093322D" w:rsidRDefault="00504380">
      <w:pPr>
        <w:pStyle w:val="TOC2"/>
        <w:rPr>
          <w:rFonts w:asciiTheme="minorHAnsi" w:eastAsiaTheme="minorEastAsia" w:hAnsiTheme="minorHAnsi"/>
          <w:noProof/>
          <w:sz w:val="22"/>
        </w:rPr>
      </w:pPr>
      <w:hyperlink w:anchor="_Toc130982379" w:history="1">
        <w:r w:rsidR="0093322D" w:rsidRPr="007C74F6">
          <w:rPr>
            <w:rStyle w:val="Hyperlink"/>
            <w:noProof/>
            <w:specVanish/>
          </w:rPr>
          <w:t>Section 23.1</w:t>
        </w:r>
        <w:r w:rsidR="0093322D">
          <w:rPr>
            <w:rFonts w:asciiTheme="minorHAnsi" w:eastAsiaTheme="minorEastAsia" w:hAnsiTheme="minorHAnsi"/>
            <w:noProof/>
            <w:sz w:val="22"/>
          </w:rPr>
          <w:tab/>
        </w:r>
        <w:r w:rsidR="0093322D" w:rsidRPr="007C74F6">
          <w:rPr>
            <w:rStyle w:val="Hyperlink"/>
            <w:noProof/>
          </w:rPr>
          <w:t>Indemnity by Seller</w:t>
        </w:r>
        <w:r w:rsidR="0093322D">
          <w:rPr>
            <w:noProof/>
            <w:webHidden/>
          </w:rPr>
          <w:tab/>
        </w:r>
        <w:r w:rsidR="0093322D">
          <w:rPr>
            <w:noProof/>
            <w:webHidden/>
          </w:rPr>
          <w:fldChar w:fldCharType="begin"/>
        </w:r>
        <w:r w:rsidR="0093322D">
          <w:rPr>
            <w:noProof/>
            <w:webHidden/>
          </w:rPr>
          <w:instrText xml:space="preserve"> PAGEREF _Toc130982379 \h </w:instrText>
        </w:r>
        <w:r w:rsidR="0093322D">
          <w:rPr>
            <w:noProof/>
            <w:webHidden/>
          </w:rPr>
        </w:r>
        <w:r w:rsidR="0093322D">
          <w:rPr>
            <w:noProof/>
            <w:webHidden/>
          </w:rPr>
          <w:fldChar w:fldCharType="separate"/>
        </w:r>
        <w:r w:rsidR="0093322D">
          <w:rPr>
            <w:noProof/>
            <w:webHidden/>
          </w:rPr>
          <w:t>69</w:t>
        </w:r>
        <w:r w:rsidR="0093322D">
          <w:rPr>
            <w:noProof/>
            <w:webHidden/>
          </w:rPr>
          <w:fldChar w:fldCharType="end"/>
        </w:r>
      </w:hyperlink>
    </w:p>
    <w:p w14:paraId="7A1B72D8" w14:textId="40C254D5" w:rsidR="0093322D" w:rsidRDefault="00504380">
      <w:pPr>
        <w:pStyle w:val="TOC2"/>
        <w:rPr>
          <w:rFonts w:asciiTheme="minorHAnsi" w:eastAsiaTheme="minorEastAsia" w:hAnsiTheme="minorHAnsi"/>
          <w:noProof/>
          <w:sz w:val="22"/>
        </w:rPr>
      </w:pPr>
      <w:hyperlink w:anchor="_Toc130982380" w:history="1">
        <w:r w:rsidR="0093322D" w:rsidRPr="007C74F6">
          <w:rPr>
            <w:rStyle w:val="Hyperlink"/>
            <w:noProof/>
            <w:specVanish/>
          </w:rPr>
          <w:t>Section 23.2</w:t>
        </w:r>
        <w:r w:rsidR="0093322D">
          <w:rPr>
            <w:rFonts w:asciiTheme="minorHAnsi" w:eastAsiaTheme="minorEastAsia" w:hAnsiTheme="minorHAnsi"/>
            <w:noProof/>
            <w:sz w:val="22"/>
          </w:rPr>
          <w:tab/>
        </w:r>
        <w:r w:rsidR="0093322D" w:rsidRPr="007C74F6">
          <w:rPr>
            <w:rStyle w:val="Hyperlink"/>
            <w:noProof/>
          </w:rPr>
          <w:t>Indemnity by Purchaser</w:t>
        </w:r>
        <w:r w:rsidR="0093322D">
          <w:rPr>
            <w:noProof/>
            <w:webHidden/>
          </w:rPr>
          <w:tab/>
        </w:r>
        <w:r w:rsidR="0093322D">
          <w:rPr>
            <w:noProof/>
            <w:webHidden/>
          </w:rPr>
          <w:fldChar w:fldCharType="begin"/>
        </w:r>
        <w:r w:rsidR="0093322D">
          <w:rPr>
            <w:noProof/>
            <w:webHidden/>
          </w:rPr>
          <w:instrText xml:space="preserve"> PAGEREF _Toc130982380 \h </w:instrText>
        </w:r>
        <w:r w:rsidR="0093322D">
          <w:rPr>
            <w:noProof/>
            <w:webHidden/>
          </w:rPr>
        </w:r>
        <w:r w:rsidR="0093322D">
          <w:rPr>
            <w:noProof/>
            <w:webHidden/>
          </w:rPr>
          <w:fldChar w:fldCharType="separate"/>
        </w:r>
        <w:r w:rsidR="0093322D">
          <w:rPr>
            <w:noProof/>
            <w:webHidden/>
          </w:rPr>
          <w:t>70</w:t>
        </w:r>
        <w:r w:rsidR="0093322D">
          <w:rPr>
            <w:noProof/>
            <w:webHidden/>
          </w:rPr>
          <w:fldChar w:fldCharType="end"/>
        </w:r>
      </w:hyperlink>
    </w:p>
    <w:p w14:paraId="0A11CAB3" w14:textId="59DC13B8" w:rsidR="0093322D" w:rsidRDefault="00504380">
      <w:pPr>
        <w:pStyle w:val="TOC2"/>
        <w:rPr>
          <w:rFonts w:asciiTheme="minorHAnsi" w:eastAsiaTheme="minorEastAsia" w:hAnsiTheme="minorHAnsi"/>
          <w:noProof/>
          <w:sz w:val="22"/>
        </w:rPr>
      </w:pPr>
      <w:hyperlink w:anchor="_Toc130982381" w:history="1">
        <w:r w:rsidR="0093322D" w:rsidRPr="007C74F6">
          <w:rPr>
            <w:rStyle w:val="Hyperlink"/>
            <w:noProof/>
            <w:specVanish/>
          </w:rPr>
          <w:t>Section 23.3</w:t>
        </w:r>
        <w:r w:rsidR="0093322D">
          <w:rPr>
            <w:rFonts w:asciiTheme="minorHAnsi" w:eastAsiaTheme="minorEastAsia" w:hAnsiTheme="minorHAnsi"/>
            <w:noProof/>
            <w:sz w:val="22"/>
          </w:rPr>
          <w:tab/>
        </w:r>
        <w:r w:rsidR="0093322D" w:rsidRPr="007C74F6">
          <w:rPr>
            <w:rStyle w:val="Hyperlink"/>
            <w:noProof/>
          </w:rPr>
          <w:t>Claims for Indemnification</w:t>
        </w:r>
        <w:r w:rsidR="0093322D">
          <w:rPr>
            <w:noProof/>
            <w:webHidden/>
          </w:rPr>
          <w:tab/>
        </w:r>
        <w:r w:rsidR="0093322D">
          <w:rPr>
            <w:noProof/>
            <w:webHidden/>
          </w:rPr>
          <w:fldChar w:fldCharType="begin"/>
        </w:r>
        <w:r w:rsidR="0093322D">
          <w:rPr>
            <w:noProof/>
            <w:webHidden/>
          </w:rPr>
          <w:instrText xml:space="preserve"> PAGEREF _Toc130982381 \h </w:instrText>
        </w:r>
        <w:r w:rsidR="0093322D">
          <w:rPr>
            <w:noProof/>
            <w:webHidden/>
          </w:rPr>
        </w:r>
        <w:r w:rsidR="0093322D">
          <w:rPr>
            <w:noProof/>
            <w:webHidden/>
          </w:rPr>
          <w:fldChar w:fldCharType="separate"/>
        </w:r>
        <w:r w:rsidR="0093322D">
          <w:rPr>
            <w:noProof/>
            <w:webHidden/>
          </w:rPr>
          <w:t>71</w:t>
        </w:r>
        <w:r w:rsidR="0093322D">
          <w:rPr>
            <w:noProof/>
            <w:webHidden/>
          </w:rPr>
          <w:fldChar w:fldCharType="end"/>
        </w:r>
      </w:hyperlink>
    </w:p>
    <w:p w14:paraId="6799DCD0" w14:textId="3DE2E6DB" w:rsidR="0093322D" w:rsidRDefault="00504380">
      <w:pPr>
        <w:pStyle w:val="TOC2"/>
        <w:rPr>
          <w:rFonts w:asciiTheme="minorHAnsi" w:eastAsiaTheme="minorEastAsia" w:hAnsiTheme="minorHAnsi"/>
          <w:noProof/>
          <w:sz w:val="22"/>
        </w:rPr>
      </w:pPr>
      <w:hyperlink w:anchor="_Toc130982382" w:history="1">
        <w:r w:rsidR="0093322D" w:rsidRPr="007C74F6">
          <w:rPr>
            <w:rStyle w:val="Hyperlink"/>
            <w:noProof/>
            <w:specVanish/>
          </w:rPr>
          <w:t>Section 23.4</w:t>
        </w:r>
        <w:r w:rsidR="0093322D">
          <w:rPr>
            <w:rFonts w:asciiTheme="minorHAnsi" w:eastAsiaTheme="minorEastAsia" w:hAnsiTheme="minorHAnsi"/>
            <w:noProof/>
            <w:sz w:val="22"/>
          </w:rPr>
          <w:tab/>
        </w:r>
        <w:r w:rsidR="0093322D" w:rsidRPr="007C74F6">
          <w:rPr>
            <w:rStyle w:val="Hyperlink"/>
            <w:noProof/>
          </w:rPr>
          <w:t>Response Notice; Uncontested Claims</w:t>
        </w:r>
        <w:r w:rsidR="0093322D">
          <w:rPr>
            <w:noProof/>
            <w:webHidden/>
          </w:rPr>
          <w:tab/>
        </w:r>
        <w:r w:rsidR="0093322D">
          <w:rPr>
            <w:noProof/>
            <w:webHidden/>
          </w:rPr>
          <w:fldChar w:fldCharType="begin"/>
        </w:r>
        <w:r w:rsidR="0093322D">
          <w:rPr>
            <w:noProof/>
            <w:webHidden/>
          </w:rPr>
          <w:instrText xml:space="preserve"> PAGEREF _Toc130982382 \h </w:instrText>
        </w:r>
        <w:r w:rsidR="0093322D">
          <w:rPr>
            <w:noProof/>
            <w:webHidden/>
          </w:rPr>
        </w:r>
        <w:r w:rsidR="0093322D">
          <w:rPr>
            <w:noProof/>
            <w:webHidden/>
          </w:rPr>
          <w:fldChar w:fldCharType="separate"/>
        </w:r>
        <w:r w:rsidR="0093322D">
          <w:rPr>
            <w:noProof/>
            <w:webHidden/>
          </w:rPr>
          <w:t>71</w:t>
        </w:r>
        <w:r w:rsidR="0093322D">
          <w:rPr>
            <w:noProof/>
            <w:webHidden/>
          </w:rPr>
          <w:fldChar w:fldCharType="end"/>
        </w:r>
      </w:hyperlink>
    </w:p>
    <w:p w14:paraId="14B902B7" w14:textId="45236622" w:rsidR="0093322D" w:rsidRDefault="00504380">
      <w:pPr>
        <w:pStyle w:val="TOC2"/>
        <w:rPr>
          <w:rFonts w:asciiTheme="minorHAnsi" w:eastAsiaTheme="minorEastAsia" w:hAnsiTheme="minorHAnsi"/>
          <w:noProof/>
          <w:sz w:val="22"/>
        </w:rPr>
      </w:pPr>
      <w:hyperlink w:anchor="_Toc130982383" w:history="1">
        <w:r w:rsidR="0093322D" w:rsidRPr="007C74F6">
          <w:rPr>
            <w:rStyle w:val="Hyperlink"/>
            <w:noProof/>
            <w:specVanish/>
          </w:rPr>
          <w:t>Section 23.5</w:t>
        </w:r>
        <w:r w:rsidR="0093322D">
          <w:rPr>
            <w:rFonts w:asciiTheme="minorHAnsi" w:eastAsiaTheme="minorEastAsia" w:hAnsiTheme="minorHAnsi"/>
            <w:noProof/>
            <w:sz w:val="22"/>
          </w:rPr>
          <w:tab/>
        </w:r>
        <w:r w:rsidR="0093322D" w:rsidRPr="007C74F6">
          <w:rPr>
            <w:rStyle w:val="Hyperlink"/>
            <w:noProof/>
          </w:rPr>
          <w:t>Setoff</w:t>
        </w:r>
        <w:r w:rsidR="0093322D">
          <w:rPr>
            <w:noProof/>
            <w:webHidden/>
          </w:rPr>
          <w:tab/>
        </w:r>
        <w:r w:rsidR="0093322D">
          <w:rPr>
            <w:noProof/>
            <w:webHidden/>
          </w:rPr>
          <w:fldChar w:fldCharType="begin"/>
        </w:r>
        <w:r w:rsidR="0093322D">
          <w:rPr>
            <w:noProof/>
            <w:webHidden/>
          </w:rPr>
          <w:instrText xml:space="preserve"> PAGEREF _Toc130982383 \h </w:instrText>
        </w:r>
        <w:r w:rsidR="0093322D">
          <w:rPr>
            <w:noProof/>
            <w:webHidden/>
          </w:rPr>
        </w:r>
        <w:r w:rsidR="0093322D">
          <w:rPr>
            <w:noProof/>
            <w:webHidden/>
          </w:rPr>
          <w:fldChar w:fldCharType="separate"/>
        </w:r>
        <w:r w:rsidR="0093322D">
          <w:rPr>
            <w:noProof/>
            <w:webHidden/>
          </w:rPr>
          <w:t>72</w:t>
        </w:r>
        <w:r w:rsidR="0093322D">
          <w:rPr>
            <w:noProof/>
            <w:webHidden/>
          </w:rPr>
          <w:fldChar w:fldCharType="end"/>
        </w:r>
      </w:hyperlink>
    </w:p>
    <w:p w14:paraId="18A9D038" w14:textId="244A3F0C" w:rsidR="0093322D" w:rsidRDefault="00504380">
      <w:pPr>
        <w:pStyle w:val="TOC2"/>
        <w:rPr>
          <w:rFonts w:asciiTheme="minorHAnsi" w:eastAsiaTheme="minorEastAsia" w:hAnsiTheme="minorHAnsi"/>
          <w:noProof/>
          <w:sz w:val="22"/>
        </w:rPr>
      </w:pPr>
      <w:hyperlink w:anchor="_Toc130982384" w:history="1">
        <w:r w:rsidR="0093322D" w:rsidRPr="007C74F6">
          <w:rPr>
            <w:rStyle w:val="Hyperlink"/>
            <w:noProof/>
            <w:specVanish/>
          </w:rPr>
          <w:t>Section 23.6</w:t>
        </w:r>
        <w:r w:rsidR="0093322D">
          <w:rPr>
            <w:rFonts w:asciiTheme="minorHAnsi" w:eastAsiaTheme="minorEastAsia" w:hAnsiTheme="minorHAnsi"/>
            <w:noProof/>
            <w:sz w:val="22"/>
          </w:rPr>
          <w:tab/>
        </w:r>
        <w:r w:rsidR="0093322D" w:rsidRPr="007C74F6">
          <w:rPr>
            <w:rStyle w:val="Hyperlink"/>
            <w:noProof/>
          </w:rPr>
          <w:t>Survival; Limitation of Liability</w:t>
        </w:r>
        <w:r w:rsidR="0093322D">
          <w:rPr>
            <w:noProof/>
            <w:webHidden/>
          </w:rPr>
          <w:tab/>
        </w:r>
        <w:r w:rsidR="0093322D">
          <w:rPr>
            <w:noProof/>
            <w:webHidden/>
          </w:rPr>
          <w:fldChar w:fldCharType="begin"/>
        </w:r>
        <w:r w:rsidR="0093322D">
          <w:rPr>
            <w:noProof/>
            <w:webHidden/>
          </w:rPr>
          <w:instrText xml:space="preserve"> PAGEREF _Toc130982384 \h </w:instrText>
        </w:r>
        <w:r w:rsidR="0093322D">
          <w:rPr>
            <w:noProof/>
            <w:webHidden/>
          </w:rPr>
        </w:r>
        <w:r w:rsidR="0093322D">
          <w:rPr>
            <w:noProof/>
            <w:webHidden/>
          </w:rPr>
          <w:fldChar w:fldCharType="separate"/>
        </w:r>
        <w:r w:rsidR="0093322D">
          <w:rPr>
            <w:noProof/>
            <w:webHidden/>
          </w:rPr>
          <w:t>72</w:t>
        </w:r>
        <w:r w:rsidR="0093322D">
          <w:rPr>
            <w:noProof/>
            <w:webHidden/>
          </w:rPr>
          <w:fldChar w:fldCharType="end"/>
        </w:r>
      </w:hyperlink>
    </w:p>
    <w:p w14:paraId="45A5AE7D" w14:textId="78F6385A" w:rsidR="0093322D" w:rsidRDefault="00504380">
      <w:pPr>
        <w:pStyle w:val="TOC2"/>
        <w:rPr>
          <w:rFonts w:asciiTheme="minorHAnsi" w:eastAsiaTheme="minorEastAsia" w:hAnsiTheme="minorHAnsi"/>
          <w:noProof/>
          <w:sz w:val="22"/>
        </w:rPr>
      </w:pPr>
      <w:hyperlink w:anchor="_Toc130982385" w:history="1">
        <w:r w:rsidR="0093322D" w:rsidRPr="007C74F6">
          <w:rPr>
            <w:rStyle w:val="Hyperlink"/>
            <w:noProof/>
            <w:specVanish/>
          </w:rPr>
          <w:t>Section 23.7</w:t>
        </w:r>
        <w:r w:rsidR="0093322D">
          <w:rPr>
            <w:rFonts w:asciiTheme="minorHAnsi" w:eastAsiaTheme="minorEastAsia" w:hAnsiTheme="minorHAnsi"/>
            <w:noProof/>
            <w:sz w:val="22"/>
          </w:rPr>
          <w:tab/>
        </w:r>
        <w:r w:rsidR="0093322D" w:rsidRPr="007C74F6">
          <w:rPr>
            <w:rStyle w:val="Hyperlink"/>
            <w:noProof/>
          </w:rPr>
          <w:t>Third Party Claims</w:t>
        </w:r>
        <w:r w:rsidR="0093322D">
          <w:rPr>
            <w:noProof/>
            <w:webHidden/>
          </w:rPr>
          <w:tab/>
        </w:r>
        <w:r w:rsidR="0093322D">
          <w:rPr>
            <w:noProof/>
            <w:webHidden/>
          </w:rPr>
          <w:fldChar w:fldCharType="begin"/>
        </w:r>
        <w:r w:rsidR="0093322D">
          <w:rPr>
            <w:noProof/>
            <w:webHidden/>
          </w:rPr>
          <w:instrText xml:space="preserve"> PAGEREF _Toc130982385 \h </w:instrText>
        </w:r>
        <w:r w:rsidR="0093322D">
          <w:rPr>
            <w:noProof/>
            <w:webHidden/>
          </w:rPr>
        </w:r>
        <w:r w:rsidR="0093322D">
          <w:rPr>
            <w:noProof/>
            <w:webHidden/>
          </w:rPr>
          <w:fldChar w:fldCharType="separate"/>
        </w:r>
        <w:r w:rsidR="0093322D">
          <w:rPr>
            <w:noProof/>
            <w:webHidden/>
          </w:rPr>
          <w:t>73</w:t>
        </w:r>
        <w:r w:rsidR="0093322D">
          <w:rPr>
            <w:noProof/>
            <w:webHidden/>
          </w:rPr>
          <w:fldChar w:fldCharType="end"/>
        </w:r>
      </w:hyperlink>
    </w:p>
    <w:p w14:paraId="0023C975" w14:textId="1794E73D" w:rsidR="0093322D" w:rsidRDefault="00504380">
      <w:pPr>
        <w:pStyle w:val="TOC2"/>
        <w:rPr>
          <w:rFonts w:asciiTheme="minorHAnsi" w:eastAsiaTheme="minorEastAsia" w:hAnsiTheme="minorHAnsi"/>
          <w:noProof/>
          <w:sz w:val="22"/>
        </w:rPr>
      </w:pPr>
      <w:hyperlink w:anchor="_Toc130982386" w:history="1">
        <w:r w:rsidR="0093322D" w:rsidRPr="007C74F6">
          <w:rPr>
            <w:rStyle w:val="Hyperlink"/>
            <w:noProof/>
            <w:specVanish/>
          </w:rPr>
          <w:t>Section 23.8</w:t>
        </w:r>
        <w:r w:rsidR="0093322D">
          <w:rPr>
            <w:rFonts w:asciiTheme="minorHAnsi" w:eastAsiaTheme="minorEastAsia" w:hAnsiTheme="minorHAnsi"/>
            <w:noProof/>
            <w:sz w:val="22"/>
          </w:rPr>
          <w:tab/>
        </w:r>
        <w:r w:rsidR="0093322D" w:rsidRPr="007C74F6">
          <w:rPr>
            <w:rStyle w:val="Hyperlink"/>
            <w:noProof/>
          </w:rPr>
          <w:t>Amount of Losses</w:t>
        </w:r>
        <w:r w:rsidR="0093322D">
          <w:rPr>
            <w:noProof/>
            <w:webHidden/>
          </w:rPr>
          <w:tab/>
        </w:r>
        <w:r w:rsidR="0093322D">
          <w:rPr>
            <w:noProof/>
            <w:webHidden/>
          </w:rPr>
          <w:fldChar w:fldCharType="begin"/>
        </w:r>
        <w:r w:rsidR="0093322D">
          <w:rPr>
            <w:noProof/>
            <w:webHidden/>
          </w:rPr>
          <w:instrText xml:space="preserve"> PAGEREF _Toc130982386 \h </w:instrText>
        </w:r>
        <w:r w:rsidR="0093322D">
          <w:rPr>
            <w:noProof/>
            <w:webHidden/>
          </w:rPr>
        </w:r>
        <w:r w:rsidR="0093322D">
          <w:rPr>
            <w:noProof/>
            <w:webHidden/>
          </w:rPr>
          <w:fldChar w:fldCharType="separate"/>
        </w:r>
        <w:r w:rsidR="0093322D">
          <w:rPr>
            <w:noProof/>
            <w:webHidden/>
          </w:rPr>
          <w:t>74</w:t>
        </w:r>
        <w:r w:rsidR="0093322D">
          <w:rPr>
            <w:noProof/>
            <w:webHidden/>
          </w:rPr>
          <w:fldChar w:fldCharType="end"/>
        </w:r>
      </w:hyperlink>
    </w:p>
    <w:p w14:paraId="77F42B06" w14:textId="43D16713" w:rsidR="0093322D" w:rsidRDefault="00504380">
      <w:pPr>
        <w:pStyle w:val="TOC2"/>
        <w:rPr>
          <w:rFonts w:asciiTheme="minorHAnsi" w:eastAsiaTheme="minorEastAsia" w:hAnsiTheme="minorHAnsi"/>
          <w:noProof/>
          <w:sz w:val="22"/>
        </w:rPr>
      </w:pPr>
      <w:hyperlink w:anchor="_Toc130982387" w:history="1">
        <w:r w:rsidR="0093322D" w:rsidRPr="007C74F6">
          <w:rPr>
            <w:rStyle w:val="Hyperlink"/>
            <w:noProof/>
            <w:specVanish/>
          </w:rPr>
          <w:t>Section 23.9</w:t>
        </w:r>
        <w:r w:rsidR="0093322D">
          <w:rPr>
            <w:rFonts w:asciiTheme="minorHAnsi" w:eastAsiaTheme="minorEastAsia" w:hAnsiTheme="minorHAnsi"/>
            <w:noProof/>
            <w:sz w:val="22"/>
          </w:rPr>
          <w:tab/>
        </w:r>
        <w:r w:rsidR="0093322D" w:rsidRPr="007C74F6">
          <w:rPr>
            <w:rStyle w:val="Hyperlink"/>
            <w:noProof/>
          </w:rPr>
          <w:t>Mitigation</w:t>
        </w:r>
        <w:r w:rsidR="0093322D">
          <w:rPr>
            <w:noProof/>
            <w:webHidden/>
          </w:rPr>
          <w:tab/>
        </w:r>
        <w:r w:rsidR="0093322D">
          <w:rPr>
            <w:noProof/>
            <w:webHidden/>
          </w:rPr>
          <w:fldChar w:fldCharType="begin"/>
        </w:r>
        <w:r w:rsidR="0093322D">
          <w:rPr>
            <w:noProof/>
            <w:webHidden/>
          </w:rPr>
          <w:instrText xml:space="preserve"> PAGEREF _Toc130982387 \h </w:instrText>
        </w:r>
        <w:r w:rsidR="0093322D">
          <w:rPr>
            <w:noProof/>
            <w:webHidden/>
          </w:rPr>
        </w:r>
        <w:r w:rsidR="0093322D">
          <w:rPr>
            <w:noProof/>
            <w:webHidden/>
          </w:rPr>
          <w:fldChar w:fldCharType="separate"/>
        </w:r>
        <w:r w:rsidR="0093322D">
          <w:rPr>
            <w:noProof/>
            <w:webHidden/>
          </w:rPr>
          <w:t>75</w:t>
        </w:r>
        <w:r w:rsidR="0093322D">
          <w:rPr>
            <w:noProof/>
            <w:webHidden/>
          </w:rPr>
          <w:fldChar w:fldCharType="end"/>
        </w:r>
      </w:hyperlink>
    </w:p>
    <w:p w14:paraId="6D2374BF" w14:textId="60EC15CC" w:rsidR="0093322D" w:rsidRDefault="00504380">
      <w:pPr>
        <w:pStyle w:val="TOC2"/>
        <w:rPr>
          <w:rFonts w:asciiTheme="minorHAnsi" w:eastAsiaTheme="minorEastAsia" w:hAnsiTheme="minorHAnsi"/>
          <w:noProof/>
          <w:sz w:val="22"/>
        </w:rPr>
      </w:pPr>
      <w:hyperlink w:anchor="_Toc130982388" w:history="1">
        <w:r w:rsidR="0093322D" w:rsidRPr="007C74F6">
          <w:rPr>
            <w:rStyle w:val="Hyperlink"/>
            <w:noProof/>
            <w:specVanish/>
          </w:rPr>
          <w:t>Section 23.10</w:t>
        </w:r>
        <w:r w:rsidR="0093322D">
          <w:rPr>
            <w:rFonts w:asciiTheme="minorHAnsi" w:eastAsiaTheme="minorEastAsia" w:hAnsiTheme="minorHAnsi"/>
            <w:noProof/>
            <w:sz w:val="22"/>
          </w:rPr>
          <w:tab/>
        </w:r>
        <w:r w:rsidR="0093322D" w:rsidRPr="007C74F6">
          <w:rPr>
            <w:rStyle w:val="Hyperlink"/>
            <w:noProof/>
          </w:rPr>
          <w:t>Exclusive Remedy</w:t>
        </w:r>
        <w:r w:rsidR="0093322D">
          <w:rPr>
            <w:noProof/>
            <w:webHidden/>
          </w:rPr>
          <w:tab/>
        </w:r>
        <w:r w:rsidR="0093322D">
          <w:rPr>
            <w:noProof/>
            <w:webHidden/>
          </w:rPr>
          <w:fldChar w:fldCharType="begin"/>
        </w:r>
        <w:r w:rsidR="0093322D">
          <w:rPr>
            <w:noProof/>
            <w:webHidden/>
          </w:rPr>
          <w:instrText xml:space="preserve"> PAGEREF _Toc130982388 \h </w:instrText>
        </w:r>
        <w:r w:rsidR="0093322D">
          <w:rPr>
            <w:noProof/>
            <w:webHidden/>
          </w:rPr>
        </w:r>
        <w:r w:rsidR="0093322D">
          <w:rPr>
            <w:noProof/>
            <w:webHidden/>
          </w:rPr>
          <w:fldChar w:fldCharType="separate"/>
        </w:r>
        <w:r w:rsidR="0093322D">
          <w:rPr>
            <w:noProof/>
            <w:webHidden/>
          </w:rPr>
          <w:t>75</w:t>
        </w:r>
        <w:r w:rsidR="0093322D">
          <w:rPr>
            <w:noProof/>
            <w:webHidden/>
          </w:rPr>
          <w:fldChar w:fldCharType="end"/>
        </w:r>
      </w:hyperlink>
    </w:p>
    <w:p w14:paraId="0442BD73" w14:textId="5355F4F1" w:rsidR="0093322D" w:rsidRDefault="00504380">
      <w:pPr>
        <w:pStyle w:val="TOC1"/>
        <w:tabs>
          <w:tab w:val="left" w:pos="1320"/>
          <w:tab w:val="right" w:leader="dot" w:pos="9350"/>
        </w:tabs>
        <w:rPr>
          <w:rFonts w:asciiTheme="minorHAnsi" w:eastAsiaTheme="minorEastAsia" w:hAnsiTheme="minorHAnsi"/>
          <w:noProof/>
          <w:sz w:val="22"/>
        </w:rPr>
      </w:pPr>
      <w:hyperlink w:anchor="_Toc130982389" w:history="1">
        <w:r w:rsidR="0093322D" w:rsidRPr="007C74F6">
          <w:rPr>
            <w:rStyle w:val="Hyperlink"/>
            <w:rFonts w:ascii="Arial" w:hAnsi="Arial" w:cs="Arial"/>
            <w:noProof/>
          </w:rPr>
          <w:t>Article 24.</w:t>
        </w:r>
        <w:r w:rsidR="0093322D">
          <w:rPr>
            <w:rFonts w:asciiTheme="minorHAnsi" w:eastAsiaTheme="minorEastAsia" w:hAnsiTheme="minorHAnsi"/>
            <w:noProof/>
            <w:sz w:val="22"/>
          </w:rPr>
          <w:tab/>
        </w:r>
        <w:r w:rsidR="0093322D" w:rsidRPr="007C74F6">
          <w:rPr>
            <w:rStyle w:val="Hyperlink"/>
            <w:noProof/>
          </w:rPr>
          <w:t>Tax Matters</w:t>
        </w:r>
        <w:r w:rsidR="0093322D">
          <w:rPr>
            <w:noProof/>
            <w:webHidden/>
          </w:rPr>
          <w:tab/>
        </w:r>
        <w:r w:rsidR="0093322D">
          <w:rPr>
            <w:noProof/>
            <w:webHidden/>
          </w:rPr>
          <w:fldChar w:fldCharType="begin"/>
        </w:r>
        <w:r w:rsidR="0093322D">
          <w:rPr>
            <w:noProof/>
            <w:webHidden/>
          </w:rPr>
          <w:instrText xml:space="preserve"> PAGEREF _Toc130982389 \h </w:instrText>
        </w:r>
        <w:r w:rsidR="0093322D">
          <w:rPr>
            <w:noProof/>
            <w:webHidden/>
          </w:rPr>
        </w:r>
        <w:r w:rsidR="0093322D">
          <w:rPr>
            <w:noProof/>
            <w:webHidden/>
          </w:rPr>
          <w:fldChar w:fldCharType="separate"/>
        </w:r>
        <w:r w:rsidR="0093322D">
          <w:rPr>
            <w:noProof/>
            <w:webHidden/>
          </w:rPr>
          <w:t>75</w:t>
        </w:r>
        <w:r w:rsidR="0093322D">
          <w:rPr>
            <w:noProof/>
            <w:webHidden/>
          </w:rPr>
          <w:fldChar w:fldCharType="end"/>
        </w:r>
      </w:hyperlink>
    </w:p>
    <w:p w14:paraId="0F6A9436" w14:textId="60145BDD" w:rsidR="0093322D" w:rsidRDefault="00504380">
      <w:pPr>
        <w:pStyle w:val="TOC2"/>
        <w:rPr>
          <w:rFonts w:asciiTheme="minorHAnsi" w:eastAsiaTheme="minorEastAsia" w:hAnsiTheme="minorHAnsi"/>
          <w:noProof/>
          <w:sz w:val="22"/>
        </w:rPr>
      </w:pPr>
      <w:hyperlink w:anchor="_Toc130982390" w:history="1">
        <w:r w:rsidR="0093322D" w:rsidRPr="007C74F6">
          <w:rPr>
            <w:rStyle w:val="Hyperlink"/>
            <w:noProof/>
            <w:specVanish/>
          </w:rPr>
          <w:t>Section 24.1</w:t>
        </w:r>
        <w:r w:rsidR="0093322D">
          <w:rPr>
            <w:rFonts w:asciiTheme="minorHAnsi" w:eastAsiaTheme="minorEastAsia" w:hAnsiTheme="minorHAnsi"/>
            <w:noProof/>
            <w:sz w:val="22"/>
          </w:rPr>
          <w:tab/>
        </w:r>
        <w:r w:rsidR="0093322D" w:rsidRPr="007C74F6">
          <w:rPr>
            <w:rStyle w:val="Hyperlink"/>
            <w:noProof/>
          </w:rPr>
          <w:t>Tax Returns Due Prior to Closing</w:t>
        </w:r>
        <w:r w:rsidR="0093322D">
          <w:rPr>
            <w:noProof/>
            <w:webHidden/>
          </w:rPr>
          <w:tab/>
        </w:r>
        <w:r w:rsidR="0093322D">
          <w:rPr>
            <w:noProof/>
            <w:webHidden/>
          </w:rPr>
          <w:fldChar w:fldCharType="begin"/>
        </w:r>
        <w:r w:rsidR="0093322D">
          <w:rPr>
            <w:noProof/>
            <w:webHidden/>
          </w:rPr>
          <w:instrText xml:space="preserve"> PAGEREF _Toc130982390 \h </w:instrText>
        </w:r>
        <w:r w:rsidR="0093322D">
          <w:rPr>
            <w:noProof/>
            <w:webHidden/>
          </w:rPr>
        </w:r>
        <w:r w:rsidR="0093322D">
          <w:rPr>
            <w:noProof/>
            <w:webHidden/>
          </w:rPr>
          <w:fldChar w:fldCharType="separate"/>
        </w:r>
        <w:r w:rsidR="0093322D">
          <w:rPr>
            <w:noProof/>
            <w:webHidden/>
          </w:rPr>
          <w:t>75</w:t>
        </w:r>
        <w:r w:rsidR="0093322D">
          <w:rPr>
            <w:noProof/>
            <w:webHidden/>
          </w:rPr>
          <w:fldChar w:fldCharType="end"/>
        </w:r>
      </w:hyperlink>
    </w:p>
    <w:p w14:paraId="06C48E46" w14:textId="3F32BF81" w:rsidR="0093322D" w:rsidRDefault="00504380">
      <w:pPr>
        <w:pStyle w:val="TOC2"/>
        <w:rPr>
          <w:rFonts w:asciiTheme="minorHAnsi" w:eastAsiaTheme="minorEastAsia" w:hAnsiTheme="minorHAnsi"/>
          <w:noProof/>
          <w:sz w:val="22"/>
        </w:rPr>
      </w:pPr>
      <w:hyperlink w:anchor="_Toc130982391" w:history="1">
        <w:r w:rsidR="0093322D" w:rsidRPr="007C74F6">
          <w:rPr>
            <w:rStyle w:val="Hyperlink"/>
            <w:noProof/>
            <w:specVanish/>
          </w:rPr>
          <w:t>Section 24.2</w:t>
        </w:r>
        <w:r w:rsidR="0093322D">
          <w:rPr>
            <w:rFonts w:asciiTheme="minorHAnsi" w:eastAsiaTheme="minorEastAsia" w:hAnsiTheme="minorHAnsi"/>
            <w:noProof/>
            <w:sz w:val="22"/>
          </w:rPr>
          <w:tab/>
        </w:r>
        <w:r w:rsidR="0093322D" w:rsidRPr="007C74F6">
          <w:rPr>
            <w:rStyle w:val="Hyperlink"/>
            <w:noProof/>
          </w:rPr>
          <w:t>Tax Returns Due After the Closing</w:t>
        </w:r>
        <w:r w:rsidR="0093322D">
          <w:rPr>
            <w:noProof/>
            <w:webHidden/>
          </w:rPr>
          <w:tab/>
        </w:r>
        <w:r w:rsidR="0093322D">
          <w:rPr>
            <w:noProof/>
            <w:webHidden/>
          </w:rPr>
          <w:fldChar w:fldCharType="begin"/>
        </w:r>
        <w:r w:rsidR="0093322D">
          <w:rPr>
            <w:noProof/>
            <w:webHidden/>
          </w:rPr>
          <w:instrText xml:space="preserve"> PAGEREF _Toc130982391 \h </w:instrText>
        </w:r>
        <w:r w:rsidR="0093322D">
          <w:rPr>
            <w:noProof/>
            <w:webHidden/>
          </w:rPr>
        </w:r>
        <w:r w:rsidR="0093322D">
          <w:rPr>
            <w:noProof/>
            <w:webHidden/>
          </w:rPr>
          <w:fldChar w:fldCharType="separate"/>
        </w:r>
        <w:r w:rsidR="0093322D">
          <w:rPr>
            <w:noProof/>
            <w:webHidden/>
          </w:rPr>
          <w:t>75</w:t>
        </w:r>
        <w:r w:rsidR="0093322D">
          <w:rPr>
            <w:noProof/>
            <w:webHidden/>
          </w:rPr>
          <w:fldChar w:fldCharType="end"/>
        </w:r>
      </w:hyperlink>
    </w:p>
    <w:p w14:paraId="3D92BED0" w14:textId="51D1FBEC" w:rsidR="0093322D" w:rsidRDefault="00504380">
      <w:pPr>
        <w:pStyle w:val="TOC2"/>
        <w:rPr>
          <w:rFonts w:asciiTheme="minorHAnsi" w:eastAsiaTheme="minorEastAsia" w:hAnsiTheme="minorHAnsi"/>
          <w:noProof/>
          <w:sz w:val="22"/>
        </w:rPr>
      </w:pPr>
      <w:hyperlink w:anchor="_Toc130982392" w:history="1">
        <w:r w:rsidR="0093322D" w:rsidRPr="007C74F6">
          <w:rPr>
            <w:rStyle w:val="Hyperlink"/>
            <w:noProof/>
            <w:specVanish/>
          </w:rPr>
          <w:t>Section 24.3</w:t>
        </w:r>
        <w:r w:rsidR="0093322D">
          <w:rPr>
            <w:rFonts w:asciiTheme="minorHAnsi" w:eastAsiaTheme="minorEastAsia" w:hAnsiTheme="minorHAnsi"/>
            <w:noProof/>
            <w:sz w:val="22"/>
          </w:rPr>
          <w:tab/>
        </w:r>
        <w:r w:rsidR="0093322D" w:rsidRPr="007C74F6">
          <w:rPr>
            <w:rStyle w:val="Hyperlink"/>
            <w:noProof/>
          </w:rPr>
          <w:t>Refunds</w:t>
        </w:r>
        <w:r w:rsidR="0093322D">
          <w:rPr>
            <w:noProof/>
            <w:webHidden/>
          </w:rPr>
          <w:tab/>
        </w:r>
        <w:r w:rsidR="0093322D">
          <w:rPr>
            <w:noProof/>
            <w:webHidden/>
          </w:rPr>
          <w:fldChar w:fldCharType="begin"/>
        </w:r>
        <w:r w:rsidR="0093322D">
          <w:rPr>
            <w:noProof/>
            <w:webHidden/>
          </w:rPr>
          <w:instrText xml:space="preserve"> PAGEREF _Toc130982392 \h </w:instrText>
        </w:r>
        <w:r w:rsidR="0093322D">
          <w:rPr>
            <w:noProof/>
            <w:webHidden/>
          </w:rPr>
        </w:r>
        <w:r w:rsidR="0093322D">
          <w:rPr>
            <w:noProof/>
            <w:webHidden/>
          </w:rPr>
          <w:fldChar w:fldCharType="separate"/>
        </w:r>
        <w:r w:rsidR="0093322D">
          <w:rPr>
            <w:noProof/>
            <w:webHidden/>
          </w:rPr>
          <w:t>75</w:t>
        </w:r>
        <w:r w:rsidR="0093322D">
          <w:rPr>
            <w:noProof/>
            <w:webHidden/>
          </w:rPr>
          <w:fldChar w:fldCharType="end"/>
        </w:r>
      </w:hyperlink>
    </w:p>
    <w:p w14:paraId="41AF11EC" w14:textId="628EC16E" w:rsidR="0093322D" w:rsidRDefault="00504380">
      <w:pPr>
        <w:pStyle w:val="TOC2"/>
        <w:rPr>
          <w:rFonts w:asciiTheme="minorHAnsi" w:eastAsiaTheme="minorEastAsia" w:hAnsiTheme="minorHAnsi"/>
          <w:noProof/>
          <w:sz w:val="22"/>
        </w:rPr>
      </w:pPr>
      <w:hyperlink w:anchor="_Toc130982393" w:history="1">
        <w:r w:rsidR="0093322D" w:rsidRPr="007C74F6">
          <w:rPr>
            <w:rStyle w:val="Hyperlink"/>
            <w:noProof/>
            <w:specVanish/>
          </w:rPr>
          <w:t>Section 24.4</w:t>
        </w:r>
        <w:r w:rsidR="0093322D">
          <w:rPr>
            <w:rFonts w:asciiTheme="minorHAnsi" w:eastAsiaTheme="minorEastAsia" w:hAnsiTheme="minorHAnsi"/>
            <w:noProof/>
            <w:sz w:val="22"/>
          </w:rPr>
          <w:tab/>
        </w:r>
        <w:r w:rsidR="0093322D" w:rsidRPr="007C74F6">
          <w:rPr>
            <w:rStyle w:val="Hyperlink"/>
            <w:noProof/>
          </w:rPr>
          <w:t>Cooperation</w:t>
        </w:r>
        <w:r w:rsidR="0093322D">
          <w:rPr>
            <w:noProof/>
            <w:webHidden/>
          </w:rPr>
          <w:tab/>
        </w:r>
        <w:r w:rsidR="0093322D">
          <w:rPr>
            <w:noProof/>
            <w:webHidden/>
          </w:rPr>
          <w:fldChar w:fldCharType="begin"/>
        </w:r>
        <w:r w:rsidR="0093322D">
          <w:rPr>
            <w:noProof/>
            <w:webHidden/>
          </w:rPr>
          <w:instrText xml:space="preserve"> PAGEREF _Toc130982393 \h </w:instrText>
        </w:r>
        <w:r w:rsidR="0093322D">
          <w:rPr>
            <w:noProof/>
            <w:webHidden/>
          </w:rPr>
        </w:r>
        <w:r w:rsidR="0093322D">
          <w:rPr>
            <w:noProof/>
            <w:webHidden/>
          </w:rPr>
          <w:fldChar w:fldCharType="separate"/>
        </w:r>
        <w:r w:rsidR="0093322D">
          <w:rPr>
            <w:noProof/>
            <w:webHidden/>
          </w:rPr>
          <w:t>75</w:t>
        </w:r>
        <w:r w:rsidR="0093322D">
          <w:rPr>
            <w:noProof/>
            <w:webHidden/>
          </w:rPr>
          <w:fldChar w:fldCharType="end"/>
        </w:r>
      </w:hyperlink>
    </w:p>
    <w:p w14:paraId="744F54D6" w14:textId="4BF5B7FB" w:rsidR="0093322D" w:rsidRDefault="00504380">
      <w:pPr>
        <w:pStyle w:val="TOC2"/>
        <w:rPr>
          <w:rFonts w:asciiTheme="minorHAnsi" w:eastAsiaTheme="minorEastAsia" w:hAnsiTheme="minorHAnsi"/>
          <w:noProof/>
          <w:sz w:val="22"/>
        </w:rPr>
      </w:pPr>
      <w:hyperlink w:anchor="_Toc130982394" w:history="1">
        <w:r w:rsidR="0093322D" w:rsidRPr="007C74F6">
          <w:rPr>
            <w:rStyle w:val="Hyperlink"/>
            <w:noProof/>
            <w:specVanish/>
          </w:rPr>
          <w:t>Section 24.5</w:t>
        </w:r>
        <w:r w:rsidR="0093322D">
          <w:rPr>
            <w:rFonts w:asciiTheme="minorHAnsi" w:eastAsiaTheme="minorEastAsia" w:hAnsiTheme="minorHAnsi"/>
            <w:noProof/>
            <w:sz w:val="22"/>
          </w:rPr>
          <w:tab/>
        </w:r>
        <w:r w:rsidR="0093322D" w:rsidRPr="007C74F6">
          <w:rPr>
            <w:rStyle w:val="Hyperlink"/>
            <w:noProof/>
          </w:rPr>
          <w:t>Further Assurances</w:t>
        </w:r>
        <w:r w:rsidR="0093322D">
          <w:rPr>
            <w:noProof/>
            <w:webHidden/>
          </w:rPr>
          <w:tab/>
        </w:r>
        <w:r w:rsidR="0093322D">
          <w:rPr>
            <w:noProof/>
            <w:webHidden/>
          </w:rPr>
          <w:fldChar w:fldCharType="begin"/>
        </w:r>
        <w:r w:rsidR="0093322D">
          <w:rPr>
            <w:noProof/>
            <w:webHidden/>
          </w:rPr>
          <w:instrText xml:space="preserve"> PAGEREF _Toc130982394 \h </w:instrText>
        </w:r>
        <w:r w:rsidR="0093322D">
          <w:rPr>
            <w:noProof/>
            <w:webHidden/>
          </w:rPr>
        </w:r>
        <w:r w:rsidR="0093322D">
          <w:rPr>
            <w:noProof/>
            <w:webHidden/>
          </w:rPr>
          <w:fldChar w:fldCharType="separate"/>
        </w:r>
        <w:r w:rsidR="0093322D">
          <w:rPr>
            <w:noProof/>
            <w:webHidden/>
          </w:rPr>
          <w:t>76</w:t>
        </w:r>
        <w:r w:rsidR="0093322D">
          <w:rPr>
            <w:noProof/>
            <w:webHidden/>
          </w:rPr>
          <w:fldChar w:fldCharType="end"/>
        </w:r>
      </w:hyperlink>
    </w:p>
    <w:p w14:paraId="2276883C" w14:textId="06635C10" w:rsidR="0093322D" w:rsidRDefault="00504380">
      <w:pPr>
        <w:pStyle w:val="TOC2"/>
        <w:rPr>
          <w:rFonts w:asciiTheme="minorHAnsi" w:eastAsiaTheme="minorEastAsia" w:hAnsiTheme="minorHAnsi"/>
          <w:noProof/>
          <w:sz w:val="22"/>
        </w:rPr>
      </w:pPr>
      <w:hyperlink w:anchor="_Toc130982395" w:history="1">
        <w:r w:rsidR="0093322D" w:rsidRPr="007C74F6">
          <w:rPr>
            <w:rStyle w:val="Hyperlink"/>
            <w:noProof/>
            <w:specVanish/>
          </w:rPr>
          <w:t>Section 24.6</w:t>
        </w:r>
        <w:r w:rsidR="0093322D">
          <w:rPr>
            <w:rFonts w:asciiTheme="minorHAnsi" w:eastAsiaTheme="minorEastAsia" w:hAnsiTheme="minorHAnsi"/>
            <w:noProof/>
            <w:sz w:val="22"/>
          </w:rPr>
          <w:tab/>
        </w:r>
        <w:r w:rsidR="0093322D" w:rsidRPr="007C74F6">
          <w:rPr>
            <w:rStyle w:val="Hyperlink"/>
            <w:noProof/>
          </w:rPr>
          <w:t>Transfer Taxes</w:t>
        </w:r>
        <w:r w:rsidR="0093322D">
          <w:rPr>
            <w:noProof/>
            <w:webHidden/>
          </w:rPr>
          <w:tab/>
        </w:r>
        <w:r w:rsidR="0093322D">
          <w:rPr>
            <w:noProof/>
            <w:webHidden/>
          </w:rPr>
          <w:fldChar w:fldCharType="begin"/>
        </w:r>
        <w:r w:rsidR="0093322D">
          <w:rPr>
            <w:noProof/>
            <w:webHidden/>
          </w:rPr>
          <w:instrText xml:space="preserve"> PAGEREF _Toc130982395 \h </w:instrText>
        </w:r>
        <w:r w:rsidR="0093322D">
          <w:rPr>
            <w:noProof/>
            <w:webHidden/>
          </w:rPr>
        </w:r>
        <w:r w:rsidR="0093322D">
          <w:rPr>
            <w:noProof/>
            <w:webHidden/>
          </w:rPr>
          <w:fldChar w:fldCharType="separate"/>
        </w:r>
        <w:r w:rsidR="0093322D">
          <w:rPr>
            <w:noProof/>
            <w:webHidden/>
          </w:rPr>
          <w:t>76</w:t>
        </w:r>
        <w:r w:rsidR="0093322D">
          <w:rPr>
            <w:noProof/>
            <w:webHidden/>
          </w:rPr>
          <w:fldChar w:fldCharType="end"/>
        </w:r>
      </w:hyperlink>
    </w:p>
    <w:p w14:paraId="38552E41" w14:textId="5AEB2E68" w:rsidR="0093322D" w:rsidRDefault="00504380">
      <w:pPr>
        <w:pStyle w:val="TOC2"/>
        <w:rPr>
          <w:rFonts w:asciiTheme="minorHAnsi" w:eastAsiaTheme="minorEastAsia" w:hAnsiTheme="minorHAnsi"/>
          <w:noProof/>
          <w:sz w:val="22"/>
        </w:rPr>
      </w:pPr>
      <w:hyperlink w:anchor="_Toc130982396" w:history="1">
        <w:r w:rsidR="0093322D" w:rsidRPr="007C74F6">
          <w:rPr>
            <w:rStyle w:val="Hyperlink"/>
            <w:noProof/>
            <w:specVanish/>
          </w:rPr>
          <w:t>Section 24.7</w:t>
        </w:r>
        <w:r w:rsidR="0093322D">
          <w:rPr>
            <w:rFonts w:asciiTheme="minorHAnsi" w:eastAsiaTheme="minorEastAsia" w:hAnsiTheme="minorHAnsi"/>
            <w:noProof/>
            <w:sz w:val="22"/>
          </w:rPr>
          <w:tab/>
        </w:r>
        <w:r w:rsidR="0093322D" w:rsidRPr="007C74F6">
          <w:rPr>
            <w:rStyle w:val="Hyperlink"/>
            <w:noProof/>
          </w:rPr>
          <w:t>Notice of Tax Audits/Claims</w:t>
        </w:r>
        <w:r w:rsidR="0093322D">
          <w:rPr>
            <w:noProof/>
            <w:webHidden/>
          </w:rPr>
          <w:tab/>
        </w:r>
        <w:r w:rsidR="0093322D">
          <w:rPr>
            <w:noProof/>
            <w:webHidden/>
          </w:rPr>
          <w:fldChar w:fldCharType="begin"/>
        </w:r>
        <w:r w:rsidR="0093322D">
          <w:rPr>
            <w:noProof/>
            <w:webHidden/>
          </w:rPr>
          <w:instrText xml:space="preserve"> PAGEREF _Toc130982396 \h </w:instrText>
        </w:r>
        <w:r w:rsidR="0093322D">
          <w:rPr>
            <w:noProof/>
            <w:webHidden/>
          </w:rPr>
        </w:r>
        <w:r w:rsidR="0093322D">
          <w:rPr>
            <w:noProof/>
            <w:webHidden/>
          </w:rPr>
          <w:fldChar w:fldCharType="separate"/>
        </w:r>
        <w:r w:rsidR="0093322D">
          <w:rPr>
            <w:noProof/>
            <w:webHidden/>
          </w:rPr>
          <w:t>76</w:t>
        </w:r>
        <w:r w:rsidR="0093322D">
          <w:rPr>
            <w:noProof/>
            <w:webHidden/>
          </w:rPr>
          <w:fldChar w:fldCharType="end"/>
        </w:r>
      </w:hyperlink>
    </w:p>
    <w:p w14:paraId="36DC3FE4" w14:textId="30CFD31F" w:rsidR="0093322D" w:rsidRDefault="00504380">
      <w:pPr>
        <w:pStyle w:val="TOC2"/>
        <w:rPr>
          <w:rFonts w:asciiTheme="minorHAnsi" w:eastAsiaTheme="minorEastAsia" w:hAnsiTheme="minorHAnsi"/>
          <w:noProof/>
          <w:sz w:val="22"/>
        </w:rPr>
      </w:pPr>
      <w:hyperlink w:anchor="_Toc130982397" w:history="1">
        <w:r w:rsidR="0093322D" w:rsidRPr="007C74F6">
          <w:rPr>
            <w:rStyle w:val="Hyperlink"/>
            <w:noProof/>
            <w:specVanish/>
          </w:rPr>
          <w:t>Section 24.8</w:t>
        </w:r>
        <w:r w:rsidR="0093322D">
          <w:rPr>
            <w:rFonts w:asciiTheme="minorHAnsi" w:eastAsiaTheme="minorEastAsia" w:hAnsiTheme="minorHAnsi"/>
            <w:noProof/>
            <w:sz w:val="22"/>
          </w:rPr>
          <w:tab/>
        </w:r>
        <w:r w:rsidR="0093322D" w:rsidRPr="007C74F6">
          <w:rPr>
            <w:rStyle w:val="Hyperlink"/>
            <w:noProof/>
          </w:rPr>
          <w:t>Tax Setoff</w:t>
        </w:r>
        <w:r w:rsidR="0093322D">
          <w:rPr>
            <w:noProof/>
            <w:webHidden/>
          </w:rPr>
          <w:tab/>
        </w:r>
        <w:r w:rsidR="0093322D">
          <w:rPr>
            <w:noProof/>
            <w:webHidden/>
          </w:rPr>
          <w:fldChar w:fldCharType="begin"/>
        </w:r>
        <w:r w:rsidR="0093322D">
          <w:rPr>
            <w:noProof/>
            <w:webHidden/>
          </w:rPr>
          <w:instrText xml:space="preserve"> PAGEREF _Toc130982397 \h </w:instrText>
        </w:r>
        <w:r w:rsidR="0093322D">
          <w:rPr>
            <w:noProof/>
            <w:webHidden/>
          </w:rPr>
        </w:r>
        <w:r w:rsidR="0093322D">
          <w:rPr>
            <w:noProof/>
            <w:webHidden/>
          </w:rPr>
          <w:fldChar w:fldCharType="separate"/>
        </w:r>
        <w:r w:rsidR="0093322D">
          <w:rPr>
            <w:noProof/>
            <w:webHidden/>
          </w:rPr>
          <w:t>77</w:t>
        </w:r>
        <w:r w:rsidR="0093322D">
          <w:rPr>
            <w:noProof/>
            <w:webHidden/>
          </w:rPr>
          <w:fldChar w:fldCharType="end"/>
        </w:r>
      </w:hyperlink>
    </w:p>
    <w:p w14:paraId="3A8BE439" w14:textId="085E5D51" w:rsidR="0093322D" w:rsidRDefault="00504380">
      <w:pPr>
        <w:pStyle w:val="TOC2"/>
        <w:rPr>
          <w:rFonts w:asciiTheme="minorHAnsi" w:eastAsiaTheme="minorEastAsia" w:hAnsiTheme="minorHAnsi"/>
          <w:noProof/>
          <w:sz w:val="22"/>
        </w:rPr>
      </w:pPr>
      <w:hyperlink w:anchor="_Toc130982398" w:history="1">
        <w:r w:rsidR="0093322D" w:rsidRPr="007C74F6">
          <w:rPr>
            <w:rStyle w:val="Hyperlink"/>
            <w:noProof/>
            <w:specVanish/>
          </w:rPr>
          <w:t>Section 24.9</w:t>
        </w:r>
        <w:r w:rsidR="0093322D">
          <w:rPr>
            <w:rFonts w:asciiTheme="minorHAnsi" w:eastAsiaTheme="minorEastAsia" w:hAnsiTheme="minorHAnsi"/>
            <w:noProof/>
            <w:sz w:val="22"/>
          </w:rPr>
          <w:tab/>
        </w:r>
        <w:r w:rsidR="0093322D" w:rsidRPr="007C74F6">
          <w:rPr>
            <w:rStyle w:val="Hyperlink"/>
            <w:noProof/>
          </w:rPr>
          <w:t>Tax Treatment of Purchase and Sale</w:t>
        </w:r>
        <w:r w:rsidR="0093322D">
          <w:rPr>
            <w:noProof/>
            <w:webHidden/>
          </w:rPr>
          <w:tab/>
        </w:r>
        <w:r w:rsidR="0093322D">
          <w:rPr>
            <w:noProof/>
            <w:webHidden/>
          </w:rPr>
          <w:fldChar w:fldCharType="begin"/>
        </w:r>
        <w:r w:rsidR="0093322D">
          <w:rPr>
            <w:noProof/>
            <w:webHidden/>
          </w:rPr>
          <w:instrText xml:space="preserve"> PAGEREF _Toc130982398 \h </w:instrText>
        </w:r>
        <w:r w:rsidR="0093322D">
          <w:rPr>
            <w:noProof/>
            <w:webHidden/>
          </w:rPr>
        </w:r>
        <w:r w:rsidR="0093322D">
          <w:rPr>
            <w:noProof/>
            <w:webHidden/>
          </w:rPr>
          <w:fldChar w:fldCharType="separate"/>
        </w:r>
        <w:r w:rsidR="0093322D">
          <w:rPr>
            <w:noProof/>
            <w:webHidden/>
          </w:rPr>
          <w:t>77</w:t>
        </w:r>
        <w:r w:rsidR="0093322D">
          <w:rPr>
            <w:noProof/>
            <w:webHidden/>
          </w:rPr>
          <w:fldChar w:fldCharType="end"/>
        </w:r>
      </w:hyperlink>
    </w:p>
    <w:p w14:paraId="23BF22BE" w14:textId="3AD40061" w:rsidR="0093322D" w:rsidRDefault="00504380">
      <w:pPr>
        <w:pStyle w:val="TOC2"/>
        <w:rPr>
          <w:rFonts w:asciiTheme="minorHAnsi" w:eastAsiaTheme="minorEastAsia" w:hAnsiTheme="minorHAnsi"/>
          <w:noProof/>
          <w:sz w:val="22"/>
        </w:rPr>
      </w:pPr>
      <w:hyperlink w:anchor="_Toc130982399" w:history="1">
        <w:r w:rsidR="0093322D" w:rsidRPr="007C74F6">
          <w:rPr>
            <w:rStyle w:val="Hyperlink"/>
            <w:noProof/>
            <w:specVanish/>
          </w:rPr>
          <w:t>Section 24.10</w:t>
        </w:r>
        <w:r w:rsidR="0093322D">
          <w:rPr>
            <w:rFonts w:asciiTheme="minorHAnsi" w:eastAsiaTheme="minorEastAsia" w:hAnsiTheme="minorHAnsi"/>
            <w:noProof/>
            <w:sz w:val="22"/>
          </w:rPr>
          <w:tab/>
        </w:r>
        <w:r w:rsidR="0093322D" w:rsidRPr="007C74F6">
          <w:rPr>
            <w:rStyle w:val="Hyperlink"/>
            <w:noProof/>
          </w:rPr>
          <w:t>Tax Treatment of Certain Post-Closing Payments</w:t>
        </w:r>
        <w:r w:rsidR="0093322D">
          <w:rPr>
            <w:noProof/>
            <w:webHidden/>
          </w:rPr>
          <w:tab/>
        </w:r>
        <w:r w:rsidR="0093322D">
          <w:rPr>
            <w:noProof/>
            <w:webHidden/>
          </w:rPr>
          <w:fldChar w:fldCharType="begin"/>
        </w:r>
        <w:r w:rsidR="0093322D">
          <w:rPr>
            <w:noProof/>
            <w:webHidden/>
          </w:rPr>
          <w:instrText xml:space="preserve"> PAGEREF _Toc130982399 \h </w:instrText>
        </w:r>
        <w:r w:rsidR="0093322D">
          <w:rPr>
            <w:noProof/>
            <w:webHidden/>
          </w:rPr>
        </w:r>
        <w:r w:rsidR="0093322D">
          <w:rPr>
            <w:noProof/>
            <w:webHidden/>
          </w:rPr>
          <w:fldChar w:fldCharType="separate"/>
        </w:r>
        <w:r w:rsidR="0093322D">
          <w:rPr>
            <w:noProof/>
            <w:webHidden/>
          </w:rPr>
          <w:t>77</w:t>
        </w:r>
        <w:r w:rsidR="0093322D">
          <w:rPr>
            <w:noProof/>
            <w:webHidden/>
          </w:rPr>
          <w:fldChar w:fldCharType="end"/>
        </w:r>
      </w:hyperlink>
    </w:p>
    <w:p w14:paraId="76A4AA29" w14:textId="2EA94AB0" w:rsidR="0093322D" w:rsidRDefault="00504380">
      <w:pPr>
        <w:pStyle w:val="TOC2"/>
        <w:rPr>
          <w:rFonts w:asciiTheme="minorHAnsi" w:eastAsiaTheme="minorEastAsia" w:hAnsiTheme="minorHAnsi"/>
          <w:noProof/>
          <w:sz w:val="22"/>
        </w:rPr>
      </w:pPr>
      <w:hyperlink w:anchor="_Toc130982400" w:history="1">
        <w:r w:rsidR="0093322D" w:rsidRPr="007C74F6">
          <w:rPr>
            <w:rStyle w:val="Hyperlink"/>
            <w:noProof/>
          </w:rPr>
          <w:t>Section 24.11</w:t>
        </w:r>
        <w:r w:rsidR="0093322D">
          <w:rPr>
            <w:rFonts w:asciiTheme="minorHAnsi" w:eastAsiaTheme="minorEastAsia" w:hAnsiTheme="minorHAnsi"/>
            <w:noProof/>
            <w:sz w:val="22"/>
          </w:rPr>
          <w:tab/>
        </w:r>
        <w:r w:rsidR="0093322D" w:rsidRPr="007C74F6">
          <w:rPr>
            <w:rStyle w:val="Hyperlink"/>
            <w:noProof/>
          </w:rPr>
          <w:t>Prevailing Wage and Apprenticeship Requirements.</w:t>
        </w:r>
        <w:r w:rsidR="0093322D">
          <w:rPr>
            <w:noProof/>
            <w:webHidden/>
          </w:rPr>
          <w:tab/>
        </w:r>
        <w:r w:rsidR="0093322D">
          <w:rPr>
            <w:noProof/>
            <w:webHidden/>
          </w:rPr>
          <w:fldChar w:fldCharType="begin"/>
        </w:r>
        <w:r w:rsidR="0093322D">
          <w:rPr>
            <w:noProof/>
            <w:webHidden/>
          </w:rPr>
          <w:instrText xml:space="preserve"> PAGEREF _Toc130982400 \h </w:instrText>
        </w:r>
        <w:r w:rsidR="0093322D">
          <w:rPr>
            <w:noProof/>
            <w:webHidden/>
          </w:rPr>
        </w:r>
        <w:r w:rsidR="0093322D">
          <w:rPr>
            <w:noProof/>
            <w:webHidden/>
          </w:rPr>
          <w:fldChar w:fldCharType="separate"/>
        </w:r>
        <w:r w:rsidR="0093322D">
          <w:rPr>
            <w:noProof/>
            <w:webHidden/>
          </w:rPr>
          <w:t>77</w:t>
        </w:r>
        <w:r w:rsidR="0093322D">
          <w:rPr>
            <w:noProof/>
            <w:webHidden/>
          </w:rPr>
          <w:fldChar w:fldCharType="end"/>
        </w:r>
      </w:hyperlink>
    </w:p>
    <w:p w14:paraId="2620F09D" w14:textId="247A39C9" w:rsidR="0093322D" w:rsidRDefault="00504380">
      <w:pPr>
        <w:pStyle w:val="TOC1"/>
        <w:tabs>
          <w:tab w:val="left" w:pos="1320"/>
          <w:tab w:val="right" w:leader="dot" w:pos="9350"/>
        </w:tabs>
        <w:rPr>
          <w:rFonts w:asciiTheme="minorHAnsi" w:eastAsiaTheme="minorEastAsia" w:hAnsiTheme="minorHAnsi"/>
          <w:noProof/>
          <w:sz w:val="22"/>
        </w:rPr>
      </w:pPr>
      <w:hyperlink w:anchor="_Toc130982401" w:history="1">
        <w:r w:rsidR="0093322D" w:rsidRPr="007C74F6">
          <w:rPr>
            <w:rStyle w:val="Hyperlink"/>
            <w:rFonts w:ascii="Arial" w:hAnsi="Arial" w:cs="Arial"/>
            <w:noProof/>
          </w:rPr>
          <w:t>Article 25.</w:t>
        </w:r>
        <w:r w:rsidR="0093322D">
          <w:rPr>
            <w:rFonts w:asciiTheme="minorHAnsi" w:eastAsiaTheme="minorEastAsia" w:hAnsiTheme="minorHAnsi"/>
            <w:noProof/>
            <w:sz w:val="22"/>
          </w:rPr>
          <w:tab/>
        </w:r>
        <w:r w:rsidR="0093322D" w:rsidRPr="007C74F6">
          <w:rPr>
            <w:rStyle w:val="Hyperlink"/>
            <w:noProof/>
          </w:rPr>
          <w:t>Default and Termination</w:t>
        </w:r>
        <w:r w:rsidR="0093322D">
          <w:rPr>
            <w:noProof/>
            <w:webHidden/>
          </w:rPr>
          <w:tab/>
        </w:r>
        <w:r w:rsidR="0093322D">
          <w:rPr>
            <w:noProof/>
            <w:webHidden/>
          </w:rPr>
          <w:fldChar w:fldCharType="begin"/>
        </w:r>
        <w:r w:rsidR="0093322D">
          <w:rPr>
            <w:noProof/>
            <w:webHidden/>
          </w:rPr>
          <w:instrText xml:space="preserve"> PAGEREF _Toc130982401 \h </w:instrText>
        </w:r>
        <w:r w:rsidR="0093322D">
          <w:rPr>
            <w:noProof/>
            <w:webHidden/>
          </w:rPr>
        </w:r>
        <w:r w:rsidR="0093322D">
          <w:rPr>
            <w:noProof/>
            <w:webHidden/>
          </w:rPr>
          <w:fldChar w:fldCharType="separate"/>
        </w:r>
        <w:r w:rsidR="0093322D">
          <w:rPr>
            <w:noProof/>
            <w:webHidden/>
          </w:rPr>
          <w:t>78</w:t>
        </w:r>
        <w:r w:rsidR="0093322D">
          <w:rPr>
            <w:noProof/>
            <w:webHidden/>
          </w:rPr>
          <w:fldChar w:fldCharType="end"/>
        </w:r>
      </w:hyperlink>
    </w:p>
    <w:p w14:paraId="58BB8B7A" w14:textId="53ED3BDF" w:rsidR="0093322D" w:rsidRDefault="00504380">
      <w:pPr>
        <w:pStyle w:val="TOC2"/>
        <w:rPr>
          <w:rFonts w:asciiTheme="minorHAnsi" w:eastAsiaTheme="minorEastAsia" w:hAnsiTheme="minorHAnsi"/>
          <w:noProof/>
          <w:sz w:val="22"/>
        </w:rPr>
      </w:pPr>
      <w:hyperlink w:anchor="_Toc130982402" w:history="1">
        <w:r w:rsidR="0093322D" w:rsidRPr="007C74F6">
          <w:rPr>
            <w:rStyle w:val="Hyperlink"/>
            <w:noProof/>
            <w:specVanish/>
          </w:rPr>
          <w:t>Section 25.1</w:t>
        </w:r>
        <w:r w:rsidR="0093322D">
          <w:rPr>
            <w:rFonts w:asciiTheme="minorHAnsi" w:eastAsiaTheme="minorEastAsia" w:hAnsiTheme="minorHAnsi"/>
            <w:noProof/>
            <w:sz w:val="22"/>
          </w:rPr>
          <w:tab/>
        </w:r>
        <w:r w:rsidR="0093322D" w:rsidRPr="007C74F6">
          <w:rPr>
            <w:rStyle w:val="Hyperlink"/>
            <w:noProof/>
          </w:rPr>
          <w:t>Termination by Purchaser for Cause</w:t>
        </w:r>
        <w:r w:rsidR="0093322D">
          <w:rPr>
            <w:noProof/>
            <w:webHidden/>
          </w:rPr>
          <w:tab/>
        </w:r>
        <w:r w:rsidR="0093322D">
          <w:rPr>
            <w:noProof/>
            <w:webHidden/>
          </w:rPr>
          <w:fldChar w:fldCharType="begin"/>
        </w:r>
        <w:r w:rsidR="0093322D">
          <w:rPr>
            <w:noProof/>
            <w:webHidden/>
          </w:rPr>
          <w:instrText xml:space="preserve"> PAGEREF _Toc130982402 \h </w:instrText>
        </w:r>
        <w:r w:rsidR="0093322D">
          <w:rPr>
            <w:noProof/>
            <w:webHidden/>
          </w:rPr>
        </w:r>
        <w:r w:rsidR="0093322D">
          <w:rPr>
            <w:noProof/>
            <w:webHidden/>
          </w:rPr>
          <w:fldChar w:fldCharType="separate"/>
        </w:r>
        <w:r w:rsidR="0093322D">
          <w:rPr>
            <w:noProof/>
            <w:webHidden/>
          </w:rPr>
          <w:t>78</w:t>
        </w:r>
        <w:r w:rsidR="0093322D">
          <w:rPr>
            <w:noProof/>
            <w:webHidden/>
          </w:rPr>
          <w:fldChar w:fldCharType="end"/>
        </w:r>
      </w:hyperlink>
    </w:p>
    <w:p w14:paraId="2DE2BC5C" w14:textId="7C8D4526" w:rsidR="0093322D" w:rsidRDefault="00504380">
      <w:pPr>
        <w:pStyle w:val="TOC2"/>
        <w:rPr>
          <w:rFonts w:asciiTheme="minorHAnsi" w:eastAsiaTheme="minorEastAsia" w:hAnsiTheme="minorHAnsi"/>
          <w:noProof/>
          <w:sz w:val="22"/>
        </w:rPr>
      </w:pPr>
      <w:hyperlink w:anchor="_Toc130982403" w:history="1">
        <w:r w:rsidR="0093322D" w:rsidRPr="007C74F6">
          <w:rPr>
            <w:rStyle w:val="Hyperlink"/>
            <w:noProof/>
            <w:specVanish/>
          </w:rPr>
          <w:t>Section 25.2</w:t>
        </w:r>
        <w:r w:rsidR="0093322D">
          <w:rPr>
            <w:rFonts w:asciiTheme="minorHAnsi" w:eastAsiaTheme="minorEastAsia" w:hAnsiTheme="minorHAnsi"/>
            <w:noProof/>
            <w:sz w:val="22"/>
          </w:rPr>
          <w:tab/>
        </w:r>
        <w:r w:rsidR="0093322D" w:rsidRPr="007C74F6">
          <w:rPr>
            <w:rStyle w:val="Hyperlink"/>
            <w:noProof/>
          </w:rPr>
          <w:t>Termination by Seller for Cause</w:t>
        </w:r>
        <w:r w:rsidR="0093322D">
          <w:rPr>
            <w:noProof/>
            <w:webHidden/>
          </w:rPr>
          <w:tab/>
        </w:r>
        <w:r w:rsidR="0093322D">
          <w:rPr>
            <w:noProof/>
            <w:webHidden/>
          </w:rPr>
          <w:fldChar w:fldCharType="begin"/>
        </w:r>
        <w:r w:rsidR="0093322D">
          <w:rPr>
            <w:noProof/>
            <w:webHidden/>
          </w:rPr>
          <w:instrText xml:space="preserve"> PAGEREF _Toc130982403 \h </w:instrText>
        </w:r>
        <w:r w:rsidR="0093322D">
          <w:rPr>
            <w:noProof/>
            <w:webHidden/>
          </w:rPr>
        </w:r>
        <w:r w:rsidR="0093322D">
          <w:rPr>
            <w:noProof/>
            <w:webHidden/>
          </w:rPr>
          <w:fldChar w:fldCharType="separate"/>
        </w:r>
        <w:r w:rsidR="0093322D">
          <w:rPr>
            <w:noProof/>
            <w:webHidden/>
          </w:rPr>
          <w:t>80</w:t>
        </w:r>
        <w:r w:rsidR="0093322D">
          <w:rPr>
            <w:noProof/>
            <w:webHidden/>
          </w:rPr>
          <w:fldChar w:fldCharType="end"/>
        </w:r>
      </w:hyperlink>
    </w:p>
    <w:p w14:paraId="6E60E49E" w14:textId="699E746B" w:rsidR="0093322D" w:rsidRDefault="00504380">
      <w:pPr>
        <w:pStyle w:val="TOC2"/>
        <w:rPr>
          <w:rFonts w:asciiTheme="minorHAnsi" w:eastAsiaTheme="minorEastAsia" w:hAnsiTheme="minorHAnsi"/>
          <w:noProof/>
          <w:sz w:val="22"/>
        </w:rPr>
      </w:pPr>
      <w:hyperlink w:anchor="_Toc130982404" w:history="1">
        <w:r w:rsidR="0093322D" w:rsidRPr="007C74F6">
          <w:rPr>
            <w:rStyle w:val="Hyperlink"/>
            <w:noProof/>
            <w:specVanish/>
          </w:rPr>
          <w:t>Section 25.3</w:t>
        </w:r>
        <w:r w:rsidR="0093322D">
          <w:rPr>
            <w:rFonts w:asciiTheme="minorHAnsi" w:eastAsiaTheme="minorEastAsia" w:hAnsiTheme="minorHAnsi"/>
            <w:noProof/>
            <w:sz w:val="22"/>
          </w:rPr>
          <w:tab/>
        </w:r>
        <w:r w:rsidR="0093322D" w:rsidRPr="007C74F6">
          <w:rPr>
            <w:rStyle w:val="Hyperlink"/>
            <w:noProof/>
          </w:rPr>
          <w:t>Failure of Certain Conditions Precedent</w:t>
        </w:r>
        <w:r w:rsidR="0093322D">
          <w:rPr>
            <w:noProof/>
            <w:webHidden/>
          </w:rPr>
          <w:tab/>
        </w:r>
        <w:r w:rsidR="0093322D">
          <w:rPr>
            <w:noProof/>
            <w:webHidden/>
          </w:rPr>
          <w:fldChar w:fldCharType="begin"/>
        </w:r>
        <w:r w:rsidR="0093322D">
          <w:rPr>
            <w:noProof/>
            <w:webHidden/>
          </w:rPr>
          <w:instrText xml:space="preserve"> PAGEREF _Toc130982404 \h </w:instrText>
        </w:r>
        <w:r w:rsidR="0093322D">
          <w:rPr>
            <w:noProof/>
            <w:webHidden/>
          </w:rPr>
        </w:r>
        <w:r w:rsidR="0093322D">
          <w:rPr>
            <w:noProof/>
            <w:webHidden/>
          </w:rPr>
          <w:fldChar w:fldCharType="separate"/>
        </w:r>
        <w:r w:rsidR="0093322D">
          <w:rPr>
            <w:noProof/>
            <w:webHidden/>
          </w:rPr>
          <w:t>81</w:t>
        </w:r>
        <w:r w:rsidR="0093322D">
          <w:rPr>
            <w:noProof/>
            <w:webHidden/>
          </w:rPr>
          <w:fldChar w:fldCharType="end"/>
        </w:r>
      </w:hyperlink>
    </w:p>
    <w:p w14:paraId="162F8161" w14:textId="691F7AB9" w:rsidR="0093322D" w:rsidRDefault="00504380">
      <w:pPr>
        <w:pStyle w:val="TOC2"/>
        <w:rPr>
          <w:rFonts w:asciiTheme="minorHAnsi" w:eastAsiaTheme="minorEastAsia" w:hAnsiTheme="minorHAnsi"/>
          <w:noProof/>
          <w:sz w:val="22"/>
        </w:rPr>
      </w:pPr>
      <w:hyperlink w:anchor="_Toc130982405" w:history="1">
        <w:r w:rsidR="0093322D" w:rsidRPr="007C74F6">
          <w:rPr>
            <w:rStyle w:val="Hyperlink"/>
            <w:noProof/>
            <w:specVanish/>
          </w:rPr>
          <w:t>Section 25.4</w:t>
        </w:r>
        <w:r w:rsidR="0093322D">
          <w:rPr>
            <w:rFonts w:asciiTheme="minorHAnsi" w:eastAsiaTheme="minorEastAsia" w:hAnsiTheme="minorHAnsi"/>
            <w:noProof/>
            <w:sz w:val="22"/>
          </w:rPr>
          <w:tab/>
        </w:r>
        <w:r w:rsidR="0093322D" w:rsidRPr="007C74F6">
          <w:rPr>
            <w:rStyle w:val="Hyperlink"/>
            <w:noProof/>
          </w:rPr>
          <w:t>Termination Under Article 2</w:t>
        </w:r>
        <w:r w:rsidR="0093322D">
          <w:rPr>
            <w:noProof/>
            <w:webHidden/>
          </w:rPr>
          <w:tab/>
        </w:r>
        <w:r w:rsidR="0093322D">
          <w:rPr>
            <w:noProof/>
            <w:webHidden/>
          </w:rPr>
          <w:fldChar w:fldCharType="begin"/>
        </w:r>
        <w:r w:rsidR="0093322D">
          <w:rPr>
            <w:noProof/>
            <w:webHidden/>
          </w:rPr>
          <w:instrText xml:space="preserve"> PAGEREF _Toc130982405 \h </w:instrText>
        </w:r>
        <w:r w:rsidR="0093322D">
          <w:rPr>
            <w:noProof/>
            <w:webHidden/>
          </w:rPr>
        </w:r>
        <w:r w:rsidR="0093322D">
          <w:rPr>
            <w:noProof/>
            <w:webHidden/>
          </w:rPr>
          <w:fldChar w:fldCharType="separate"/>
        </w:r>
        <w:r w:rsidR="0093322D">
          <w:rPr>
            <w:noProof/>
            <w:webHidden/>
          </w:rPr>
          <w:t>81</w:t>
        </w:r>
        <w:r w:rsidR="0093322D">
          <w:rPr>
            <w:noProof/>
            <w:webHidden/>
          </w:rPr>
          <w:fldChar w:fldCharType="end"/>
        </w:r>
      </w:hyperlink>
    </w:p>
    <w:p w14:paraId="37832302" w14:textId="3F484C41" w:rsidR="0093322D" w:rsidRDefault="00504380">
      <w:pPr>
        <w:pStyle w:val="TOC1"/>
        <w:tabs>
          <w:tab w:val="left" w:pos="1320"/>
          <w:tab w:val="right" w:leader="dot" w:pos="9350"/>
        </w:tabs>
        <w:rPr>
          <w:rFonts w:asciiTheme="minorHAnsi" w:eastAsiaTheme="minorEastAsia" w:hAnsiTheme="minorHAnsi"/>
          <w:noProof/>
          <w:sz w:val="22"/>
        </w:rPr>
      </w:pPr>
      <w:hyperlink w:anchor="_Toc130982406" w:history="1">
        <w:r w:rsidR="0093322D" w:rsidRPr="007C74F6">
          <w:rPr>
            <w:rStyle w:val="Hyperlink"/>
            <w:rFonts w:ascii="Arial" w:hAnsi="Arial" w:cs="Arial"/>
            <w:noProof/>
          </w:rPr>
          <w:t>Article 26.</w:t>
        </w:r>
        <w:r w:rsidR="0093322D">
          <w:rPr>
            <w:rFonts w:asciiTheme="minorHAnsi" w:eastAsiaTheme="minorEastAsia" w:hAnsiTheme="minorHAnsi"/>
            <w:noProof/>
            <w:sz w:val="22"/>
          </w:rPr>
          <w:tab/>
        </w:r>
        <w:r w:rsidR="0093322D" w:rsidRPr="007C74F6">
          <w:rPr>
            <w:rStyle w:val="Hyperlink"/>
            <w:noProof/>
          </w:rPr>
          <w:t>Dispute Resolution</w:t>
        </w:r>
        <w:r w:rsidR="0093322D">
          <w:rPr>
            <w:noProof/>
            <w:webHidden/>
          </w:rPr>
          <w:tab/>
        </w:r>
        <w:r w:rsidR="0093322D">
          <w:rPr>
            <w:noProof/>
            <w:webHidden/>
          </w:rPr>
          <w:fldChar w:fldCharType="begin"/>
        </w:r>
        <w:r w:rsidR="0093322D">
          <w:rPr>
            <w:noProof/>
            <w:webHidden/>
          </w:rPr>
          <w:instrText xml:space="preserve"> PAGEREF _Toc130982406 \h </w:instrText>
        </w:r>
        <w:r w:rsidR="0093322D">
          <w:rPr>
            <w:noProof/>
            <w:webHidden/>
          </w:rPr>
        </w:r>
        <w:r w:rsidR="0093322D">
          <w:rPr>
            <w:noProof/>
            <w:webHidden/>
          </w:rPr>
          <w:fldChar w:fldCharType="separate"/>
        </w:r>
        <w:r w:rsidR="0093322D">
          <w:rPr>
            <w:noProof/>
            <w:webHidden/>
          </w:rPr>
          <w:t>81</w:t>
        </w:r>
        <w:r w:rsidR="0093322D">
          <w:rPr>
            <w:noProof/>
            <w:webHidden/>
          </w:rPr>
          <w:fldChar w:fldCharType="end"/>
        </w:r>
      </w:hyperlink>
    </w:p>
    <w:p w14:paraId="3CE2C31E" w14:textId="2ED3F46D" w:rsidR="0093322D" w:rsidRDefault="00504380">
      <w:pPr>
        <w:pStyle w:val="TOC2"/>
        <w:rPr>
          <w:rFonts w:asciiTheme="minorHAnsi" w:eastAsiaTheme="minorEastAsia" w:hAnsiTheme="minorHAnsi"/>
          <w:noProof/>
          <w:sz w:val="22"/>
        </w:rPr>
      </w:pPr>
      <w:hyperlink w:anchor="_Toc130982407" w:history="1">
        <w:r w:rsidR="0093322D" w:rsidRPr="007C74F6">
          <w:rPr>
            <w:rStyle w:val="Hyperlink"/>
            <w:noProof/>
            <w:specVanish/>
          </w:rPr>
          <w:t>Section 26.1</w:t>
        </w:r>
        <w:r w:rsidR="0093322D">
          <w:rPr>
            <w:rFonts w:asciiTheme="minorHAnsi" w:eastAsiaTheme="minorEastAsia" w:hAnsiTheme="minorHAnsi"/>
            <w:noProof/>
            <w:sz w:val="22"/>
          </w:rPr>
          <w:tab/>
        </w:r>
        <w:r w:rsidR="0093322D" w:rsidRPr="007C74F6">
          <w:rPr>
            <w:rStyle w:val="Hyperlink"/>
            <w:noProof/>
          </w:rPr>
          <w:t>Arbitration</w:t>
        </w:r>
        <w:r w:rsidR="0093322D">
          <w:rPr>
            <w:noProof/>
            <w:webHidden/>
          </w:rPr>
          <w:tab/>
        </w:r>
        <w:r w:rsidR="0093322D">
          <w:rPr>
            <w:noProof/>
            <w:webHidden/>
          </w:rPr>
          <w:fldChar w:fldCharType="begin"/>
        </w:r>
        <w:r w:rsidR="0093322D">
          <w:rPr>
            <w:noProof/>
            <w:webHidden/>
          </w:rPr>
          <w:instrText xml:space="preserve"> PAGEREF _Toc130982407 \h </w:instrText>
        </w:r>
        <w:r w:rsidR="0093322D">
          <w:rPr>
            <w:noProof/>
            <w:webHidden/>
          </w:rPr>
        </w:r>
        <w:r w:rsidR="0093322D">
          <w:rPr>
            <w:noProof/>
            <w:webHidden/>
          </w:rPr>
          <w:fldChar w:fldCharType="separate"/>
        </w:r>
        <w:r w:rsidR="0093322D">
          <w:rPr>
            <w:noProof/>
            <w:webHidden/>
          </w:rPr>
          <w:t>81</w:t>
        </w:r>
        <w:r w:rsidR="0093322D">
          <w:rPr>
            <w:noProof/>
            <w:webHidden/>
          </w:rPr>
          <w:fldChar w:fldCharType="end"/>
        </w:r>
      </w:hyperlink>
    </w:p>
    <w:p w14:paraId="626422FF" w14:textId="467AAE62" w:rsidR="0093322D" w:rsidRDefault="00504380">
      <w:pPr>
        <w:pStyle w:val="TOC2"/>
        <w:rPr>
          <w:rFonts w:asciiTheme="minorHAnsi" w:eastAsiaTheme="minorEastAsia" w:hAnsiTheme="minorHAnsi"/>
          <w:noProof/>
          <w:sz w:val="22"/>
        </w:rPr>
      </w:pPr>
      <w:hyperlink w:anchor="_Toc130982408" w:history="1">
        <w:r w:rsidR="0093322D" w:rsidRPr="007C74F6">
          <w:rPr>
            <w:rStyle w:val="Hyperlink"/>
            <w:noProof/>
            <w:specVanish/>
          </w:rPr>
          <w:t>Section 26.2</w:t>
        </w:r>
        <w:r w:rsidR="0093322D">
          <w:rPr>
            <w:rFonts w:asciiTheme="minorHAnsi" w:eastAsiaTheme="minorEastAsia" w:hAnsiTheme="minorHAnsi"/>
            <w:noProof/>
            <w:sz w:val="22"/>
          </w:rPr>
          <w:tab/>
        </w:r>
        <w:r w:rsidR="0093322D" w:rsidRPr="007C74F6">
          <w:rPr>
            <w:rStyle w:val="Hyperlink"/>
            <w:noProof/>
          </w:rPr>
          <w:t>Tolling Applicable Time Limits</w:t>
        </w:r>
        <w:r w:rsidR="0093322D">
          <w:rPr>
            <w:noProof/>
            <w:webHidden/>
          </w:rPr>
          <w:tab/>
        </w:r>
        <w:r w:rsidR="0093322D">
          <w:rPr>
            <w:noProof/>
            <w:webHidden/>
          </w:rPr>
          <w:fldChar w:fldCharType="begin"/>
        </w:r>
        <w:r w:rsidR="0093322D">
          <w:rPr>
            <w:noProof/>
            <w:webHidden/>
          </w:rPr>
          <w:instrText xml:space="preserve"> PAGEREF _Toc130982408 \h </w:instrText>
        </w:r>
        <w:r w:rsidR="0093322D">
          <w:rPr>
            <w:noProof/>
            <w:webHidden/>
          </w:rPr>
        </w:r>
        <w:r w:rsidR="0093322D">
          <w:rPr>
            <w:noProof/>
            <w:webHidden/>
          </w:rPr>
          <w:fldChar w:fldCharType="separate"/>
        </w:r>
        <w:r w:rsidR="0093322D">
          <w:rPr>
            <w:noProof/>
            <w:webHidden/>
          </w:rPr>
          <w:t>81</w:t>
        </w:r>
        <w:r w:rsidR="0093322D">
          <w:rPr>
            <w:noProof/>
            <w:webHidden/>
          </w:rPr>
          <w:fldChar w:fldCharType="end"/>
        </w:r>
      </w:hyperlink>
    </w:p>
    <w:p w14:paraId="369F8D51" w14:textId="1B4C665C" w:rsidR="0093322D" w:rsidRDefault="00504380">
      <w:pPr>
        <w:pStyle w:val="TOC2"/>
        <w:rPr>
          <w:rFonts w:asciiTheme="minorHAnsi" w:eastAsiaTheme="minorEastAsia" w:hAnsiTheme="minorHAnsi"/>
          <w:noProof/>
          <w:sz w:val="22"/>
        </w:rPr>
      </w:pPr>
      <w:hyperlink w:anchor="_Toc130982409" w:history="1">
        <w:r w:rsidR="0093322D" w:rsidRPr="007C74F6">
          <w:rPr>
            <w:rStyle w:val="Hyperlink"/>
            <w:noProof/>
            <w:specVanish/>
          </w:rPr>
          <w:t>Section 26.3</w:t>
        </w:r>
        <w:r w:rsidR="0093322D">
          <w:rPr>
            <w:rFonts w:asciiTheme="minorHAnsi" w:eastAsiaTheme="minorEastAsia" w:hAnsiTheme="minorHAnsi"/>
            <w:noProof/>
            <w:sz w:val="22"/>
          </w:rPr>
          <w:tab/>
        </w:r>
        <w:r w:rsidR="0093322D" w:rsidRPr="007C74F6">
          <w:rPr>
            <w:rStyle w:val="Hyperlink"/>
            <w:noProof/>
          </w:rPr>
          <w:t>Expedited Relief</w:t>
        </w:r>
        <w:r w:rsidR="0093322D">
          <w:rPr>
            <w:noProof/>
            <w:webHidden/>
          </w:rPr>
          <w:tab/>
        </w:r>
        <w:r w:rsidR="0093322D">
          <w:rPr>
            <w:noProof/>
            <w:webHidden/>
          </w:rPr>
          <w:fldChar w:fldCharType="begin"/>
        </w:r>
        <w:r w:rsidR="0093322D">
          <w:rPr>
            <w:noProof/>
            <w:webHidden/>
          </w:rPr>
          <w:instrText xml:space="preserve"> PAGEREF _Toc130982409 \h </w:instrText>
        </w:r>
        <w:r w:rsidR="0093322D">
          <w:rPr>
            <w:noProof/>
            <w:webHidden/>
          </w:rPr>
        </w:r>
        <w:r w:rsidR="0093322D">
          <w:rPr>
            <w:noProof/>
            <w:webHidden/>
          </w:rPr>
          <w:fldChar w:fldCharType="separate"/>
        </w:r>
        <w:r w:rsidR="0093322D">
          <w:rPr>
            <w:noProof/>
            <w:webHidden/>
          </w:rPr>
          <w:t>82</w:t>
        </w:r>
        <w:r w:rsidR="0093322D">
          <w:rPr>
            <w:noProof/>
            <w:webHidden/>
          </w:rPr>
          <w:fldChar w:fldCharType="end"/>
        </w:r>
      </w:hyperlink>
    </w:p>
    <w:p w14:paraId="21FD3FDC" w14:textId="1A162F42" w:rsidR="0093322D" w:rsidRDefault="00504380">
      <w:pPr>
        <w:pStyle w:val="TOC2"/>
        <w:rPr>
          <w:rFonts w:asciiTheme="minorHAnsi" w:eastAsiaTheme="minorEastAsia" w:hAnsiTheme="minorHAnsi"/>
          <w:noProof/>
          <w:sz w:val="22"/>
        </w:rPr>
      </w:pPr>
      <w:hyperlink w:anchor="_Toc130982410" w:history="1">
        <w:r w:rsidR="0093322D" w:rsidRPr="007C74F6">
          <w:rPr>
            <w:rStyle w:val="Hyperlink"/>
            <w:noProof/>
            <w:specVanish/>
          </w:rPr>
          <w:t>Section 26.4</w:t>
        </w:r>
        <w:r w:rsidR="0093322D">
          <w:rPr>
            <w:rFonts w:asciiTheme="minorHAnsi" w:eastAsiaTheme="minorEastAsia" w:hAnsiTheme="minorHAnsi"/>
            <w:noProof/>
            <w:sz w:val="22"/>
          </w:rPr>
          <w:tab/>
        </w:r>
        <w:r w:rsidR="0093322D" w:rsidRPr="007C74F6">
          <w:rPr>
            <w:rStyle w:val="Hyperlink"/>
            <w:noProof/>
          </w:rPr>
          <w:t>Continued Prosecution of Work</w:t>
        </w:r>
        <w:r w:rsidR="0093322D">
          <w:rPr>
            <w:noProof/>
            <w:webHidden/>
          </w:rPr>
          <w:tab/>
        </w:r>
        <w:r w:rsidR="0093322D">
          <w:rPr>
            <w:noProof/>
            <w:webHidden/>
          </w:rPr>
          <w:fldChar w:fldCharType="begin"/>
        </w:r>
        <w:r w:rsidR="0093322D">
          <w:rPr>
            <w:noProof/>
            <w:webHidden/>
          </w:rPr>
          <w:instrText xml:space="preserve"> PAGEREF _Toc130982410 \h </w:instrText>
        </w:r>
        <w:r w:rsidR="0093322D">
          <w:rPr>
            <w:noProof/>
            <w:webHidden/>
          </w:rPr>
        </w:r>
        <w:r w:rsidR="0093322D">
          <w:rPr>
            <w:noProof/>
            <w:webHidden/>
          </w:rPr>
          <w:fldChar w:fldCharType="separate"/>
        </w:r>
        <w:r w:rsidR="0093322D">
          <w:rPr>
            <w:noProof/>
            <w:webHidden/>
          </w:rPr>
          <w:t>82</w:t>
        </w:r>
        <w:r w:rsidR="0093322D">
          <w:rPr>
            <w:noProof/>
            <w:webHidden/>
          </w:rPr>
          <w:fldChar w:fldCharType="end"/>
        </w:r>
      </w:hyperlink>
    </w:p>
    <w:p w14:paraId="0B878FD3" w14:textId="4A4660F7" w:rsidR="0093322D" w:rsidRDefault="00504380">
      <w:pPr>
        <w:pStyle w:val="TOC2"/>
        <w:rPr>
          <w:rFonts w:asciiTheme="minorHAnsi" w:eastAsiaTheme="minorEastAsia" w:hAnsiTheme="minorHAnsi"/>
          <w:noProof/>
          <w:sz w:val="22"/>
        </w:rPr>
      </w:pPr>
      <w:hyperlink w:anchor="_Toc130982411" w:history="1">
        <w:r w:rsidR="0093322D" w:rsidRPr="007C74F6">
          <w:rPr>
            <w:rStyle w:val="Hyperlink"/>
            <w:noProof/>
            <w:specVanish/>
          </w:rPr>
          <w:t>Section 26.5</w:t>
        </w:r>
        <w:r w:rsidR="0093322D">
          <w:rPr>
            <w:rFonts w:asciiTheme="minorHAnsi" w:eastAsiaTheme="minorEastAsia" w:hAnsiTheme="minorHAnsi"/>
            <w:noProof/>
            <w:sz w:val="22"/>
          </w:rPr>
          <w:tab/>
        </w:r>
        <w:r w:rsidR="0093322D" w:rsidRPr="007C74F6">
          <w:rPr>
            <w:rStyle w:val="Hyperlink"/>
            <w:noProof/>
          </w:rPr>
          <w:t>Settlement Discussions</w:t>
        </w:r>
        <w:r w:rsidR="0093322D">
          <w:rPr>
            <w:noProof/>
            <w:webHidden/>
          </w:rPr>
          <w:tab/>
        </w:r>
        <w:r w:rsidR="0093322D">
          <w:rPr>
            <w:noProof/>
            <w:webHidden/>
          </w:rPr>
          <w:fldChar w:fldCharType="begin"/>
        </w:r>
        <w:r w:rsidR="0093322D">
          <w:rPr>
            <w:noProof/>
            <w:webHidden/>
          </w:rPr>
          <w:instrText xml:space="preserve"> PAGEREF _Toc130982411 \h </w:instrText>
        </w:r>
        <w:r w:rsidR="0093322D">
          <w:rPr>
            <w:noProof/>
            <w:webHidden/>
          </w:rPr>
        </w:r>
        <w:r w:rsidR="0093322D">
          <w:rPr>
            <w:noProof/>
            <w:webHidden/>
          </w:rPr>
          <w:fldChar w:fldCharType="separate"/>
        </w:r>
        <w:r w:rsidR="0093322D">
          <w:rPr>
            <w:noProof/>
            <w:webHidden/>
          </w:rPr>
          <w:t>82</w:t>
        </w:r>
        <w:r w:rsidR="0093322D">
          <w:rPr>
            <w:noProof/>
            <w:webHidden/>
          </w:rPr>
          <w:fldChar w:fldCharType="end"/>
        </w:r>
      </w:hyperlink>
    </w:p>
    <w:p w14:paraId="6AA54E44" w14:textId="42B6097B" w:rsidR="0093322D" w:rsidRDefault="00504380">
      <w:pPr>
        <w:pStyle w:val="TOC2"/>
        <w:rPr>
          <w:rFonts w:asciiTheme="minorHAnsi" w:eastAsiaTheme="minorEastAsia" w:hAnsiTheme="minorHAnsi"/>
          <w:noProof/>
          <w:sz w:val="22"/>
        </w:rPr>
      </w:pPr>
      <w:hyperlink w:anchor="_Toc130982412" w:history="1">
        <w:r w:rsidR="0093322D" w:rsidRPr="007C74F6">
          <w:rPr>
            <w:rStyle w:val="Hyperlink"/>
            <w:noProof/>
            <w:specVanish/>
          </w:rPr>
          <w:t>Section 26.6</w:t>
        </w:r>
        <w:r w:rsidR="0093322D">
          <w:rPr>
            <w:rFonts w:asciiTheme="minorHAnsi" w:eastAsiaTheme="minorEastAsia" w:hAnsiTheme="minorHAnsi"/>
            <w:noProof/>
            <w:sz w:val="22"/>
          </w:rPr>
          <w:tab/>
        </w:r>
        <w:r w:rsidR="0093322D" w:rsidRPr="007C74F6">
          <w:rPr>
            <w:rStyle w:val="Hyperlink"/>
            <w:noProof/>
          </w:rPr>
          <w:t>Waiver of Jury Trial</w:t>
        </w:r>
        <w:r w:rsidR="0093322D">
          <w:rPr>
            <w:noProof/>
            <w:webHidden/>
          </w:rPr>
          <w:tab/>
        </w:r>
        <w:r w:rsidR="0093322D">
          <w:rPr>
            <w:noProof/>
            <w:webHidden/>
          </w:rPr>
          <w:fldChar w:fldCharType="begin"/>
        </w:r>
        <w:r w:rsidR="0093322D">
          <w:rPr>
            <w:noProof/>
            <w:webHidden/>
          </w:rPr>
          <w:instrText xml:space="preserve"> PAGEREF _Toc130982412 \h </w:instrText>
        </w:r>
        <w:r w:rsidR="0093322D">
          <w:rPr>
            <w:noProof/>
            <w:webHidden/>
          </w:rPr>
        </w:r>
        <w:r w:rsidR="0093322D">
          <w:rPr>
            <w:noProof/>
            <w:webHidden/>
          </w:rPr>
          <w:fldChar w:fldCharType="separate"/>
        </w:r>
        <w:r w:rsidR="0093322D">
          <w:rPr>
            <w:noProof/>
            <w:webHidden/>
          </w:rPr>
          <w:t>82</w:t>
        </w:r>
        <w:r w:rsidR="0093322D">
          <w:rPr>
            <w:noProof/>
            <w:webHidden/>
          </w:rPr>
          <w:fldChar w:fldCharType="end"/>
        </w:r>
      </w:hyperlink>
    </w:p>
    <w:p w14:paraId="62B884E1" w14:textId="40AD145C" w:rsidR="0093322D" w:rsidRDefault="00504380">
      <w:pPr>
        <w:pStyle w:val="TOC2"/>
        <w:rPr>
          <w:rFonts w:asciiTheme="minorHAnsi" w:eastAsiaTheme="minorEastAsia" w:hAnsiTheme="minorHAnsi"/>
          <w:noProof/>
          <w:sz w:val="22"/>
        </w:rPr>
      </w:pPr>
      <w:hyperlink w:anchor="_Toc130982413" w:history="1">
        <w:r w:rsidR="0093322D" w:rsidRPr="007C74F6">
          <w:rPr>
            <w:rStyle w:val="Hyperlink"/>
            <w:noProof/>
            <w:specVanish/>
          </w:rPr>
          <w:t>Section 26.7</w:t>
        </w:r>
        <w:r w:rsidR="0093322D">
          <w:rPr>
            <w:rFonts w:asciiTheme="minorHAnsi" w:eastAsiaTheme="minorEastAsia" w:hAnsiTheme="minorHAnsi"/>
            <w:noProof/>
            <w:sz w:val="22"/>
          </w:rPr>
          <w:tab/>
        </w:r>
        <w:r w:rsidR="0093322D" w:rsidRPr="007C74F6">
          <w:rPr>
            <w:rStyle w:val="Hyperlink"/>
            <w:noProof/>
          </w:rPr>
          <w:t>Attorneys’ Fees</w:t>
        </w:r>
        <w:r w:rsidR="0093322D">
          <w:rPr>
            <w:noProof/>
            <w:webHidden/>
          </w:rPr>
          <w:tab/>
        </w:r>
        <w:r w:rsidR="0093322D">
          <w:rPr>
            <w:noProof/>
            <w:webHidden/>
          </w:rPr>
          <w:fldChar w:fldCharType="begin"/>
        </w:r>
        <w:r w:rsidR="0093322D">
          <w:rPr>
            <w:noProof/>
            <w:webHidden/>
          </w:rPr>
          <w:instrText xml:space="preserve"> PAGEREF _Toc130982413 \h </w:instrText>
        </w:r>
        <w:r w:rsidR="0093322D">
          <w:rPr>
            <w:noProof/>
            <w:webHidden/>
          </w:rPr>
        </w:r>
        <w:r w:rsidR="0093322D">
          <w:rPr>
            <w:noProof/>
            <w:webHidden/>
          </w:rPr>
          <w:fldChar w:fldCharType="separate"/>
        </w:r>
        <w:r w:rsidR="0093322D">
          <w:rPr>
            <w:noProof/>
            <w:webHidden/>
          </w:rPr>
          <w:t>82</w:t>
        </w:r>
        <w:r w:rsidR="0093322D">
          <w:rPr>
            <w:noProof/>
            <w:webHidden/>
          </w:rPr>
          <w:fldChar w:fldCharType="end"/>
        </w:r>
      </w:hyperlink>
    </w:p>
    <w:p w14:paraId="5BCEA772" w14:textId="0F336628" w:rsidR="0093322D" w:rsidRDefault="00504380">
      <w:pPr>
        <w:pStyle w:val="TOC1"/>
        <w:tabs>
          <w:tab w:val="left" w:pos="1320"/>
          <w:tab w:val="right" w:leader="dot" w:pos="9350"/>
        </w:tabs>
        <w:rPr>
          <w:rFonts w:asciiTheme="minorHAnsi" w:eastAsiaTheme="minorEastAsia" w:hAnsiTheme="minorHAnsi"/>
          <w:noProof/>
          <w:sz w:val="22"/>
        </w:rPr>
      </w:pPr>
      <w:hyperlink w:anchor="_Toc130982414" w:history="1">
        <w:r w:rsidR="0093322D" w:rsidRPr="007C74F6">
          <w:rPr>
            <w:rStyle w:val="Hyperlink"/>
            <w:rFonts w:ascii="Arial" w:hAnsi="Arial" w:cs="Arial"/>
            <w:noProof/>
          </w:rPr>
          <w:t>Article 27.</w:t>
        </w:r>
        <w:r w:rsidR="0093322D">
          <w:rPr>
            <w:rFonts w:asciiTheme="minorHAnsi" w:eastAsiaTheme="minorEastAsia" w:hAnsiTheme="minorHAnsi"/>
            <w:noProof/>
            <w:sz w:val="22"/>
          </w:rPr>
          <w:tab/>
        </w:r>
        <w:r w:rsidR="0093322D" w:rsidRPr="007C74F6">
          <w:rPr>
            <w:rStyle w:val="Hyperlink"/>
            <w:noProof/>
          </w:rPr>
          <w:t>Miscellaneous</w:t>
        </w:r>
        <w:r w:rsidR="0093322D">
          <w:rPr>
            <w:noProof/>
            <w:webHidden/>
          </w:rPr>
          <w:tab/>
        </w:r>
        <w:r w:rsidR="0093322D">
          <w:rPr>
            <w:noProof/>
            <w:webHidden/>
          </w:rPr>
          <w:fldChar w:fldCharType="begin"/>
        </w:r>
        <w:r w:rsidR="0093322D">
          <w:rPr>
            <w:noProof/>
            <w:webHidden/>
          </w:rPr>
          <w:instrText xml:space="preserve"> PAGEREF _Toc130982414 \h </w:instrText>
        </w:r>
        <w:r w:rsidR="0093322D">
          <w:rPr>
            <w:noProof/>
            <w:webHidden/>
          </w:rPr>
        </w:r>
        <w:r w:rsidR="0093322D">
          <w:rPr>
            <w:noProof/>
            <w:webHidden/>
          </w:rPr>
          <w:fldChar w:fldCharType="separate"/>
        </w:r>
        <w:r w:rsidR="0093322D">
          <w:rPr>
            <w:noProof/>
            <w:webHidden/>
          </w:rPr>
          <w:t>83</w:t>
        </w:r>
        <w:r w:rsidR="0093322D">
          <w:rPr>
            <w:noProof/>
            <w:webHidden/>
          </w:rPr>
          <w:fldChar w:fldCharType="end"/>
        </w:r>
      </w:hyperlink>
    </w:p>
    <w:p w14:paraId="21FA95FC" w14:textId="35F39E82" w:rsidR="0093322D" w:rsidRDefault="00504380">
      <w:pPr>
        <w:pStyle w:val="TOC2"/>
        <w:rPr>
          <w:rFonts w:asciiTheme="minorHAnsi" w:eastAsiaTheme="minorEastAsia" w:hAnsiTheme="minorHAnsi"/>
          <w:noProof/>
          <w:sz w:val="22"/>
        </w:rPr>
      </w:pPr>
      <w:hyperlink w:anchor="_Toc130982415" w:history="1">
        <w:r w:rsidR="0093322D" w:rsidRPr="007C74F6">
          <w:rPr>
            <w:rStyle w:val="Hyperlink"/>
            <w:noProof/>
            <w:specVanish/>
          </w:rPr>
          <w:t>Section 27.1</w:t>
        </w:r>
        <w:r w:rsidR="0093322D">
          <w:rPr>
            <w:rFonts w:asciiTheme="minorHAnsi" w:eastAsiaTheme="minorEastAsia" w:hAnsiTheme="minorHAnsi"/>
            <w:noProof/>
            <w:sz w:val="22"/>
          </w:rPr>
          <w:tab/>
        </w:r>
        <w:r w:rsidR="0093322D" w:rsidRPr="007C74F6">
          <w:rPr>
            <w:rStyle w:val="Hyperlink"/>
            <w:noProof/>
          </w:rPr>
          <w:t>Notices</w:t>
        </w:r>
        <w:r w:rsidR="0093322D">
          <w:rPr>
            <w:noProof/>
            <w:webHidden/>
          </w:rPr>
          <w:tab/>
        </w:r>
        <w:r w:rsidR="0093322D">
          <w:rPr>
            <w:noProof/>
            <w:webHidden/>
          </w:rPr>
          <w:fldChar w:fldCharType="begin"/>
        </w:r>
        <w:r w:rsidR="0093322D">
          <w:rPr>
            <w:noProof/>
            <w:webHidden/>
          </w:rPr>
          <w:instrText xml:space="preserve"> PAGEREF _Toc130982415 \h </w:instrText>
        </w:r>
        <w:r w:rsidR="0093322D">
          <w:rPr>
            <w:noProof/>
            <w:webHidden/>
          </w:rPr>
        </w:r>
        <w:r w:rsidR="0093322D">
          <w:rPr>
            <w:noProof/>
            <w:webHidden/>
          </w:rPr>
          <w:fldChar w:fldCharType="separate"/>
        </w:r>
        <w:r w:rsidR="0093322D">
          <w:rPr>
            <w:noProof/>
            <w:webHidden/>
          </w:rPr>
          <w:t>83</w:t>
        </w:r>
        <w:r w:rsidR="0093322D">
          <w:rPr>
            <w:noProof/>
            <w:webHidden/>
          </w:rPr>
          <w:fldChar w:fldCharType="end"/>
        </w:r>
      </w:hyperlink>
    </w:p>
    <w:p w14:paraId="2558A8A9" w14:textId="4470162D" w:rsidR="0093322D" w:rsidRDefault="00504380">
      <w:pPr>
        <w:pStyle w:val="TOC2"/>
        <w:rPr>
          <w:rFonts w:asciiTheme="minorHAnsi" w:eastAsiaTheme="minorEastAsia" w:hAnsiTheme="minorHAnsi"/>
          <w:noProof/>
          <w:sz w:val="22"/>
        </w:rPr>
      </w:pPr>
      <w:hyperlink w:anchor="_Toc130982416" w:history="1">
        <w:r w:rsidR="0093322D" w:rsidRPr="007C74F6">
          <w:rPr>
            <w:rStyle w:val="Hyperlink"/>
            <w:noProof/>
            <w:specVanish/>
          </w:rPr>
          <w:t>Section 27.2</w:t>
        </w:r>
        <w:r w:rsidR="0093322D">
          <w:rPr>
            <w:rFonts w:asciiTheme="minorHAnsi" w:eastAsiaTheme="minorEastAsia" w:hAnsiTheme="minorHAnsi"/>
            <w:noProof/>
            <w:sz w:val="22"/>
          </w:rPr>
          <w:tab/>
        </w:r>
        <w:r w:rsidR="0093322D" w:rsidRPr="007C74F6">
          <w:rPr>
            <w:rStyle w:val="Hyperlink"/>
            <w:noProof/>
          </w:rPr>
          <w:t>Applicable Laws</w:t>
        </w:r>
        <w:r w:rsidR="0093322D">
          <w:rPr>
            <w:noProof/>
            <w:webHidden/>
          </w:rPr>
          <w:tab/>
        </w:r>
        <w:r w:rsidR="0093322D">
          <w:rPr>
            <w:noProof/>
            <w:webHidden/>
          </w:rPr>
          <w:fldChar w:fldCharType="begin"/>
        </w:r>
        <w:r w:rsidR="0093322D">
          <w:rPr>
            <w:noProof/>
            <w:webHidden/>
          </w:rPr>
          <w:instrText xml:space="preserve"> PAGEREF _Toc130982416 \h </w:instrText>
        </w:r>
        <w:r w:rsidR="0093322D">
          <w:rPr>
            <w:noProof/>
            <w:webHidden/>
          </w:rPr>
        </w:r>
        <w:r w:rsidR="0093322D">
          <w:rPr>
            <w:noProof/>
            <w:webHidden/>
          </w:rPr>
          <w:fldChar w:fldCharType="separate"/>
        </w:r>
        <w:r w:rsidR="0093322D">
          <w:rPr>
            <w:noProof/>
            <w:webHidden/>
          </w:rPr>
          <w:t>83</w:t>
        </w:r>
        <w:r w:rsidR="0093322D">
          <w:rPr>
            <w:noProof/>
            <w:webHidden/>
          </w:rPr>
          <w:fldChar w:fldCharType="end"/>
        </w:r>
      </w:hyperlink>
    </w:p>
    <w:p w14:paraId="554B1324" w14:textId="7750FB90" w:rsidR="0093322D" w:rsidRDefault="00504380">
      <w:pPr>
        <w:pStyle w:val="TOC2"/>
        <w:rPr>
          <w:rFonts w:asciiTheme="minorHAnsi" w:eastAsiaTheme="minorEastAsia" w:hAnsiTheme="minorHAnsi"/>
          <w:noProof/>
          <w:sz w:val="22"/>
        </w:rPr>
      </w:pPr>
      <w:hyperlink w:anchor="_Toc130982417" w:history="1">
        <w:r w:rsidR="0093322D" w:rsidRPr="007C74F6">
          <w:rPr>
            <w:rStyle w:val="Hyperlink"/>
            <w:noProof/>
            <w:specVanish/>
          </w:rPr>
          <w:t>Section 27.3</w:t>
        </w:r>
        <w:r w:rsidR="0093322D">
          <w:rPr>
            <w:rFonts w:asciiTheme="minorHAnsi" w:eastAsiaTheme="minorEastAsia" w:hAnsiTheme="minorHAnsi"/>
            <w:noProof/>
            <w:sz w:val="22"/>
          </w:rPr>
          <w:tab/>
        </w:r>
        <w:r w:rsidR="0093322D" w:rsidRPr="007C74F6">
          <w:rPr>
            <w:rStyle w:val="Hyperlink"/>
            <w:noProof/>
          </w:rPr>
          <w:t>Fines and Penalties</w:t>
        </w:r>
        <w:r w:rsidR="0093322D">
          <w:rPr>
            <w:noProof/>
            <w:webHidden/>
          </w:rPr>
          <w:tab/>
        </w:r>
        <w:r w:rsidR="0093322D">
          <w:rPr>
            <w:noProof/>
            <w:webHidden/>
          </w:rPr>
          <w:fldChar w:fldCharType="begin"/>
        </w:r>
        <w:r w:rsidR="0093322D">
          <w:rPr>
            <w:noProof/>
            <w:webHidden/>
          </w:rPr>
          <w:instrText xml:space="preserve"> PAGEREF _Toc130982417 \h </w:instrText>
        </w:r>
        <w:r w:rsidR="0093322D">
          <w:rPr>
            <w:noProof/>
            <w:webHidden/>
          </w:rPr>
        </w:r>
        <w:r w:rsidR="0093322D">
          <w:rPr>
            <w:noProof/>
            <w:webHidden/>
          </w:rPr>
          <w:fldChar w:fldCharType="separate"/>
        </w:r>
        <w:r w:rsidR="0093322D">
          <w:rPr>
            <w:noProof/>
            <w:webHidden/>
          </w:rPr>
          <w:t>83</w:t>
        </w:r>
        <w:r w:rsidR="0093322D">
          <w:rPr>
            <w:noProof/>
            <w:webHidden/>
          </w:rPr>
          <w:fldChar w:fldCharType="end"/>
        </w:r>
      </w:hyperlink>
    </w:p>
    <w:p w14:paraId="3C2A2B50" w14:textId="4B11C0A0" w:rsidR="0093322D" w:rsidRDefault="00504380">
      <w:pPr>
        <w:pStyle w:val="TOC2"/>
        <w:rPr>
          <w:rFonts w:asciiTheme="minorHAnsi" w:eastAsiaTheme="minorEastAsia" w:hAnsiTheme="minorHAnsi"/>
          <w:noProof/>
          <w:sz w:val="22"/>
        </w:rPr>
      </w:pPr>
      <w:hyperlink w:anchor="_Toc130982418" w:history="1">
        <w:r w:rsidR="0093322D" w:rsidRPr="007C74F6">
          <w:rPr>
            <w:rStyle w:val="Hyperlink"/>
            <w:noProof/>
            <w:specVanish/>
          </w:rPr>
          <w:t>Section 27.4</w:t>
        </w:r>
        <w:r w:rsidR="0093322D">
          <w:rPr>
            <w:rFonts w:asciiTheme="minorHAnsi" w:eastAsiaTheme="minorEastAsia" w:hAnsiTheme="minorHAnsi"/>
            <w:noProof/>
            <w:sz w:val="22"/>
          </w:rPr>
          <w:tab/>
        </w:r>
        <w:r w:rsidR="0093322D" w:rsidRPr="007C74F6">
          <w:rPr>
            <w:rStyle w:val="Hyperlink"/>
            <w:noProof/>
          </w:rPr>
          <w:t>Rate Changes</w:t>
        </w:r>
        <w:r w:rsidR="0093322D">
          <w:rPr>
            <w:noProof/>
            <w:webHidden/>
          </w:rPr>
          <w:tab/>
        </w:r>
        <w:r w:rsidR="0093322D">
          <w:rPr>
            <w:noProof/>
            <w:webHidden/>
          </w:rPr>
          <w:fldChar w:fldCharType="begin"/>
        </w:r>
        <w:r w:rsidR="0093322D">
          <w:rPr>
            <w:noProof/>
            <w:webHidden/>
          </w:rPr>
          <w:instrText xml:space="preserve"> PAGEREF _Toc130982418 \h </w:instrText>
        </w:r>
        <w:r w:rsidR="0093322D">
          <w:rPr>
            <w:noProof/>
            <w:webHidden/>
          </w:rPr>
        </w:r>
        <w:r w:rsidR="0093322D">
          <w:rPr>
            <w:noProof/>
            <w:webHidden/>
          </w:rPr>
          <w:fldChar w:fldCharType="separate"/>
        </w:r>
        <w:r w:rsidR="0093322D">
          <w:rPr>
            <w:noProof/>
            <w:webHidden/>
          </w:rPr>
          <w:t>83</w:t>
        </w:r>
        <w:r w:rsidR="0093322D">
          <w:rPr>
            <w:noProof/>
            <w:webHidden/>
          </w:rPr>
          <w:fldChar w:fldCharType="end"/>
        </w:r>
      </w:hyperlink>
    </w:p>
    <w:p w14:paraId="38CC70BB" w14:textId="256DE56F" w:rsidR="0093322D" w:rsidRDefault="00504380">
      <w:pPr>
        <w:pStyle w:val="TOC2"/>
        <w:rPr>
          <w:rFonts w:asciiTheme="minorHAnsi" w:eastAsiaTheme="minorEastAsia" w:hAnsiTheme="minorHAnsi"/>
          <w:noProof/>
          <w:sz w:val="22"/>
        </w:rPr>
      </w:pPr>
      <w:hyperlink w:anchor="_Toc130982419" w:history="1">
        <w:r w:rsidR="0093322D" w:rsidRPr="007C74F6">
          <w:rPr>
            <w:rStyle w:val="Hyperlink"/>
            <w:noProof/>
            <w:specVanish/>
          </w:rPr>
          <w:t>Section 27.5</w:t>
        </w:r>
        <w:r w:rsidR="0093322D">
          <w:rPr>
            <w:rFonts w:asciiTheme="minorHAnsi" w:eastAsiaTheme="minorEastAsia" w:hAnsiTheme="minorHAnsi"/>
            <w:noProof/>
            <w:sz w:val="22"/>
          </w:rPr>
          <w:tab/>
        </w:r>
        <w:r w:rsidR="0093322D" w:rsidRPr="007C74F6">
          <w:rPr>
            <w:rStyle w:val="Hyperlink"/>
            <w:noProof/>
          </w:rPr>
          <w:t>Disclaimer of Third Party Beneficiary Rights</w:t>
        </w:r>
        <w:r w:rsidR="0093322D">
          <w:rPr>
            <w:noProof/>
            <w:webHidden/>
          </w:rPr>
          <w:tab/>
        </w:r>
        <w:r w:rsidR="0093322D">
          <w:rPr>
            <w:noProof/>
            <w:webHidden/>
          </w:rPr>
          <w:fldChar w:fldCharType="begin"/>
        </w:r>
        <w:r w:rsidR="0093322D">
          <w:rPr>
            <w:noProof/>
            <w:webHidden/>
          </w:rPr>
          <w:instrText xml:space="preserve"> PAGEREF _Toc130982419 \h </w:instrText>
        </w:r>
        <w:r w:rsidR="0093322D">
          <w:rPr>
            <w:noProof/>
            <w:webHidden/>
          </w:rPr>
        </w:r>
        <w:r w:rsidR="0093322D">
          <w:rPr>
            <w:noProof/>
            <w:webHidden/>
          </w:rPr>
          <w:fldChar w:fldCharType="separate"/>
        </w:r>
        <w:r w:rsidR="0093322D">
          <w:rPr>
            <w:noProof/>
            <w:webHidden/>
          </w:rPr>
          <w:t>84</w:t>
        </w:r>
        <w:r w:rsidR="0093322D">
          <w:rPr>
            <w:noProof/>
            <w:webHidden/>
          </w:rPr>
          <w:fldChar w:fldCharType="end"/>
        </w:r>
      </w:hyperlink>
    </w:p>
    <w:p w14:paraId="160D9984" w14:textId="3CC255AF" w:rsidR="0093322D" w:rsidRDefault="00504380">
      <w:pPr>
        <w:pStyle w:val="TOC2"/>
        <w:rPr>
          <w:rFonts w:asciiTheme="minorHAnsi" w:eastAsiaTheme="minorEastAsia" w:hAnsiTheme="minorHAnsi"/>
          <w:noProof/>
          <w:sz w:val="22"/>
        </w:rPr>
      </w:pPr>
      <w:hyperlink w:anchor="_Toc130982420" w:history="1">
        <w:r w:rsidR="0093322D" w:rsidRPr="007C74F6">
          <w:rPr>
            <w:rStyle w:val="Hyperlink"/>
            <w:noProof/>
            <w:specVanish/>
          </w:rPr>
          <w:t>Section 27.6</w:t>
        </w:r>
        <w:r w:rsidR="0093322D">
          <w:rPr>
            <w:rFonts w:asciiTheme="minorHAnsi" w:eastAsiaTheme="minorEastAsia" w:hAnsiTheme="minorHAnsi"/>
            <w:noProof/>
            <w:sz w:val="22"/>
          </w:rPr>
          <w:tab/>
        </w:r>
        <w:r w:rsidR="0093322D" w:rsidRPr="007C74F6">
          <w:rPr>
            <w:rStyle w:val="Hyperlink"/>
            <w:noProof/>
          </w:rPr>
          <w:t>Relationship of the Parties</w:t>
        </w:r>
        <w:r w:rsidR="0093322D">
          <w:rPr>
            <w:noProof/>
            <w:webHidden/>
          </w:rPr>
          <w:tab/>
        </w:r>
        <w:r w:rsidR="0093322D">
          <w:rPr>
            <w:noProof/>
            <w:webHidden/>
          </w:rPr>
          <w:fldChar w:fldCharType="begin"/>
        </w:r>
        <w:r w:rsidR="0093322D">
          <w:rPr>
            <w:noProof/>
            <w:webHidden/>
          </w:rPr>
          <w:instrText xml:space="preserve"> PAGEREF _Toc130982420 \h </w:instrText>
        </w:r>
        <w:r w:rsidR="0093322D">
          <w:rPr>
            <w:noProof/>
            <w:webHidden/>
          </w:rPr>
        </w:r>
        <w:r w:rsidR="0093322D">
          <w:rPr>
            <w:noProof/>
            <w:webHidden/>
          </w:rPr>
          <w:fldChar w:fldCharType="separate"/>
        </w:r>
        <w:r w:rsidR="0093322D">
          <w:rPr>
            <w:noProof/>
            <w:webHidden/>
          </w:rPr>
          <w:t>84</w:t>
        </w:r>
        <w:r w:rsidR="0093322D">
          <w:rPr>
            <w:noProof/>
            <w:webHidden/>
          </w:rPr>
          <w:fldChar w:fldCharType="end"/>
        </w:r>
      </w:hyperlink>
    </w:p>
    <w:p w14:paraId="22C71FCB" w14:textId="0BC6422C" w:rsidR="0093322D" w:rsidRDefault="00504380">
      <w:pPr>
        <w:pStyle w:val="TOC2"/>
        <w:rPr>
          <w:rFonts w:asciiTheme="minorHAnsi" w:eastAsiaTheme="minorEastAsia" w:hAnsiTheme="minorHAnsi"/>
          <w:noProof/>
          <w:sz w:val="22"/>
        </w:rPr>
      </w:pPr>
      <w:hyperlink w:anchor="_Toc130982421" w:history="1">
        <w:r w:rsidR="0093322D" w:rsidRPr="007C74F6">
          <w:rPr>
            <w:rStyle w:val="Hyperlink"/>
            <w:noProof/>
            <w:specVanish/>
          </w:rPr>
          <w:t>Section 27.7</w:t>
        </w:r>
        <w:r w:rsidR="0093322D">
          <w:rPr>
            <w:rFonts w:asciiTheme="minorHAnsi" w:eastAsiaTheme="minorEastAsia" w:hAnsiTheme="minorHAnsi"/>
            <w:noProof/>
            <w:sz w:val="22"/>
          </w:rPr>
          <w:tab/>
        </w:r>
        <w:r w:rsidR="0093322D" w:rsidRPr="007C74F6">
          <w:rPr>
            <w:rStyle w:val="Hyperlink"/>
            <w:noProof/>
          </w:rPr>
          <w:t>Equal Employment Opportunity Compliance Certification</w:t>
        </w:r>
        <w:r w:rsidR="0093322D">
          <w:rPr>
            <w:noProof/>
            <w:webHidden/>
          </w:rPr>
          <w:tab/>
        </w:r>
        <w:r w:rsidR="0093322D">
          <w:rPr>
            <w:noProof/>
            <w:webHidden/>
          </w:rPr>
          <w:fldChar w:fldCharType="begin"/>
        </w:r>
        <w:r w:rsidR="0093322D">
          <w:rPr>
            <w:noProof/>
            <w:webHidden/>
          </w:rPr>
          <w:instrText xml:space="preserve"> PAGEREF _Toc130982421 \h </w:instrText>
        </w:r>
        <w:r w:rsidR="0093322D">
          <w:rPr>
            <w:noProof/>
            <w:webHidden/>
          </w:rPr>
        </w:r>
        <w:r w:rsidR="0093322D">
          <w:rPr>
            <w:noProof/>
            <w:webHidden/>
          </w:rPr>
          <w:fldChar w:fldCharType="separate"/>
        </w:r>
        <w:r w:rsidR="0093322D">
          <w:rPr>
            <w:noProof/>
            <w:webHidden/>
          </w:rPr>
          <w:t>84</w:t>
        </w:r>
        <w:r w:rsidR="0093322D">
          <w:rPr>
            <w:noProof/>
            <w:webHidden/>
          </w:rPr>
          <w:fldChar w:fldCharType="end"/>
        </w:r>
      </w:hyperlink>
    </w:p>
    <w:p w14:paraId="4C1B631F" w14:textId="4969A62C" w:rsidR="0093322D" w:rsidRDefault="00504380">
      <w:pPr>
        <w:pStyle w:val="TOC2"/>
        <w:rPr>
          <w:rFonts w:asciiTheme="minorHAnsi" w:eastAsiaTheme="minorEastAsia" w:hAnsiTheme="minorHAnsi"/>
          <w:noProof/>
          <w:sz w:val="22"/>
        </w:rPr>
      </w:pPr>
      <w:hyperlink w:anchor="_Toc130982422" w:history="1">
        <w:r w:rsidR="0093322D" w:rsidRPr="007C74F6">
          <w:rPr>
            <w:rStyle w:val="Hyperlink"/>
            <w:noProof/>
            <w:specVanish/>
          </w:rPr>
          <w:t>Section 27.8</w:t>
        </w:r>
        <w:r w:rsidR="0093322D">
          <w:rPr>
            <w:rFonts w:asciiTheme="minorHAnsi" w:eastAsiaTheme="minorEastAsia" w:hAnsiTheme="minorHAnsi"/>
            <w:noProof/>
            <w:sz w:val="22"/>
          </w:rPr>
          <w:tab/>
        </w:r>
        <w:r w:rsidR="0093322D" w:rsidRPr="007C74F6">
          <w:rPr>
            <w:rStyle w:val="Hyperlink"/>
            <w:noProof/>
          </w:rPr>
          <w:t>Survival of Obligations</w:t>
        </w:r>
        <w:r w:rsidR="0093322D">
          <w:rPr>
            <w:noProof/>
            <w:webHidden/>
          </w:rPr>
          <w:tab/>
        </w:r>
        <w:r w:rsidR="0093322D">
          <w:rPr>
            <w:noProof/>
            <w:webHidden/>
          </w:rPr>
          <w:fldChar w:fldCharType="begin"/>
        </w:r>
        <w:r w:rsidR="0093322D">
          <w:rPr>
            <w:noProof/>
            <w:webHidden/>
          </w:rPr>
          <w:instrText xml:space="preserve"> PAGEREF _Toc130982422 \h </w:instrText>
        </w:r>
        <w:r w:rsidR="0093322D">
          <w:rPr>
            <w:noProof/>
            <w:webHidden/>
          </w:rPr>
        </w:r>
        <w:r w:rsidR="0093322D">
          <w:rPr>
            <w:noProof/>
            <w:webHidden/>
          </w:rPr>
          <w:fldChar w:fldCharType="separate"/>
        </w:r>
        <w:r w:rsidR="0093322D">
          <w:rPr>
            <w:noProof/>
            <w:webHidden/>
          </w:rPr>
          <w:t>84</w:t>
        </w:r>
        <w:r w:rsidR="0093322D">
          <w:rPr>
            <w:noProof/>
            <w:webHidden/>
          </w:rPr>
          <w:fldChar w:fldCharType="end"/>
        </w:r>
      </w:hyperlink>
    </w:p>
    <w:p w14:paraId="51B674D4" w14:textId="3F63B2B3" w:rsidR="0093322D" w:rsidRDefault="00504380">
      <w:pPr>
        <w:pStyle w:val="TOC2"/>
        <w:rPr>
          <w:rFonts w:asciiTheme="minorHAnsi" w:eastAsiaTheme="minorEastAsia" w:hAnsiTheme="minorHAnsi"/>
          <w:noProof/>
          <w:sz w:val="22"/>
        </w:rPr>
      </w:pPr>
      <w:hyperlink w:anchor="_Toc130982423" w:history="1">
        <w:r w:rsidR="0093322D" w:rsidRPr="007C74F6">
          <w:rPr>
            <w:rStyle w:val="Hyperlink"/>
            <w:noProof/>
            <w:specVanish/>
          </w:rPr>
          <w:t>Section 27.9</w:t>
        </w:r>
        <w:r w:rsidR="0093322D">
          <w:rPr>
            <w:rFonts w:asciiTheme="minorHAnsi" w:eastAsiaTheme="minorEastAsia" w:hAnsiTheme="minorHAnsi"/>
            <w:noProof/>
            <w:sz w:val="22"/>
          </w:rPr>
          <w:tab/>
        </w:r>
        <w:r w:rsidR="0093322D" w:rsidRPr="007C74F6">
          <w:rPr>
            <w:rStyle w:val="Hyperlink"/>
            <w:noProof/>
          </w:rPr>
          <w:t>Severability</w:t>
        </w:r>
        <w:r w:rsidR="0093322D">
          <w:rPr>
            <w:noProof/>
            <w:webHidden/>
          </w:rPr>
          <w:tab/>
        </w:r>
        <w:r w:rsidR="0093322D">
          <w:rPr>
            <w:noProof/>
            <w:webHidden/>
          </w:rPr>
          <w:fldChar w:fldCharType="begin"/>
        </w:r>
        <w:r w:rsidR="0093322D">
          <w:rPr>
            <w:noProof/>
            <w:webHidden/>
          </w:rPr>
          <w:instrText xml:space="preserve"> PAGEREF _Toc130982423 \h </w:instrText>
        </w:r>
        <w:r w:rsidR="0093322D">
          <w:rPr>
            <w:noProof/>
            <w:webHidden/>
          </w:rPr>
        </w:r>
        <w:r w:rsidR="0093322D">
          <w:rPr>
            <w:noProof/>
            <w:webHidden/>
          </w:rPr>
          <w:fldChar w:fldCharType="separate"/>
        </w:r>
        <w:r w:rsidR="0093322D">
          <w:rPr>
            <w:noProof/>
            <w:webHidden/>
          </w:rPr>
          <w:t>84</w:t>
        </w:r>
        <w:r w:rsidR="0093322D">
          <w:rPr>
            <w:noProof/>
            <w:webHidden/>
          </w:rPr>
          <w:fldChar w:fldCharType="end"/>
        </w:r>
      </w:hyperlink>
    </w:p>
    <w:p w14:paraId="5FACB750" w14:textId="1BE9C3CB" w:rsidR="0093322D" w:rsidRDefault="00504380">
      <w:pPr>
        <w:pStyle w:val="TOC2"/>
        <w:rPr>
          <w:rFonts w:asciiTheme="minorHAnsi" w:eastAsiaTheme="minorEastAsia" w:hAnsiTheme="minorHAnsi"/>
          <w:noProof/>
          <w:sz w:val="22"/>
        </w:rPr>
      </w:pPr>
      <w:hyperlink w:anchor="_Toc130982424" w:history="1">
        <w:r w:rsidR="0093322D" w:rsidRPr="007C74F6">
          <w:rPr>
            <w:rStyle w:val="Hyperlink"/>
            <w:noProof/>
            <w:specVanish/>
          </w:rPr>
          <w:t>Section 27.10</w:t>
        </w:r>
        <w:r w:rsidR="0093322D">
          <w:rPr>
            <w:rFonts w:asciiTheme="minorHAnsi" w:eastAsiaTheme="minorEastAsia" w:hAnsiTheme="minorHAnsi"/>
            <w:noProof/>
            <w:sz w:val="22"/>
          </w:rPr>
          <w:tab/>
        </w:r>
        <w:r w:rsidR="0093322D" w:rsidRPr="007C74F6">
          <w:rPr>
            <w:rStyle w:val="Hyperlink"/>
            <w:noProof/>
          </w:rPr>
          <w:t>Complete Agreement; Amendments</w:t>
        </w:r>
        <w:r w:rsidR="0093322D">
          <w:rPr>
            <w:noProof/>
            <w:webHidden/>
          </w:rPr>
          <w:tab/>
        </w:r>
        <w:r w:rsidR="0093322D">
          <w:rPr>
            <w:noProof/>
            <w:webHidden/>
          </w:rPr>
          <w:fldChar w:fldCharType="begin"/>
        </w:r>
        <w:r w:rsidR="0093322D">
          <w:rPr>
            <w:noProof/>
            <w:webHidden/>
          </w:rPr>
          <w:instrText xml:space="preserve"> PAGEREF _Toc130982424 \h </w:instrText>
        </w:r>
        <w:r w:rsidR="0093322D">
          <w:rPr>
            <w:noProof/>
            <w:webHidden/>
          </w:rPr>
        </w:r>
        <w:r w:rsidR="0093322D">
          <w:rPr>
            <w:noProof/>
            <w:webHidden/>
          </w:rPr>
          <w:fldChar w:fldCharType="separate"/>
        </w:r>
        <w:r w:rsidR="0093322D">
          <w:rPr>
            <w:noProof/>
            <w:webHidden/>
          </w:rPr>
          <w:t>85</w:t>
        </w:r>
        <w:r w:rsidR="0093322D">
          <w:rPr>
            <w:noProof/>
            <w:webHidden/>
          </w:rPr>
          <w:fldChar w:fldCharType="end"/>
        </w:r>
      </w:hyperlink>
    </w:p>
    <w:p w14:paraId="00017127" w14:textId="601232D4" w:rsidR="0093322D" w:rsidRDefault="00504380">
      <w:pPr>
        <w:pStyle w:val="TOC2"/>
        <w:rPr>
          <w:rFonts w:asciiTheme="minorHAnsi" w:eastAsiaTheme="minorEastAsia" w:hAnsiTheme="minorHAnsi"/>
          <w:noProof/>
          <w:sz w:val="22"/>
        </w:rPr>
      </w:pPr>
      <w:hyperlink w:anchor="_Toc130982425" w:history="1">
        <w:r w:rsidR="0093322D" w:rsidRPr="007C74F6">
          <w:rPr>
            <w:rStyle w:val="Hyperlink"/>
            <w:noProof/>
            <w:specVanish/>
          </w:rPr>
          <w:t>Section 27.11</w:t>
        </w:r>
        <w:r w:rsidR="0093322D">
          <w:rPr>
            <w:rFonts w:asciiTheme="minorHAnsi" w:eastAsiaTheme="minorEastAsia" w:hAnsiTheme="minorHAnsi"/>
            <w:noProof/>
            <w:sz w:val="22"/>
          </w:rPr>
          <w:tab/>
        </w:r>
        <w:r w:rsidR="0093322D" w:rsidRPr="007C74F6">
          <w:rPr>
            <w:rStyle w:val="Hyperlink"/>
            <w:noProof/>
          </w:rPr>
          <w:t>Successors and Assigns</w:t>
        </w:r>
        <w:r w:rsidR="0093322D">
          <w:rPr>
            <w:noProof/>
            <w:webHidden/>
          </w:rPr>
          <w:tab/>
        </w:r>
        <w:r w:rsidR="0093322D">
          <w:rPr>
            <w:noProof/>
            <w:webHidden/>
          </w:rPr>
          <w:fldChar w:fldCharType="begin"/>
        </w:r>
        <w:r w:rsidR="0093322D">
          <w:rPr>
            <w:noProof/>
            <w:webHidden/>
          </w:rPr>
          <w:instrText xml:space="preserve"> PAGEREF _Toc130982425 \h </w:instrText>
        </w:r>
        <w:r w:rsidR="0093322D">
          <w:rPr>
            <w:noProof/>
            <w:webHidden/>
          </w:rPr>
        </w:r>
        <w:r w:rsidR="0093322D">
          <w:rPr>
            <w:noProof/>
            <w:webHidden/>
          </w:rPr>
          <w:fldChar w:fldCharType="separate"/>
        </w:r>
        <w:r w:rsidR="0093322D">
          <w:rPr>
            <w:noProof/>
            <w:webHidden/>
          </w:rPr>
          <w:t>85</w:t>
        </w:r>
        <w:r w:rsidR="0093322D">
          <w:rPr>
            <w:noProof/>
            <w:webHidden/>
          </w:rPr>
          <w:fldChar w:fldCharType="end"/>
        </w:r>
      </w:hyperlink>
    </w:p>
    <w:p w14:paraId="525E86A9" w14:textId="1DE400CB" w:rsidR="0093322D" w:rsidRDefault="00504380">
      <w:pPr>
        <w:pStyle w:val="TOC2"/>
        <w:rPr>
          <w:rFonts w:asciiTheme="minorHAnsi" w:eastAsiaTheme="minorEastAsia" w:hAnsiTheme="minorHAnsi"/>
          <w:noProof/>
          <w:sz w:val="22"/>
        </w:rPr>
      </w:pPr>
      <w:hyperlink w:anchor="_Toc130982426" w:history="1">
        <w:r w:rsidR="0093322D" w:rsidRPr="007C74F6">
          <w:rPr>
            <w:rStyle w:val="Hyperlink"/>
            <w:noProof/>
            <w:specVanish/>
          </w:rPr>
          <w:t>Section 27.12</w:t>
        </w:r>
        <w:r w:rsidR="0093322D">
          <w:rPr>
            <w:rFonts w:asciiTheme="minorHAnsi" w:eastAsiaTheme="minorEastAsia" w:hAnsiTheme="minorHAnsi"/>
            <w:noProof/>
            <w:sz w:val="22"/>
          </w:rPr>
          <w:tab/>
        </w:r>
        <w:r w:rsidR="0093322D" w:rsidRPr="007C74F6">
          <w:rPr>
            <w:rStyle w:val="Hyperlink"/>
            <w:noProof/>
          </w:rPr>
          <w:t>Headings</w:t>
        </w:r>
        <w:r w:rsidR="0093322D">
          <w:rPr>
            <w:noProof/>
            <w:webHidden/>
          </w:rPr>
          <w:tab/>
        </w:r>
        <w:r w:rsidR="0093322D">
          <w:rPr>
            <w:noProof/>
            <w:webHidden/>
          </w:rPr>
          <w:fldChar w:fldCharType="begin"/>
        </w:r>
        <w:r w:rsidR="0093322D">
          <w:rPr>
            <w:noProof/>
            <w:webHidden/>
          </w:rPr>
          <w:instrText xml:space="preserve"> PAGEREF _Toc130982426 \h </w:instrText>
        </w:r>
        <w:r w:rsidR="0093322D">
          <w:rPr>
            <w:noProof/>
            <w:webHidden/>
          </w:rPr>
        </w:r>
        <w:r w:rsidR="0093322D">
          <w:rPr>
            <w:noProof/>
            <w:webHidden/>
          </w:rPr>
          <w:fldChar w:fldCharType="separate"/>
        </w:r>
        <w:r w:rsidR="0093322D">
          <w:rPr>
            <w:noProof/>
            <w:webHidden/>
          </w:rPr>
          <w:t>85</w:t>
        </w:r>
        <w:r w:rsidR="0093322D">
          <w:rPr>
            <w:noProof/>
            <w:webHidden/>
          </w:rPr>
          <w:fldChar w:fldCharType="end"/>
        </w:r>
      </w:hyperlink>
    </w:p>
    <w:p w14:paraId="0F60E2A8" w14:textId="78E945D2" w:rsidR="0093322D" w:rsidRDefault="00504380">
      <w:pPr>
        <w:pStyle w:val="TOC2"/>
        <w:rPr>
          <w:rFonts w:asciiTheme="minorHAnsi" w:eastAsiaTheme="minorEastAsia" w:hAnsiTheme="minorHAnsi"/>
          <w:noProof/>
          <w:sz w:val="22"/>
        </w:rPr>
      </w:pPr>
      <w:hyperlink w:anchor="_Toc130982427" w:history="1">
        <w:r w:rsidR="0093322D" w:rsidRPr="007C74F6">
          <w:rPr>
            <w:rStyle w:val="Hyperlink"/>
            <w:noProof/>
            <w:specVanish/>
          </w:rPr>
          <w:t>Section 27.13</w:t>
        </w:r>
        <w:r w:rsidR="0093322D">
          <w:rPr>
            <w:rFonts w:asciiTheme="minorHAnsi" w:eastAsiaTheme="minorEastAsia" w:hAnsiTheme="minorHAnsi"/>
            <w:noProof/>
            <w:sz w:val="22"/>
          </w:rPr>
          <w:tab/>
        </w:r>
        <w:r w:rsidR="0093322D" w:rsidRPr="007C74F6">
          <w:rPr>
            <w:rStyle w:val="Hyperlink"/>
            <w:noProof/>
          </w:rPr>
          <w:t>Counterparts and Electronic Signatures</w:t>
        </w:r>
        <w:r w:rsidR="0093322D">
          <w:rPr>
            <w:noProof/>
            <w:webHidden/>
          </w:rPr>
          <w:tab/>
        </w:r>
        <w:r w:rsidR="0093322D">
          <w:rPr>
            <w:noProof/>
            <w:webHidden/>
          </w:rPr>
          <w:fldChar w:fldCharType="begin"/>
        </w:r>
        <w:r w:rsidR="0093322D">
          <w:rPr>
            <w:noProof/>
            <w:webHidden/>
          </w:rPr>
          <w:instrText xml:space="preserve"> PAGEREF _Toc130982427 \h </w:instrText>
        </w:r>
        <w:r w:rsidR="0093322D">
          <w:rPr>
            <w:noProof/>
            <w:webHidden/>
          </w:rPr>
        </w:r>
        <w:r w:rsidR="0093322D">
          <w:rPr>
            <w:noProof/>
            <w:webHidden/>
          </w:rPr>
          <w:fldChar w:fldCharType="separate"/>
        </w:r>
        <w:r w:rsidR="0093322D">
          <w:rPr>
            <w:noProof/>
            <w:webHidden/>
          </w:rPr>
          <w:t>85</w:t>
        </w:r>
        <w:r w:rsidR="0093322D">
          <w:rPr>
            <w:noProof/>
            <w:webHidden/>
          </w:rPr>
          <w:fldChar w:fldCharType="end"/>
        </w:r>
      </w:hyperlink>
    </w:p>
    <w:p w14:paraId="12E3FF88" w14:textId="68EE368B" w:rsidR="0093322D" w:rsidRDefault="00504380">
      <w:pPr>
        <w:pStyle w:val="TOC2"/>
        <w:rPr>
          <w:rFonts w:asciiTheme="minorHAnsi" w:eastAsiaTheme="minorEastAsia" w:hAnsiTheme="minorHAnsi"/>
          <w:noProof/>
          <w:sz w:val="22"/>
        </w:rPr>
      </w:pPr>
      <w:hyperlink w:anchor="_Toc130982428" w:history="1">
        <w:r w:rsidR="0093322D" w:rsidRPr="007C74F6">
          <w:rPr>
            <w:rStyle w:val="Hyperlink"/>
            <w:noProof/>
            <w:specVanish/>
          </w:rPr>
          <w:t>Section 27.14</w:t>
        </w:r>
        <w:r w:rsidR="0093322D">
          <w:rPr>
            <w:rFonts w:asciiTheme="minorHAnsi" w:eastAsiaTheme="minorEastAsia" w:hAnsiTheme="minorHAnsi"/>
            <w:noProof/>
            <w:sz w:val="22"/>
          </w:rPr>
          <w:tab/>
        </w:r>
        <w:r w:rsidR="0093322D" w:rsidRPr="007C74F6">
          <w:rPr>
            <w:rStyle w:val="Hyperlink"/>
            <w:noProof/>
          </w:rPr>
          <w:t>Governing Law</w:t>
        </w:r>
        <w:r w:rsidR="0093322D">
          <w:rPr>
            <w:noProof/>
            <w:webHidden/>
          </w:rPr>
          <w:tab/>
        </w:r>
        <w:r w:rsidR="0093322D">
          <w:rPr>
            <w:noProof/>
            <w:webHidden/>
          </w:rPr>
          <w:fldChar w:fldCharType="begin"/>
        </w:r>
        <w:r w:rsidR="0093322D">
          <w:rPr>
            <w:noProof/>
            <w:webHidden/>
          </w:rPr>
          <w:instrText xml:space="preserve"> PAGEREF _Toc130982428 \h </w:instrText>
        </w:r>
        <w:r w:rsidR="0093322D">
          <w:rPr>
            <w:noProof/>
            <w:webHidden/>
          </w:rPr>
        </w:r>
        <w:r w:rsidR="0093322D">
          <w:rPr>
            <w:noProof/>
            <w:webHidden/>
          </w:rPr>
          <w:fldChar w:fldCharType="separate"/>
        </w:r>
        <w:r w:rsidR="0093322D">
          <w:rPr>
            <w:noProof/>
            <w:webHidden/>
          </w:rPr>
          <w:t>85</w:t>
        </w:r>
        <w:r w:rsidR="0093322D">
          <w:rPr>
            <w:noProof/>
            <w:webHidden/>
          </w:rPr>
          <w:fldChar w:fldCharType="end"/>
        </w:r>
      </w:hyperlink>
    </w:p>
    <w:p w14:paraId="4FCEB63C" w14:textId="023A5D4B" w:rsidR="0093322D" w:rsidRDefault="00504380">
      <w:pPr>
        <w:pStyle w:val="TOC2"/>
        <w:rPr>
          <w:rFonts w:asciiTheme="minorHAnsi" w:eastAsiaTheme="minorEastAsia" w:hAnsiTheme="minorHAnsi"/>
          <w:noProof/>
          <w:sz w:val="22"/>
        </w:rPr>
      </w:pPr>
      <w:hyperlink w:anchor="_Toc130982429" w:history="1">
        <w:r w:rsidR="0093322D" w:rsidRPr="007C74F6">
          <w:rPr>
            <w:rStyle w:val="Hyperlink"/>
            <w:noProof/>
            <w:specVanish/>
          </w:rPr>
          <w:t>Section 27.15</w:t>
        </w:r>
        <w:r w:rsidR="0093322D">
          <w:rPr>
            <w:rFonts w:asciiTheme="minorHAnsi" w:eastAsiaTheme="minorEastAsia" w:hAnsiTheme="minorHAnsi"/>
            <w:noProof/>
            <w:sz w:val="22"/>
          </w:rPr>
          <w:tab/>
        </w:r>
        <w:r w:rsidR="0093322D" w:rsidRPr="007C74F6">
          <w:rPr>
            <w:rStyle w:val="Hyperlink"/>
            <w:noProof/>
          </w:rPr>
          <w:t>Press Releases and Media Contact</w:t>
        </w:r>
        <w:r w:rsidR="0093322D">
          <w:rPr>
            <w:noProof/>
            <w:webHidden/>
          </w:rPr>
          <w:tab/>
        </w:r>
        <w:r w:rsidR="0093322D">
          <w:rPr>
            <w:noProof/>
            <w:webHidden/>
          </w:rPr>
          <w:fldChar w:fldCharType="begin"/>
        </w:r>
        <w:r w:rsidR="0093322D">
          <w:rPr>
            <w:noProof/>
            <w:webHidden/>
          </w:rPr>
          <w:instrText xml:space="preserve"> PAGEREF _Toc130982429 \h </w:instrText>
        </w:r>
        <w:r w:rsidR="0093322D">
          <w:rPr>
            <w:noProof/>
            <w:webHidden/>
          </w:rPr>
        </w:r>
        <w:r w:rsidR="0093322D">
          <w:rPr>
            <w:noProof/>
            <w:webHidden/>
          </w:rPr>
          <w:fldChar w:fldCharType="separate"/>
        </w:r>
        <w:r w:rsidR="0093322D">
          <w:rPr>
            <w:noProof/>
            <w:webHidden/>
          </w:rPr>
          <w:t>85</w:t>
        </w:r>
        <w:r w:rsidR="0093322D">
          <w:rPr>
            <w:noProof/>
            <w:webHidden/>
          </w:rPr>
          <w:fldChar w:fldCharType="end"/>
        </w:r>
      </w:hyperlink>
    </w:p>
    <w:p w14:paraId="4831ED9E" w14:textId="3B147259" w:rsidR="0093322D" w:rsidRDefault="00504380">
      <w:pPr>
        <w:pStyle w:val="TOC2"/>
        <w:rPr>
          <w:rFonts w:asciiTheme="minorHAnsi" w:eastAsiaTheme="minorEastAsia" w:hAnsiTheme="minorHAnsi"/>
          <w:noProof/>
          <w:sz w:val="22"/>
        </w:rPr>
      </w:pPr>
      <w:hyperlink w:anchor="_Toc130982430" w:history="1">
        <w:r w:rsidR="0093322D" w:rsidRPr="007C74F6">
          <w:rPr>
            <w:rStyle w:val="Hyperlink"/>
            <w:noProof/>
            <w:specVanish/>
          </w:rPr>
          <w:t>Section 27.16</w:t>
        </w:r>
        <w:r w:rsidR="0093322D">
          <w:rPr>
            <w:rFonts w:asciiTheme="minorHAnsi" w:eastAsiaTheme="minorEastAsia" w:hAnsiTheme="minorHAnsi"/>
            <w:noProof/>
            <w:sz w:val="22"/>
          </w:rPr>
          <w:tab/>
        </w:r>
        <w:r w:rsidR="0093322D" w:rsidRPr="007C74F6">
          <w:rPr>
            <w:rStyle w:val="Hyperlink"/>
            <w:noProof/>
          </w:rPr>
          <w:t>Exhibits</w:t>
        </w:r>
        <w:r w:rsidR="0093322D">
          <w:rPr>
            <w:noProof/>
            <w:webHidden/>
          </w:rPr>
          <w:tab/>
        </w:r>
        <w:r w:rsidR="0093322D">
          <w:rPr>
            <w:noProof/>
            <w:webHidden/>
          </w:rPr>
          <w:fldChar w:fldCharType="begin"/>
        </w:r>
        <w:r w:rsidR="0093322D">
          <w:rPr>
            <w:noProof/>
            <w:webHidden/>
          </w:rPr>
          <w:instrText xml:space="preserve"> PAGEREF _Toc130982430 \h </w:instrText>
        </w:r>
        <w:r w:rsidR="0093322D">
          <w:rPr>
            <w:noProof/>
            <w:webHidden/>
          </w:rPr>
        </w:r>
        <w:r w:rsidR="0093322D">
          <w:rPr>
            <w:noProof/>
            <w:webHidden/>
          </w:rPr>
          <w:fldChar w:fldCharType="separate"/>
        </w:r>
        <w:r w:rsidR="0093322D">
          <w:rPr>
            <w:noProof/>
            <w:webHidden/>
          </w:rPr>
          <w:t>86</w:t>
        </w:r>
        <w:r w:rsidR="0093322D">
          <w:rPr>
            <w:noProof/>
            <w:webHidden/>
          </w:rPr>
          <w:fldChar w:fldCharType="end"/>
        </w:r>
      </w:hyperlink>
    </w:p>
    <w:p w14:paraId="3E75ADBA" w14:textId="214A5687" w:rsidR="0093322D" w:rsidRDefault="00504380">
      <w:pPr>
        <w:pStyle w:val="TOC2"/>
        <w:rPr>
          <w:rFonts w:asciiTheme="minorHAnsi" w:eastAsiaTheme="minorEastAsia" w:hAnsiTheme="minorHAnsi"/>
          <w:noProof/>
          <w:sz w:val="22"/>
        </w:rPr>
      </w:pPr>
      <w:hyperlink w:anchor="_Toc130982431" w:history="1">
        <w:r w:rsidR="0093322D" w:rsidRPr="007C74F6">
          <w:rPr>
            <w:rStyle w:val="Hyperlink"/>
            <w:noProof/>
            <w:specVanish/>
          </w:rPr>
          <w:t>Section 27.17</w:t>
        </w:r>
        <w:r w:rsidR="0093322D">
          <w:rPr>
            <w:rFonts w:asciiTheme="minorHAnsi" w:eastAsiaTheme="minorEastAsia" w:hAnsiTheme="minorHAnsi"/>
            <w:noProof/>
            <w:sz w:val="22"/>
          </w:rPr>
          <w:tab/>
        </w:r>
        <w:r w:rsidR="0093322D" w:rsidRPr="007C74F6">
          <w:rPr>
            <w:rStyle w:val="Hyperlink"/>
            <w:noProof/>
          </w:rPr>
          <w:t>Confidential Information</w:t>
        </w:r>
        <w:r w:rsidR="0093322D">
          <w:rPr>
            <w:noProof/>
            <w:webHidden/>
          </w:rPr>
          <w:tab/>
        </w:r>
        <w:r w:rsidR="0093322D">
          <w:rPr>
            <w:noProof/>
            <w:webHidden/>
          </w:rPr>
          <w:fldChar w:fldCharType="begin"/>
        </w:r>
        <w:r w:rsidR="0093322D">
          <w:rPr>
            <w:noProof/>
            <w:webHidden/>
          </w:rPr>
          <w:instrText xml:space="preserve"> PAGEREF _Toc130982431 \h </w:instrText>
        </w:r>
        <w:r w:rsidR="0093322D">
          <w:rPr>
            <w:noProof/>
            <w:webHidden/>
          </w:rPr>
        </w:r>
        <w:r w:rsidR="0093322D">
          <w:rPr>
            <w:noProof/>
            <w:webHidden/>
          </w:rPr>
          <w:fldChar w:fldCharType="separate"/>
        </w:r>
        <w:r w:rsidR="0093322D">
          <w:rPr>
            <w:noProof/>
            <w:webHidden/>
          </w:rPr>
          <w:t>86</w:t>
        </w:r>
        <w:r w:rsidR="0093322D">
          <w:rPr>
            <w:noProof/>
            <w:webHidden/>
          </w:rPr>
          <w:fldChar w:fldCharType="end"/>
        </w:r>
      </w:hyperlink>
    </w:p>
    <w:p w14:paraId="43967E8E" w14:textId="7B3FB203" w:rsidR="0093322D" w:rsidRDefault="00504380">
      <w:pPr>
        <w:pStyle w:val="TOC2"/>
        <w:rPr>
          <w:rFonts w:asciiTheme="minorHAnsi" w:eastAsiaTheme="minorEastAsia" w:hAnsiTheme="minorHAnsi"/>
          <w:noProof/>
          <w:sz w:val="22"/>
        </w:rPr>
      </w:pPr>
      <w:hyperlink w:anchor="_Toc130982432" w:history="1">
        <w:r w:rsidR="0093322D" w:rsidRPr="007C74F6">
          <w:rPr>
            <w:rStyle w:val="Hyperlink"/>
            <w:noProof/>
            <w:specVanish/>
          </w:rPr>
          <w:t>Section 27.18</w:t>
        </w:r>
        <w:r w:rsidR="0093322D">
          <w:rPr>
            <w:rFonts w:asciiTheme="minorHAnsi" w:eastAsiaTheme="minorEastAsia" w:hAnsiTheme="minorHAnsi"/>
            <w:noProof/>
            <w:sz w:val="22"/>
          </w:rPr>
          <w:tab/>
        </w:r>
        <w:r w:rsidR="0093322D" w:rsidRPr="007C74F6">
          <w:rPr>
            <w:rStyle w:val="Hyperlink"/>
            <w:noProof/>
          </w:rPr>
          <w:t>Time is of the Essence</w:t>
        </w:r>
        <w:r w:rsidR="0093322D">
          <w:rPr>
            <w:noProof/>
            <w:webHidden/>
          </w:rPr>
          <w:tab/>
        </w:r>
        <w:r w:rsidR="0093322D">
          <w:rPr>
            <w:noProof/>
            <w:webHidden/>
          </w:rPr>
          <w:fldChar w:fldCharType="begin"/>
        </w:r>
        <w:r w:rsidR="0093322D">
          <w:rPr>
            <w:noProof/>
            <w:webHidden/>
          </w:rPr>
          <w:instrText xml:space="preserve"> PAGEREF _Toc130982432 \h </w:instrText>
        </w:r>
        <w:r w:rsidR="0093322D">
          <w:rPr>
            <w:noProof/>
            <w:webHidden/>
          </w:rPr>
        </w:r>
        <w:r w:rsidR="0093322D">
          <w:rPr>
            <w:noProof/>
            <w:webHidden/>
          </w:rPr>
          <w:fldChar w:fldCharType="separate"/>
        </w:r>
        <w:r w:rsidR="0093322D">
          <w:rPr>
            <w:noProof/>
            <w:webHidden/>
          </w:rPr>
          <w:t>88</w:t>
        </w:r>
        <w:r w:rsidR="0093322D">
          <w:rPr>
            <w:noProof/>
            <w:webHidden/>
          </w:rPr>
          <w:fldChar w:fldCharType="end"/>
        </w:r>
      </w:hyperlink>
    </w:p>
    <w:p w14:paraId="2EF02074" w14:textId="598F1AFC" w:rsidR="0006464C" w:rsidRDefault="0006464C" w:rsidP="0006464C">
      <w:r>
        <w:fldChar w:fldCharType="end"/>
      </w:r>
    </w:p>
    <w:p w14:paraId="4D19C533" w14:textId="77777777" w:rsidR="006C6F6F" w:rsidRDefault="006C6F6F" w:rsidP="0006464C"/>
    <w:p w14:paraId="70AF252B" w14:textId="77777777" w:rsidR="00E74348" w:rsidRDefault="00E74348" w:rsidP="008A09FB">
      <w:r>
        <w:br w:type="page"/>
      </w:r>
    </w:p>
    <w:p w14:paraId="0A31D531" w14:textId="77777777" w:rsidR="00E74DDB" w:rsidRDefault="00E74DDB" w:rsidP="008A09FB">
      <w:pPr>
        <w:sectPr w:rsidR="00E74DDB" w:rsidSect="00377358">
          <w:pgSz w:w="12240" w:h="15840" w:code="1"/>
          <w:pgMar w:top="1620" w:right="1440" w:bottom="1440" w:left="1440" w:header="720" w:footer="720" w:gutter="0"/>
          <w:pgNumType w:start="1"/>
          <w:cols w:space="720"/>
          <w:titlePg/>
          <w:docGrid w:linePitch="360"/>
        </w:sectPr>
      </w:pPr>
    </w:p>
    <w:p w14:paraId="34CC61F0" w14:textId="77777777" w:rsidR="00E74DDB" w:rsidRPr="005253E6" w:rsidRDefault="00E74DDB" w:rsidP="00E74DDB">
      <w:pPr>
        <w:spacing w:after="120"/>
        <w:jc w:val="center"/>
        <w:rPr>
          <w:rFonts w:ascii="Arial Bold" w:hAnsi="Arial Bold" w:cs="Arial"/>
          <w:b/>
          <w:smallCaps/>
          <w:sz w:val="28"/>
        </w:rPr>
      </w:pPr>
      <w:bookmarkStart w:id="6" w:name="ElPgBr11"/>
      <w:bookmarkEnd w:id="6"/>
      <w:r w:rsidRPr="005253E6">
        <w:rPr>
          <w:rFonts w:ascii="Arial Bold" w:hAnsi="Arial Bold" w:cs="Arial"/>
          <w:b/>
          <w:smallCaps/>
          <w:sz w:val="28"/>
        </w:rPr>
        <w:lastRenderedPageBreak/>
        <w:t>Table of Exhibits</w:t>
      </w:r>
    </w:p>
    <w:p w14:paraId="1FD60350" w14:textId="77777777" w:rsidR="00E74DDB" w:rsidRDefault="00E74DDB" w:rsidP="00E74DDB">
      <w:pPr>
        <w:pStyle w:val="ListParagraph"/>
        <w:spacing w:before="120"/>
        <w:ind w:left="0"/>
        <w:rPr>
          <w:smallCaps/>
        </w:rPr>
      </w:pPr>
      <w:r w:rsidRPr="001243EF">
        <w:rPr>
          <w:smallCaps/>
        </w:rPr>
        <w:t>Exhibit A – Definitions</w:t>
      </w:r>
    </w:p>
    <w:p w14:paraId="7049E6B5" w14:textId="77777777" w:rsidR="00E74DDB" w:rsidRDefault="00E74DDB" w:rsidP="00E74DDB">
      <w:pPr>
        <w:pStyle w:val="ListParagraph"/>
        <w:spacing w:before="120"/>
        <w:ind w:left="0"/>
        <w:rPr>
          <w:smallCaps/>
        </w:rPr>
      </w:pPr>
      <w:r w:rsidRPr="001243EF">
        <w:rPr>
          <w:smallCaps/>
        </w:rPr>
        <w:t>Exhibit B – Milestones</w:t>
      </w:r>
    </w:p>
    <w:p w14:paraId="5E249501" w14:textId="77777777" w:rsidR="00E74DDB" w:rsidRPr="001243EF" w:rsidRDefault="00E74DDB" w:rsidP="00E74DDB">
      <w:pPr>
        <w:pStyle w:val="ListParagraph"/>
        <w:spacing w:before="120"/>
        <w:ind w:left="0"/>
        <w:rPr>
          <w:smallCaps/>
        </w:rPr>
      </w:pPr>
      <w:r w:rsidRPr="001243EF">
        <w:rPr>
          <w:smallCaps/>
        </w:rPr>
        <w:t>Exhibit C – Layout of Project</w:t>
      </w:r>
    </w:p>
    <w:p w14:paraId="3C752CE4" w14:textId="77777777" w:rsidR="00E74DDB" w:rsidRDefault="00E74DDB" w:rsidP="00E74DDB">
      <w:pPr>
        <w:pStyle w:val="ListParagraph"/>
        <w:spacing w:before="120"/>
        <w:ind w:left="0"/>
        <w:rPr>
          <w:smallCaps/>
        </w:rPr>
      </w:pPr>
      <w:r w:rsidRPr="001243EF">
        <w:rPr>
          <w:smallCaps/>
        </w:rPr>
        <w:t xml:space="preserve">Exhibit D – </w:t>
      </w:r>
      <w:r w:rsidR="006C461A">
        <w:rPr>
          <w:smallCaps/>
        </w:rPr>
        <w:t>Final</w:t>
      </w:r>
      <w:r w:rsidRPr="001243EF">
        <w:rPr>
          <w:smallCaps/>
        </w:rPr>
        <w:t xml:space="preserve"> Drawings &amp; Specifications</w:t>
      </w:r>
    </w:p>
    <w:p w14:paraId="76480562" w14:textId="77777777" w:rsidR="001F51A6" w:rsidRPr="001243EF" w:rsidRDefault="001F51A6" w:rsidP="001F51A6">
      <w:pPr>
        <w:pStyle w:val="ListParagraph"/>
        <w:spacing w:before="120"/>
        <w:ind w:left="0"/>
        <w:rPr>
          <w:smallCaps/>
        </w:rPr>
      </w:pPr>
      <w:r>
        <w:rPr>
          <w:smallCaps/>
        </w:rPr>
        <w:t>Exhibit E – AES Safety and Security Standards</w:t>
      </w:r>
    </w:p>
    <w:p w14:paraId="440389A5" w14:textId="77777777" w:rsidR="00E74DDB" w:rsidRPr="001243EF" w:rsidRDefault="001F51A6" w:rsidP="00E74DDB">
      <w:pPr>
        <w:pStyle w:val="ListParagraph"/>
        <w:spacing w:before="120"/>
        <w:ind w:left="0"/>
        <w:rPr>
          <w:smallCaps/>
        </w:rPr>
      </w:pPr>
      <w:r>
        <w:rPr>
          <w:smallCaps/>
        </w:rPr>
        <w:t>Exhibit F</w:t>
      </w:r>
      <w:r w:rsidR="00E74DDB" w:rsidRPr="001243EF">
        <w:rPr>
          <w:smallCaps/>
        </w:rPr>
        <w:t xml:space="preserve"> – Form of Monthly Report</w:t>
      </w:r>
    </w:p>
    <w:p w14:paraId="56C46152" w14:textId="77777777" w:rsidR="00E74DDB" w:rsidRPr="001243EF" w:rsidRDefault="001F51A6" w:rsidP="00E74DDB">
      <w:pPr>
        <w:pStyle w:val="ListParagraph"/>
        <w:spacing w:before="120"/>
        <w:ind w:left="0"/>
        <w:rPr>
          <w:smallCaps/>
        </w:rPr>
      </w:pPr>
      <w:r>
        <w:rPr>
          <w:smallCaps/>
        </w:rPr>
        <w:t>Exhibit G</w:t>
      </w:r>
      <w:r w:rsidR="00E74DDB" w:rsidRPr="001243EF">
        <w:rPr>
          <w:smallCaps/>
        </w:rPr>
        <w:t xml:space="preserve"> – Approved Subcontractors</w:t>
      </w:r>
    </w:p>
    <w:p w14:paraId="46D67396" w14:textId="77777777" w:rsidR="00E74DDB" w:rsidRPr="001243EF" w:rsidRDefault="001F51A6" w:rsidP="00E74DDB">
      <w:pPr>
        <w:pStyle w:val="ListParagraph"/>
        <w:spacing w:before="120"/>
        <w:ind w:left="0"/>
        <w:rPr>
          <w:smallCaps/>
        </w:rPr>
      </w:pPr>
      <w:r>
        <w:rPr>
          <w:smallCaps/>
        </w:rPr>
        <w:t>Exhibit H</w:t>
      </w:r>
      <w:r w:rsidR="00E74DDB" w:rsidRPr="001243EF">
        <w:rPr>
          <w:smallCaps/>
        </w:rPr>
        <w:t xml:space="preserve"> – Insurance Requirements</w:t>
      </w:r>
    </w:p>
    <w:p w14:paraId="2C1D1171" w14:textId="77777777" w:rsidR="00E74DDB" w:rsidRPr="001243EF" w:rsidRDefault="001F51A6" w:rsidP="00E74DDB">
      <w:pPr>
        <w:pStyle w:val="ListParagraph"/>
        <w:spacing w:before="120"/>
        <w:ind w:left="0"/>
        <w:rPr>
          <w:smallCaps/>
        </w:rPr>
      </w:pPr>
      <w:r>
        <w:rPr>
          <w:smallCaps/>
        </w:rPr>
        <w:t>Exhibit I</w:t>
      </w:r>
      <w:r w:rsidR="00E74DDB" w:rsidRPr="001243EF">
        <w:rPr>
          <w:smallCaps/>
        </w:rPr>
        <w:t xml:space="preserve"> – Commissioning</w:t>
      </w:r>
    </w:p>
    <w:p w14:paraId="7232EE9E" w14:textId="77777777" w:rsidR="00E74DDB" w:rsidRDefault="001F51A6" w:rsidP="00E74DDB">
      <w:pPr>
        <w:pStyle w:val="ListParagraph"/>
        <w:spacing w:before="120"/>
        <w:ind w:left="0"/>
        <w:rPr>
          <w:smallCaps/>
        </w:rPr>
      </w:pPr>
      <w:r>
        <w:rPr>
          <w:smallCaps/>
        </w:rPr>
        <w:t>Exhibit J</w:t>
      </w:r>
      <w:r w:rsidR="006865A5">
        <w:rPr>
          <w:smallCaps/>
        </w:rPr>
        <w:t>-1</w:t>
      </w:r>
      <w:r w:rsidR="00E74DDB" w:rsidRPr="001243EF">
        <w:rPr>
          <w:smallCaps/>
        </w:rPr>
        <w:t xml:space="preserve"> – </w:t>
      </w:r>
      <w:r w:rsidR="006865A5">
        <w:rPr>
          <w:smallCaps/>
        </w:rPr>
        <w:t>Performance</w:t>
      </w:r>
      <w:r w:rsidR="00E74DDB" w:rsidRPr="001243EF">
        <w:rPr>
          <w:smallCaps/>
        </w:rPr>
        <w:t xml:space="preserve"> Test</w:t>
      </w:r>
      <w:r w:rsidR="006865A5">
        <w:rPr>
          <w:smallCaps/>
        </w:rPr>
        <w:t>s</w:t>
      </w:r>
    </w:p>
    <w:p w14:paraId="26F92A0C" w14:textId="77777777" w:rsidR="0040107F" w:rsidRDefault="0040107F" w:rsidP="0040107F">
      <w:pPr>
        <w:pStyle w:val="ListParagraph"/>
        <w:spacing w:before="120"/>
        <w:ind w:left="0"/>
        <w:rPr>
          <w:smallCaps/>
        </w:rPr>
      </w:pPr>
      <w:r>
        <w:rPr>
          <w:smallCaps/>
        </w:rPr>
        <w:t>Exhibit J-2</w:t>
      </w:r>
      <w:r w:rsidRPr="001243EF">
        <w:rPr>
          <w:smallCaps/>
        </w:rPr>
        <w:t xml:space="preserve"> – </w:t>
      </w:r>
      <w:r>
        <w:rPr>
          <w:smallCaps/>
        </w:rPr>
        <w:t>Performance</w:t>
      </w:r>
      <w:r w:rsidRPr="001243EF">
        <w:rPr>
          <w:smallCaps/>
        </w:rPr>
        <w:t xml:space="preserve"> Test</w:t>
      </w:r>
      <w:r>
        <w:rPr>
          <w:smallCaps/>
        </w:rPr>
        <w:t xml:space="preserve"> Procedures</w:t>
      </w:r>
    </w:p>
    <w:p w14:paraId="3FCED192" w14:textId="77777777" w:rsidR="00E74DDB" w:rsidRPr="001243EF" w:rsidRDefault="00CF4C06" w:rsidP="00E74DDB">
      <w:pPr>
        <w:pStyle w:val="ListParagraph"/>
        <w:spacing w:before="120"/>
        <w:ind w:left="0"/>
        <w:rPr>
          <w:smallCaps/>
        </w:rPr>
      </w:pPr>
      <w:r>
        <w:rPr>
          <w:smallCaps/>
        </w:rPr>
        <w:t>Exhibit K</w:t>
      </w:r>
      <w:r w:rsidR="00E74DDB" w:rsidRPr="001243EF">
        <w:rPr>
          <w:smallCaps/>
        </w:rPr>
        <w:t xml:space="preserve"> – Warranty Requirements</w:t>
      </w:r>
    </w:p>
    <w:p w14:paraId="7C4AA541" w14:textId="77777777" w:rsidR="00E74DDB" w:rsidRPr="001243EF" w:rsidRDefault="00CF4C06" w:rsidP="00E74DDB">
      <w:pPr>
        <w:pStyle w:val="ListParagraph"/>
        <w:spacing w:before="120"/>
        <w:ind w:left="0"/>
        <w:rPr>
          <w:smallCaps/>
        </w:rPr>
      </w:pPr>
      <w:r>
        <w:rPr>
          <w:smallCaps/>
        </w:rPr>
        <w:t>Exhibit L</w:t>
      </w:r>
      <w:r w:rsidR="00E74DDB" w:rsidRPr="001243EF">
        <w:rPr>
          <w:smallCaps/>
        </w:rPr>
        <w:t xml:space="preserve"> – Notices</w:t>
      </w:r>
    </w:p>
    <w:p w14:paraId="56B298EF" w14:textId="77777777" w:rsidR="00E74DDB" w:rsidRPr="001243EF" w:rsidRDefault="00E35138" w:rsidP="00E74DDB">
      <w:pPr>
        <w:pStyle w:val="ListParagraph"/>
        <w:spacing w:before="120"/>
        <w:ind w:left="0"/>
        <w:rPr>
          <w:smallCaps/>
        </w:rPr>
      </w:pPr>
      <w:r>
        <w:rPr>
          <w:smallCaps/>
        </w:rPr>
        <w:t>Exhibit M</w:t>
      </w:r>
      <w:r w:rsidR="00E74DDB" w:rsidRPr="001243EF">
        <w:rPr>
          <w:smallCaps/>
        </w:rPr>
        <w:t xml:space="preserve"> – Form of Assignment of ProjectCo</w:t>
      </w:r>
      <w:r w:rsidR="00E74DDB">
        <w:rPr>
          <w:smallCaps/>
        </w:rPr>
        <w:t xml:space="preserve"> </w:t>
      </w:r>
      <w:r w:rsidR="00E74DDB" w:rsidRPr="001243EF">
        <w:rPr>
          <w:smallCaps/>
        </w:rPr>
        <w:t>Interests</w:t>
      </w:r>
    </w:p>
    <w:p w14:paraId="1CA1FF70" w14:textId="7A2225B9" w:rsidR="002F4AE9" w:rsidRDefault="00C457DC" w:rsidP="00E74DDB">
      <w:pPr>
        <w:pStyle w:val="ListParagraph"/>
        <w:spacing w:before="120"/>
        <w:ind w:left="0"/>
        <w:rPr>
          <w:smallCaps/>
        </w:rPr>
      </w:pPr>
      <w:r>
        <w:rPr>
          <w:smallCaps/>
        </w:rPr>
        <w:t xml:space="preserve">Exhibit </w:t>
      </w:r>
      <w:r w:rsidR="00C628D1">
        <w:rPr>
          <w:smallCaps/>
        </w:rPr>
        <w:t>N</w:t>
      </w:r>
      <w:r>
        <w:rPr>
          <w:smallCaps/>
        </w:rPr>
        <w:t xml:space="preserve"> </w:t>
      </w:r>
      <w:r w:rsidR="00E74DDB" w:rsidRPr="001243EF">
        <w:rPr>
          <w:smallCaps/>
        </w:rPr>
        <w:t xml:space="preserve">– </w:t>
      </w:r>
      <w:r w:rsidR="00462E60">
        <w:rPr>
          <w:smallCaps/>
        </w:rPr>
        <w:t>Reserved</w:t>
      </w:r>
    </w:p>
    <w:p w14:paraId="0DD133C6" w14:textId="77777777" w:rsidR="002F4AE9" w:rsidRDefault="002F4AE9" w:rsidP="00E74DDB">
      <w:pPr>
        <w:pStyle w:val="ListParagraph"/>
        <w:spacing w:before="120"/>
        <w:ind w:left="0"/>
        <w:rPr>
          <w:smallCaps/>
        </w:rPr>
      </w:pPr>
      <w:r>
        <w:rPr>
          <w:smallCaps/>
        </w:rPr>
        <w:t xml:space="preserve">Exhibit O – </w:t>
      </w:r>
      <w:r w:rsidR="009736EA">
        <w:rPr>
          <w:smallCaps/>
        </w:rPr>
        <w:t>Critical Path Project Schedule</w:t>
      </w:r>
    </w:p>
    <w:p w14:paraId="2DBBDC5E" w14:textId="77777777" w:rsidR="00E74DDB" w:rsidRPr="001243EF" w:rsidRDefault="002F4AE9" w:rsidP="00E74DDB">
      <w:pPr>
        <w:pStyle w:val="ListParagraph"/>
        <w:spacing w:before="120"/>
        <w:ind w:left="0"/>
        <w:rPr>
          <w:smallCaps/>
        </w:rPr>
      </w:pPr>
      <w:r>
        <w:rPr>
          <w:smallCaps/>
        </w:rPr>
        <w:t xml:space="preserve">Exhibit P - </w:t>
      </w:r>
      <w:r w:rsidR="00E74DDB" w:rsidRPr="001243EF">
        <w:rPr>
          <w:smallCaps/>
        </w:rPr>
        <w:t>Critical Milestones</w:t>
      </w:r>
    </w:p>
    <w:p w14:paraId="1B01C6C9" w14:textId="77777777" w:rsidR="00E74DDB" w:rsidRPr="001243EF" w:rsidRDefault="00C628D1" w:rsidP="00E74DDB">
      <w:pPr>
        <w:pStyle w:val="ListParagraph"/>
        <w:spacing w:before="120"/>
        <w:ind w:left="0"/>
        <w:rPr>
          <w:smallCaps/>
        </w:rPr>
      </w:pPr>
      <w:r>
        <w:rPr>
          <w:smallCaps/>
        </w:rPr>
        <w:t xml:space="preserve">Exhibit </w:t>
      </w:r>
      <w:r w:rsidR="002F4AE9">
        <w:rPr>
          <w:smallCaps/>
        </w:rPr>
        <w:t>Q</w:t>
      </w:r>
      <w:r w:rsidR="00C457DC">
        <w:rPr>
          <w:smallCaps/>
        </w:rPr>
        <w:t xml:space="preserve"> </w:t>
      </w:r>
      <w:r w:rsidR="00E74DDB" w:rsidRPr="001243EF">
        <w:rPr>
          <w:smallCaps/>
        </w:rPr>
        <w:t xml:space="preserve">– Critical Path </w:t>
      </w:r>
      <w:r w:rsidR="0038506C">
        <w:rPr>
          <w:smallCaps/>
        </w:rPr>
        <w:t xml:space="preserve">Project </w:t>
      </w:r>
      <w:r w:rsidR="00E74DDB" w:rsidRPr="001243EF">
        <w:rPr>
          <w:smallCaps/>
        </w:rPr>
        <w:t>Schedule</w:t>
      </w:r>
    </w:p>
    <w:p w14:paraId="2E33CF2F" w14:textId="77777777" w:rsidR="00E74DDB" w:rsidRPr="001243EF" w:rsidRDefault="002F4AE9" w:rsidP="00E74DDB">
      <w:pPr>
        <w:pStyle w:val="ListParagraph"/>
        <w:spacing w:before="120"/>
        <w:ind w:left="0"/>
        <w:rPr>
          <w:smallCaps/>
        </w:rPr>
      </w:pPr>
      <w:r>
        <w:rPr>
          <w:smallCaps/>
        </w:rPr>
        <w:t>Exhibit R</w:t>
      </w:r>
      <w:r w:rsidR="00E74DDB" w:rsidRPr="001243EF">
        <w:rPr>
          <w:smallCaps/>
        </w:rPr>
        <w:t xml:space="preserve"> – Milestones</w:t>
      </w:r>
    </w:p>
    <w:p w14:paraId="14A00077" w14:textId="77777777" w:rsidR="00E74DDB" w:rsidRPr="009800AD" w:rsidRDefault="00C457DC" w:rsidP="00E74DDB">
      <w:pPr>
        <w:pStyle w:val="ListParagraph"/>
        <w:spacing w:before="120"/>
        <w:ind w:left="0"/>
        <w:rPr>
          <w:smallCaps/>
        </w:rPr>
      </w:pPr>
      <w:r w:rsidRPr="009800AD">
        <w:rPr>
          <w:smallCaps/>
        </w:rPr>
        <w:t xml:space="preserve">Exhibit </w:t>
      </w:r>
      <w:r w:rsidR="009800AD" w:rsidRPr="009800AD">
        <w:rPr>
          <w:smallCaps/>
        </w:rPr>
        <w:t>S</w:t>
      </w:r>
      <w:r w:rsidR="00E74DDB" w:rsidRPr="009800AD">
        <w:rPr>
          <w:smallCaps/>
        </w:rPr>
        <w:t xml:space="preserve"> – Preliminary </w:t>
      </w:r>
      <w:r w:rsidR="00FC34F8">
        <w:rPr>
          <w:smallCaps/>
        </w:rPr>
        <w:t>Wind</w:t>
      </w:r>
      <w:r w:rsidR="00E74DDB" w:rsidRPr="009800AD">
        <w:rPr>
          <w:smallCaps/>
        </w:rPr>
        <w:t xml:space="preserve"> Resource Assessment</w:t>
      </w:r>
    </w:p>
    <w:p w14:paraId="593E8628" w14:textId="77777777" w:rsidR="00E74DDB" w:rsidRPr="009800AD" w:rsidRDefault="009800AD" w:rsidP="00E74DDB">
      <w:pPr>
        <w:pStyle w:val="ListParagraph"/>
        <w:spacing w:before="120"/>
        <w:ind w:left="0"/>
        <w:rPr>
          <w:smallCaps/>
        </w:rPr>
      </w:pPr>
      <w:r w:rsidRPr="009800AD">
        <w:rPr>
          <w:smallCaps/>
        </w:rPr>
        <w:t>Exhibit T</w:t>
      </w:r>
      <w:r w:rsidR="00E74DDB" w:rsidRPr="009800AD">
        <w:rPr>
          <w:smallCaps/>
        </w:rPr>
        <w:t xml:space="preserve"> – Project Site</w:t>
      </w:r>
    </w:p>
    <w:p w14:paraId="4EAD9DD2" w14:textId="77777777" w:rsidR="00E74DDB" w:rsidRPr="009800AD" w:rsidRDefault="009800AD" w:rsidP="00E74DDB">
      <w:pPr>
        <w:pStyle w:val="ListParagraph"/>
        <w:spacing w:before="120"/>
        <w:ind w:left="0"/>
        <w:rPr>
          <w:smallCaps/>
        </w:rPr>
      </w:pPr>
      <w:r w:rsidRPr="009800AD">
        <w:rPr>
          <w:smallCaps/>
        </w:rPr>
        <w:t>Exhibit U</w:t>
      </w:r>
      <w:r w:rsidR="00E74DDB" w:rsidRPr="009800AD">
        <w:rPr>
          <w:smallCaps/>
        </w:rPr>
        <w:t xml:space="preserve"> –Purchaser Guaranty</w:t>
      </w:r>
    </w:p>
    <w:p w14:paraId="758C73B4" w14:textId="77777777" w:rsidR="00E74DDB" w:rsidRPr="009800AD" w:rsidRDefault="009800AD" w:rsidP="00E74DDB">
      <w:pPr>
        <w:pStyle w:val="ListParagraph"/>
        <w:spacing w:before="120"/>
        <w:ind w:left="0"/>
        <w:rPr>
          <w:smallCaps/>
        </w:rPr>
      </w:pPr>
      <w:r w:rsidRPr="009800AD">
        <w:rPr>
          <w:smallCaps/>
        </w:rPr>
        <w:t>Exhibit V</w:t>
      </w:r>
      <w:r w:rsidR="00E74DDB" w:rsidRPr="009800AD">
        <w:rPr>
          <w:smallCaps/>
        </w:rPr>
        <w:t xml:space="preserve"> – Seller Guaranty</w:t>
      </w:r>
    </w:p>
    <w:p w14:paraId="283FA83E" w14:textId="77777777" w:rsidR="00E74DDB" w:rsidRPr="009800AD" w:rsidRDefault="009800AD" w:rsidP="00E74DDB">
      <w:pPr>
        <w:pStyle w:val="ListParagraph"/>
        <w:spacing w:before="120"/>
        <w:ind w:left="0"/>
        <w:rPr>
          <w:smallCaps/>
        </w:rPr>
      </w:pPr>
      <w:r w:rsidRPr="009800AD">
        <w:rPr>
          <w:smallCaps/>
        </w:rPr>
        <w:t>Exhibit W</w:t>
      </w:r>
      <w:r w:rsidR="00E74DDB" w:rsidRPr="009800AD">
        <w:rPr>
          <w:smallCaps/>
        </w:rPr>
        <w:t xml:space="preserve"> – Seller </w:t>
      </w:r>
      <w:r w:rsidR="002F4AE9" w:rsidRPr="009800AD">
        <w:rPr>
          <w:smallCaps/>
        </w:rPr>
        <w:t xml:space="preserve">Irrevocable </w:t>
      </w:r>
      <w:r w:rsidR="00E74DDB" w:rsidRPr="009800AD">
        <w:rPr>
          <w:smallCaps/>
        </w:rPr>
        <w:t>Letter of Credit</w:t>
      </w:r>
    </w:p>
    <w:p w14:paraId="2D262313" w14:textId="77777777" w:rsidR="006C6F6F" w:rsidRDefault="009800AD" w:rsidP="00C457DC">
      <w:pPr>
        <w:spacing w:after="120"/>
        <w:rPr>
          <w:smallCaps/>
        </w:rPr>
      </w:pPr>
      <w:r w:rsidRPr="009800AD">
        <w:rPr>
          <w:smallCaps/>
        </w:rPr>
        <w:t>Exhibit X</w:t>
      </w:r>
      <w:r w:rsidR="00E74DDB" w:rsidRPr="009800AD">
        <w:rPr>
          <w:smallCaps/>
        </w:rPr>
        <w:t>– Tier I IFRs</w:t>
      </w:r>
    </w:p>
    <w:p w14:paraId="2B1C4D7F" w14:textId="77777777" w:rsidR="00B93B3C" w:rsidRDefault="00B93B3C" w:rsidP="00C457DC">
      <w:pPr>
        <w:spacing w:after="120"/>
        <w:rPr>
          <w:smallCaps/>
        </w:rPr>
      </w:pPr>
      <w:r>
        <w:rPr>
          <w:smallCaps/>
        </w:rPr>
        <w:t xml:space="preserve">Exhibit Y-Sample Cost-Production Ratio Calculation </w:t>
      </w:r>
    </w:p>
    <w:p w14:paraId="77D5C073" w14:textId="77777777" w:rsidR="007D5F85" w:rsidRDefault="007D5F85" w:rsidP="00C457DC">
      <w:pPr>
        <w:spacing w:after="120"/>
        <w:rPr>
          <w:smallCaps/>
        </w:rPr>
      </w:pPr>
      <w:r>
        <w:rPr>
          <w:smallCaps/>
        </w:rPr>
        <w:t>Exhibit Z-Form of Wind Rights Agreement</w:t>
      </w:r>
    </w:p>
    <w:p w14:paraId="5E44E846" w14:textId="77777777" w:rsidR="009C68A0" w:rsidRDefault="009C68A0">
      <w:pPr>
        <w:spacing w:after="200" w:line="276" w:lineRule="auto"/>
      </w:pPr>
    </w:p>
    <w:p w14:paraId="148F9FDF" w14:textId="77777777" w:rsidR="000030BD" w:rsidRDefault="000030BD">
      <w:pPr>
        <w:spacing w:after="200" w:line="276" w:lineRule="auto"/>
      </w:pPr>
      <w:r>
        <w:br w:type="page"/>
      </w:r>
    </w:p>
    <w:p w14:paraId="64F4EAB4" w14:textId="77777777" w:rsidR="006C6F6F" w:rsidRPr="00143134" w:rsidRDefault="000030BD" w:rsidP="00143134">
      <w:pPr>
        <w:pStyle w:val="TOC1"/>
        <w:jc w:val="center"/>
        <w:rPr>
          <w:rFonts w:ascii="Arial" w:hAnsi="Arial" w:cs="Arial"/>
          <w:b/>
          <w:sz w:val="28"/>
          <w:szCs w:val="28"/>
        </w:rPr>
      </w:pPr>
      <w:bookmarkStart w:id="7" w:name="ElPgBr12"/>
      <w:bookmarkStart w:id="8" w:name="_Toc85563576"/>
      <w:bookmarkStart w:id="9" w:name="_Toc85563843"/>
      <w:bookmarkStart w:id="10" w:name="_Toc85577535"/>
      <w:bookmarkStart w:id="11" w:name="_Toc130982164"/>
      <w:bookmarkEnd w:id="7"/>
      <w:r w:rsidRPr="00143134">
        <w:rPr>
          <w:rFonts w:ascii="Arial" w:hAnsi="Arial" w:cs="Arial"/>
          <w:b/>
          <w:sz w:val="28"/>
          <w:szCs w:val="28"/>
        </w:rPr>
        <w:lastRenderedPageBreak/>
        <w:t>Defined Terms</w:t>
      </w:r>
      <w:bookmarkEnd w:id="8"/>
      <w:bookmarkEnd w:id="9"/>
      <w:bookmarkEnd w:id="10"/>
      <w:bookmarkEnd w:id="11"/>
    </w:p>
    <w:p w14:paraId="5E70662A" w14:textId="77777777" w:rsidR="004D1202" w:rsidRDefault="001C5E93" w:rsidP="008A09FB">
      <w:pPr>
        <w:rPr>
          <w:noProof/>
        </w:rPr>
        <w:sectPr w:rsidR="004D1202" w:rsidSect="004D1202">
          <w:type w:val="continuous"/>
          <w:pgSz w:w="12240" w:h="15840" w:code="1"/>
          <w:pgMar w:top="1620" w:right="1440" w:bottom="1440" w:left="1440" w:header="720" w:footer="720" w:gutter="0"/>
          <w:cols w:space="720"/>
          <w:titlePg/>
          <w:docGrid w:linePitch="360"/>
        </w:sectPr>
      </w:pPr>
      <w:r>
        <w:fldChar w:fldCharType="begin"/>
      </w:r>
      <w:r>
        <w:instrText xml:space="preserve"> INDEX \e "</w:instrText>
      </w:r>
      <w:r>
        <w:tab/>
        <w:instrText xml:space="preserve">" \h "A" \c "2" \z "1033" </w:instrText>
      </w:r>
      <w:r>
        <w:fldChar w:fldCharType="separate"/>
      </w:r>
    </w:p>
    <w:p w14:paraId="190C4E60" w14:textId="77777777" w:rsidR="004D1202" w:rsidRDefault="004D1202">
      <w:pPr>
        <w:pStyle w:val="IndexHeading"/>
        <w:rPr>
          <w:rFonts w:eastAsiaTheme="minorEastAsia" w:cstheme="minorBidi"/>
          <w:b w:val="0"/>
          <w:bCs w:val="0"/>
        </w:rPr>
      </w:pPr>
      <w:r>
        <w:t>1</w:t>
      </w:r>
    </w:p>
    <w:p w14:paraId="082768AF" w14:textId="77777777" w:rsidR="004D1202" w:rsidRDefault="004D1202">
      <w:pPr>
        <w:pStyle w:val="Index1"/>
      </w:pPr>
      <w:r w:rsidRPr="002D4813">
        <w:rPr>
          <w:b/>
        </w:rPr>
        <w:t>1933 Act</w:t>
      </w:r>
      <w:r>
        <w:tab/>
        <w:t>90</w:t>
      </w:r>
    </w:p>
    <w:p w14:paraId="6AE7B0B4" w14:textId="77777777" w:rsidR="004D1202" w:rsidRDefault="004D1202">
      <w:pPr>
        <w:pStyle w:val="IndexHeading"/>
        <w:rPr>
          <w:rFonts w:eastAsiaTheme="minorEastAsia" w:cstheme="minorBidi"/>
          <w:b w:val="0"/>
          <w:bCs w:val="0"/>
        </w:rPr>
      </w:pPr>
      <w:r>
        <w:t>A</w:t>
      </w:r>
    </w:p>
    <w:p w14:paraId="5572CCE5" w14:textId="77777777" w:rsidR="004D1202" w:rsidRDefault="004D1202">
      <w:pPr>
        <w:pStyle w:val="Index1"/>
      </w:pPr>
      <w:r w:rsidRPr="002D4813">
        <w:rPr>
          <w:b/>
        </w:rPr>
        <w:t>Acceptable Credit Rating</w:t>
      </w:r>
      <w:r>
        <w:tab/>
        <w:t>90</w:t>
      </w:r>
    </w:p>
    <w:p w14:paraId="302B4F6C" w14:textId="77777777" w:rsidR="004D1202" w:rsidRDefault="004D1202">
      <w:pPr>
        <w:pStyle w:val="Index1"/>
      </w:pPr>
      <w:r w:rsidRPr="002D4813">
        <w:rPr>
          <w:b/>
        </w:rPr>
        <w:t>Acceptable Guarantor</w:t>
      </w:r>
      <w:r>
        <w:tab/>
        <w:t>90</w:t>
      </w:r>
    </w:p>
    <w:p w14:paraId="0892C119" w14:textId="77777777" w:rsidR="004D1202" w:rsidRDefault="004D1202">
      <w:pPr>
        <w:pStyle w:val="Index1"/>
      </w:pPr>
      <w:r w:rsidRPr="002D4813">
        <w:rPr>
          <w:b/>
        </w:rPr>
        <w:t>AEP Adjustment Factor</w:t>
      </w:r>
      <w:r>
        <w:tab/>
        <w:t>90</w:t>
      </w:r>
    </w:p>
    <w:p w14:paraId="01068DEA" w14:textId="77777777" w:rsidR="004D1202" w:rsidRDefault="004D1202">
      <w:pPr>
        <w:pStyle w:val="Index1"/>
      </w:pPr>
      <w:r w:rsidRPr="002D4813">
        <w:rPr>
          <w:b/>
        </w:rPr>
        <w:t>AES Safety and Security Standards</w:t>
      </w:r>
      <w:r>
        <w:tab/>
        <w:t>19, 90</w:t>
      </w:r>
    </w:p>
    <w:p w14:paraId="737EF577" w14:textId="77777777" w:rsidR="004D1202" w:rsidRDefault="004D1202">
      <w:pPr>
        <w:pStyle w:val="Index1"/>
      </w:pPr>
      <w:r w:rsidRPr="002D4813">
        <w:rPr>
          <w:b/>
        </w:rPr>
        <w:t>AESI</w:t>
      </w:r>
      <w:r>
        <w:tab/>
        <w:t>1</w:t>
      </w:r>
    </w:p>
    <w:p w14:paraId="689BBD8E" w14:textId="77777777" w:rsidR="004D1202" w:rsidRDefault="004D1202">
      <w:pPr>
        <w:pStyle w:val="Index1"/>
      </w:pPr>
      <w:r w:rsidRPr="002D4813">
        <w:rPr>
          <w:b/>
        </w:rPr>
        <w:t>Affiliate</w:t>
      </w:r>
      <w:r>
        <w:tab/>
        <w:t>90</w:t>
      </w:r>
    </w:p>
    <w:p w14:paraId="39C3E88C" w14:textId="77777777" w:rsidR="004D1202" w:rsidRDefault="004D1202">
      <w:pPr>
        <w:pStyle w:val="Index1"/>
      </w:pPr>
      <w:r w:rsidRPr="002D4813">
        <w:rPr>
          <w:b/>
        </w:rPr>
        <w:t>Aggregate Capacity</w:t>
      </w:r>
      <w:r>
        <w:tab/>
        <w:t>1, 90</w:t>
      </w:r>
    </w:p>
    <w:p w14:paraId="2BBD1548" w14:textId="77777777" w:rsidR="004D1202" w:rsidRDefault="004D1202">
      <w:pPr>
        <w:pStyle w:val="Index1"/>
      </w:pPr>
      <w:r w:rsidRPr="002D4813">
        <w:rPr>
          <w:b/>
        </w:rPr>
        <w:t>Agreed Amount</w:t>
      </w:r>
      <w:r>
        <w:tab/>
        <w:t>72, 90</w:t>
      </w:r>
    </w:p>
    <w:p w14:paraId="0FE63D81" w14:textId="77777777" w:rsidR="004D1202" w:rsidRDefault="004D1202">
      <w:pPr>
        <w:pStyle w:val="Index1"/>
      </w:pPr>
      <w:r w:rsidRPr="002D4813">
        <w:rPr>
          <w:b/>
        </w:rPr>
        <w:t>Agreement</w:t>
      </w:r>
      <w:r>
        <w:tab/>
        <w:t>1, 90</w:t>
      </w:r>
    </w:p>
    <w:p w14:paraId="0ED2493F" w14:textId="77777777" w:rsidR="004D1202" w:rsidRDefault="004D1202">
      <w:pPr>
        <w:pStyle w:val="Index1"/>
      </w:pPr>
      <w:r w:rsidRPr="002D4813">
        <w:rPr>
          <w:rFonts w:eastAsia="Times New Roman"/>
          <w:b/>
        </w:rPr>
        <w:t>Allocation Schedule</w:t>
      </w:r>
      <w:r>
        <w:tab/>
        <w:t>77, 90</w:t>
      </w:r>
    </w:p>
    <w:p w14:paraId="34509F06" w14:textId="77777777" w:rsidR="004D1202" w:rsidRDefault="004D1202">
      <w:pPr>
        <w:pStyle w:val="Index1"/>
      </w:pPr>
      <w:r w:rsidRPr="002D4813">
        <w:rPr>
          <w:b/>
        </w:rPr>
        <w:t>Applicable Laws and Regulations</w:t>
      </w:r>
      <w:r>
        <w:tab/>
        <w:t>67, 90</w:t>
      </w:r>
    </w:p>
    <w:p w14:paraId="13F1784F" w14:textId="77777777" w:rsidR="004D1202" w:rsidRDefault="004D1202">
      <w:pPr>
        <w:pStyle w:val="Index1"/>
      </w:pPr>
      <w:r w:rsidRPr="002D4813">
        <w:rPr>
          <w:b/>
        </w:rPr>
        <w:t>Approval Deadline</w:t>
      </w:r>
      <w:r>
        <w:tab/>
        <w:t>90</w:t>
      </w:r>
    </w:p>
    <w:p w14:paraId="31A11AFC" w14:textId="77777777" w:rsidR="004D1202" w:rsidRDefault="004D1202">
      <w:pPr>
        <w:pStyle w:val="Index1"/>
      </w:pPr>
      <w:r w:rsidRPr="002D4813">
        <w:rPr>
          <w:b/>
        </w:rPr>
        <w:t>As-Built Modeled AEP</w:t>
      </w:r>
      <w:r>
        <w:tab/>
        <w:t>91</w:t>
      </w:r>
    </w:p>
    <w:p w14:paraId="0C94F670" w14:textId="77777777" w:rsidR="004D1202" w:rsidRDefault="004D1202">
      <w:pPr>
        <w:pStyle w:val="Index1"/>
      </w:pPr>
      <w:r w:rsidRPr="002D4813">
        <w:rPr>
          <w:b/>
        </w:rPr>
        <w:t>As-Built Survey</w:t>
      </w:r>
      <w:r>
        <w:tab/>
        <w:t>91</w:t>
      </w:r>
    </w:p>
    <w:p w14:paraId="49BEE5B4" w14:textId="77777777" w:rsidR="004D1202" w:rsidRDefault="004D1202">
      <w:pPr>
        <w:pStyle w:val="Index1"/>
      </w:pPr>
      <w:r w:rsidRPr="002D4813">
        <w:rPr>
          <w:b/>
        </w:rPr>
        <w:t>Assets</w:t>
      </w:r>
      <w:r>
        <w:tab/>
        <w:t>91</w:t>
      </w:r>
    </w:p>
    <w:p w14:paraId="3B7EFB04" w14:textId="77777777" w:rsidR="004D1202" w:rsidRDefault="004D1202">
      <w:pPr>
        <w:pStyle w:val="Index1"/>
      </w:pPr>
      <w:r w:rsidRPr="002D4813">
        <w:rPr>
          <w:b/>
        </w:rPr>
        <w:t>Assignment of ProjectCo Interests</w:t>
      </w:r>
      <w:r>
        <w:tab/>
        <w:t>91</w:t>
      </w:r>
    </w:p>
    <w:p w14:paraId="11708D04" w14:textId="77777777" w:rsidR="004D1202" w:rsidRDefault="004D1202">
      <w:pPr>
        <w:pStyle w:val="Index1"/>
      </w:pPr>
      <w:r w:rsidRPr="002D4813">
        <w:rPr>
          <w:b/>
        </w:rPr>
        <w:t>Assumed Liabilities</w:t>
      </w:r>
      <w:r>
        <w:tab/>
        <w:t>91</w:t>
      </w:r>
    </w:p>
    <w:p w14:paraId="25DE8DA6" w14:textId="77777777" w:rsidR="004D1202" w:rsidRDefault="004D1202">
      <w:pPr>
        <w:pStyle w:val="IndexHeading"/>
        <w:rPr>
          <w:rFonts w:eastAsiaTheme="minorEastAsia" w:cstheme="minorBidi"/>
          <w:b w:val="0"/>
          <w:bCs w:val="0"/>
        </w:rPr>
      </w:pPr>
      <w:r>
        <w:t>B</w:t>
      </w:r>
    </w:p>
    <w:p w14:paraId="65ECDFCF" w14:textId="77777777" w:rsidR="004D1202" w:rsidRDefault="004D1202">
      <w:pPr>
        <w:pStyle w:val="Index1"/>
      </w:pPr>
      <w:r w:rsidRPr="002D4813">
        <w:rPr>
          <w:b/>
        </w:rPr>
        <w:t>Base Purchase Price</w:t>
      </w:r>
      <w:r>
        <w:tab/>
        <w:t>91</w:t>
      </w:r>
    </w:p>
    <w:p w14:paraId="4B53057B" w14:textId="77777777" w:rsidR="004D1202" w:rsidRDefault="004D1202">
      <w:pPr>
        <w:pStyle w:val="Index1"/>
      </w:pPr>
      <w:r w:rsidRPr="002D4813">
        <w:rPr>
          <w:b/>
        </w:rPr>
        <w:t>Basket</w:t>
      </w:r>
      <w:r>
        <w:tab/>
        <w:t>72, 91</w:t>
      </w:r>
    </w:p>
    <w:p w14:paraId="4B060E22" w14:textId="77777777" w:rsidR="004D1202" w:rsidRDefault="004D1202">
      <w:pPr>
        <w:pStyle w:val="Index1"/>
      </w:pPr>
      <w:r w:rsidRPr="002D4813">
        <w:rPr>
          <w:b/>
        </w:rPr>
        <w:t>Books and Records</w:t>
      </w:r>
      <w:r>
        <w:tab/>
        <w:t>91</w:t>
      </w:r>
    </w:p>
    <w:p w14:paraId="42590F02" w14:textId="77777777" w:rsidR="004D1202" w:rsidRDefault="004D1202">
      <w:pPr>
        <w:pStyle w:val="Index1"/>
      </w:pPr>
      <w:r w:rsidRPr="002D4813">
        <w:rPr>
          <w:b/>
        </w:rPr>
        <w:t>Business Day</w:t>
      </w:r>
      <w:r>
        <w:tab/>
        <w:t>91</w:t>
      </w:r>
    </w:p>
    <w:p w14:paraId="6DA1A5B4" w14:textId="77777777" w:rsidR="004D1202" w:rsidRDefault="004D1202">
      <w:pPr>
        <w:pStyle w:val="IndexHeading"/>
        <w:rPr>
          <w:rFonts w:eastAsiaTheme="minorEastAsia" w:cstheme="minorBidi"/>
          <w:b w:val="0"/>
          <w:bCs w:val="0"/>
        </w:rPr>
      </w:pPr>
      <w:r>
        <w:t>C</w:t>
      </w:r>
    </w:p>
    <w:p w14:paraId="6D5ECC65" w14:textId="77777777" w:rsidR="004D1202" w:rsidRDefault="004D1202">
      <w:pPr>
        <w:pStyle w:val="Index1"/>
      </w:pPr>
      <w:r w:rsidRPr="002D4813">
        <w:rPr>
          <w:b/>
        </w:rPr>
        <w:t>Cap</w:t>
      </w:r>
      <w:r>
        <w:tab/>
        <w:t>73, 91</w:t>
      </w:r>
    </w:p>
    <w:p w14:paraId="68D42F02" w14:textId="77777777" w:rsidR="004D1202" w:rsidRDefault="004D1202">
      <w:pPr>
        <w:pStyle w:val="Index1"/>
      </w:pPr>
      <w:r w:rsidRPr="002D4813">
        <w:rPr>
          <w:b/>
        </w:rPr>
        <w:t>Capacity Test Cure Period</w:t>
      </w:r>
      <w:r>
        <w:tab/>
        <w:t>43, 44</w:t>
      </w:r>
    </w:p>
    <w:p w14:paraId="2F1C445B" w14:textId="77777777" w:rsidR="004D1202" w:rsidRDefault="004D1202">
      <w:pPr>
        <w:pStyle w:val="Index1"/>
      </w:pPr>
      <w:r w:rsidRPr="002D4813">
        <w:rPr>
          <w:b/>
        </w:rPr>
        <w:t>CEII</w:t>
      </w:r>
      <w:r>
        <w:tab/>
        <w:t>88, 91</w:t>
      </w:r>
    </w:p>
    <w:p w14:paraId="6A772EB9" w14:textId="77777777" w:rsidR="004D1202" w:rsidRDefault="004D1202">
      <w:pPr>
        <w:pStyle w:val="Index1"/>
      </w:pPr>
      <w:r w:rsidRPr="002D4813">
        <w:rPr>
          <w:b/>
        </w:rPr>
        <w:t>CFIUS</w:t>
      </w:r>
      <w:r>
        <w:tab/>
        <w:t>91</w:t>
      </w:r>
    </w:p>
    <w:p w14:paraId="79485CF9" w14:textId="77777777" w:rsidR="004D1202" w:rsidRDefault="004D1202">
      <w:pPr>
        <w:pStyle w:val="Index1"/>
      </w:pPr>
      <w:r w:rsidRPr="002D4813">
        <w:rPr>
          <w:b/>
        </w:rPr>
        <w:t>CFIUS/HSR Regulatory Approvals</w:t>
      </w:r>
      <w:r>
        <w:tab/>
        <w:t>92</w:t>
      </w:r>
    </w:p>
    <w:p w14:paraId="6823C0A1" w14:textId="77777777" w:rsidR="004D1202" w:rsidRDefault="004D1202">
      <w:pPr>
        <w:pStyle w:val="Index1"/>
      </w:pPr>
      <w:r w:rsidRPr="002D4813">
        <w:rPr>
          <w:b/>
        </w:rPr>
        <w:t>Change in Tax Law</w:t>
      </w:r>
      <w:r>
        <w:tab/>
        <w:t>92</w:t>
      </w:r>
    </w:p>
    <w:p w14:paraId="3EA1CA36" w14:textId="77777777" w:rsidR="004D1202" w:rsidRDefault="004D1202">
      <w:pPr>
        <w:pStyle w:val="Index1"/>
      </w:pPr>
      <w:r w:rsidRPr="002D4813">
        <w:rPr>
          <w:b/>
        </w:rPr>
        <w:t>Change of Control</w:t>
      </w:r>
      <w:r>
        <w:tab/>
        <w:t>92</w:t>
      </w:r>
    </w:p>
    <w:p w14:paraId="5FD75EC5" w14:textId="77777777" w:rsidR="004D1202" w:rsidRDefault="004D1202">
      <w:pPr>
        <w:pStyle w:val="Index1"/>
      </w:pPr>
      <w:r w:rsidRPr="002D4813">
        <w:rPr>
          <w:b/>
        </w:rPr>
        <w:t>Change Order</w:t>
      </w:r>
      <w:r>
        <w:tab/>
        <w:t>93</w:t>
      </w:r>
    </w:p>
    <w:p w14:paraId="645B8DA5" w14:textId="77777777" w:rsidR="004D1202" w:rsidRDefault="004D1202">
      <w:pPr>
        <w:pStyle w:val="Index1"/>
      </w:pPr>
      <w:r w:rsidRPr="002D4813">
        <w:rPr>
          <w:b/>
        </w:rPr>
        <w:t>Claim</w:t>
      </w:r>
      <w:r>
        <w:tab/>
        <w:t>71, 93</w:t>
      </w:r>
    </w:p>
    <w:p w14:paraId="2755EA3B" w14:textId="77777777" w:rsidR="004D1202" w:rsidRDefault="004D1202">
      <w:pPr>
        <w:pStyle w:val="Index1"/>
      </w:pPr>
      <w:r w:rsidRPr="002D4813">
        <w:rPr>
          <w:b/>
        </w:rPr>
        <w:t>Claim Notice</w:t>
      </w:r>
      <w:r>
        <w:tab/>
        <w:t>71, 93</w:t>
      </w:r>
    </w:p>
    <w:p w14:paraId="26079381" w14:textId="77777777" w:rsidR="004D1202" w:rsidRDefault="004D1202">
      <w:pPr>
        <w:pStyle w:val="Index1"/>
      </w:pPr>
      <w:r w:rsidRPr="002D4813">
        <w:rPr>
          <w:b/>
        </w:rPr>
        <w:t>Claimed</w:t>
      </w:r>
      <w:r>
        <w:t xml:space="preserve"> </w:t>
      </w:r>
      <w:r w:rsidRPr="002D4813">
        <w:rPr>
          <w:b/>
        </w:rPr>
        <w:t>Amount</w:t>
      </w:r>
      <w:r>
        <w:tab/>
        <w:t>71, 93</w:t>
      </w:r>
    </w:p>
    <w:p w14:paraId="0BB28CF0" w14:textId="77777777" w:rsidR="004D1202" w:rsidRDefault="004D1202">
      <w:pPr>
        <w:pStyle w:val="Index1"/>
      </w:pPr>
      <w:r w:rsidRPr="002D4813">
        <w:rPr>
          <w:b/>
        </w:rPr>
        <w:t>Closing</w:t>
      </w:r>
      <w:r>
        <w:tab/>
        <w:t>6, 93</w:t>
      </w:r>
    </w:p>
    <w:p w14:paraId="5BD59B31" w14:textId="77777777" w:rsidR="004D1202" w:rsidRDefault="004D1202">
      <w:pPr>
        <w:pStyle w:val="Index1"/>
      </w:pPr>
      <w:r w:rsidRPr="002D4813">
        <w:rPr>
          <w:b/>
        </w:rPr>
        <w:t>Closing Date</w:t>
      </w:r>
      <w:r>
        <w:tab/>
        <w:t>6, 93</w:t>
      </w:r>
    </w:p>
    <w:p w14:paraId="2CAF95FF" w14:textId="77777777" w:rsidR="004D1202" w:rsidRDefault="004D1202">
      <w:pPr>
        <w:pStyle w:val="Index1"/>
      </w:pPr>
      <w:r w:rsidRPr="002D4813">
        <w:rPr>
          <w:b/>
        </w:rPr>
        <w:t>Code</w:t>
      </w:r>
      <w:r>
        <w:tab/>
        <w:t>93</w:t>
      </w:r>
    </w:p>
    <w:p w14:paraId="671A2064" w14:textId="77777777" w:rsidR="004D1202" w:rsidRDefault="004D1202">
      <w:pPr>
        <w:pStyle w:val="Index1"/>
      </w:pPr>
      <w:r w:rsidRPr="002D4813">
        <w:rPr>
          <w:b/>
        </w:rPr>
        <w:t>Commercially Reasonable</w:t>
      </w:r>
      <w:r>
        <w:tab/>
        <w:t>93</w:t>
      </w:r>
    </w:p>
    <w:p w14:paraId="7059847A" w14:textId="77777777" w:rsidR="004D1202" w:rsidRDefault="004D1202">
      <w:pPr>
        <w:pStyle w:val="Index1"/>
      </w:pPr>
      <w:r w:rsidRPr="002D4813">
        <w:rPr>
          <w:b/>
        </w:rPr>
        <w:t>Commercially Reasonable Efforts</w:t>
      </w:r>
      <w:r>
        <w:tab/>
        <w:t>93</w:t>
      </w:r>
    </w:p>
    <w:p w14:paraId="353C2898" w14:textId="77777777" w:rsidR="004D1202" w:rsidRDefault="004D1202">
      <w:pPr>
        <w:pStyle w:val="Index1"/>
      </w:pPr>
      <w:r w:rsidRPr="002D4813">
        <w:rPr>
          <w:b/>
        </w:rPr>
        <w:t>Commissioning Plan</w:t>
      </w:r>
      <w:r>
        <w:tab/>
        <w:t>93</w:t>
      </w:r>
    </w:p>
    <w:p w14:paraId="5FEE14D3" w14:textId="77777777" w:rsidR="004D1202" w:rsidRDefault="004D1202">
      <w:pPr>
        <w:pStyle w:val="Index1"/>
      </w:pPr>
      <w:r w:rsidRPr="002D4813">
        <w:rPr>
          <w:b/>
        </w:rPr>
        <w:t>Complete Project Permits</w:t>
      </w:r>
      <w:r>
        <w:tab/>
        <w:t>58, 93</w:t>
      </w:r>
    </w:p>
    <w:p w14:paraId="4BA1D90A" w14:textId="77777777" w:rsidR="004D1202" w:rsidRDefault="004D1202">
      <w:pPr>
        <w:pStyle w:val="Index1"/>
      </w:pPr>
      <w:r w:rsidRPr="002D4813">
        <w:rPr>
          <w:b/>
        </w:rPr>
        <w:t>Compliance Brach</w:t>
      </w:r>
      <w:r>
        <w:tab/>
        <w:t>93</w:t>
      </w:r>
    </w:p>
    <w:p w14:paraId="1B102E2D" w14:textId="77777777" w:rsidR="004D1202" w:rsidRDefault="004D1202">
      <w:pPr>
        <w:pStyle w:val="Index1"/>
      </w:pPr>
      <w:r w:rsidRPr="002D4813">
        <w:rPr>
          <w:b/>
        </w:rPr>
        <w:t>Compliance</w:t>
      </w:r>
      <w:r>
        <w:t xml:space="preserve"> </w:t>
      </w:r>
      <w:r w:rsidRPr="002D4813">
        <w:rPr>
          <w:b/>
        </w:rPr>
        <w:t>Breach</w:t>
      </w:r>
      <w:r>
        <w:tab/>
        <w:t>69</w:t>
      </w:r>
    </w:p>
    <w:p w14:paraId="56C82A25" w14:textId="77777777" w:rsidR="004D1202" w:rsidRDefault="004D1202">
      <w:pPr>
        <w:pStyle w:val="Index1"/>
      </w:pPr>
      <w:r w:rsidRPr="002D4813">
        <w:rPr>
          <w:b/>
        </w:rPr>
        <w:t>Confidential Information</w:t>
      </w:r>
      <w:r>
        <w:tab/>
        <w:t>87, 93</w:t>
      </w:r>
    </w:p>
    <w:p w14:paraId="5805B750" w14:textId="77777777" w:rsidR="004D1202" w:rsidRDefault="004D1202">
      <w:pPr>
        <w:pStyle w:val="Index1"/>
      </w:pPr>
      <w:r w:rsidRPr="002D4813">
        <w:rPr>
          <w:b/>
        </w:rPr>
        <w:t>Consent</w:t>
      </w:r>
      <w:r>
        <w:tab/>
        <w:t>93</w:t>
      </w:r>
    </w:p>
    <w:p w14:paraId="6E566B26" w14:textId="77777777" w:rsidR="004D1202" w:rsidRDefault="004D1202">
      <w:pPr>
        <w:pStyle w:val="Index1"/>
      </w:pPr>
      <w:r w:rsidRPr="002D4813">
        <w:rPr>
          <w:b/>
        </w:rPr>
        <w:t>Contaminant</w:t>
      </w:r>
      <w:r>
        <w:tab/>
        <w:t>93</w:t>
      </w:r>
    </w:p>
    <w:p w14:paraId="04599103" w14:textId="77777777" w:rsidR="004D1202" w:rsidRDefault="004D1202">
      <w:pPr>
        <w:pStyle w:val="Index1"/>
      </w:pPr>
      <w:r w:rsidRPr="002D4813">
        <w:rPr>
          <w:b/>
        </w:rPr>
        <w:t>Contested Amount</w:t>
      </w:r>
      <w:r>
        <w:tab/>
        <w:t>72, 93</w:t>
      </w:r>
    </w:p>
    <w:p w14:paraId="7B1CCB78" w14:textId="77777777" w:rsidR="004D1202" w:rsidRDefault="004D1202">
      <w:pPr>
        <w:pStyle w:val="Index1"/>
      </w:pPr>
      <w:r w:rsidRPr="002D4813">
        <w:rPr>
          <w:b/>
        </w:rPr>
        <w:t>Contract</w:t>
      </w:r>
      <w:r>
        <w:tab/>
        <w:t>93</w:t>
      </w:r>
    </w:p>
    <w:p w14:paraId="1AB6C151" w14:textId="77777777" w:rsidR="004D1202" w:rsidRDefault="004D1202">
      <w:pPr>
        <w:pStyle w:val="Index1"/>
      </w:pPr>
      <w:r w:rsidRPr="002D4813">
        <w:rPr>
          <w:b/>
        </w:rPr>
        <w:t>Contract for Differences</w:t>
      </w:r>
      <w:r>
        <w:tab/>
        <w:t>94</w:t>
      </w:r>
    </w:p>
    <w:p w14:paraId="70230AAD" w14:textId="77777777" w:rsidR="004D1202" w:rsidRDefault="004D1202">
      <w:pPr>
        <w:pStyle w:val="Index1"/>
      </w:pPr>
      <w:r w:rsidRPr="002D4813">
        <w:rPr>
          <w:b/>
        </w:rPr>
        <w:t>Contract Price</w:t>
      </w:r>
      <w:r>
        <w:tab/>
        <w:t>4, 94</w:t>
      </w:r>
    </w:p>
    <w:p w14:paraId="0B5D8F47" w14:textId="77777777" w:rsidR="004D1202" w:rsidRDefault="004D1202">
      <w:pPr>
        <w:pStyle w:val="Index1"/>
      </w:pPr>
      <w:r w:rsidRPr="002D4813">
        <w:rPr>
          <w:b/>
        </w:rPr>
        <w:t>Credit Rating</w:t>
      </w:r>
      <w:r>
        <w:tab/>
        <w:t>94</w:t>
      </w:r>
    </w:p>
    <w:p w14:paraId="1F4E5729" w14:textId="77777777" w:rsidR="004D1202" w:rsidRDefault="004D1202">
      <w:pPr>
        <w:pStyle w:val="Index1"/>
      </w:pPr>
      <w:r w:rsidRPr="002D4813">
        <w:rPr>
          <w:b/>
        </w:rPr>
        <w:t>Credit Support</w:t>
      </w:r>
      <w:r>
        <w:tab/>
        <w:t>94</w:t>
      </w:r>
    </w:p>
    <w:p w14:paraId="1B72747F" w14:textId="77777777" w:rsidR="004D1202" w:rsidRDefault="004D1202">
      <w:pPr>
        <w:pStyle w:val="Index1"/>
      </w:pPr>
      <w:r w:rsidRPr="002D4813">
        <w:rPr>
          <w:b/>
        </w:rPr>
        <w:t>Critical Milestones</w:t>
      </w:r>
      <w:r>
        <w:tab/>
        <w:t>94</w:t>
      </w:r>
    </w:p>
    <w:p w14:paraId="10EBF33F" w14:textId="77777777" w:rsidR="004D1202" w:rsidRDefault="004D1202">
      <w:pPr>
        <w:pStyle w:val="Index1"/>
      </w:pPr>
      <w:r w:rsidRPr="002D4813">
        <w:rPr>
          <w:b/>
        </w:rPr>
        <w:t>Critical Path Project Schedule</w:t>
      </w:r>
      <w:r>
        <w:tab/>
        <w:t>94</w:t>
      </w:r>
    </w:p>
    <w:p w14:paraId="46DF79D3" w14:textId="77777777" w:rsidR="004D1202" w:rsidRDefault="004D1202">
      <w:pPr>
        <w:pStyle w:val="IndexHeading"/>
        <w:rPr>
          <w:rFonts w:eastAsiaTheme="minorEastAsia" w:cstheme="minorBidi"/>
          <w:b w:val="0"/>
          <w:bCs w:val="0"/>
        </w:rPr>
      </w:pPr>
      <w:r>
        <w:t>D</w:t>
      </w:r>
    </w:p>
    <w:p w14:paraId="06516780" w14:textId="77777777" w:rsidR="004D1202" w:rsidRDefault="004D1202">
      <w:pPr>
        <w:pStyle w:val="Index1"/>
      </w:pPr>
      <w:r w:rsidRPr="002D4813">
        <w:rPr>
          <w:b/>
        </w:rPr>
        <w:t>Daily Delay Liquidated Damages</w:t>
      </w:r>
      <w:r>
        <w:tab/>
        <w:t>94</w:t>
      </w:r>
    </w:p>
    <w:p w14:paraId="7BFC56CA" w14:textId="77777777" w:rsidR="004D1202" w:rsidRDefault="004D1202">
      <w:pPr>
        <w:pStyle w:val="Index1"/>
      </w:pPr>
      <w:r w:rsidRPr="002D4813">
        <w:rPr>
          <w:b/>
        </w:rPr>
        <w:t>Data Room</w:t>
      </w:r>
      <w:r>
        <w:tab/>
        <w:t>94</w:t>
      </w:r>
    </w:p>
    <w:p w14:paraId="1A9A738E" w14:textId="77777777" w:rsidR="004D1202" w:rsidRDefault="004D1202">
      <w:pPr>
        <w:pStyle w:val="Index1"/>
      </w:pPr>
      <w:r w:rsidRPr="002D4813">
        <w:rPr>
          <w:b/>
        </w:rPr>
        <w:t>day</w:t>
      </w:r>
      <w:r>
        <w:tab/>
        <w:t>94</w:t>
      </w:r>
    </w:p>
    <w:p w14:paraId="324FBEEA" w14:textId="77777777" w:rsidR="004D1202" w:rsidRDefault="004D1202">
      <w:pPr>
        <w:pStyle w:val="Index1"/>
      </w:pPr>
      <w:r w:rsidRPr="002D4813">
        <w:rPr>
          <w:b/>
        </w:rPr>
        <w:t>Day</w:t>
      </w:r>
      <w:r>
        <w:tab/>
        <w:t>94</w:t>
      </w:r>
    </w:p>
    <w:p w14:paraId="385BF6EB" w14:textId="77777777" w:rsidR="004D1202" w:rsidRDefault="004D1202">
      <w:pPr>
        <w:pStyle w:val="Index1"/>
      </w:pPr>
      <w:r w:rsidRPr="002D4813">
        <w:rPr>
          <w:b/>
        </w:rPr>
        <w:t>Delay Liquidated Damages</w:t>
      </w:r>
      <w:r>
        <w:tab/>
        <w:t>43, 94</w:t>
      </w:r>
    </w:p>
    <w:p w14:paraId="3B1C5C07" w14:textId="77777777" w:rsidR="004D1202" w:rsidRDefault="004D1202">
      <w:pPr>
        <w:pStyle w:val="Index1"/>
      </w:pPr>
      <w:r w:rsidRPr="002D4813">
        <w:rPr>
          <w:b/>
        </w:rPr>
        <w:t>Design Package</w:t>
      </w:r>
      <w:r>
        <w:tab/>
        <w:t>17, 94</w:t>
      </w:r>
    </w:p>
    <w:p w14:paraId="4A035D65" w14:textId="77777777" w:rsidR="004D1202" w:rsidRDefault="004D1202">
      <w:pPr>
        <w:pStyle w:val="Index1"/>
      </w:pPr>
      <w:r w:rsidRPr="002D4813">
        <w:rPr>
          <w:b/>
        </w:rPr>
        <w:t>Design Schedule</w:t>
      </w:r>
      <w:r>
        <w:tab/>
        <w:t>94</w:t>
      </w:r>
    </w:p>
    <w:p w14:paraId="7E22D842" w14:textId="77777777" w:rsidR="004D1202" w:rsidRDefault="004D1202">
      <w:pPr>
        <w:pStyle w:val="Index1"/>
      </w:pPr>
      <w:r w:rsidRPr="002D4813">
        <w:rPr>
          <w:b/>
        </w:rPr>
        <w:t>Designated Person</w:t>
      </w:r>
      <w:r>
        <w:tab/>
        <w:t>68, 95</w:t>
      </w:r>
    </w:p>
    <w:p w14:paraId="19CF63C0" w14:textId="77777777" w:rsidR="004D1202" w:rsidRDefault="004D1202">
      <w:pPr>
        <w:pStyle w:val="Index1"/>
      </w:pPr>
      <w:r w:rsidRPr="002D4813">
        <w:rPr>
          <w:b/>
        </w:rPr>
        <w:t>Detect</w:t>
      </w:r>
      <w:r>
        <w:tab/>
        <w:t>94</w:t>
      </w:r>
    </w:p>
    <w:p w14:paraId="44327552" w14:textId="77777777" w:rsidR="004D1202" w:rsidRDefault="004D1202">
      <w:pPr>
        <w:pStyle w:val="Index1"/>
      </w:pPr>
      <w:r w:rsidRPr="002D4813">
        <w:rPr>
          <w:b/>
        </w:rPr>
        <w:t>Disclosure Schedules</w:t>
      </w:r>
      <w:r>
        <w:tab/>
        <w:t>95</w:t>
      </w:r>
    </w:p>
    <w:p w14:paraId="5ECBA9F2" w14:textId="77777777" w:rsidR="004D1202" w:rsidRDefault="004D1202">
      <w:pPr>
        <w:pStyle w:val="Index1"/>
      </w:pPr>
      <w:r w:rsidRPr="002D4813">
        <w:rPr>
          <w:b/>
        </w:rPr>
        <w:t>Dispute</w:t>
      </w:r>
      <w:r>
        <w:tab/>
        <w:t>81, 95</w:t>
      </w:r>
    </w:p>
    <w:p w14:paraId="46439CFA" w14:textId="77777777" w:rsidR="004D1202" w:rsidRDefault="004D1202">
      <w:pPr>
        <w:pStyle w:val="Index1"/>
      </w:pPr>
      <w:r w:rsidRPr="002D4813">
        <w:rPr>
          <w:b/>
        </w:rPr>
        <w:t>Diverse Supplier Spend</w:t>
      </w:r>
      <w:r>
        <w:tab/>
        <w:t>95</w:t>
      </w:r>
    </w:p>
    <w:p w14:paraId="2AEA0A86" w14:textId="77777777" w:rsidR="004D1202" w:rsidRDefault="004D1202">
      <w:pPr>
        <w:pStyle w:val="Index1"/>
      </w:pPr>
      <w:r w:rsidRPr="002D4813">
        <w:rPr>
          <w:b/>
        </w:rPr>
        <w:t>Draft Pro Forma Policy</w:t>
      </w:r>
      <w:r>
        <w:tab/>
        <w:t>95</w:t>
      </w:r>
    </w:p>
    <w:p w14:paraId="6FA27923" w14:textId="77777777" w:rsidR="004D1202" w:rsidRDefault="004D1202">
      <w:pPr>
        <w:pStyle w:val="IndexHeading"/>
        <w:rPr>
          <w:rFonts w:eastAsiaTheme="minorEastAsia" w:cstheme="minorBidi"/>
          <w:b w:val="0"/>
          <w:bCs w:val="0"/>
        </w:rPr>
      </w:pPr>
      <w:r>
        <w:t>E</w:t>
      </w:r>
    </w:p>
    <w:p w14:paraId="470E3856" w14:textId="77777777" w:rsidR="004D1202" w:rsidRDefault="004D1202">
      <w:pPr>
        <w:pStyle w:val="Index1"/>
      </w:pPr>
      <w:r w:rsidRPr="002D4813">
        <w:rPr>
          <w:b/>
        </w:rPr>
        <w:t>Electrical Interconnection Point</w:t>
      </w:r>
      <w:r>
        <w:tab/>
        <w:t>95</w:t>
      </w:r>
    </w:p>
    <w:p w14:paraId="07942891" w14:textId="77777777" w:rsidR="004D1202" w:rsidRDefault="004D1202">
      <w:pPr>
        <w:pStyle w:val="Index1"/>
      </w:pPr>
      <w:r w:rsidRPr="002D4813">
        <w:rPr>
          <w:b/>
        </w:rPr>
        <w:t>Employee Benefit Plan</w:t>
      </w:r>
      <w:r>
        <w:tab/>
        <w:t>95</w:t>
      </w:r>
    </w:p>
    <w:p w14:paraId="59E4F6AD" w14:textId="77777777" w:rsidR="004D1202" w:rsidRDefault="004D1202">
      <w:pPr>
        <w:pStyle w:val="Index1"/>
      </w:pPr>
      <w:r w:rsidRPr="002D4813">
        <w:rPr>
          <w:b/>
        </w:rPr>
        <w:t>Environmental Attributes</w:t>
      </w:r>
      <w:r>
        <w:tab/>
        <w:t>95</w:t>
      </w:r>
    </w:p>
    <w:p w14:paraId="3FD826EF" w14:textId="77777777" w:rsidR="004D1202" w:rsidRDefault="004D1202">
      <w:pPr>
        <w:pStyle w:val="Index1"/>
      </w:pPr>
      <w:r w:rsidRPr="002D4813">
        <w:rPr>
          <w:b/>
        </w:rPr>
        <w:t>Environmental Cap</w:t>
      </w:r>
      <w:r>
        <w:tab/>
        <w:t>73</w:t>
      </w:r>
    </w:p>
    <w:p w14:paraId="625A81BA" w14:textId="77777777" w:rsidR="004D1202" w:rsidRDefault="004D1202">
      <w:pPr>
        <w:pStyle w:val="Index1"/>
      </w:pPr>
      <w:r w:rsidRPr="002D4813">
        <w:rPr>
          <w:b/>
        </w:rPr>
        <w:t>Environmental Law</w:t>
      </w:r>
      <w:r>
        <w:tab/>
        <w:t>96</w:t>
      </w:r>
    </w:p>
    <w:p w14:paraId="452FB3C8" w14:textId="77777777" w:rsidR="004D1202" w:rsidRDefault="004D1202">
      <w:pPr>
        <w:pStyle w:val="Index1"/>
      </w:pPr>
      <w:r w:rsidRPr="002D4813">
        <w:rPr>
          <w:b/>
        </w:rPr>
        <w:lastRenderedPageBreak/>
        <w:t>Environmental Representations</w:t>
      </w:r>
      <w:r>
        <w:tab/>
        <w:t>96</w:t>
      </w:r>
    </w:p>
    <w:p w14:paraId="5210D91F" w14:textId="77777777" w:rsidR="004D1202" w:rsidRDefault="004D1202">
      <w:pPr>
        <w:pStyle w:val="Index1"/>
      </w:pPr>
      <w:r w:rsidRPr="002D4813">
        <w:rPr>
          <w:b/>
        </w:rPr>
        <w:t>EPC Agreement</w:t>
      </w:r>
      <w:r>
        <w:tab/>
        <w:t>23</w:t>
      </w:r>
    </w:p>
    <w:p w14:paraId="6B664F74" w14:textId="77777777" w:rsidR="004D1202" w:rsidRDefault="004D1202">
      <w:pPr>
        <w:pStyle w:val="Index1"/>
      </w:pPr>
      <w:r w:rsidRPr="002D4813">
        <w:rPr>
          <w:b/>
        </w:rPr>
        <w:t>EPC Contractor</w:t>
      </w:r>
      <w:r>
        <w:tab/>
        <w:t>96</w:t>
      </w:r>
    </w:p>
    <w:p w14:paraId="4F030322" w14:textId="77777777" w:rsidR="004D1202" w:rsidRDefault="004D1202">
      <w:pPr>
        <w:pStyle w:val="Index1"/>
      </w:pPr>
      <w:r w:rsidRPr="002D4813">
        <w:rPr>
          <w:b/>
        </w:rPr>
        <w:t>EPC Holdback</w:t>
      </w:r>
      <w:r>
        <w:tab/>
        <w:t>96</w:t>
      </w:r>
    </w:p>
    <w:p w14:paraId="419C2211" w14:textId="77777777" w:rsidR="004D1202" w:rsidRDefault="004D1202">
      <w:pPr>
        <w:pStyle w:val="Index1"/>
      </w:pPr>
      <w:r w:rsidRPr="002D4813">
        <w:rPr>
          <w:b/>
        </w:rPr>
        <w:t>ERISA</w:t>
      </w:r>
      <w:r>
        <w:tab/>
        <w:t>96</w:t>
      </w:r>
    </w:p>
    <w:p w14:paraId="1DD3C38A" w14:textId="77777777" w:rsidR="004D1202" w:rsidRDefault="004D1202">
      <w:pPr>
        <w:pStyle w:val="Index1"/>
      </w:pPr>
      <w:r w:rsidRPr="002D4813">
        <w:rPr>
          <w:b/>
        </w:rPr>
        <w:t>ESA</w:t>
      </w:r>
      <w:r>
        <w:tab/>
        <w:t>96</w:t>
      </w:r>
    </w:p>
    <w:p w14:paraId="6001450C" w14:textId="77777777" w:rsidR="004D1202" w:rsidRDefault="004D1202">
      <w:pPr>
        <w:pStyle w:val="Index1"/>
      </w:pPr>
      <w:r w:rsidRPr="002D4813">
        <w:rPr>
          <w:b/>
        </w:rPr>
        <w:t>Estimated Interconnection Costs</w:t>
      </w:r>
      <w:r>
        <w:tab/>
        <w:t>96</w:t>
      </w:r>
    </w:p>
    <w:p w14:paraId="2BC2B4E1" w14:textId="77777777" w:rsidR="004D1202" w:rsidRDefault="004D1202">
      <w:pPr>
        <w:pStyle w:val="Index1"/>
      </w:pPr>
      <w:r w:rsidRPr="002D4813">
        <w:rPr>
          <w:b/>
        </w:rPr>
        <w:t>Excluded Assets</w:t>
      </w:r>
      <w:r>
        <w:tab/>
        <w:t>96</w:t>
      </w:r>
    </w:p>
    <w:p w14:paraId="67A1D535" w14:textId="77777777" w:rsidR="004D1202" w:rsidRDefault="004D1202">
      <w:pPr>
        <w:pStyle w:val="Index1"/>
      </w:pPr>
      <w:r w:rsidRPr="002D4813">
        <w:rPr>
          <w:b/>
        </w:rPr>
        <w:t>Excluded Assets Transfer, Assignment and Assumption Agreement</w:t>
      </w:r>
      <w:r>
        <w:tab/>
        <w:t>9, 97</w:t>
      </w:r>
    </w:p>
    <w:p w14:paraId="467D384E" w14:textId="77777777" w:rsidR="004D1202" w:rsidRDefault="004D1202">
      <w:pPr>
        <w:pStyle w:val="Index1"/>
      </w:pPr>
      <w:r w:rsidRPr="002D4813">
        <w:rPr>
          <w:b/>
        </w:rPr>
        <w:t>Excluded Liabilities</w:t>
      </w:r>
      <w:r>
        <w:tab/>
        <w:t>97</w:t>
      </w:r>
    </w:p>
    <w:p w14:paraId="4CE5F14F" w14:textId="77777777" w:rsidR="004D1202" w:rsidRDefault="004D1202">
      <w:pPr>
        <w:pStyle w:val="Index1"/>
      </w:pPr>
      <w:r>
        <w:t>Excluded Liabilities Transfer, Assignment and Assumption Agreement</w:t>
      </w:r>
      <w:r>
        <w:tab/>
        <w:t>9</w:t>
      </w:r>
    </w:p>
    <w:p w14:paraId="2C674FE6" w14:textId="77777777" w:rsidR="004D1202" w:rsidRDefault="004D1202">
      <w:pPr>
        <w:pStyle w:val="Index1"/>
      </w:pPr>
      <w:r w:rsidRPr="002D4813">
        <w:rPr>
          <w:b/>
        </w:rPr>
        <w:t>Excusable Event</w:t>
      </w:r>
      <w:r>
        <w:tab/>
        <w:t>97</w:t>
      </w:r>
    </w:p>
    <w:p w14:paraId="1270E91F" w14:textId="77777777" w:rsidR="004D1202" w:rsidRDefault="004D1202">
      <w:pPr>
        <w:pStyle w:val="Index1"/>
      </w:pPr>
      <w:r w:rsidRPr="002D4813">
        <w:rPr>
          <w:b/>
        </w:rPr>
        <w:t>Executives</w:t>
      </w:r>
      <w:r>
        <w:tab/>
        <w:t>81</w:t>
      </w:r>
    </w:p>
    <w:p w14:paraId="10AC1771" w14:textId="77777777" w:rsidR="004D1202" w:rsidRDefault="004D1202">
      <w:pPr>
        <w:pStyle w:val="Index1"/>
      </w:pPr>
      <w:r w:rsidRPr="002D4813">
        <w:rPr>
          <w:b/>
        </w:rPr>
        <w:t>Exempt Wholesale Generator</w:t>
      </w:r>
      <w:r>
        <w:tab/>
        <w:t>97</w:t>
      </w:r>
    </w:p>
    <w:p w14:paraId="350C00F9" w14:textId="77777777" w:rsidR="004D1202" w:rsidRDefault="004D1202">
      <w:pPr>
        <w:pStyle w:val="Index1"/>
      </w:pPr>
      <w:r w:rsidRPr="002D4813">
        <w:rPr>
          <w:b/>
        </w:rPr>
        <w:t>Expiration Date</w:t>
      </w:r>
      <w:r>
        <w:tab/>
        <w:t>97</w:t>
      </w:r>
    </w:p>
    <w:p w14:paraId="288E2FC4" w14:textId="77777777" w:rsidR="004D1202" w:rsidRDefault="004D1202">
      <w:pPr>
        <w:pStyle w:val="IndexHeading"/>
        <w:rPr>
          <w:rFonts w:eastAsiaTheme="minorEastAsia" w:cstheme="minorBidi"/>
          <w:b w:val="0"/>
          <w:bCs w:val="0"/>
        </w:rPr>
      </w:pPr>
      <w:r>
        <w:t>F</w:t>
      </w:r>
    </w:p>
    <w:p w14:paraId="71CB4DD6" w14:textId="77777777" w:rsidR="004D1202" w:rsidRDefault="004D1202">
      <w:pPr>
        <w:pStyle w:val="Index1"/>
      </w:pPr>
      <w:r w:rsidRPr="002D4813">
        <w:rPr>
          <w:b/>
        </w:rPr>
        <w:t>FAA</w:t>
      </w:r>
      <w:r>
        <w:tab/>
        <w:t>97</w:t>
      </w:r>
    </w:p>
    <w:p w14:paraId="1F761091" w14:textId="77777777" w:rsidR="004D1202" w:rsidRDefault="004D1202">
      <w:pPr>
        <w:pStyle w:val="Index1"/>
      </w:pPr>
      <w:r w:rsidRPr="002D4813">
        <w:rPr>
          <w:b/>
        </w:rPr>
        <w:t>Federal Power Act</w:t>
      </w:r>
      <w:r>
        <w:tab/>
        <w:t>97</w:t>
      </w:r>
    </w:p>
    <w:p w14:paraId="0F664E0A" w14:textId="77777777" w:rsidR="004D1202" w:rsidRDefault="004D1202">
      <w:pPr>
        <w:pStyle w:val="Index1"/>
      </w:pPr>
      <w:r w:rsidRPr="002D4813">
        <w:rPr>
          <w:b/>
        </w:rPr>
        <w:t>Fee Property Agreements</w:t>
      </w:r>
      <w:r>
        <w:tab/>
        <w:t>97</w:t>
      </w:r>
    </w:p>
    <w:p w14:paraId="62CC946C" w14:textId="77777777" w:rsidR="004D1202" w:rsidRDefault="004D1202">
      <w:pPr>
        <w:pStyle w:val="Index1"/>
      </w:pPr>
      <w:r w:rsidRPr="002D4813">
        <w:rPr>
          <w:b/>
        </w:rPr>
        <w:t>FERC</w:t>
      </w:r>
      <w:r>
        <w:tab/>
        <w:t>97</w:t>
      </w:r>
    </w:p>
    <w:p w14:paraId="5D66D550" w14:textId="77777777" w:rsidR="004D1202" w:rsidRDefault="004D1202">
      <w:pPr>
        <w:pStyle w:val="Index1"/>
      </w:pPr>
      <w:r w:rsidRPr="002D4813">
        <w:rPr>
          <w:b/>
        </w:rPr>
        <w:t>FERC Regulatory Filing</w:t>
      </w:r>
      <w:r>
        <w:tab/>
        <w:t>65</w:t>
      </w:r>
    </w:p>
    <w:p w14:paraId="4D125559" w14:textId="77777777" w:rsidR="004D1202" w:rsidRDefault="004D1202">
      <w:pPr>
        <w:pStyle w:val="Index1"/>
      </w:pPr>
      <w:r w:rsidRPr="002D4813">
        <w:rPr>
          <w:b/>
        </w:rPr>
        <w:t>Final Completion</w:t>
      </w:r>
      <w:r>
        <w:tab/>
        <w:t>38</w:t>
      </w:r>
    </w:p>
    <w:p w14:paraId="536117C4" w14:textId="77777777" w:rsidR="004D1202" w:rsidRDefault="004D1202">
      <w:pPr>
        <w:pStyle w:val="Index1"/>
      </w:pPr>
      <w:r w:rsidRPr="002D4813">
        <w:rPr>
          <w:b/>
        </w:rPr>
        <w:t>Final Completion Date</w:t>
      </w:r>
      <w:r>
        <w:tab/>
        <w:t>39</w:t>
      </w:r>
    </w:p>
    <w:p w14:paraId="4ED98B46" w14:textId="77777777" w:rsidR="004D1202" w:rsidRDefault="004D1202">
      <w:pPr>
        <w:pStyle w:val="Index1"/>
      </w:pPr>
      <w:r w:rsidRPr="002D4813">
        <w:rPr>
          <w:b/>
        </w:rPr>
        <w:t>Final Completion Payment</w:t>
      </w:r>
      <w:r>
        <w:tab/>
        <w:t>5</w:t>
      </w:r>
    </w:p>
    <w:p w14:paraId="0AC0EACD" w14:textId="77777777" w:rsidR="004D1202" w:rsidRDefault="004D1202">
      <w:pPr>
        <w:pStyle w:val="Index1"/>
      </w:pPr>
      <w:r w:rsidRPr="002D4813">
        <w:rPr>
          <w:b/>
        </w:rPr>
        <w:t>Final Drawings &amp; Specifications</w:t>
      </w:r>
      <w:r>
        <w:tab/>
        <w:t>16</w:t>
      </w:r>
    </w:p>
    <w:p w14:paraId="25FC834E" w14:textId="77777777" w:rsidR="004D1202" w:rsidRDefault="004D1202">
      <w:pPr>
        <w:pStyle w:val="Index1"/>
      </w:pPr>
      <w:r w:rsidRPr="002D4813">
        <w:rPr>
          <w:b/>
        </w:rPr>
        <w:t>Final Plant Capacity Liquidated Damages</w:t>
      </w:r>
      <w:r>
        <w:tab/>
        <w:t>98</w:t>
      </w:r>
    </w:p>
    <w:p w14:paraId="63461017" w14:textId="77777777" w:rsidR="004D1202" w:rsidRDefault="004D1202">
      <w:pPr>
        <w:pStyle w:val="Index1"/>
      </w:pPr>
      <w:r w:rsidRPr="002D4813">
        <w:rPr>
          <w:b/>
        </w:rPr>
        <w:t>Final Plant Capacity Test</w:t>
      </w:r>
      <w:r>
        <w:tab/>
        <w:t>98</w:t>
      </w:r>
    </w:p>
    <w:p w14:paraId="11E42A82" w14:textId="77777777" w:rsidR="004D1202" w:rsidRDefault="004D1202">
      <w:pPr>
        <w:pStyle w:val="Index1"/>
      </w:pPr>
      <w:r w:rsidRPr="002D4813">
        <w:rPr>
          <w:b/>
        </w:rPr>
        <w:t>Final Plant Reliability Liquidated Damages</w:t>
      </w:r>
      <w:r>
        <w:tab/>
        <w:t>98</w:t>
      </w:r>
    </w:p>
    <w:p w14:paraId="793F8322" w14:textId="77777777" w:rsidR="004D1202" w:rsidRDefault="004D1202">
      <w:pPr>
        <w:pStyle w:val="Index1"/>
      </w:pPr>
      <w:r w:rsidRPr="002D4813">
        <w:rPr>
          <w:b/>
        </w:rPr>
        <w:t>Final Plant Reliability Test</w:t>
      </w:r>
      <w:r>
        <w:tab/>
        <w:t>98, 101</w:t>
      </w:r>
    </w:p>
    <w:p w14:paraId="14969B40" w14:textId="77777777" w:rsidR="004D1202" w:rsidRDefault="004D1202">
      <w:pPr>
        <w:pStyle w:val="Index1"/>
      </w:pPr>
      <w:r w:rsidRPr="002D4813">
        <w:rPr>
          <w:b/>
        </w:rPr>
        <w:t>Financial Statements</w:t>
      </w:r>
      <w:r>
        <w:tab/>
        <w:t>61</w:t>
      </w:r>
    </w:p>
    <w:p w14:paraId="70CEAF4D" w14:textId="77777777" w:rsidR="004D1202" w:rsidRDefault="004D1202">
      <w:pPr>
        <w:pStyle w:val="Index1"/>
      </w:pPr>
      <w:r w:rsidRPr="002D4813">
        <w:rPr>
          <w:b/>
        </w:rPr>
        <w:t>Force Majeure</w:t>
      </w:r>
      <w:r>
        <w:tab/>
        <w:t>98</w:t>
      </w:r>
    </w:p>
    <w:p w14:paraId="442820FF" w14:textId="77777777" w:rsidR="004D1202" w:rsidRDefault="004D1202">
      <w:pPr>
        <w:pStyle w:val="Index1"/>
      </w:pPr>
      <w:r w:rsidRPr="002D4813">
        <w:rPr>
          <w:b/>
          <w:iCs/>
        </w:rPr>
        <w:t>Forced Labor</w:t>
      </w:r>
      <w:r>
        <w:tab/>
        <w:t>67</w:t>
      </w:r>
    </w:p>
    <w:p w14:paraId="5286B293" w14:textId="77777777" w:rsidR="004D1202" w:rsidRDefault="004D1202">
      <w:pPr>
        <w:pStyle w:val="Index1"/>
      </w:pPr>
      <w:r w:rsidRPr="002D4813">
        <w:rPr>
          <w:b/>
          <w:bCs/>
        </w:rPr>
        <w:t>Forced Labor Laws</w:t>
      </w:r>
      <w:r>
        <w:tab/>
        <w:t>99</w:t>
      </w:r>
    </w:p>
    <w:p w14:paraId="147D8660" w14:textId="77777777" w:rsidR="004D1202" w:rsidRDefault="004D1202">
      <w:pPr>
        <w:pStyle w:val="Index1"/>
      </w:pPr>
      <w:r w:rsidRPr="002D4813">
        <w:rPr>
          <w:b/>
        </w:rPr>
        <w:t>Fraud-Type Claims</w:t>
      </w:r>
      <w:r>
        <w:tab/>
        <w:t>99</w:t>
      </w:r>
    </w:p>
    <w:p w14:paraId="2E98C39A" w14:textId="77777777" w:rsidR="004D1202" w:rsidRDefault="004D1202">
      <w:pPr>
        <w:pStyle w:val="Index1"/>
      </w:pPr>
      <w:r w:rsidRPr="002D4813">
        <w:rPr>
          <w:b/>
        </w:rPr>
        <w:t>Functional Test</w:t>
      </w:r>
      <w:r>
        <w:tab/>
        <w:t>99</w:t>
      </w:r>
    </w:p>
    <w:p w14:paraId="3594C3A9" w14:textId="77777777" w:rsidR="004D1202" w:rsidRDefault="004D1202">
      <w:pPr>
        <w:pStyle w:val="Index1"/>
      </w:pPr>
      <w:r w:rsidRPr="002D4813">
        <w:rPr>
          <w:b/>
        </w:rPr>
        <w:t>Fundamental Representations</w:t>
      </w:r>
      <w:r>
        <w:tab/>
        <w:t>99</w:t>
      </w:r>
    </w:p>
    <w:p w14:paraId="272306A2" w14:textId="77777777" w:rsidR="004D1202" w:rsidRDefault="004D1202">
      <w:pPr>
        <w:pStyle w:val="IndexHeading"/>
        <w:rPr>
          <w:rFonts w:eastAsiaTheme="minorEastAsia" w:cstheme="minorBidi"/>
          <w:b w:val="0"/>
          <w:bCs w:val="0"/>
        </w:rPr>
      </w:pPr>
      <w:r>
        <w:t>G</w:t>
      </w:r>
    </w:p>
    <w:p w14:paraId="05C23F56" w14:textId="77777777" w:rsidR="004D1202" w:rsidRDefault="004D1202">
      <w:pPr>
        <w:pStyle w:val="Index1"/>
      </w:pPr>
      <w:r w:rsidRPr="002D4813">
        <w:rPr>
          <w:b/>
        </w:rPr>
        <w:t>GAAP</w:t>
      </w:r>
      <w:r>
        <w:tab/>
        <w:t>99</w:t>
      </w:r>
    </w:p>
    <w:p w14:paraId="0804687D" w14:textId="77777777" w:rsidR="004D1202" w:rsidRDefault="004D1202">
      <w:pPr>
        <w:pStyle w:val="Index1"/>
      </w:pPr>
      <w:r w:rsidRPr="002D4813">
        <w:rPr>
          <w:b/>
        </w:rPr>
        <w:t>Gen-Tie Line</w:t>
      </w:r>
      <w:r>
        <w:tab/>
        <w:t>99</w:t>
      </w:r>
    </w:p>
    <w:p w14:paraId="2C293743" w14:textId="77777777" w:rsidR="004D1202" w:rsidRDefault="004D1202">
      <w:pPr>
        <w:pStyle w:val="Index1"/>
      </w:pPr>
      <w:r w:rsidRPr="002D4813">
        <w:rPr>
          <w:b/>
        </w:rPr>
        <w:t>Gen-Tie Line Agreements</w:t>
      </w:r>
      <w:r>
        <w:tab/>
        <w:t>99</w:t>
      </w:r>
    </w:p>
    <w:p w14:paraId="4439D37D" w14:textId="77777777" w:rsidR="004D1202" w:rsidRDefault="004D1202">
      <w:pPr>
        <w:pStyle w:val="Index1"/>
      </w:pPr>
      <w:r w:rsidRPr="002D4813">
        <w:rPr>
          <w:b/>
        </w:rPr>
        <w:t>Good Industry Practice</w:t>
      </w:r>
      <w:r>
        <w:tab/>
        <w:t>99</w:t>
      </w:r>
    </w:p>
    <w:p w14:paraId="79734D8E" w14:textId="77777777" w:rsidR="004D1202" w:rsidRDefault="004D1202">
      <w:pPr>
        <w:pStyle w:val="Index1"/>
      </w:pPr>
      <w:r w:rsidRPr="002D4813">
        <w:rPr>
          <w:b/>
        </w:rPr>
        <w:t>Government Official</w:t>
      </w:r>
      <w:r>
        <w:tab/>
        <w:t>100</w:t>
      </w:r>
    </w:p>
    <w:p w14:paraId="5773370C" w14:textId="77777777" w:rsidR="004D1202" w:rsidRDefault="004D1202">
      <w:pPr>
        <w:pStyle w:val="Index1"/>
      </w:pPr>
      <w:r w:rsidRPr="002D4813">
        <w:rPr>
          <w:b/>
        </w:rPr>
        <w:t>Governmental Authority</w:t>
      </w:r>
      <w:r>
        <w:tab/>
        <w:t>100</w:t>
      </w:r>
    </w:p>
    <w:p w14:paraId="7A13A7F0" w14:textId="77777777" w:rsidR="004D1202" w:rsidRDefault="004D1202">
      <w:pPr>
        <w:pStyle w:val="Index1"/>
      </w:pPr>
      <w:r w:rsidRPr="002D4813">
        <w:rPr>
          <w:rFonts w:asciiTheme="majorHAnsi" w:hAnsiTheme="majorHAnsi" w:cstheme="majorHAnsi"/>
          <w:b/>
        </w:rPr>
        <w:t>Guaranteed Modeled AEP</w:t>
      </w:r>
      <w:r>
        <w:tab/>
        <w:t>100</w:t>
      </w:r>
    </w:p>
    <w:p w14:paraId="5F1EA78F" w14:textId="77777777" w:rsidR="004D1202" w:rsidRDefault="004D1202">
      <w:pPr>
        <w:pStyle w:val="Index1"/>
      </w:pPr>
      <w:r w:rsidRPr="002D4813">
        <w:rPr>
          <w:b/>
        </w:rPr>
        <w:t>Guaranteed Project Substantial Completion Date</w:t>
      </w:r>
      <w:r>
        <w:tab/>
        <w:t>100</w:t>
      </w:r>
    </w:p>
    <w:p w14:paraId="360EFF14" w14:textId="77777777" w:rsidR="004D1202" w:rsidRDefault="004D1202">
      <w:pPr>
        <w:pStyle w:val="Index1"/>
      </w:pPr>
      <w:r w:rsidRPr="002D4813">
        <w:rPr>
          <w:b/>
        </w:rPr>
        <w:t>Guarantor</w:t>
      </w:r>
      <w:r>
        <w:tab/>
        <w:t>100</w:t>
      </w:r>
    </w:p>
    <w:p w14:paraId="785C6BD8" w14:textId="77777777" w:rsidR="004D1202" w:rsidRDefault="004D1202">
      <w:pPr>
        <w:pStyle w:val="Index1"/>
      </w:pPr>
      <w:r w:rsidRPr="002D4813">
        <w:rPr>
          <w:b/>
        </w:rPr>
        <w:t>Guaranty</w:t>
      </w:r>
      <w:r>
        <w:tab/>
        <w:t>100</w:t>
      </w:r>
    </w:p>
    <w:p w14:paraId="0CA2258C" w14:textId="77777777" w:rsidR="004D1202" w:rsidRDefault="004D1202">
      <w:pPr>
        <w:pStyle w:val="IndexHeading"/>
        <w:rPr>
          <w:rFonts w:eastAsiaTheme="minorEastAsia" w:cstheme="minorBidi"/>
          <w:b w:val="0"/>
          <w:bCs w:val="0"/>
        </w:rPr>
      </w:pPr>
      <w:r>
        <w:t>H</w:t>
      </w:r>
    </w:p>
    <w:p w14:paraId="43872AE0" w14:textId="77777777" w:rsidR="004D1202" w:rsidRDefault="004D1202">
      <w:pPr>
        <w:pStyle w:val="Index1"/>
      </w:pPr>
      <w:r w:rsidRPr="002D4813">
        <w:rPr>
          <w:b/>
        </w:rPr>
        <w:t>Hazardous Material</w:t>
      </w:r>
      <w:r>
        <w:tab/>
        <w:t>100</w:t>
      </w:r>
    </w:p>
    <w:p w14:paraId="3384A400" w14:textId="77777777" w:rsidR="004D1202" w:rsidRDefault="004D1202">
      <w:pPr>
        <w:pStyle w:val="Index1"/>
      </w:pPr>
      <w:r w:rsidRPr="002D4813">
        <w:rPr>
          <w:b/>
        </w:rPr>
        <w:t>HSR Act</w:t>
      </w:r>
      <w:r>
        <w:tab/>
        <w:t>100</w:t>
      </w:r>
    </w:p>
    <w:p w14:paraId="02945890" w14:textId="77777777" w:rsidR="004D1202" w:rsidRDefault="004D1202">
      <w:pPr>
        <w:pStyle w:val="IndexHeading"/>
        <w:rPr>
          <w:rFonts w:eastAsiaTheme="minorEastAsia" w:cstheme="minorBidi"/>
          <w:b w:val="0"/>
          <w:bCs w:val="0"/>
        </w:rPr>
      </w:pPr>
      <w:r>
        <w:t>I</w:t>
      </w:r>
    </w:p>
    <w:p w14:paraId="10164782" w14:textId="77777777" w:rsidR="004D1202" w:rsidRDefault="004D1202">
      <w:pPr>
        <w:pStyle w:val="Index1"/>
      </w:pPr>
      <w:r w:rsidRPr="002D4813">
        <w:rPr>
          <w:b/>
        </w:rPr>
        <w:t>IFR Design Package</w:t>
      </w:r>
      <w:r>
        <w:tab/>
        <w:t>16</w:t>
      </w:r>
    </w:p>
    <w:p w14:paraId="41C20CBD" w14:textId="77777777" w:rsidR="004D1202" w:rsidRDefault="004D1202">
      <w:pPr>
        <w:pStyle w:val="Index1"/>
      </w:pPr>
      <w:r w:rsidRPr="002D4813">
        <w:rPr>
          <w:b/>
        </w:rPr>
        <w:t>IFR Drawings &amp; Specifications</w:t>
      </w:r>
      <w:r>
        <w:tab/>
        <w:t>100</w:t>
      </w:r>
    </w:p>
    <w:p w14:paraId="4C6F7637" w14:textId="77777777" w:rsidR="004D1202" w:rsidRDefault="004D1202">
      <w:pPr>
        <w:pStyle w:val="Index1"/>
      </w:pPr>
      <w:r w:rsidRPr="002D4813">
        <w:rPr>
          <w:b/>
        </w:rPr>
        <w:t>Indebtedness</w:t>
      </w:r>
      <w:r>
        <w:tab/>
        <w:t>100</w:t>
      </w:r>
    </w:p>
    <w:p w14:paraId="6B1707BA" w14:textId="77777777" w:rsidR="004D1202" w:rsidRDefault="004D1202">
      <w:pPr>
        <w:pStyle w:val="Index1"/>
      </w:pPr>
      <w:r w:rsidRPr="002D4813">
        <w:rPr>
          <w:b/>
        </w:rPr>
        <w:t>Indemnified Party</w:t>
      </w:r>
      <w:r>
        <w:tab/>
        <w:t>71</w:t>
      </w:r>
    </w:p>
    <w:p w14:paraId="6D904C0D" w14:textId="77777777" w:rsidR="004D1202" w:rsidRDefault="004D1202">
      <w:pPr>
        <w:pStyle w:val="Index1"/>
      </w:pPr>
      <w:r w:rsidRPr="002D4813">
        <w:rPr>
          <w:b/>
        </w:rPr>
        <w:t>Indemnifying Party</w:t>
      </w:r>
      <w:r>
        <w:tab/>
        <w:t>71</w:t>
      </w:r>
    </w:p>
    <w:p w14:paraId="53C274B3" w14:textId="77777777" w:rsidR="004D1202" w:rsidRDefault="004D1202">
      <w:pPr>
        <w:pStyle w:val="Index1"/>
      </w:pPr>
      <w:r w:rsidRPr="002D4813">
        <w:rPr>
          <w:b/>
        </w:rPr>
        <w:t>Independent Engineer</w:t>
      </w:r>
      <w:r>
        <w:tab/>
        <w:t>32</w:t>
      </w:r>
    </w:p>
    <w:p w14:paraId="6603D91B" w14:textId="77777777" w:rsidR="004D1202" w:rsidRDefault="004D1202">
      <w:pPr>
        <w:pStyle w:val="Index1"/>
      </w:pPr>
      <w:r w:rsidRPr="002D4813">
        <w:rPr>
          <w:b/>
        </w:rPr>
        <w:t>Independent Engineer’s Certificate</w:t>
      </w:r>
      <w:r>
        <w:tab/>
        <w:t>101</w:t>
      </w:r>
    </w:p>
    <w:p w14:paraId="3CACD818" w14:textId="77777777" w:rsidR="004D1202" w:rsidRDefault="004D1202">
      <w:pPr>
        <w:pStyle w:val="Index1"/>
      </w:pPr>
      <w:r w:rsidRPr="002D4813">
        <w:rPr>
          <w:b/>
        </w:rPr>
        <w:t>Initial Plant Capacity Liquidated Damages</w:t>
      </w:r>
      <w:r>
        <w:tab/>
        <w:t>101</w:t>
      </w:r>
    </w:p>
    <w:p w14:paraId="4DEAF127" w14:textId="77777777" w:rsidR="004D1202" w:rsidRDefault="004D1202">
      <w:pPr>
        <w:pStyle w:val="Index1"/>
      </w:pPr>
      <w:r w:rsidRPr="002D4813">
        <w:rPr>
          <w:b/>
        </w:rPr>
        <w:t>Initial Plant Capacity Test</w:t>
      </w:r>
      <w:r>
        <w:tab/>
        <w:t>101</w:t>
      </w:r>
    </w:p>
    <w:p w14:paraId="4932363D" w14:textId="77777777" w:rsidR="004D1202" w:rsidRDefault="004D1202">
      <w:pPr>
        <w:pStyle w:val="Index1"/>
      </w:pPr>
      <w:r w:rsidRPr="002D4813">
        <w:rPr>
          <w:b/>
        </w:rPr>
        <w:t>Initial Plant Reliability Liquidated Damages</w:t>
      </w:r>
      <w:r>
        <w:tab/>
        <w:t>101</w:t>
      </w:r>
    </w:p>
    <w:p w14:paraId="2657B088" w14:textId="77777777" w:rsidR="004D1202" w:rsidRDefault="004D1202">
      <w:pPr>
        <w:pStyle w:val="Index1"/>
      </w:pPr>
      <w:r w:rsidRPr="002D4813">
        <w:rPr>
          <w:b/>
        </w:rPr>
        <w:t>Insurance Policies</w:t>
      </w:r>
      <w:r>
        <w:tab/>
        <w:t>59</w:t>
      </w:r>
    </w:p>
    <w:p w14:paraId="0D1C1A3D" w14:textId="77777777" w:rsidR="004D1202" w:rsidRDefault="004D1202">
      <w:pPr>
        <w:pStyle w:val="Index1"/>
      </w:pPr>
      <w:r w:rsidRPr="002D4813">
        <w:rPr>
          <w:b/>
        </w:rPr>
        <w:t>Intellectual Property Rights</w:t>
      </w:r>
      <w:r>
        <w:tab/>
        <w:t>102</w:t>
      </w:r>
    </w:p>
    <w:p w14:paraId="0A275EEB" w14:textId="77777777" w:rsidR="004D1202" w:rsidRDefault="004D1202">
      <w:pPr>
        <w:pStyle w:val="Index1"/>
      </w:pPr>
      <w:r w:rsidRPr="002D4813">
        <w:rPr>
          <w:b/>
        </w:rPr>
        <w:t>Interconnection Agreement</w:t>
      </w:r>
      <w:r>
        <w:tab/>
        <w:t>102</w:t>
      </w:r>
    </w:p>
    <w:p w14:paraId="23711F29" w14:textId="77777777" w:rsidR="004D1202" w:rsidRDefault="004D1202">
      <w:pPr>
        <w:pStyle w:val="Index1"/>
      </w:pPr>
      <w:r w:rsidRPr="002D4813">
        <w:rPr>
          <w:b/>
        </w:rPr>
        <w:t>Interconnection Facilities</w:t>
      </w:r>
      <w:r>
        <w:tab/>
        <w:t>102</w:t>
      </w:r>
    </w:p>
    <w:p w14:paraId="45C52DCD" w14:textId="77777777" w:rsidR="004D1202" w:rsidRDefault="004D1202">
      <w:pPr>
        <w:pStyle w:val="Index1"/>
      </w:pPr>
      <w:r w:rsidRPr="002D4813">
        <w:rPr>
          <w:b/>
        </w:rPr>
        <w:t>Intervening Party</w:t>
      </w:r>
      <w:r>
        <w:tab/>
        <w:t>86</w:t>
      </w:r>
    </w:p>
    <w:p w14:paraId="387AFD5F" w14:textId="77777777" w:rsidR="004D1202" w:rsidRDefault="004D1202">
      <w:pPr>
        <w:pStyle w:val="Index1"/>
      </w:pPr>
      <w:r w:rsidRPr="002D4813">
        <w:rPr>
          <w:b/>
        </w:rPr>
        <w:t>Investment Grade Rated Entity</w:t>
      </w:r>
      <w:r>
        <w:tab/>
        <w:t>102</w:t>
      </w:r>
    </w:p>
    <w:p w14:paraId="6156EE91" w14:textId="77777777" w:rsidR="004D1202" w:rsidRDefault="004D1202">
      <w:pPr>
        <w:pStyle w:val="Index1"/>
      </w:pPr>
      <w:r w:rsidRPr="002D4813">
        <w:rPr>
          <w:b/>
        </w:rPr>
        <w:t>Investment Grade Rating</w:t>
      </w:r>
      <w:r>
        <w:tab/>
        <w:t>102</w:t>
      </w:r>
    </w:p>
    <w:p w14:paraId="5F0B0E56" w14:textId="77777777" w:rsidR="004D1202" w:rsidRDefault="004D1202">
      <w:pPr>
        <w:pStyle w:val="Index1"/>
      </w:pPr>
      <w:r w:rsidRPr="002D4813">
        <w:rPr>
          <w:b/>
        </w:rPr>
        <w:t>ITC</w:t>
      </w:r>
      <w:r>
        <w:tab/>
        <w:t>102</w:t>
      </w:r>
    </w:p>
    <w:p w14:paraId="4631D507" w14:textId="77777777" w:rsidR="004D1202" w:rsidRDefault="004D1202">
      <w:pPr>
        <w:pStyle w:val="IndexHeading"/>
        <w:rPr>
          <w:rFonts w:eastAsiaTheme="minorEastAsia" w:cstheme="minorBidi"/>
          <w:b w:val="0"/>
          <w:bCs w:val="0"/>
        </w:rPr>
      </w:pPr>
      <w:r>
        <w:t>L</w:t>
      </w:r>
    </w:p>
    <w:p w14:paraId="00C65AF1" w14:textId="77777777" w:rsidR="004D1202" w:rsidRDefault="004D1202">
      <w:pPr>
        <w:pStyle w:val="Index1"/>
      </w:pPr>
      <w:r w:rsidRPr="002D4813">
        <w:rPr>
          <w:b/>
        </w:rPr>
        <w:t>Later-Acquired Project Real Property</w:t>
      </w:r>
      <w:r>
        <w:tab/>
        <w:t>102</w:t>
      </w:r>
    </w:p>
    <w:p w14:paraId="549B8A85" w14:textId="77777777" w:rsidR="004D1202" w:rsidRDefault="004D1202">
      <w:pPr>
        <w:pStyle w:val="Index1"/>
      </w:pPr>
      <w:r w:rsidRPr="002D4813">
        <w:rPr>
          <w:b/>
        </w:rPr>
        <w:t>Law</w:t>
      </w:r>
      <w:r>
        <w:tab/>
        <w:t>102</w:t>
      </w:r>
    </w:p>
    <w:p w14:paraId="6E1DE848" w14:textId="77777777" w:rsidR="004D1202" w:rsidRDefault="004D1202">
      <w:pPr>
        <w:pStyle w:val="Index1"/>
      </w:pPr>
      <w:r w:rsidRPr="002D4813">
        <w:rPr>
          <w:b/>
        </w:rPr>
        <w:t>Lenders/Investors</w:t>
      </w:r>
      <w:r>
        <w:tab/>
        <w:t>102</w:t>
      </w:r>
    </w:p>
    <w:p w14:paraId="0C6500E7" w14:textId="77777777" w:rsidR="004D1202" w:rsidRDefault="004D1202">
      <w:pPr>
        <w:pStyle w:val="Index1"/>
      </w:pPr>
      <w:r w:rsidRPr="002D4813">
        <w:rPr>
          <w:b/>
        </w:rPr>
        <w:t>Liability</w:t>
      </w:r>
      <w:r>
        <w:tab/>
        <w:t>102</w:t>
      </w:r>
    </w:p>
    <w:p w14:paraId="19E06361" w14:textId="77777777" w:rsidR="004D1202" w:rsidRDefault="004D1202">
      <w:pPr>
        <w:pStyle w:val="Index1"/>
      </w:pPr>
      <w:r w:rsidRPr="002D4813">
        <w:rPr>
          <w:b/>
        </w:rPr>
        <w:t>Lien</w:t>
      </w:r>
      <w:r>
        <w:tab/>
        <w:t>102</w:t>
      </w:r>
    </w:p>
    <w:p w14:paraId="50514253" w14:textId="77777777" w:rsidR="004D1202" w:rsidRDefault="004D1202">
      <w:pPr>
        <w:pStyle w:val="Index1"/>
      </w:pPr>
      <w:r w:rsidRPr="002D4813">
        <w:rPr>
          <w:b/>
        </w:rPr>
        <w:t>Losses</w:t>
      </w:r>
      <w:r>
        <w:tab/>
        <w:t>70</w:t>
      </w:r>
    </w:p>
    <w:p w14:paraId="586A4BEF" w14:textId="77777777" w:rsidR="004D1202" w:rsidRDefault="004D1202">
      <w:pPr>
        <w:pStyle w:val="Index1"/>
      </w:pPr>
      <w:r w:rsidRPr="002D4813">
        <w:rPr>
          <w:b/>
        </w:rPr>
        <w:lastRenderedPageBreak/>
        <w:t>LWA</w:t>
      </w:r>
      <w:r>
        <w:tab/>
        <w:t>103</w:t>
      </w:r>
    </w:p>
    <w:p w14:paraId="00EFEB3E" w14:textId="77777777" w:rsidR="004D1202" w:rsidRDefault="004D1202">
      <w:pPr>
        <w:pStyle w:val="IndexHeading"/>
        <w:rPr>
          <w:rFonts w:eastAsiaTheme="minorEastAsia" w:cstheme="minorBidi"/>
          <w:b w:val="0"/>
          <w:bCs w:val="0"/>
        </w:rPr>
      </w:pPr>
      <w:r>
        <w:t>M</w:t>
      </w:r>
    </w:p>
    <w:p w14:paraId="0F204DB8" w14:textId="77777777" w:rsidR="004D1202" w:rsidRDefault="004D1202">
      <w:pPr>
        <w:pStyle w:val="Index1"/>
      </w:pPr>
      <w:r w:rsidRPr="002D4813">
        <w:rPr>
          <w:b/>
        </w:rPr>
        <w:t>Made Available</w:t>
      </w:r>
      <w:r>
        <w:tab/>
        <w:t>103</w:t>
      </w:r>
    </w:p>
    <w:p w14:paraId="6552350E" w14:textId="77777777" w:rsidR="004D1202" w:rsidRDefault="004D1202">
      <w:pPr>
        <w:pStyle w:val="Index1"/>
      </w:pPr>
      <w:r w:rsidRPr="002D4813">
        <w:rPr>
          <w:b/>
        </w:rPr>
        <w:t>Material Adverse Effect</w:t>
      </w:r>
      <w:r>
        <w:tab/>
        <w:t>103</w:t>
      </w:r>
    </w:p>
    <w:p w14:paraId="1DCA3BAF" w14:textId="77777777" w:rsidR="004D1202" w:rsidRDefault="004D1202">
      <w:pPr>
        <w:pStyle w:val="Index1"/>
      </w:pPr>
      <w:r w:rsidRPr="002D4813">
        <w:rPr>
          <w:b/>
        </w:rPr>
        <w:t>Material Project Contract</w:t>
      </w:r>
      <w:r>
        <w:tab/>
        <w:t>104</w:t>
      </w:r>
    </w:p>
    <w:p w14:paraId="72605F6B" w14:textId="77777777" w:rsidR="004D1202" w:rsidRDefault="004D1202">
      <w:pPr>
        <w:pStyle w:val="Index1"/>
      </w:pPr>
      <w:r w:rsidRPr="002D4813">
        <w:rPr>
          <w:b/>
        </w:rPr>
        <w:t>Mechanical Completion</w:t>
      </w:r>
      <w:r>
        <w:tab/>
        <w:t>36</w:t>
      </w:r>
    </w:p>
    <w:p w14:paraId="76398A92" w14:textId="77777777" w:rsidR="004D1202" w:rsidRDefault="004D1202">
      <w:pPr>
        <w:pStyle w:val="Index1"/>
      </w:pPr>
      <w:r w:rsidRPr="002D4813">
        <w:rPr>
          <w:b/>
        </w:rPr>
        <w:t>Milestone</w:t>
      </w:r>
      <w:r>
        <w:tab/>
        <w:t>104</w:t>
      </w:r>
    </w:p>
    <w:p w14:paraId="1886093D" w14:textId="77777777" w:rsidR="004D1202" w:rsidRDefault="004D1202">
      <w:pPr>
        <w:pStyle w:val="Index1"/>
      </w:pPr>
      <w:r w:rsidRPr="002D4813">
        <w:rPr>
          <w:b/>
        </w:rPr>
        <w:t>Minimum Guaranteed Plant Capacity</w:t>
      </w:r>
      <w:r>
        <w:tab/>
        <w:t>104</w:t>
      </w:r>
    </w:p>
    <w:p w14:paraId="691D28EC" w14:textId="77777777" w:rsidR="004D1202" w:rsidRDefault="004D1202">
      <w:pPr>
        <w:pStyle w:val="Index1"/>
      </w:pPr>
      <w:r w:rsidRPr="002D4813">
        <w:rPr>
          <w:b/>
        </w:rPr>
        <w:t>Minimum Guaranteed Plant Reliability</w:t>
      </w:r>
      <w:r>
        <w:tab/>
        <w:t>104</w:t>
      </w:r>
    </w:p>
    <w:p w14:paraId="1EB7D5AE" w14:textId="77777777" w:rsidR="004D1202" w:rsidRDefault="004D1202">
      <w:pPr>
        <w:pStyle w:val="Index1"/>
      </w:pPr>
      <w:r w:rsidRPr="002D4813">
        <w:rPr>
          <w:b/>
        </w:rPr>
        <w:t>Minimum Performance Test Requirements</w:t>
      </w:r>
      <w:r>
        <w:tab/>
        <w:t>104</w:t>
      </w:r>
    </w:p>
    <w:p w14:paraId="0D8D35ED" w14:textId="77777777" w:rsidR="004D1202" w:rsidRDefault="004D1202">
      <w:pPr>
        <w:pStyle w:val="Index1"/>
      </w:pPr>
      <w:r w:rsidRPr="002D4813">
        <w:rPr>
          <w:b/>
        </w:rPr>
        <w:t>Minimum Plant Capacity</w:t>
      </w:r>
      <w:r>
        <w:tab/>
        <w:t>104</w:t>
      </w:r>
    </w:p>
    <w:p w14:paraId="7D5A8409" w14:textId="77777777" w:rsidR="004D1202" w:rsidRDefault="004D1202">
      <w:pPr>
        <w:pStyle w:val="Index1"/>
      </w:pPr>
      <w:r w:rsidRPr="002D4813">
        <w:rPr>
          <w:b/>
        </w:rPr>
        <w:t>Minimum Plant Reliability</w:t>
      </w:r>
      <w:r>
        <w:tab/>
        <w:t>104</w:t>
      </w:r>
    </w:p>
    <w:p w14:paraId="14883D4A" w14:textId="77777777" w:rsidR="004D1202" w:rsidRDefault="004D1202">
      <w:pPr>
        <w:pStyle w:val="Index1"/>
      </w:pPr>
      <w:r w:rsidRPr="002D4813">
        <w:rPr>
          <w:b/>
        </w:rPr>
        <w:t>MISO</w:t>
      </w:r>
      <w:r>
        <w:tab/>
        <w:t>104</w:t>
      </w:r>
    </w:p>
    <w:p w14:paraId="49A408A3" w14:textId="77777777" w:rsidR="004D1202" w:rsidRDefault="004D1202">
      <w:pPr>
        <w:pStyle w:val="Index1"/>
      </w:pPr>
      <w:r w:rsidRPr="002D4813">
        <w:rPr>
          <w:b/>
        </w:rPr>
        <w:t>MISO Tariff</w:t>
      </w:r>
      <w:r>
        <w:tab/>
        <w:t>104</w:t>
      </w:r>
    </w:p>
    <w:p w14:paraId="34EC3D5E" w14:textId="77777777" w:rsidR="004D1202" w:rsidRDefault="004D1202">
      <w:pPr>
        <w:pStyle w:val="Index1"/>
      </w:pPr>
      <w:r w:rsidRPr="002D4813">
        <w:rPr>
          <w:b/>
        </w:rPr>
        <w:t>Modeled Capacity Rating</w:t>
      </w:r>
      <w:r>
        <w:tab/>
        <w:t>104</w:t>
      </w:r>
    </w:p>
    <w:p w14:paraId="65FB050E" w14:textId="77777777" w:rsidR="004D1202" w:rsidRDefault="004D1202">
      <w:pPr>
        <w:pStyle w:val="Index1"/>
      </w:pPr>
      <w:r w:rsidRPr="002D4813">
        <w:rPr>
          <w:b/>
        </w:rPr>
        <w:t>Moody’s</w:t>
      </w:r>
      <w:r>
        <w:tab/>
        <w:t>104</w:t>
      </w:r>
    </w:p>
    <w:p w14:paraId="69FDD5FB" w14:textId="77777777" w:rsidR="004D1202" w:rsidRDefault="004D1202">
      <w:pPr>
        <w:pStyle w:val="Index1"/>
      </w:pPr>
      <w:r w:rsidRPr="002D4813">
        <w:rPr>
          <w:b/>
        </w:rPr>
        <w:t>Mutual Closing Conditions Precedent</w:t>
      </w:r>
      <w:r>
        <w:tab/>
        <w:t>12</w:t>
      </w:r>
    </w:p>
    <w:p w14:paraId="4A06ED9A" w14:textId="77777777" w:rsidR="004D1202" w:rsidRDefault="004D1202">
      <w:pPr>
        <w:pStyle w:val="Index1"/>
      </w:pPr>
      <w:r w:rsidRPr="002D4813">
        <w:rPr>
          <w:b/>
        </w:rPr>
        <w:t>MW</w:t>
      </w:r>
      <w:r>
        <w:tab/>
        <w:t>104</w:t>
      </w:r>
    </w:p>
    <w:p w14:paraId="06D60A9C" w14:textId="77777777" w:rsidR="004D1202" w:rsidRDefault="004D1202">
      <w:pPr>
        <w:pStyle w:val="Index1"/>
      </w:pPr>
      <w:r w:rsidRPr="002D4813">
        <w:rPr>
          <w:b/>
        </w:rPr>
        <w:t>MWh</w:t>
      </w:r>
      <w:r>
        <w:tab/>
        <w:t>104</w:t>
      </w:r>
    </w:p>
    <w:p w14:paraId="5C61B818" w14:textId="77777777" w:rsidR="004D1202" w:rsidRDefault="004D1202">
      <w:pPr>
        <w:pStyle w:val="IndexHeading"/>
        <w:rPr>
          <w:rFonts w:eastAsiaTheme="minorEastAsia" w:cstheme="minorBidi"/>
          <w:b w:val="0"/>
          <w:bCs w:val="0"/>
        </w:rPr>
      </w:pPr>
      <w:r>
        <w:t>N</w:t>
      </w:r>
    </w:p>
    <w:p w14:paraId="2BE05E1E" w14:textId="77777777" w:rsidR="004D1202" w:rsidRDefault="004D1202">
      <w:pPr>
        <w:pStyle w:val="Index1"/>
      </w:pPr>
      <w:r w:rsidRPr="002D4813">
        <w:rPr>
          <w:b/>
        </w:rPr>
        <w:t>NAR</w:t>
      </w:r>
      <w:r>
        <w:tab/>
        <w:t>104</w:t>
      </w:r>
    </w:p>
    <w:p w14:paraId="59875FDE" w14:textId="77777777" w:rsidR="004D1202" w:rsidRDefault="004D1202">
      <w:pPr>
        <w:pStyle w:val="Index1"/>
      </w:pPr>
      <w:r w:rsidRPr="002D4813">
        <w:rPr>
          <w:b/>
        </w:rPr>
        <w:t>NERC</w:t>
      </w:r>
      <w:r>
        <w:tab/>
        <w:t>104</w:t>
      </w:r>
    </w:p>
    <w:p w14:paraId="39759F9D" w14:textId="77777777" w:rsidR="004D1202" w:rsidRDefault="004D1202">
      <w:pPr>
        <w:pStyle w:val="Index1"/>
      </w:pPr>
      <w:r w:rsidRPr="002D4813">
        <w:rPr>
          <w:b/>
          <w:bCs/>
        </w:rPr>
        <w:t>Nominal Wind Speed Distribution (NWSD)</w:t>
      </w:r>
      <w:r>
        <w:tab/>
        <w:t>105</w:t>
      </w:r>
    </w:p>
    <w:p w14:paraId="70792D50" w14:textId="77777777" w:rsidR="004D1202" w:rsidRDefault="004D1202">
      <w:pPr>
        <w:pStyle w:val="Index1"/>
      </w:pPr>
      <w:r w:rsidRPr="002D4813">
        <w:rPr>
          <w:b/>
        </w:rPr>
        <w:t>Non-Compliance Comments</w:t>
      </w:r>
      <w:r>
        <w:tab/>
        <w:t>16</w:t>
      </w:r>
    </w:p>
    <w:p w14:paraId="73CC49C0" w14:textId="77777777" w:rsidR="004D1202" w:rsidRDefault="004D1202">
      <w:pPr>
        <w:pStyle w:val="Index1"/>
      </w:pPr>
      <w:r w:rsidRPr="002D4813">
        <w:rPr>
          <w:b/>
        </w:rPr>
        <w:t>Non-Critical Deficiency</w:t>
      </w:r>
      <w:r>
        <w:tab/>
        <w:t>105</w:t>
      </w:r>
    </w:p>
    <w:p w14:paraId="7F3635F8" w14:textId="77777777" w:rsidR="004D1202" w:rsidRDefault="004D1202">
      <w:pPr>
        <w:pStyle w:val="Index1"/>
      </w:pPr>
      <w:r w:rsidRPr="002D4813">
        <w:rPr>
          <w:b/>
        </w:rPr>
        <w:t>Notice</w:t>
      </w:r>
      <w:r>
        <w:tab/>
        <w:t>83</w:t>
      </w:r>
    </w:p>
    <w:p w14:paraId="5DC16899" w14:textId="77777777" w:rsidR="004D1202" w:rsidRDefault="004D1202">
      <w:pPr>
        <w:pStyle w:val="Index1"/>
      </w:pPr>
      <w:r w:rsidRPr="002D4813">
        <w:rPr>
          <w:b/>
        </w:rPr>
        <w:t>Notice of Project Substantial Completion</w:t>
      </w:r>
      <w:r>
        <w:tab/>
        <w:t>38</w:t>
      </w:r>
    </w:p>
    <w:p w14:paraId="5FD69903" w14:textId="77777777" w:rsidR="004D1202" w:rsidRDefault="004D1202">
      <w:pPr>
        <w:pStyle w:val="Index1"/>
      </w:pPr>
      <w:r w:rsidRPr="002D4813">
        <w:rPr>
          <w:b/>
        </w:rPr>
        <w:t>NTP Date</w:t>
      </w:r>
      <w:r>
        <w:tab/>
        <w:t>105</w:t>
      </w:r>
    </w:p>
    <w:p w14:paraId="46B8E35A" w14:textId="77777777" w:rsidR="004D1202" w:rsidRDefault="004D1202">
      <w:pPr>
        <w:pStyle w:val="IndexHeading"/>
        <w:rPr>
          <w:rFonts w:eastAsiaTheme="minorEastAsia" w:cstheme="minorBidi"/>
          <w:b w:val="0"/>
          <w:bCs w:val="0"/>
        </w:rPr>
      </w:pPr>
      <w:r>
        <w:t>O</w:t>
      </w:r>
    </w:p>
    <w:p w14:paraId="3DF6D6AD" w14:textId="77777777" w:rsidR="004D1202" w:rsidRDefault="004D1202">
      <w:pPr>
        <w:pStyle w:val="Index1"/>
      </w:pPr>
      <w:r w:rsidRPr="002D4813">
        <w:rPr>
          <w:b/>
        </w:rPr>
        <w:t>Order</w:t>
      </w:r>
      <w:r>
        <w:tab/>
        <w:t>105</w:t>
      </w:r>
    </w:p>
    <w:p w14:paraId="419682AA" w14:textId="77777777" w:rsidR="004D1202" w:rsidRDefault="004D1202">
      <w:pPr>
        <w:pStyle w:val="Index1"/>
      </w:pPr>
      <w:r w:rsidRPr="002D4813">
        <w:rPr>
          <w:b/>
        </w:rPr>
        <w:t>Organizational Documents</w:t>
      </w:r>
      <w:r>
        <w:tab/>
        <w:t>105</w:t>
      </w:r>
    </w:p>
    <w:p w14:paraId="461F891A" w14:textId="77777777" w:rsidR="004D1202" w:rsidRDefault="004D1202">
      <w:pPr>
        <w:pStyle w:val="Index1"/>
      </w:pPr>
      <w:r w:rsidRPr="002D4813">
        <w:rPr>
          <w:b/>
        </w:rPr>
        <w:t>OSHA Recordable Case</w:t>
      </w:r>
      <w:r>
        <w:tab/>
        <w:t>105</w:t>
      </w:r>
    </w:p>
    <w:p w14:paraId="42DB8003" w14:textId="77777777" w:rsidR="004D1202" w:rsidRDefault="004D1202">
      <w:pPr>
        <w:pStyle w:val="Index1"/>
      </w:pPr>
      <w:r w:rsidRPr="002D4813">
        <w:rPr>
          <w:b/>
        </w:rPr>
        <w:t>OSHA Recordable Cases</w:t>
      </w:r>
      <w:r>
        <w:tab/>
        <w:t>105</w:t>
      </w:r>
    </w:p>
    <w:p w14:paraId="79CADD8F" w14:textId="77777777" w:rsidR="004D1202" w:rsidRDefault="004D1202">
      <w:pPr>
        <w:pStyle w:val="IndexHeading"/>
        <w:rPr>
          <w:rFonts w:eastAsiaTheme="minorEastAsia" w:cstheme="minorBidi"/>
          <w:b w:val="0"/>
          <w:bCs w:val="0"/>
        </w:rPr>
      </w:pPr>
      <w:r>
        <w:t>P</w:t>
      </w:r>
    </w:p>
    <w:p w14:paraId="76A2BB6B" w14:textId="77777777" w:rsidR="004D1202" w:rsidRDefault="004D1202">
      <w:pPr>
        <w:pStyle w:val="Index1"/>
      </w:pPr>
      <w:r w:rsidRPr="002D4813">
        <w:rPr>
          <w:b/>
        </w:rPr>
        <w:t>P50 Quantity</w:t>
      </w:r>
      <w:r>
        <w:tab/>
        <w:t>105</w:t>
      </w:r>
    </w:p>
    <w:p w14:paraId="5BFCFD78" w14:textId="77777777" w:rsidR="004D1202" w:rsidRDefault="004D1202">
      <w:pPr>
        <w:pStyle w:val="Index1"/>
      </w:pPr>
      <w:r w:rsidRPr="002D4813">
        <w:rPr>
          <w:b/>
        </w:rPr>
        <w:t>Parties</w:t>
      </w:r>
      <w:r>
        <w:tab/>
        <w:t>1</w:t>
      </w:r>
    </w:p>
    <w:p w14:paraId="1394B957" w14:textId="77777777" w:rsidR="004D1202" w:rsidRDefault="004D1202">
      <w:pPr>
        <w:pStyle w:val="Index1"/>
      </w:pPr>
      <w:r w:rsidRPr="002D4813">
        <w:rPr>
          <w:b/>
        </w:rPr>
        <w:t>Party</w:t>
      </w:r>
      <w:r>
        <w:tab/>
        <w:t>1</w:t>
      </w:r>
    </w:p>
    <w:p w14:paraId="4B9702CA" w14:textId="77777777" w:rsidR="004D1202" w:rsidRDefault="004D1202">
      <w:pPr>
        <w:pStyle w:val="Index1"/>
      </w:pPr>
      <w:r w:rsidRPr="002D4813">
        <w:rPr>
          <w:b/>
        </w:rPr>
        <w:t>Performance Standard</w:t>
      </w:r>
      <w:r>
        <w:tab/>
        <w:t>105</w:t>
      </w:r>
    </w:p>
    <w:p w14:paraId="7B52E475" w14:textId="77777777" w:rsidR="004D1202" w:rsidRDefault="004D1202">
      <w:pPr>
        <w:pStyle w:val="Index1"/>
      </w:pPr>
      <w:r w:rsidRPr="002D4813">
        <w:rPr>
          <w:b/>
        </w:rPr>
        <w:t>Performance Test</w:t>
      </w:r>
      <w:r>
        <w:tab/>
        <w:t>106</w:t>
      </w:r>
    </w:p>
    <w:p w14:paraId="36135DFB" w14:textId="77777777" w:rsidR="004D1202" w:rsidRDefault="004D1202">
      <w:pPr>
        <w:pStyle w:val="Index1"/>
      </w:pPr>
      <w:r w:rsidRPr="002D4813">
        <w:rPr>
          <w:b/>
        </w:rPr>
        <w:t>Performance Test Report</w:t>
      </w:r>
      <w:r>
        <w:tab/>
        <w:t>35</w:t>
      </w:r>
    </w:p>
    <w:p w14:paraId="20093B3B" w14:textId="77777777" w:rsidR="004D1202" w:rsidRDefault="004D1202">
      <w:pPr>
        <w:pStyle w:val="Index1"/>
      </w:pPr>
      <w:r w:rsidRPr="002D4813">
        <w:rPr>
          <w:b/>
        </w:rPr>
        <w:t>Performance Test Results</w:t>
      </w:r>
      <w:r>
        <w:tab/>
        <w:t>35</w:t>
      </w:r>
    </w:p>
    <w:p w14:paraId="1D320021" w14:textId="77777777" w:rsidR="004D1202" w:rsidRDefault="004D1202">
      <w:pPr>
        <w:pStyle w:val="Index1"/>
      </w:pPr>
      <w:r w:rsidRPr="002D4813">
        <w:rPr>
          <w:b/>
        </w:rPr>
        <w:t>Permits</w:t>
      </w:r>
      <w:r>
        <w:tab/>
        <w:t>106</w:t>
      </w:r>
    </w:p>
    <w:p w14:paraId="223BC696" w14:textId="77777777" w:rsidR="004D1202" w:rsidRDefault="004D1202">
      <w:pPr>
        <w:pStyle w:val="Index1"/>
      </w:pPr>
      <w:r w:rsidRPr="002D4813">
        <w:rPr>
          <w:b/>
        </w:rPr>
        <w:t>Permitted Liens</w:t>
      </w:r>
      <w:r>
        <w:tab/>
        <w:t>106</w:t>
      </w:r>
    </w:p>
    <w:p w14:paraId="6A3E1EBD" w14:textId="77777777" w:rsidR="004D1202" w:rsidRDefault="004D1202">
      <w:pPr>
        <w:pStyle w:val="Index1"/>
      </w:pPr>
      <w:r w:rsidRPr="002D4813">
        <w:rPr>
          <w:b/>
        </w:rPr>
        <w:t>Person</w:t>
      </w:r>
      <w:r>
        <w:tab/>
        <w:t>106</w:t>
      </w:r>
    </w:p>
    <w:p w14:paraId="6C2E25FA" w14:textId="77777777" w:rsidR="004D1202" w:rsidRDefault="004D1202">
      <w:pPr>
        <w:pStyle w:val="Index1"/>
      </w:pPr>
      <w:r w:rsidRPr="002D4813">
        <w:rPr>
          <w:b/>
        </w:rPr>
        <w:t>Plant</w:t>
      </w:r>
      <w:r>
        <w:tab/>
        <w:t>107</w:t>
      </w:r>
    </w:p>
    <w:p w14:paraId="4173E88C" w14:textId="77777777" w:rsidR="004D1202" w:rsidRDefault="004D1202">
      <w:pPr>
        <w:pStyle w:val="Index1"/>
      </w:pPr>
      <w:r w:rsidRPr="002D4813">
        <w:rPr>
          <w:b/>
        </w:rPr>
        <w:t>Plant Capacity</w:t>
      </w:r>
      <w:r>
        <w:tab/>
        <w:t>107</w:t>
      </w:r>
    </w:p>
    <w:p w14:paraId="16AD1F19" w14:textId="77777777" w:rsidR="004D1202" w:rsidRDefault="004D1202">
      <w:pPr>
        <w:pStyle w:val="Index1"/>
      </w:pPr>
      <w:r w:rsidRPr="002D4813">
        <w:rPr>
          <w:b/>
        </w:rPr>
        <w:t>Plant Capacity Liquidated Damages Amount</w:t>
      </w:r>
      <w:r>
        <w:tab/>
        <w:t>107</w:t>
      </w:r>
    </w:p>
    <w:p w14:paraId="0A8ECC90" w14:textId="77777777" w:rsidR="004D1202" w:rsidRDefault="004D1202">
      <w:pPr>
        <w:pStyle w:val="Index1"/>
      </w:pPr>
      <w:r w:rsidRPr="002D4813">
        <w:rPr>
          <w:b/>
        </w:rPr>
        <w:t>Plant Capacity Test</w:t>
      </w:r>
      <w:r>
        <w:tab/>
        <w:t>107</w:t>
      </w:r>
    </w:p>
    <w:p w14:paraId="234A78EC" w14:textId="77777777" w:rsidR="004D1202" w:rsidRDefault="004D1202">
      <w:pPr>
        <w:pStyle w:val="Index1"/>
      </w:pPr>
      <w:r w:rsidRPr="002D4813">
        <w:rPr>
          <w:b/>
        </w:rPr>
        <w:t>Plant Reliability</w:t>
      </w:r>
      <w:r>
        <w:tab/>
        <w:t>107</w:t>
      </w:r>
    </w:p>
    <w:p w14:paraId="7B0DA995" w14:textId="77777777" w:rsidR="004D1202" w:rsidRDefault="004D1202">
      <w:pPr>
        <w:pStyle w:val="Index1"/>
      </w:pPr>
      <w:r w:rsidRPr="002D4813">
        <w:rPr>
          <w:b/>
        </w:rPr>
        <w:t>Plant Reliability Test</w:t>
      </w:r>
      <w:r>
        <w:tab/>
        <w:t>107</w:t>
      </w:r>
    </w:p>
    <w:p w14:paraId="562FADA4" w14:textId="77777777" w:rsidR="004D1202" w:rsidRDefault="004D1202">
      <w:pPr>
        <w:pStyle w:val="Index1"/>
      </w:pPr>
      <w:r w:rsidRPr="002D4813">
        <w:rPr>
          <w:b/>
        </w:rPr>
        <w:t>Pre-Closing Tax Period</w:t>
      </w:r>
      <w:r>
        <w:tab/>
        <w:t>107</w:t>
      </w:r>
    </w:p>
    <w:p w14:paraId="7E2557CC" w14:textId="77777777" w:rsidR="004D1202" w:rsidRDefault="004D1202">
      <w:pPr>
        <w:pStyle w:val="Index1"/>
      </w:pPr>
      <w:r w:rsidRPr="002D4813">
        <w:rPr>
          <w:b/>
        </w:rPr>
        <w:t>Preliminary Drawings &amp; Specifications</w:t>
      </w:r>
      <w:r>
        <w:tab/>
        <w:t>107</w:t>
      </w:r>
    </w:p>
    <w:p w14:paraId="79A62A89" w14:textId="77777777" w:rsidR="004D1202" w:rsidRDefault="004D1202">
      <w:pPr>
        <w:pStyle w:val="Index1"/>
      </w:pPr>
      <w:r w:rsidRPr="002D4813">
        <w:rPr>
          <w:b/>
        </w:rPr>
        <w:t>Preliminary Wind Resource Assessment</w:t>
      </w:r>
      <w:r>
        <w:tab/>
        <w:t>107</w:t>
      </w:r>
    </w:p>
    <w:p w14:paraId="76BACCAB" w14:textId="77777777" w:rsidR="004D1202" w:rsidRDefault="004D1202">
      <w:pPr>
        <w:pStyle w:val="Index1"/>
      </w:pPr>
      <w:r w:rsidRPr="002D4813">
        <w:rPr>
          <w:b/>
        </w:rPr>
        <w:t>Pro Forma Title Policy</w:t>
      </w:r>
      <w:r>
        <w:tab/>
        <w:t>10</w:t>
      </w:r>
    </w:p>
    <w:p w14:paraId="774AA28C" w14:textId="77777777" w:rsidR="004D1202" w:rsidRDefault="004D1202">
      <w:pPr>
        <w:pStyle w:val="Index1"/>
      </w:pPr>
      <w:r w:rsidRPr="002D4813">
        <w:rPr>
          <w:b/>
        </w:rPr>
        <w:t>Proceeding</w:t>
      </w:r>
      <w:r>
        <w:tab/>
        <w:t>107</w:t>
      </w:r>
    </w:p>
    <w:p w14:paraId="054ABA64" w14:textId="77777777" w:rsidR="004D1202" w:rsidRDefault="004D1202">
      <w:pPr>
        <w:pStyle w:val="Index1"/>
      </w:pPr>
      <w:r w:rsidRPr="002D4813">
        <w:rPr>
          <w:b/>
        </w:rPr>
        <w:t>Prohibited Payment</w:t>
      </w:r>
      <w:r>
        <w:tab/>
        <w:t>67</w:t>
      </w:r>
    </w:p>
    <w:p w14:paraId="1EDD469A" w14:textId="77777777" w:rsidR="004D1202" w:rsidRDefault="004D1202">
      <w:pPr>
        <w:pStyle w:val="Index1"/>
      </w:pPr>
      <w:r w:rsidRPr="002D4813">
        <w:rPr>
          <w:b/>
        </w:rPr>
        <w:t>Prohibited Transaction</w:t>
      </w:r>
      <w:r>
        <w:tab/>
        <w:t>68</w:t>
      </w:r>
    </w:p>
    <w:p w14:paraId="29EA453C" w14:textId="77777777" w:rsidR="004D1202" w:rsidRDefault="004D1202">
      <w:pPr>
        <w:pStyle w:val="Index1"/>
      </w:pPr>
      <w:r w:rsidRPr="002D4813">
        <w:rPr>
          <w:b/>
        </w:rPr>
        <w:t>Project Activities</w:t>
      </w:r>
      <w:r>
        <w:tab/>
        <w:t>108</w:t>
      </w:r>
    </w:p>
    <w:p w14:paraId="1B6EC69F" w14:textId="77777777" w:rsidR="004D1202" w:rsidRDefault="004D1202">
      <w:pPr>
        <w:pStyle w:val="Index1"/>
      </w:pPr>
      <w:r w:rsidRPr="002D4813">
        <w:rPr>
          <w:b/>
        </w:rPr>
        <w:t>Project Assets</w:t>
      </w:r>
      <w:r>
        <w:tab/>
        <w:t>108</w:t>
      </w:r>
    </w:p>
    <w:p w14:paraId="03C6819B" w14:textId="77777777" w:rsidR="004D1202" w:rsidRDefault="004D1202">
      <w:pPr>
        <w:pStyle w:val="Index1"/>
      </w:pPr>
      <w:r w:rsidRPr="002D4813">
        <w:rPr>
          <w:b/>
        </w:rPr>
        <w:t>Project Closing Permits</w:t>
      </w:r>
      <w:r>
        <w:tab/>
        <w:t>57</w:t>
      </w:r>
    </w:p>
    <w:p w14:paraId="7166C17E" w14:textId="77777777" w:rsidR="004D1202" w:rsidRDefault="004D1202">
      <w:pPr>
        <w:pStyle w:val="Index1"/>
      </w:pPr>
      <w:r w:rsidRPr="002D4813">
        <w:rPr>
          <w:b/>
        </w:rPr>
        <w:t>Project Contracts</w:t>
      </w:r>
      <w:r>
        <w:tab/>
        <w:t>23</w:t>
      </w:r>
    </w:p>
    <w:p w14:paraId="0E19E2BB" w14:textId="77777777" w:rsidR="004D1202" w:rsidRDefault="004D1202">
      <w:pPr>
        <w:pStyle w:val="Index1"/>
      </w:pPr>
      <w:r w:rsidRPr="002D4813">
        <w:rPr>
          <w:b/>
        </w:rPr>
        <w:t>Project Easements</w:t>
      </w:r>
      <w:r>
        <w:tab/>
        <w:t>108</w:t>
      </w:r>
    </w:p>
    <w:p w14:paraId="121BDF67" w14:textId="77777777" w:rsidR="004D1202" w:rsidRDefault="004D1202">
      <w:pPr>
        <w:pStyle w:val="Index1"/>
      </w:pPr>
      <w:r w:rsidRPr="002D4813">
        <w:rPr>
          <w:b/>
        </w:rPr>
        <w:t>Project Facilities</w:t>
      </w:r>
      <w:r>
        <w:tab/>
        <w:t>108</w:t>
      </w:r>
    </w:p>
    <w:p w14:paraId="52562020" w14:textId="77777777" w:rsidR="004D1202" w:rsidRDefault="004D1202">
      <w:pPr>
        <w:pStyle w:val="Index1"/>
      </w:pPr>
      <w:r w:rsidRPr="002D4813">
        <w:rPr>
          <w:b/>
        </w:rPr>
        <w:t>Project Hardware</w:t>
      </w:r>
      <w:r>
        <w:tab/>
        <w:t>108</w:t>
      </w:r>
    </w:p>
    <w:p w14:paraId="4D1B3DD2" w14:textId="77777777" w:rsidR="004D1202" w:rsidRDefault="004D1202">
      <w:pPr>
        <w:pStyle w:val="Index1"/>
      </w:pPr>
      <w:r w:rsidRPr="002D4813">
        <w:rPr>
          <w:b/>
        </w:rPr>
        <w:t>Project Improvement Property</w:t>
      </w:r>
      <w:r>
        <w:tab/>
        <w:t>108</w:t>
      </w:r>
    </w:p>
    <w:p w14:paraId="291F8518" w14:textId="77777777" w:rsidR="004D1202" w:rsidRDefault="004D1202">
      <w:pPr>
        <w:pStyle w:val="Index1"/>
      </w:pPr>
      <w:r w:rsidRPr="002D4813">
        <w:rPr>
          <w:b/>
        </w:rPr>
        <w:t>Project Layout</w:t>
      </w:r>
      <w:r>
        <w:tab/>
        <w:t>15</w:t>
      </w:r>
    </w:p>
    <w:p w14:paraId="3941C176" w14:textId="77777777" w:rsidR="004D1202" w:rsidRDefault="004D1202">
      <w:pPr>
        <w:pStyle w:val="Index1"/>
      </w:pPr>
      <w:r w:rsidRPr="002D4813">
        <w:rPr>
          <w:b/>
        </w:rPr>
        <w:t>Project Real Property</w:t>
      </w:r>
      <w:r>
        <w:tab/>
        <w:t>109</w:t>
      </w:r>
    </w:p>
    <w:p w14:paraId="2AA79A3E" w14:textId="77777777" w:rsidR="004D1202" w:rsidRDefault="004D1202">
      <w:pPr>
        <w:pStyle w:val="Index1"/>
      </w:pPr>
      <w:r w:rsidRPr="002D4813">
        <w:rPr>
          <w:b/>
        </w:rPr>
        <w:t>Project Required Property</w:t>
      </w:r>
      <w:r>
        <w:tab/>
        <w:t>109</w:t>
      </w:r>
    </w:p>
    <w:p w14:paraId="7AD51636" w14:textId="77777777" w:rsidR="004D1202" w:rsidRDefault="004D1202">
      <w:pPr>
        <w:pStyle w:val="Index1"/>
      </w:pPr>
      <w:r w:rsidRPr="002D4813">
        <w:rPr>
          <w:b/>
        </w:rPr>
        <w:t>Project Site</w:t>
      </w:r>
      <w:r>
        <w:tab/>
        <w:t>109</w:t>
      </w:r>
    </w:p>
    <w:p w14:paraId="5BC1FFB7" w14:textId="77777777" w:rsidR="004D1202" w:rsidRDefault="004D1202">
      <w:pPr>
        <w:pStyle w:val="Index1"/>
      </w:pPr>
      <w:r w:rsidRPr="002D4813">
        <w:rPr>
          <w:b/>
        </w:rPr>
        <w:t>Project Substantial Completion</w:t>
      </w:r>
      <w:r>
        <w:tab/>
        <w:t>37, 109</w:t>
      </w:r>
    </w:p>
    <w:p w14:paraId="3C7BF11D" w14:textId="77777777" w:rsidR="004D1202" w:rsidRDefault="004D1202">
      <w:pPr>
        <w:pStyle w:val="Index1"/>
      </w:pPr>
      <w:r w:rsidRPr="002D4813">
        <w:rPr>
          <w:b/>
        </w:rPr>
        <w:t>Project Substantial Completion Date</w:t>
      </w:r>
      <w:r>
        <w:tab/>
        <w:t>38</w:t>
      </w:r>
    </w:p>
    <w:p w14:paraId="79DDB302" w14:textId="77777777" w:rsidR="004D1202" w:rsidRDefault="004D1202">
      <w:pPr>
        <w:pStyle w:val="Index1"/>
      </w:pPr>
      <w:r w:rsidRPr="002D4813">
        <w:rPr>
          <w:b/>
        </w:rPr>
        <w:t>ProjectCo</w:t>
      </w:r>
      <w:r>
        <w:tab/>
        <w:t>1</w:t>
      </w:r>
    </w:p>
    <w:p w14:paraId="49294CE3" w14:textId="77777777" w:rsidR="004D1202" w:rsidRDefault="004D1202">
      <w:pPr>
        <w:pStyle w:val="Index1"/>
      </w:pPr>
      <w:r w:rsidRPr="002D4813">
        <w:rPr>
          <w:b/>
        </w:rPr>
        <w:t>ProjectCo Interests</w:t>
      </w:r>
      <w:r>
        <w:tab/>
        <w:t>1</w:t>
      </w:r>
    </w:p>
    <w:p w14:paraId="50776F5D" w14:textId="77777777" w:rsidR="004D1202" w:rsidRDefault="004D1202">
      <w:pPr>
        <w:pStyle w:val="Index1"/>
      </w:pPr>
      <w:r w:rsidRPr="002D4813">
        <w:rPr>
          <w:b/>
        </w:rPr>
        <w:t>ProjectCo Permits</w:t>
      </w:r>
      <w:r>
        <w:tab/>
        <w:t>110</w:t>
      </w:r>
    </w:p>
    <w:p w14:paraId="10F826E4" w14:textId="77777777" w:rsidR="004D1202" w:rsidRDefault="004D1202">
      <w:pPr>
        <w:pStyle w:val="Index1"/>
      </w:pPr>
      <w:r w:rsidRPr="002D4813">
        <w:rPr>
          <w:b/>
        </w:rPr>
        <w:t>Prudent Industry Practices</w:t>
      </w:r>
      <w:r>
        <w:tab/>
        <w:t>110</w:t>
      </w:r>
    </w:p>
    <w:p w14:paraId="1AF8C615" w14:textId="77777777" w:rsidR="004D1202" w:rsidRDefault="004D1202">
      <w:pPr>
        <w:pStyle w:val="Index1"/>
      </w:pPr>
      <w:r w:rsidRPr="002D4813">
        <w:rPr>
          <w:b/>
        </w:rPr>
        <w:t>Punch List</w:t>
      </w:r>
      <w:r>
        <w:tab/>
        <w:t>111</w:t>
      </w:r>
    </w:p>
    <w:p w14:paraId="54D3D185" w14:textId="77777777" w:rsidR="004D1202" w:rsidRDefault="004D1202">
      <w:pPr>
        <w:pStyle w:val="Index1"/>
      </w:pPr>
      <w:r w:rsidRPr="002D4813">
        <w:rPr>
          <w:b/>
        </w:rPr>
        <w:t>Punch List Completion Deadline</w:t>
      </w:r>
      <w:r>
        <w:tab/>
        <w:t>33</w:t>
      </w:r>
    </w:p>
    <w:p w14:paraId="5D19B681" w14:textId="77777777" w:rsidR="004D1202" w:rsidRDefault="004D1202">
      <w:pPr>
        <w:pStyle w:val="Index1"/>
      </w:pPr>
      <w:r w:rsidRPr="002D4813">
        <w:rPr>
          <w:b/>
        </w:rPr>
        <w:t>Punch List Holdback</w:t>
      </w:r>
      <w:r>
        <w:tab/>
        <w:t>33</w:t>
      </w:r>
    </w:p>
    <w:p w14:paraId="3E7B4EE0" w14:textId="77777777" w:rsidR="004D1202" w:rsidRDefault="004D1202">
      <w:pPr>
        <w:pStyle w:val="Index1"/>
      </w:pPr>
      <w:r w:rsidRPr="002D4813">
        <w:rPr>
          <w:b/>
        </w:rPr>
        <w:lastRenderedPageBreak/>
        <w:t>Purchase Price</w:t>
      </w:r>
      <w:r>
        <w:tab/>
        <w:t>4</w:t>
      </w:r>
    </w:p>
    <w:p w14:paraId="1B8DC351" w14:textId="77777777" w:rsidR="004D1202" w:rsidRDefault="004D1202">
      <w:pPr>
        <w:pStyle w:val="Index1"/>
      </w:pPr>
      <w:r w:rsidRPr="002D4813">
        <w:rPr>
          <w:b/>
        </w:rPr>
        <w:t>Purchaser</w:t>
      </w:r>
      <w:r>
        <w:tab/>
        <w:t>1</w:t>
      </w:r>
    </w:p>
    <w:p w14:paraId="288AA908" w14:textId="77777777" w:rsidR="004D1202" w:rsidRDefault="004D1202">
      <w:pPr>
        <w:pStyle w:val="Index1"/>
      </w:pPr>
      <w:r w:rsidRPr="002D4813">
        <w:rPr>
          <w:b/>
        </w:rPr>
        <w:t>Purchaser Closing Conditions Precedent</w:t>
      </w:r>
      <w:r>
        <w:tab/>
        <w:t>10</w:t>
      </w:r>
    </w:p>
    <w:p w14:paraId="6A8370FE" w14:textId="77777777" w:rsidR="004D1202" w:rsidRDefault="004D1202">
      <w:pPr>
        <w:pStyle w:val="Index1"/>
      </w:pPr>
      <w:r w:rsidRPr="002D4813">
        <w:rPr>
          <w:b/>
        </w:rPr>
        <w:t>Purchaser Credit Support</w:t>
      </w:r>
      <w:r>
        <w:tab/>
        <w:t>111</w:t>
      </w:r>
    </w:p>
    <w:p w14:paraId="4F92BF5A" w14:textId="77777777" w:rsidR="004D1202" w:rsidRDefault="004D1202">
      <w:pPr>
        <w:pStyle w:val="Index1"/>
      </w:pPr>
      <w:r w:rsidRPr="002D4813">
        <w:rPr>
          <w:b/>
        </w:rPr>
        <w:t>Purchaser Default</w:t>
      </w:r>
      <w:r>
        <w:tab/>
        <w:t>80</w:t>
      </w:r>
    </w:p>
    <w:p w14:paraId="4BC3BBEF" w14:textId="77777777" w:rsidR="004D1202" w:rsidRDefault="004D1202">
      <w:pPr>
        <w:pStyle w:val="Index1"/>
      </w:pPr>
      <w:r w:rsidRPr="002D4813">
        <w:rPr>
          <w:b/>
        </w:rPr>
        <w:t>Purchaser Guarantor</w:t>
      </w:r>
      <w:r>
        <w:tab/>
        <w:t>111</w:t>
      </w:r>
    </w:p>
    <w:p w14:paraId="2F0D8A4E" w14:textId="77777777" w:rsidR="004D1202" w:rsidRDefault="004D1202">
      <w:pPr>
        <w:pStyle w:val="Index1"/>
      </w:pPr>
      <w:r w:rsidRPr="002D4813">
        <w:rPr>
          <w:b/>
        </w:rPr>
        <w:t>Purchaser Guaranty</w:t>
      </w:r>
      <w:r>
        <w:tab/>
        <w:t>111</w:t>
      </w:r>
    </w:p>
    <w:p w14:paraId="357F9AF1" w14:textId="77777777" w:rsidR="004D1202" w:rsidRDefault="004D1202">
      <w:pPr>
        <w:pStyle w:val="Index1"/>
      </w:pPr>
      <w:r w:rsidRPr="002D4813">
        <w:rPr>
          <w:b/>
        </w:rPr>
        <w:t>Purchaser Indemnified Party</w:t>
      </w:r>
      <w:r>
        <w:tab/>
        <w:t>70</w:t>
      </w:r>
    </w:p>
    <w:p w14:paraId="7B67E9C3" w14:textId="77777777" w:rsidR="004D1202" w:rsidRDefault="004D1202">
      <w:pPr>
        <w:pStyle w:val="Index1"/>
      </w:pPr>
      <w:r w:rsidRPr="002D4813">
        <w:rPr>
          <w:b/>
        </w:rPr>
        <w:t>Purchaser Letter of Credit</w:t>
      </w:r>
      <w:r>
        <w:tab/>
        <w:t>111</w:t>
      </w:r>
    </w:p>
    <w:p w14:paraId="5C7FD25A" w14:textId="77777777" w:rsidR="004D1202" w:rsidRDefault="004D1202">
      <w:pPr>
        <w:pStyle w:val="Index1"/>
      </w:pPr>
      <w:r w:rsidRPr="002D4813">
        <w:rPr>
          <w:b/>
        </w:rPr>
        <w:t>Purchaser Pre-Closing Obligations</w:t>
      </w:r>
      <w:r>
        <w:tab/>
        <w:t>3</w:t>
      </w:r>
    </w:p>
    <w:p w14:paraId="2EB5B1EB" w14:textId="77777777" w:rsidR="004D1202" w:rsidRDefault="004D1202">
      <w:pPr>
        <w:pStyle w:val="Index1"/>
      </w:pPr>
      <w:r w:rsidRPr="002D4813">
        <w:rPr>
          <w:b/>
        </w:rPr>
        <w:t>Purchaser Pre-Closing Termination Notice</w:t>
      </w:r>
      <w:r>
        <w:tab/>
        <w:t>3</w:t>
      </w:r>
    </w:p>
    <w:p w14:paraId="0B775B71" w14:textId="77777777" w:rsidR="004D1202" w:rsidRDefault="004D1202">
      <w:pPr>
        <w:pStyle w:val="Index1"/>
      </w:pPr>
      <w:r w:rsidRPr="002D4813">
        <w:rPr>
          <w:b/>
        </w:rPr>
        <w:t>Purchaser’s Representative</w:t>
      </w:r>
      <w:r>
        <w:tab/>
        <w:t>31</w:t>
      </w:r>
    </w:p>
    <w:p w14:paraId="7CFBB412" w14:textId="77777777" w:rsidR="004D1202" w:rsidRDefault="004D1202">
      <w:pPr>
        <w:pStyle w:val="IndexHeading"/>
        <w:rPr>
          <w:rFonts w:eastAsiaTheme="minorEastAsia" w:cstheme="minorBidi"/>
          <w:b w:val="0"/>
          <w:bCs w:val="0"/>
        </w:rPr>
      </w:pPr>
      <w:r>
        <w:t>Q</w:t>
      </w:r>
    </w:p>
    <w:p w14:paraId="5F381551" w14:textId="77777777" w:rsidR="004D1202" w:rsidRDefault="004D1202">
      <w:pPr>
        <w:pStyle w:val="Index1"/>
      </w:pPr>
      <w:r w:rsidRPr="002D4813">
        <w:rPr>
          <w:b/>
        </w:rPr>
        <w:t>Qualified Issuer</w:t>
      </w:r>
      <w:r>
        <w:tab/>
        <w:t>111</w:t>
      </w:r>
    </w:p>
    <w:p w14:paraId="0596AB28" w14:textId="77777777" w:rsidR="004D1202" w:rsidRDefault="004D1202">
      <w:pPr>
        <w:pStyle w:val="Index1"/>
      </w:pPr>
      <w:r w:rsidRPr="002D4813">
        <w:rPr>
          <w:b/>
        </w:rPr>
        <w:t>Qualified Operator</w:t>
      </w:r>
      <w:r>
        <w:tab/>
        <w:t>111</w:t>
      </w:r>
    </w:p>
    <w:p w14:paraId="0030D223" w14:textId="77777777" w:rsidR="004D1202" w:rsidRDefault="004D1202">
      <w:pPr>
        <w:pStyle w:val="IndexHeading"/>
        <w:rPr>
          <w:rFonts w:eastAsiaTheme="minorEastAsia" w:cstheme="minorBidi"/>
          <w:b w:val="0"/>
          <w:bCs w:val="0"/>
        </w:rPr>
      </w:pPr>
      <w:r>
        <w:t>R</w:t>
      </w:r>
    </w:p>
    <w:p w14:paraId="6BFA2975" w14:textId="77777777" w:rsidR="004D1202" w:rsidRDefault="004D1202">
      <w:pPr>
        <w:pStyle w:val="Index1"/>
      </w:pPr>
      <w:r w:rsidRPr="002D4813">
        <w:rPr>
          <w:b/>
        </w:rPr>
        <w:t>Real Property Agreement Counterparty</w:t>
      </w:r>
      <w:r>
        <w:tab/>
        <w:t>112</w:t>
      </w:r>
    </w:p>
    <w:p w14:paraId="771555CD" w14:textId="77777777" w:rsidR="004D1202" w:rsidRDefault="004D1202">
      <w:pPr>
        <w:pStyle w:val="Index1"/>
      </w:pPr>
      <w:r w:rsidRPr="002D4813">
        <w:rPr>
          <w:b/>
        </w:rPr>
        <w:t>Real Property Agreements</w:t>
      </w:r>
      <w:r>
        <w:tab/>
        <w:t>112</w:t>
      </w:r>
    </w:p>
    <w:p w14:paraId="0889A212" w14:textId="77777777" w:rsidR="004D1202" w:rsidRDefault="004D1202">
      <w:pPr>
        <w:pStyle w:val="Index1"/>
      </w:pPr>
      <w:r w:rsidRPr="002D4813">
        <w:rPr>
          <w:b/>
        </w:rPr>
        <w:t>Recovery Plan</w:t>
      </w:r>
      <w:r>
        <w:tab/>
        <w:t>33</w:t>
      </w:r>
    </w:p>
    <w:p w14:paraId="231B451D" w14:textId="77777777" w:rsidR="004D1202" w:rsidRDefault="004D1202">
      <w:pPr>
        <w:pStyle w:val="Index1"/>
      </w:pPr>
      <w:r w:rsidRPr="002D4813">
        <w:rPr>
          <w:b/>
        </w:rPr>
        <w:t>Release</w:t>
      </w:r>
      <w:r>
        <w:tab/>
        <w:t>112</w:t>
      </w:r>
    </w:p>
    <w:p w14:paraId="68372254" w14:textId="77777777" w:rsidR="004D1202" w:rsidRDefault="004D1202">
      <w:pPr>
        <w:pStyle w:val="Index1"/>
      </w:pPr>
      <w:r w:rsidRPr="002D4813">
        <w:rPr>
          <w:b/>
        </w:rPr>
        <w:t>Remaining Permits</w:t>
      </w:r>
      <w:r>
        <w:tab/>
        <w:t>58</w:t>
      </w:r>
    </w:p>
    <w:p w14:paraId="262CE495" w14:textId="77777777" w:rsidR="004D1202" w:rsidRDefault="004D1202">
      <w:pPr>
        <w:pStyle w:val="Index1"/>
      </w:pPr>
      <w:r w:rsidRPr="002D4813">
        <w:rPr>
          <w:b/>
        </w:rPr>
        <w:t>Renewable Energy Credits</w:t>
      </w:r>
      <w:r>
        <w:tab/>
        <w:t>112</w:t>
      </w:r>
    </w:p>
    <w:p w14:paraId="2349E978" w14:textId="77777777" w:rsidR="004D1202" w:rsidRDefault="004D1202">
      <w:pPr>
        <w:pStyle w:val="Index1"/>
      </w:pPr>
      <w:r w:rsidRPr="002D4813">
        <w:rPr>
          <w:b/>
        </w:rPr>
        <w:t>Reports and Studies</w:t>
      </w:r>
      <w:r>
        <w:tab/>
        <w:t>112</w:t>
      </w:r>
    </w:p>
    <w:p w14:paraId="658E630E" w14:textId="77777777" w:rsidR="004D1202" w:rsidRDefault="004D1202">
      <w:pPr>
        <w:pStyle w:val="Index1"/>
      </w:pPr>
      <w:r w:rsidRPr="002D4813">
        <w:rPr>
          <w:b/>
        </w:rPr>
        <w:t>Requirements</w:t>
      </w:r>
      <w:r>
        <w:tab/>
        <w:t>13</w:t>
      </w:r>
    </w:p>
    <w:p w14:paraId="227AEE59" w14:textId="77777777" w:rsidR="004D1202" w:rsidRDefault="004D1202">
      <w:pPr>
        <w:pStyle w:val="Index1"/>
      </w:pPr>
      <w:r w:rsidRPr="002D4813">
        <w:rPr>
          <w:b/>
        </w:rPr>
        <w:t>Response Notice</w:t>
      </w:r>
      <w:r>
        <w:tab/>
        <w:t>71</w:t>
      </w:r>
    </w:p>
    <w:p w14:paraId="61169323" w14:textId="77777777" w:rsidR="004D1202" w:rsidRDefault="004D1202">
      <w:pPr>
        <w:pStyle w:val="IndexHeading"/>
        <w:rPr>
          <w:rFonts w:eastAsiaTheme="minorEastAsia" w:cstheme="minorBidi"/>
          <w:b w:val="0"/>
          <w:bCs w:val="0"/>
        </w:rPr>
      </w:pPr>
      <w:r>
        <w:t>S</w:t>
      </w:r>
    </w:p>
    <w:p w14:paraId="3A179881" w14:textId="77777777" w:rsidR="004D1202" w:rsidRDefault="004D1202">
      <w:pPr>
        <w:pStyle w:val="Index1"/>
      </w:pPr>
      <w:r w:rsidRPr="002D4813">
        <w:rPr>
          <w:b/>
        </w:rPr>
        <w:t>S&amp;P</w:t>
      </w:r>
      <w:r>
        <w:tab/>
        <w:t>112</w:t>
      </w:r>
    </w:p>
    <w:p w14:paraId="36427131" w14:textId="77777777" w:rsidR="004D1202" w:rsidRDefault="004D1202">
      <w:pPr>
        <w:pStyle w:val="Index1"/>
      </w:pPr>
      <w:r w:rsidRPr="002D4813">
        <w:rPr>
          <w:b/>
        </w:rPr>
        <w:t>Scope of Work</w:t>
      </w:r>
      <w:r>
        <w:tab/>
        <w:t>112</w:t>
      </w:r>
    </w:p>
    <w:p w14:paraId="2DFD46F5" w14:textId="77777777" w:rsidR="004D1202" w:rsidRDefault="004D1202">
      <w:pPr>
        <w:pStyle w:val="Index1"/>
      </w:pPr>
      <w:r w:rsidRPr="002D4813">
        <w:rPr>
          <w:b/>
        </w:rPr>
        <w:t>Seller</w:t>
      </w:r>
      <w:r>
        <w:tab/>
        <w:t>1</w:t>
      </w:r>
    </w:p>
    <w:p w14:paraId="6897FCE5" w14:textId="77777777" w:rsidR="004D1202" w:rsidRDefault="004D1202">
      <w:pPr>
        <w:pStyle w:val="Index1"/>
      </w:pPr>
      <w:r w:rsidRPr="002D4813">
        <w:rPr>
          <w:b/>
        </w:rPr>
        <w:t>Seller Declination Filing Date</w:t>
      </w:r>
      <w:r>
        <w:tab/>
        <w:t>112</w:t>
      </w:r>
    </w:p>
    <w:p w14:paraId="29CDB981" w14:textId="77777777" w:rsidR="004D1202" w:rsidRDefault="004D1202">
      <w:pPr>
        <w:pStyle w:val="Index1"/>
      </w:pPr>
      <w:r w:rsidRPr="002D4813">
        <w:rPr>
          <w:b/>
        </w:rPr>
        <w:t>Seller Default</w:t>
      </w:r>
      <w:r>
        <w:tab/>
        <w:t>78</w:t>
      </w:r>
    </w:p>
    <w:p w14:paraId="54525B4F" w14:textId="77777777" w:rsidR="004D1202" w:rsidRDefault="004D1202">
      <w:pPr>
        <w:pStyle w:val="Index1"/>
      </w:pPr>
      <w:r w:rsidRPr="002D4813">
        <w:rPr>
          <w:b/>
        </w:rPr>
        <w:t>Seller Guarantor</w:t>
      </w:r>
      <w:r>
        <w:tab/>
        <w:t>112</w:t>
      </w:r>
    </w:p>
    <w:p w14:paraId="7685D08B" w14:textId="77777777" w:rsidR="004D1202" w:rsidRDefault="004D1202">
      <w:pPr>
        <w:pStyle w:val="Index1"/>
      </w:pPr>
      <w:r w:rsidRPr="002D4813">
        <w:rPr>
          <w:b/>
        </w:rPr>
        <w:t>Seller Guaranty</w:t>
      </w:r>
      <w:r>
        <w:tab/>
        <w:t>112</w:t>
      </w:r>
    </w:p>
    <w:p w14:paraId="069E6574" w14:textId="77777777" w:rsidR="004D1202" w:rsidRDefault="004D1202">
      <w:pPr>
        <w:pStyle w:val="Index1"/>
      </w:pPr>
      <w:r w:rsidRPr="002D4813">
        <w:rPr>
          <w:b/>
        </w:rPr>
        <w:t>Seller IA Facilities</w:t>
      </w:r>
      <w:r>
        <w:tab/>
        <w:t>112</w:t>
      </w:r>
    </w:p>
    <w:p w14:paraId="05A6B77C" w14:textId="77777777" w:rsidR="004D1202" w:rsidRDefault="004D1202">
      <w:pPr>
        <w:pStyle w:val="Index1"/>
      </w:pPr>
      <w:r w:rsidRPr="002D4813">
        <w:rPr>
          <w:b/>
        </w:rPr>
        <w:t>Seller Indemnified Party</w:t>
      </w:r>
      <w:r>
        <w:tab/>
        <w:t>71</w:t>
      </w:r>
    </w:p>
    <w:p w14:paraId="67D9C731" w14:textId="77777777" w:rsidR="004D1202" w:rsidRDefault="004D1202">
      <w:pPr>
        <w:pStyle w:val="Index1"/>
      </w:pPr>
      <w:r w:rsidRPr="002D4813">
        <w:rPr>
          <w:b/>
        </w:rPr>
        <w:t>Seller Letter of Credit</w:t>
      </w:r>
      <w:r>
        <w:tab/>
        <w:t>113</w:t>
      </w:r>
    </w:p>
    <w:p w14:paraId="28BB9704" w14:textId="77777777" w:rsidR="004D1202" w:rsidRDefault="004D1202">
      <w:pPr>
        <w:pStyle w:val="Index1"/>
      </w:pPr>
      <w:r w:rsidRPr="002D4813">
        <w:rPr>
          <w:b/>
        </w:rPr>
        <w:t>Seller Pre-Closing Obligations</w:t>
      </w:r>
      <w:r>
        <w:tab/>
        <w:t>3</w:t>
      </w:r>
    </w:p>
    <w:p w14:paraId="3F9D43BA" w14:textId="77777777" w:rsidR="004D1202" w:rsidRDefault="004D1202">
      <w:pPr>
        <w:pStyle w:val="Index1"/>
      </w:pPr>
      <w:r w:rsidRPr="002D4813">
        <w:rPr>
          <w:b/>
        </w:rPr>
        <w:t>Seller Pre-Closing Termination Notice</w:t>
      </w:r>
      <w:r>
        <w:tab/>
        <w:t>3</w:t>
      </w:r>
    </w:p>
    <w:p w14:paraId="0F3C1728" w14:textId="77777777" w:rsidR="004D1202" w:rsidRDefault="004D1202">
      <w:pPr>
        <w:pStyle w:val="Index1"/>
      </w:pPr>
      <w:r w:rsidRPr="002D4813">
        <w:rPr>
          <w:b/>
        </w:rPr>
        <w:t>Seller Punch List Items</w:t>
      </w:r>
      <w:r>
        <w:tab/>
        <w:t>33</w:t>
      </w:r>
    </w:p>
    <w:p w14:paraId="0F51122E" w14:textId="77777777" w:rsidR="004D1202" w:rsidRDefault="004D1202">
      <w:pPr>
        <w:pStyle w:val="Index1"/>
      </w:pPr>
      <w:r w:rsidRPr="002D4813">
        <w:rPr>
          <w:b/>
        </w:rPr>
        <w:t>Seller’s Closing Conditions Precedent</w:t>
      </w:r>
      <w:r>
        <w:tab/>
        <w:t>12</w:t>
      </w:r>
    </w:p>
    <w:p w14:paraId="34332E7A" w14:textId="77777777" w:rsidR="004D1202" w:rsidRDefault="004D1202">
      <w:pPr>
        <w:pStyle w:val="Index1"/>
      </w:pPr>
      <w:r w:rsidRPr="002D4813">
        <w:rPr>
          <w:b/>
        </w:rPr>
        <w:t>Seller’s Knowledge</w:t>
      </w:r>
      <w:r>
        <w:tab/>
        <w:t>113</w:t>
      </w:r>
    </w:p>
    <w:p w14:paraId="2A8AC7E7" w14:textId="77777777" w:rsidR="004D1202" w:rsidRDefault="004D1202">
      <w:pPr>
        <w:pStyle w:val="Index1"/>
      </w:pPr>
      <w:r w:rsidRPr="002D4813">
        <w:rPr>
          <w:b/>
        </w:rPr>
        <w:t>Seller’s Representative</w:t>
      </w:r>
      <w:r>
        <w:tab/>
        <w:t>19</w:t>
      </w:r>
    </w:p>
    <w:p w14:paraId="2923AAA2" w14:textId="77777777" w:rsidR="004D1202" w:rsidRDefault="004D1202">
      <w:pPr>
        <w:pStyle w:val="Index1"/>
      </w:pPr>
      <w:r w:rsidRPr="002D4813">
        <w:rPr>
          <w:b/>
        </w:rPr>
        <w:t>Serial Defect</w:t>
      </w:r>
      <w:r>
        <w:tab/>
        <w:t>41</w:t>
      </w:r>
    </w:p>
    <w:p w14:paraId="5855C7CA" w14:textId="77777777" w:rsidR="004D1202" w:rsidRDefault="004D1202">
      <w:pPr>
        <w:pStyle w:val="Index1"/>
      </w:pPr>
      <w:r w:rsidRPr="002D4813">
        <w:rPr>
          <w:b/>
        </w:rPr>
        <w:t>Serial Injury</w:t>
      </w:r>
      <w:r>
        <w:tab/>
        <w:t>113</w:t>
      </w:r>
    </w:p>
    <w:p w14:paraId="6DDE8066" w14:textId="77777777" w:rsidR="004D1202" w:rsidRDefault="004D1202">
      <w:pPr>
        <w:pStyle w:val="Index1"/>
      </w:pPr>
      <w:r w:rsidRPr="002D4813">
        <w:rPr>
          <w:b/>
        </w:rPr>
        <w:t>Signing Date</w:t>
      </w:r>
      <w:r>
        <w:tab/>
        <w:t>1</w:t>
      </w:r>
    </w:p>
    <w:p w14:paraId="0BF0B81A" w14:textId="77777777" w:rsidR="004D1202" w:rsidRDefault="004D1202">
      <w:pPr>
        <w:pStyle w:val="Index1"/>
      </w:pPr>
      <w:r w:rsidRPr="002D4813">
        <w:rPr>
          <w:rFonts w:asciiTheme="majorHAnsi" w:hAnsiTheme="majorHAnsi" w:cstheme="majorHAnsi"/>
          <w:b/>
        </w:rPr>
        <w:t>Standard Test Conditions</w:t>
      </w:r>
      <w:r>
        <w:tab/>
        <w:t>113</w:t>
      </w:r>
    </w:p>
    <w:p w14:paraId="2CD3786A" w14:textId="77777777" w:rsidR="004D1202" w:rsidRDefault="004D1202">
      <w:pPr>
        <w:pStyle w:val="Index1"/>
      </w:pPr>
      <w:r w:rsidRPr="002D4813">
        <w:rPr>
          <w:b/>
        </w:rPr>
        <w:t>State Regulatory Agency</w:t>
      </w:r>
      <w:r>
        <w:tab/>
        <w:t>113</w:t>
      </w:r>
    </w:p>
    <w:p w14:paraId="47BF5279" w14:textId="77777777" w:rsidR="004D1202" w:rsidRDefault="004D1202">
      <w:pPr>
        <w:pStyle w:val="Index1"/>
      </w:pPr>
      <w:r w:rsidRPr="002D4813">
        <w:rPr>
          <w:b/>
        </w:rPr>
        <w:t>State Regulatory Approval</w:t>
      </w:r>
      <w:r>
        <w:tab/>
        <w:t>113</w:t>
      </w:r>
    </w:p>
    <w:p w14:paraId="11CBCF3D" w14:textId="77777777" w:rsidR="004D1202" w:rsidRDefault="004D1202">
      <w:pPr>
        <w:pStyle w:val="Index1"/>
      </w:pPr>
      <w:r w:rsidRPr="002D4813">
        <w:rPr>
          <w:b/>
        </w:rPr>
        <w:t>State Regulatory Target Filing Date</w:t>
      </w:r>
      <w:r>
        <w:tab/>
        <w:t>31</w:t>
      </w:r>
    </w:p>
    <w:p w14:paraId="52DA247C" w14:textId="77777777" w:rsidR="004D1202" w:rsidRDefault="004D1202">
      <w:pPr>
        <w:pStyle w:val="Index1"/>
      </w:pPr>
      <w:r w:rsidRPr="002D4813">
        <w:rPr>
          <w:b/>
        </w:rPr>
        <w:t>State Renewable Energy Incentives</w:t>
      </w:r>
      <w:r>
        <w:tab/>
        <w:t>114</w:t>
      </w:r>
    </w:p>
    <w:p w14:paraId="15B69446" w14:textId="77777777" w:rsidR="004D1202" w:rsidRDefault="004D1202">
      <w:pPr>
        <w:pStyle w:val="Index1"/>
      </w:pPr>
      <w:r w:rsidRPr="002D4813">
        <w:rPr>
          <w:b/>
        </w:rPr>
        <w:t>Straddle Period</w:t>
      </w:r>
      <w:r>
        <w:tab/>
        <w:t>114</w:t>
      </w:r>
    </w:p>
    <w:p w14:paraId="1862F223" w14:textId="77777777" w:rsidR="004D1202" w:rsidRDefault="004D1202">
      <w:pPr>
        <w:pStyle w:val="Index1"/>
      </w:pPr>
      <w:r w:rsidRPr="002D4813">
        <w:rPr>
          <w:b/>
        </w:rPr>
        <w:t>Subcontractor</w:t>
      </w:r>
      <w:r>
        <w:tab/>
        <w:t>114</w:t>
      </w:r>
    </w:p>
    <w:p w14:paraId="26EFDEBD" w14:textId="77777777" w:rsidR="004D1202" w:rsidRDefault="004D1202">
      <w:pPr>
        <w:pStyle w:val="Index1"/>
      </w:pPr>
      <w:r w:rsidRPr="002D4813">
        <w:rPr>
          <w:b/>
        </w:rPr>
        <w:t>Successfully Run</w:t>
      </w:r>
      <w:r>
        <w:tab/>
        <w:t>114</w:t>
      </w:r>
    </w:p>
    <w:p w14:paraId="5B40D113" w14:textId="77777777" w:rsidR="004D1202" w:rsidRDefault="004D1202">
      <w:pPr>
        <w:pStyle w:val="Index1"/>
      </w:pPr>
      <w:r w:rsidRPr="002D4813">
        <w:rPr>
          <w:b/>
        </w:rPr>
        <w:t>Support and Affiliate Obligations</w:t>
      </w:r>
      <w:r>
        <w:tab/>
        <w:t>114</w:t>
      </w:r>
    </w:p>
    <w:p w14:paraId="60A1ACA1" w14:textId="77777777" w:rsidR="004D1202" w:rsidRDefault="004D1202">
      <w:pPr>
        <w:pStyle w:val="Index1"/>
      </w:pPr>
      <w:r w:rsidRPr="002D4813">
        <w:rPr>
          <w:b/>
        </w:rPr>
        <w:t>Survey</w:t>
      </w:r>
      <w:r>
        <w:tab/>
        <w:t>114</w:t>
      </w:r>
    </w:p>
    <w:p w14:paraId="35687774" w14:textId="77777777" w:rsidR="004D1202" w:rsidRDefault="004D1202">
      <w:pPr>
        <w:pStyle w:val="IndexHeading"/>
        <w:rPr>
          <w:rFonts w:eastAsiaTheme="minorEastAsia" w:cstheme="minorBidi"/>
          <w:b w:val="0"/>
          <w:bCs w:val="0"/>
        </w:rPr>
      </w:pPr>
      <w:r>
        <w:t>T</w:t>
      </w:r>
    </w:p>
    <w:p w14:paraId="03BB6440" w14:textId="77777777" w:rsidR="004D1202" w:rsidRDefault="004D1202">
      <w:pPr>
        <w:pStyle w:val="Index1"/>
      </w:pPr>
      <w:r w:rsidRPr="002D4813">
        <w:rPr>
          <w:b/>
          <w:color w:val="000000" w:themeColor="text1"/>
        </w:rPr>
        <w:t>Tariff</w:t>
      </w:r>
      <w:r>
        <w:tab/>
        <w:t>115</w:t>
      </w:r>
    </w:p>
    <w:p w14:paraId="4701AD30" w14:textId="77777777" w:rsidR="004D1202" w:rsidRDefault="004D1202">
      <w:pPr>
        <w:pStyle w:val="Index1"/>
      </w:pPr>
      <w:r w:rsidRPr="002D4813">
        <w:rPr>
          <w:b/>
        </w:rPr>
        <w:t>Tax</w:t>
      </w:r>
      <w:r>
        <w:tab/>
        <w:t>115</w:t>
      </w:r>
    </w:p>
    <w:p w14:paraId="265DDE49" w14:textId="77777777" w:rsidR="004D1202" w:rsidRDefault="004D1202">
      <w:pPr>
        <w:pStyle w:val="Index1"/>
      </w:pPr>
      <w:r w:rsidRPr="002D4813">
        <w:rPr>
          <w:b/>
        </w:rPr>
        <w:t>Tax Equity Date</w:t>
      </w:r>
      <w:r>
        <w:tab/>
        <w:t>115</w:t>
      </w:r>
    </w:p>
    <w:p w14:paraId="7A2553CF" w14:textId="77777777" w:rsidR="004D1202" w:rsidRDefault="004D1202">
      <w:pPr>
        <w:pStyle w:val="Index1"/>
      </w:pPr>
      <w:r w:rsidRPr="002D4813">
        <w:rPr>
          <w:b/>
        </w:rPr>
        <w:t>Tax Equity Investment Documents</w:t>
      </w:r>
      <w:r>
        <w:tab/>
        <w:t>21</w:t>
      </w:r>
    </w:p>
    <w:p w14:paraId="050D1C5F" w14:textId="77777777" w:rsidR="004D1202" w:rsidRDefault="004D1202">
      <w:pPr>
        <w:pStyle w:val="Index1"/>
      </w:pPr>
      <w:r w:rsidRPr="002D4813">
        <w:rPr>
          <w:b/>
        </w:rPr>
        <w:t>Tax Equity Investor</w:t>
      </w:r>
      <w:r>
        <w:tab/>
        <w:t>115</w:t>
      </w:r>
    </w:p>
    <w:p w14:paraId="630618D7" w14:textId="77777777" w:rsidR="004D1202" w:rsidRDefault="004D1202">
      <w:pPr>
        <w:pStyle w:val="Index1"/>
      </w:pPr>
      <w:r w:rsidRPr="002D4813">
        <w:rPr>
          <w:b/>
        </w:rPr>
        <w:t>Tax Representations</w:t>
      </w:r>
      <w:r>
        <w:tab/>
        <w:t>115</w:t>
      </w:r>
    </w:p>
    <w:p w14:paraId="7BF3D003" w14:textId="77777777" w:rsidR="004D1202" w:rsidRDefault="004D1202">
      <w:pPr>
        <w:pStyle w:val="Index1"/>
      </w:pPr>
      <w:r w:rsidRPr="002D4813">
        <w:rPr>
          <w:b/>
        </w:rPr>
        <w:t>Tax Return</w:t>
      </w:r>
      <w:r>
        <w:tab/>
        <w:t>115</w:t>
      </w:r>
    </w:p>
    <w:p w14:paraId="537FF01C" w14:textId="77777777" w:rsidR="004D1202" w:rsidRDefault="004D1202">
      <w:pPr>
        <w:pStyle w:val="Index1"/>
      </w:pPr>
      <w:r w:rsidRPr="002D4813">
        <w:rPr>
          <w:b/>
        </w:rPr>
        <w:t>Taxes</w:t>
      </w:r>
      <w:r>
        <w:tab/>
        <w:t>115</w:t>
      </w:r>
    </w:p>
    <w:p w14:paraId="6E2B4719" w14:textId="77777777" w:rsidR="004D1202" w:rsidRDefault="004D1202">
      <w:pPr>
        <w:pStyle w:val="Index1"/>
      </w:pPr>
      <w:r w:rsidRPr="002D4813">
        <w:rPr>
          <w:b/>
        </w:rPr>
        <w:t>Technical Dispute</w:t>
      </w:r>
      <w:r>
        <w:tab/>
        <w:t>115</w:t>
      </w:r>
    </w:p>
    <w:p w14:paraId="0D537DA0" w14:textId="77777777" w:rsidR="004D1202" w:rsidRDefault="004D1202">
      <w:pPr>
        <w:pStyle w:val="Index1"/>
      </w:pPr>
      <w:r w:rsidRPr="002D4813">
        <w:rPr>
          <w:b/>
        </w:rPr>
        <w:t>Testing Non-Compliance Comments</w:t>
      </w:r>
      <w:r>
        <w:tab/>
        <w:t>36</w:t>
      </w:r>
    </w:p>
    <w:p w14:paraId="57071A32" w14:textId="77777777" w:rsidR="004D1202" w:rsidRDefault="004D1202">
      <w:pPr>
        <w:pStyle w:val="Index1"/>
      </w:pPr>
      <w:r w:rsidRPr="002D4813">
        <w:rPr>
          <w:b/>
        </w:rPr>
        <w:t>Testing Plan</w:t>
      </w:r>
      <w:r>
        <w:tab/>
        <w:t>36</w:t>
      </w:r>
    </w:p>
    <w:p w14:paraId="4684DD69" w14:textId="77777777" w:rsidR="004D1202" w:rsidRDefault="004D1202">
      <w:pPr>
        <w:pStyle w:val="Index1"/>
      </w:pPr>
      <w:r w:rsidRPr="002D4813">
        <w:rPr>
          <w:b/>
        </w:rPr>
        <w:t>Third Party Claim</w:t>
      </w:r>
      <w:r>
        <w:tab/>
        <w:t>73</w:t>
      </w:r>
    </w:p>
    <w:p w14:paraId="722ED889" w14:textId="77777777" w:rsidR="004D1202" w:rsidRDefault="004D1202">
      <w:pPr>
        <w:pStyle w:val="Index1"/>
      </w:pPr>
      <w:r w:rsidRPr="002D4813">
        <w:rPr>
          <w:b/>
        </w:rPr>
        <w:t>Third Party Claim Response Period</w:t>
      </w:r>
      <w:r>
        <w:tab/>
        <w:t>74</w:t>
      </w:r>
    </w:p>
    <w:p w14:paraId="0A360658" w14:textId="77777777" w:rsidR="004D1202" w:rsidRDefault="004D1202">
      <w:pPr>
        <w:pStyle w:val="Index1"/>
      </w:pPr>
      <w:r w:rsidRPr="002D4813">
        <w:rPr>
          <w:b/>
        </w:rPr>
        <w:t>Third Party Consents</w:t>
      </w:r>
      <w:r>
        <w:tab/>
        <w:t>115</w:t>
      </w:r>
    </w:p>
    <w:p w14:paraId="559E1A23" w14:textId="77777777" w:rsidR="004D1202" w:rsidRDefault="004D1202">
      <w:pPr>
        <w:pStyle w:val="Index1"/>
      </w:pPr>
      <w:r w:rsidRPr="002D4813">
        <w:rPr>
          <w:b/>
        </w:rPr>
        <w:t>Third Party Tax Claim</w:t>
      </w:r>
      <w:r>
        <w:tab/>
        <w:t>77</w:t>
      </w:r>
    </w:p>
    <w:p w14:paraId="2D5D8516" w14:textId="77777777" w:rsidR="004D1202" w:rsidRDefault="004D1202">
      <w:pPr>
        <w:pStyle w:val="Index1"/>
      </w:pPr>
      <w:r w:rsidRPr="002D4813">
        <w:rPr>
          <w:b/>
        </w:rPr>
        <w:t>Tier I Drawings &amp; Specifications</w:t>
      </w:r>
      <w:r>
        <w:tab/>
        <w:t>116</w:t>
      </w:r>
    </w:p>
    <w:p w14:paraId="77C764B2" w14:textId="77777777" w:rsidR="004D1202" w:rsidRDefault="004D1202">
      <w:pPr>
        <w:pStyle w:val="Index1"/>
      </w:pPr>
      <w:r w:rsidRPr="002D4813">
        <w:rPr>
          <w:b/>
        </w:rPr>
        <w:t>Tier I IFRs</w:t>
      </w:r>
      <w:r>
        <w:tab/>
        <w:t>116</w:t>
      </w:r>
    </w:p>
    <w:p w14:paraId="376EFA59" w14:textId="77777777" w:rsidR="004D1202" w:rsidRDefault="004D1202">
      <w:pPr>
        <w:pStyle w:val="Index1"/>
      </w:pPr>
      <w:r w:rsidRPr="002D4813">
        <w:rPr>
          <w:b/>
        </w:rPr>
        <w:t>Title Curative Actions</w:t>
      </w:r>
      <w:r>
        <w:tab/>
        <w:t>116</w:t>
      </w:r>
    </w:p>
    <w:p w14:paraId="37870193" w14:textId="77777777" w:rsidR="004D1202" w:rsidRDefault="004D1202">
      <w:pPr>
        <w:pStyle w:val="Index1"/>
      </w:pPr>
      <w:r w:rsidRPr="002D4813">
        <w:rPr>
          <w:b/>
        </w:rPr>
        <w:t>Title Insurer</w:t>
      </w:r>
      <w:r>
        <w:tab/>
        <w:t>116</w:t>
      </w:r>
    </w:p>
    <w:p w14:paraId="515424B1" w14:textId="77777777" w:rsidR="004D1202" w:rsidRDefault="004D1202">
      <w:pPr>
        <w:pStyle w:val="Index1"/>
      </w:pPr>
      <w:r w:rsidRPr="002D4813">
        <w:rPr>
          <w:b/>
        </w:rPr>
        <w:t>Title Policy</w:t>
      </w:r>
      <w:r>
        <w:tab/>
        <w:t>11</w:t>
      </w:r>
    </w:p>
    <w:p w14:paraId="24106E4C" w14:textId="77777777" w:rsidR="004D1202" w:rsidRDefault="004D1202">
      <w:pPr>
        <w:pStyle w:val="Index1"/>
      </w:pPr>
      <w:r w:rsidRPr="002D4813">
        <w:rPr>
          <w:b/>
        </w:rPr>
        <w:t>Title Report</w:t>
      </w:r>
      <w:r>
        <w:tab/>
        <w:t>14</w:t>
      </w:r>
    </w:p>
    <w:p w14:paraId="256424D7" w14:textId="77777777" w:rsidR="004D1202" w:rsidRDefault="004D1202">
      <w:pPr>
        <w:pStyle w:val="Index1"/>
      </w:pPr>
      <w:r w:rsidRPr="002D4813">
        <w:rPr>
          <w:b/>
        </w:rPr>
        <w:t>Total Recordable Incident Rate</w:t>
      </w:r>
      <w:r>
        <w:tab/>
        <w:t>116</w:t>
      </w:r>
    </w:p>
    <w:p w14:paraId="0DE60DAC" w14:textId="77777777" w:rsidR="004D1202" w:rsidRDefault="004D1202">
      <w:pPr>
        <w:pStyle w:val="Index1"/>
      </w:pPr>
      <w:r w:rsidRPr="002D4813">
        <w:rPr>
          <w:b/>
        </w:rPr>
        <w:t>Transaction Documents</w:t>
      </w:r>
      <w:r>
        <w:tab/>
        <w:t>116</w:t>
      </w:r>
    </w:p>
    <w:p w14:paraId="4DA7307D" w14:textId="77777777" w:rsidR="004D1202" w:rsidRDefault="004D1202">
      <w:pPr>
        <w:pStyle w:val="Index1"/>
      </w:pPr>
      <w:r w:rsidRPr="002D4813">
        <w:rPr>
          <w:b/>
        </w:rPr>
        <w:t>Transactions</w:t>
      </w:r>
      <w:r>
        <w:tab/>
        <w:t>116</w:t>
      </w:r>
    </w:p>
    <w:p w14:paraId="21FBFD4F" w14:textId="77777777" w:rsidR="004D1202" w:rsidRDefault="004D1202">
      <w:pPr>
        <w:pStyle w:val="Index1"/>
      </w:pPr>
      <w:r w:rsidRPr="002D4813">
        <w:rPr>
          <w:b/>
        </w:rPr>
        <w:t>Transfer Tax</w:t>
      </w:r>
      <w:r>
        <w:tab/>
        <w:t>116</w:t>
      </w:r>
    </w:p>
    <w:p w14:paraId="5B3187A1" w14:textId="77777777" w:rsidR="004D1202" w:rsidRDefault="004D1202">
      <w:pPr>
        <w:pStyle w:val="Index1"/>
      </w:pPr>
      <w:r w:rsidRPr="002D4813">
        <w:rPr>
          <w:b/>
        </w:rPr>
        <w:t>Transmission Owner</w:t>
      </w:r>
      <w:r>
        <w:tab/>
        <w:t>117</w:t>
      </w:r>
    </w:p>
    <w:p w14:paraId="162D13B7" w14:textId="77777777" w:rsidR="004D1202" w:rsidRDefault="004D1202">
      <w:pPr>
        <w:pStyle w:val="Index1"/>
      </w:pPr>
      <w:r w:rsidRPr="002D4813">
        <w:rPr>
          <w:b/>
        </w:rPr>
        <w:lastRenderedPageBreak/>
        <w:t>Transmission Owner Scope of Work</w:t>
      </w:r>
      <w:r>
        <w:tab/>
        <w:t>117</w:t>
      </w:r>
    </w:p>
    <w:p w14:paraId="5A5A205B" w14:textId="77777777" w:rsidR="004D1202" w:rsidRDefault="004D1202">
      <w:pPr>
        <w:pStyle w:val="Index1"/>
      </w:pPr>
      <w:r w:rsidRPr="002D4813">
        <w:rPr>
          <w:b/>
        </w:rPr>
        <w:t>Transmission System</w:t>
      </w:r>
      <w:r>
        <w:tab/>
        <w:t>117</w:t>
      </w:r>
    </w:p>
    <w:p w14:paraId="4E982AD5" w14:textId="77777777" w:rsidR="004D1202" w:rsidRDefault="004D1202">
      <w:pPr>
        <w:pStyle w:val="Index1"/>
      </w:pPr>
      <w:r w:rsidRPr="002D4813">
        <w:rPr>
          <w:b/>
        </w:rPr>
        <w:t>Treasury Regulations</w:t>
      </w:r>
      <w:r>
        <w:tab/>
        <w:t>117</w:t>
      </w:r>
    </w:p>
    <w:p w14:paraId="3EB01D2C" w14:textId="77777777" w:rsidR="004D1202" w:rsidRDefault="004D1202">
      <w:pPr>
        <w:pStyle w:val="IndexHeading"/>
        <w:rPr>
          <w:rFonts w:eastAsiaTheme="minorEastAsia" w:cstheme="minorBidi"/>
          <w:b w:val="0"/>
          <w:bCs w:val="0"/>
        </w:rPr>
      </w:pPr>
      <w:r>
        <w:t>U</w:t>
      </w:r>
    </w:p>
    <w:p w14:paraId="055BFB21" w14:textId="77777777" w:rsidR="004D1202" w:rsidRDefault="004D1202">
      <w:pPr>
        <w:pStyle w:val="Index1"/>
      </w:pPr>
      <w:r w:rsidRPr="002D4813">
        <w:rPr>
          <w:b/>
        </w:rPr>
        <w:t>Unforeseeable Conditions</w:t>
      </w:r>
      <w:r>
        <w:tab/>
        <w:t>117</w:t>
      </w:r>
    </w:p>
    <w:p w14:paraId="34BDC1CF" w14:textId="77777777" w:rsidR="004D1202" w:rsidRDefault="004D1202">
      <w:pPr>
        <w:pStyle w:val="IndexHeading"/>
        <w:rPr>
          <w:rFonts w:eastAsiaTheme="minorEastAsia" w:cstheme="minorBidi"/>
          <w:b w:val="0"/>
          <w:bCs w:val="0"/>
        </w:rPr>
      </w:pPr>
      <w:r>
        <w:t>W</w:t>
      </w:r>
    </w:p>
    <w:p w14:paraId="6EC0EB1A" w14:textId="77777777" w:rsidR="004D1202" w:rsidRDefault="004D1202">
      <w:pPr>
        <w:pStyle w:val="Index1"/>
      </w:pPr>
      <w:r w:rsidRPr="002D4813">
        <w:rPr>
          <w:b/>
        </w:rPr>
        <w:t>Warranty Period</w:t>
      </w:r>
      <w:r>
        <w:tab/>
        <w:t>40</w:t>
      </w:r>
    </w:p>
    <w:p w14:paraId="7A083A87" w14:textId="77777777" w:rsidR="004D1202" w:rsidRDefault="004D1202">
      <w:pPr>
        <w:pStyle w:val="Index1"/>
      </w:pPr>
      <w:r w:rsidRPr="002D4813">
        <w:rPr>
          <w:b/>
        </w:rPr>
        <w:t>Warranty Service</w:t>
      </w:r>
      <w:r>
        <w:tab/>
        <w:t>40</w:t>
      </w:r>
    </w:p>
    <w:p w14:paraId="28BA5770" w14:textId="77777777" w:rsidR="004D1202" w:rsidRDefault="004D1202">
      <w:pPr>
        <w:pStyle w:val="Index1"/>
      </w:pPr>
      <w:r w:rsidRPr="002D4813">
        <w:rPr>
          <w:b/>
        </w:rPr>
        <w:t>Wind Data</w:t>
      </w:r>
      <w:r>
        <w:tab/>
        <w:t>59</w:t>
      </w:r>
    </w:p>
    <w:p w14:paraId="4751B6AE" w14:textId="24DA1BFC" w:rsidR="004D1202" w:rsidRDefault="004D1202" w:rsidP="008A09FB">
      <w:pPr>
        <w:rPr>
          <w:noProof/>
        </w:rPr>
        <w:sectPr w:rsidR="004D1202" w:rsidSect="004D1202">
          <w:type w:val="continuous"/>
          <w:pgSz w:w="12240" w:h="15840" w:code="1"/>
          <w:pgMar w:top="1620" w:right="1440" w:bottom="1440" w:left="1440" w:header="720" w:footer="720" w:gutter="0"/>
          <w:cols w:num="2" w:space="720"/>
          <w:titlePg/>
          <w:docGrid w:linePitch="360"/>
        </w:sectPr>
      </w:pPr>
    </w:p>
    <w:p w14:paraId="71629E46" w14:textId="22663D7D" w:rsidR="000030BD" w:rsidRDefault="001C5E93" w:rsidP="008A09FB">
      <w:r>
        <w:fldChar w:fldCharType="end"/>
      </w:r>
    </w:p>
    <w:p w14:paraId="6F5ED266" w14:textId="77777777" w:rsidR="006C6F6F" w:rsidRDefault="006C6F6F" w:rsidP="008A09FB"/>
    <w:p w14:paraId="23BA8446" w14:textId="77777777" w:rsidR="003B0905" w:rsidRDefault="003B0905" w:rsidP="008A09FB"/>
    <w:p w14:paraId="45713697" w14:textId="77777777" w:rsidR="003B0905" w:rsidRDefault="003B0905" w:rsidP="008A09FB">
      <w:pPr>
        <w:sectPr w:rsidR="003B0905" w:rsidSect="004D1202">
          <w:type w:val="continuous"/>
          <w:pgSz w:w="12240" w:h="15840" w:code="1"/>
          <w:pgMar w:top="1620" w:right="1440" w:bottom="1440" w:left="1440" w:header="720" w:footer="720" w:gutter="0"/>
          <w:cols w:space="720"/>
          <w:titlePg/>
          <w:docGrid w:linePitch="360"/>
        </w:sectPr>
      </w:pPr>
    </w:p>
    <w:p w14:paraId="23480B6F" w14:textId="77777777" w:rsidR="007F7DF4" w:rsidRDefault="005C1ADD" w:rsidP="008A09FB">
      <w:pPr>
        <w:pStyle w:val="btDocumentName"/>
        <w:spacing w:after="0"/>
      </w:pPr>
      <w:bookmarkStart w:id="12" w:name="ElPgBr17"/>
      <w:bookmarkEnd w:id="12"/>
      <w:r>
        <w:lastRenderedPageBreak/>
        <w:t xml:space="preserve">Membership Interest </w:t>
      </w:r>
      <w:r w:rsidR="005750C6">
        <w:t>Purchase</w:t>
      </w:r>
      <w:r w:rsidR="00946C7B">
        <w:t>,</w:t>
      </w:r>
      <w:r w:rsidR="005750C6">
        <w:t xml:space="preserve"> </w:t>
      </w:r>
      <w:r>
        <w:t xml:space="preserve">Project </w:t>
      </w:r>
      <w:r w:rsidR="005750C6">
        <w:t>Development</w:t>
      </w:r>
      <w:r>
        <w:t xml:space="preserve"> and Construction </w:t>
      </w:r>
      <w:r w:rsidR="00946C7B">
        <w:t xml:space="preserve">Management </w:t>
      </w:r>
      <w:r w:rsidR="005750C6">
        <w:t>Agreement</w:t>
      </w:r>
    </w:p>
    <w:p w14:paraId="1DEB6D3B" w14:textId="77777777" w:rsidR="007F7DF4" w:rsidRDefault="007F7DF4" w:rsidP="008A09FB"/>
    <w:p w14:paraId="6BCA23FB" w14:textId="77777777" w:rsidR="007F7DF4" w:rsidRDefault="005C1ADD" w:rsidP="00663F82">
      <w:pPr>
        <w:pStyle w:val="BodyTextFirstIndent"/>
      </w:pPr>
      <w:r w:rsidRPr="00D83D91">
        <w:rPr>
          <w:smallCaps/>
        </w:rPr>
        <w:t xml:space="preserve">This </w:t>
      </w:r>
      <w:r w:rsidR="00FE6B07">
        <w:rPr>
          <w:smallCaps/>
        </w:rPr>
        <w:t xml:space="preserve">Membership Interest </w:t>
      </w:r>
      <w:r w:rsidR="005750C6">
        <w:rPr>
          <w:smallCaps/>
        </w:rPr>
        <w:t>Purchase</w:t>
      </w:r>
      <w:r w:rsidR="00946C7B">
        <w:rPr>
          <w:smallCaps/>
        </w:rPr>
        <w:t>, Project Development</w:t>
      </w:r>
      <w:r w:rsidR="005750C6">
        <w:rPr>
          <w:smallCaps/>
        </w:rPr>
        <w:t xml:space="preserve"> </w:t>
      </w:r>
      <w:r w:rsidR="00FE6B07">
        <w:rPr>
          <w:smallCaps/>
        </w:rPr>
        <w:t xml:space="preserve">and Construction </w:t>
      </w:r>
      <w:r w:rsidR="00946C7B">
        <w:rPr>
          <w:smallCaps/>
        </w:rPr>
        <w:t xml:space="preserve">Management </w:t>
      </w:r>
      <w:r w:rsidR="005750C6">
        <w:rPr>
          <w:smallCaps/>
        </w:rPr>
        <w:t>Agreement</w:t>
      </w:r>
      <w:r>
        <w:t xml:space="preserve"> (this “</w:t>
      </w:r>
      <w:r w:rsidRPr="00D83D91">
        <w:rPr>
          <w:b/>
        </w:rPr>
        <w:t>Agreement</w:t>
      </w:r>
      <w:r w:rsidR="000030BD">
        <w:rPr>
          <w:b/>
        </w:rPr>
        <w:fldChar w:fldCharType="begin"/>
      </w:r>
      <w:r w:rsidR="000030BD">
        <w:instrText xml:space="preserve"> </w:instrText>
      </w:r>
      <w:proofErr w:type="spellStart"/>
      <w:r w:rsidR="000030BD">
        <w:instrText>XE</w:instrText>
      </w:r>
      <w:proofErr w:type="spellEnd"/>
      <w:r w:rsidR="000030BD">
        <w:instrText xml:space="preserve"> "</w:instrText>
      </w:r>
      <w:r w:rsidR="000030BD" w:rsidRPr="001E0651">
        <w:rPr>
          <w:b/>
        </w:rPr>
        <w:instrText>Agreement</w:instrText>
      </w:r>
      <w:r w:rsidR="000030BD">
        <w:instrText xml:space="preserve">" </w:instrText>
      </w:r>
      <w:r w:rsidR="000030BD">
        <w:rPr>
          <w:b/>
        </w:rPr>
        <w:fldChar w:fldCharType="end"/>
      </w:r>
      <w:r>
        <w:t xml:space="preserve">”) is </w:t>
      </w:r>
      <w:r w:rsidR="0027705E">
        <w:t>effective</w:t>
      </w:r>
      <w:r>
        <w:t xml:space="preserve"> as</w:t>
      </w:r>
      <w:r w:rsidR="00FE6B07">
        <w:t xml:space="preserve"> of</w:t>
      </w:r>
      <w:r>
        <w:t xml:space="preserve"> </w:t>
      </w:r>
      <w:r w:rsidR="00DC7F92">
        <w:t>[      ]</w:t>
      </w:r>
      <w:r>
        <w:t xml:space="preserve"> (the “</w:t>
      </w:r>
      <w:r w:rsidR="002536E3">
        <w:rPr>
          <w:b/>
        </w:rPr>
        <w:t>Signing</w:t>
      </w:r>
      <w:r w:rsidRPr="00D83D91">
        <w:rPr>
          <w:b/>
        </w:rPr>
        <w:t xml:space="preserve"> Date</w:t>
      </w:r>
      <w:r w:rsidR="000030BD">
        <w:rPr>
          <w:b/>
        </w:rPr>
        <w:fldChar w:fldCharType="begin"/>
      </w:r>
      <w:r w:rsidR="000030BD">
        <w:instrText xml:space="preserve"> </w:instrText>
      </w:r>
      <w:proofErr w:type="spellStart"/>
      <w:r w:rsidR="000030BD">
        <w:instrText>XE</w:instrText>
      </w:r>
      <w:proofErr w:type="spellEnd"/>
      <w:r w:rsidR="000030BD">
        <w:instrText xml:space="preserve"> "</w:instrText>
      </w:r>
      <w:r w:rsidR="000030BD" w:rsidRPr="001E0651">
        <w:rPr>
          <w:b/>
        </w:rPr>
        <w:instrText>Signing Date</w:instrText>
      </w:r>
      <w:r w:rsidR="000030BD">
        <w:instrText xml:space="preserve">" </w:instrText>
      </w:r>
      <w:r w:rsidR="000030BD">
        <w:rPr>
          <w:b/>
        </w:rPr>
        <w:fldChar w:fldCharType="end"/>
      </w:r>
      <w:r>
        <w:t xml:space="preserve">”) by and between </w:t>
      </w:r>
      <w:r w:rsidR="0027705E">
        <w:rPr>
          <w:smallCaps/>
        </w:rPr>
        <w:t>[</w:t>
      </w:r>
      <w:r w:rsidR="00B52400">
        <w:rPr>
          <w:smallCaps/>
        </w:rPr>
        <w:t>AESI</w:t>
      </w:r>
      <w:r w:rsidR="00FE6B07">
        <w:rPr>
          <w:smallCaps/>
        </w:rPr>
        <w:t xml:space="preserve"> DevCo</w:t>
      </w:r>
      <w:r w:rsidR="0027705E">
        <w:rPr>
          <w:smallCaps/>
        </w:rPr>
        <w:t>]</w:t>
      </w:r>
      <w:r w:rsidR="008D3A01">
        <w:t xml:space="preserve">, </w:t>
      </w:r>
      <w:r w:rsidR="00CF30C1">
        <w:t>[a Delaware/</w:t>
      </w:r>
      <w:r w:rsidR="008D3A01">
        <w:t>an Indiana</w:t>
      </w:r>
      <w:r w:rsidR="00CF30C1">
        <w:t>]</w:t>
      </w:r>
      <w:r w:rsidR="008D3A01">
        <w:t xml:space="preserve"> limited</w:t>
      </w:r>
      <w:r>
        <w:t xml:space="preserve"> liability company (“</w:t>
      </w:r>
      <w:r w:rsidRPr="00D83D91">
        <w:rPr>
          <w:b/>
        </w:rPr>
        <w:t>Purchaser</w:t>
      </w:r>
      <w:r w:rsidR="000030BD">
        <w:rPr>
          <w:b/>
        </w:rPr>
        <w:fldChar w:fldCharType="begin"/>
      </w:r>
      <w:r w:rsidR="000030BD">
        <w:instrText xml:space="preserve"> </w:instrText>
      </w:r>
      <w:proofErr w:type="spellStart"/>
      <w:r w:rsidR="000030BD">
        <w:instrText>XE</w:instrText>
      </w:r>
      <w:proofErr w:type="spellEnd"/>
      <w:r w:rsidR="000030BD">
        <w:instrText xml:space="preserve"> "</w:instrText>
      </w:r>
      <w:r w:rsidR="000030BD" w:rsidRPr="001E0651">
        <w:rPr>
          <w:b/>
        </w:rPr>
        <w:instrText>Purchaser</w:instrText>
      </w:r>
      <w:r w:rsidR="000030BD">
        <w:instrText xml:space="preserve">" </w:instrText>
      </w:r>
      <w:r w:rsidR="000030BD">
        <w:rPr>
          <w:b/>
        </w:rPr>
        <w:fldChar w:fldCharType="end"/>
      </w:r>
      <w:r>
        <w:t xml:space="preserve">”), </w:t>
      </w:r>
      <w:r w:rsidR="00A36FDF">
        <w:t xml:space="preserve">and </w:t>
      </w:r>
      <w:r w:rsidR="00A36FDF">
        <w:rPr>
          <w:smallCaps/>
        </w:rPr>
        <w:t>[Seller]</w:t>
      </w:r>
      <w:r w:rsidR="00A36FDF">
        <w:t>, a [       ] limited liability company</w:t>
      </w:r>
      <w:r w:rsidR="00A36FDF" w:rsidDel="00A36FDF">
        <w:t xml:space="preserve"> </w:t>
      </w:r>
      <w:r>
        <w:t>(“</w:t>
      </w:r>
      <w:r w:rsidRPr="00D83D91">
        <w:rPr>
          <w:b/>
        </w:rPr>
        <w:t>Seller</w:t>
      </w:r>
      <w:r w:rsidR="00EC36FF">
        <w:rPr>
          <w:b/>
        </w:rPr>
        <w:fldChar w:fldCharType="begin"/>
      </w:r>
      <w:r w:rsidR="00EC36FF">
        <w:instrText xml:space="preserve"> </w:instrText>
      </w:r>
      <w:proofErr w:type="spellStart"/>
      <w:r w:rsidR="00EC36FF">
        <w:instrText>XE</w:instrText>
      </w:r>
      <w:proofErr w:type="spellEnd"/>
      <w:r w:rsidR="00EC36FF">
        <w:instrText xml:space="preserve"> "</w:instrText>
      </w:r>
      <w:r w:rsidR="00EC36FF">
        <w:rPr>
          <w:b/>
        </w:rPr>
        <w:instrText>Seller</w:instrText>
      </w:r>
      <w:r w:rsidR="00EC36FF">
        <w:instrText xml:space="preserve">" </w:instrText>
      </w:r>
      <w:r w:rsidR="00EC36FF">
        <w:rPr>
          <w:b/>
        </w:rPr>
        <w:fldChar w:fldCharType="end"/>
      </w:r>
      <w:r>
        <w:t>”</w:t>
      </w:r>
      <w:r w:rsidR="0027705E">
        <w:t>,</w:t>
      </w:r>
      <w:r w:rsidR="00E9797A">
        <w:t xml:space="preserve"> and</w:t>
      </w:r>
      <w:r w:rsidR="0027705E">
        <w:t xml:space="preserve"> with Purchaser, </w:t>
      </w:r>
      <w:r w:rsidR="00E9797A">
        <w:t>each a “</w:t>
      </w:r>
      <w:r w:rsidR="00E9797A" w:rsidRPr="00E9797A">
        <w:rPr>
          <w:b/>
        </w:rPr>
        <w:t>Party</w:t>
      </w:r>
      <w:r w:rsidR="000030BD">
        <w:rPr>
          <w:b/>
        </w:rPr>
        <w:fldChar w:fldCharType="begin"/>
      </w:r>
      <w:r w:rsidR="000030BD">
        <w:instrText xml:space="preserve"> </w:instrText>
      </w:r>
      <w:proofErr w:type="spellStart"/>
      <w:r w:rsidR="000030BD">
        <w:instrText>XE</w:instrText>
      </w:r>
      <w:proofErr w:type="spellEnd"/>
      <w:r w:rsidR="000030BD">
        <w:instrText xml:space="preserve"> "</w:instrText>
      </w:r>
      <w:r w:rsidR="000030BD" w:rsidRPr="001E0651">
        <w:rPr>
          <w:b/>
        </w:rPr>
        <w:instrText>Party</w:instrText>
      </w:r>
      <w:r w:rsidR="000030BD">
        <w:instrText xml:space="preserve">" </w:instrText>
      </w:r>
      <w:r w:rsidR="000030BD">
        <w:rPr>
          <w:b/>
        </w:rPr>
        <w:fldChar w:fldCharType="end"/>
      </w:r>
      <w:r w:rsidR="00E9797A">
        <w:t xml:space="preserve">” and together </w:t>
      </w:r>
      <w:r w:rsidR="0027705E" w:rsidRPr="00E9797A">
        <w:t>the</w:t>
      </w:r>
      <w:r w:rsidR="0027705E">
        <w:t xml:space="preserve"> “</w:t>
      </w:r>
      <w:r w:rsidR="0027705E" w:rsidRPr="0027705E">
        <w:rPr>
          <w:b/>
        </w:rPr>
        <w:t>Parties</w:t>
      </w:r>
      <w:r w:rsidR="000030BD">
        <w:rPr>
          <w:b/>
        </w:rPr>
        <w:fldChar w:fldCharType="begin"/>
      </w:r>
      <w:r w:rsidR="000030BD">
        <w:instrText xml:space="preserve"> </w:instrText>
      </w:r>
      <w:proofErr w:type="spellStart"/>
      <w:r w:rsidR="000030BD">
        <w:instrText>XE</w:instrText>
      </w:r>
      <w:proofErr w:type="spellEnd"/>
      <w:r w:rsidR="000030BD">
        <w:instrText xml:space="preserve"> "</w:instrText>
      </w:r>
      <w:r w:rsidR="000030BD" w:rsidRPr="001E0651">
        <w:rPr>
          <w:b/>
        </w:rPr>
        <w:instrText>Parties</w:instrText>
      </w:r>
      <w:r w:rsidR="000030BD">
        <w:instrText xml:space="preserve">" </w:instrText>
      </w:r>
      <w:r w:rsidR="000030BD">
        <w:rPr>
          <w:b/>
        </w:rPr>
        <w:fldChar w:fldCharType="end"/>
      </w:r>
      <w:r w:rsidR="0027705E">
        <w:t>”).</w:t>
      </w:r>
    </w:p>
    <w:p w14:paraId="44D35330" w14:textId="77777777" w:rsidR="007F7DF4" w:rsidRPr="00C10DF3" w:rsidRDefault="005C1ADD" w:rsidP="004D38FE">
      <w:pPr>
        <w:keepNext/>
        <w:jc w:val="center"/>
        <w:rPr>
          <w:rFonts w:ascii="Arial" w:hAnsi="Arial" w:cs="Arial"/>
          <w:b/>
          <w:smallCaps/>
          <w:sz w:val="22"/>
          <w:szCs w:val="24"/>
        </w:rPr>
      </w:pPr>
      <w:r w:rsidRPr="00C10DF3">
        <w:rPr>
          <w:rFonts w:ascii="Arial" w:hAnsi="Arial" w:cs="Arial"/>
          <w:b/>
          <w:smallCaps/>
          <w:sz w:val="22"/>
          <w:szCs w:val="24"/>
        </w:rPr>
        <w:t>Recitals:</w:t>
      </w:r>
    </w:p>
    <w:p w14:paraId="7A2B2DC7" w14:textId="77777777" w:rsidR="007F7DF4" w:rsidRDefault="005C1ADD" w:rsidP="006C494F">
      <w:pPr>
        <w:pStyle w:val="ListParagraph"/>
        <w:numPr>
          <w:ilvl w:val="0"/>
          <w:numId w:val="8"/>
        </w:numPr>
        <w:ind w:left="0" w:firstLine="720"/>
      </w:pPr>
      <w:r>
        <w:t>Seller, through a special purpose entity</w:t>
      </w:r>
      <w:r w:rsidR="00E74348">
        <w:t>,</w:t>
      </w:r>
      <w:r>
        <w:t xml:space="preserve"> </w:t>
      </w:r>
      <w:r w:rsidR="004E633F">
        <w:t>[   ],</w:t>
      </w:r>
      <w:r>
        <w:t xml:space="preserve"> LLC, a </w:t>
      </w:r>
      <w:r w:rsidR="004E633F">
        <w:t>[   ]</w:t>
      </w:r>
      <w:r>
        <w:t xml:space="preserve"> limited liability company (“</w:t>
      </w:r>
      <w:r w:rsidRPr="00997C10">
        <w:rPr>
          <w:b/>
        </w:rPr>
        <w:t>ProjectCo</w:t>
      </w:r>
      <w:r w:rsidR="000030BD">
        <w:rPr>
          <w:b/>
        </w:rPr>
        <w:fldChar w:fldCharType="begin"/>
      </w:r>
      <w:r w:rsidR="000030BD">
        <w:instrText xml:space="preserve"> </w:instrText>
      </w:r>
      <w:proofErr w:type="spellStart"/>
      <w:r w:rsidR="000030BD">
        <w:instrText>XE</w:instrText>
      </w:r>
      <w:proofErr w:type="spellEnd"/>
      <w:r w:rsidR="000030BD">
        <w:instrText xml:space="preserve"> "</w:instrText>
      </w:r>
      <w:r w:rsidR="000030BD" w:rsidRPr="001E0651">
        <w:rPr>
          <w:b/>
        </w:rPr>
        <w:instrText>ProjectCo</w:instrText>
      </w:r>
      <w:r w:rsidR="000030BD">
        <w:instrText xml:space="preserve">" </w:instrText>
      </w:r>
      <w:r w:rsidR="000030BD">
        <w:rPr>
          <w:b/>
        </w:rPr>
        <w:fldChar w:fldCharType="end"/>
      </w:r>
      <w:r>
        <w:t xml:space="preserve">”), is developing </w:t>
      </w:r>
      <w:r w:rsidR="004E633F">
        <w:t xml:space="preserve">a </w:t>
      </w:r>
      <w:r w:rsidR="00AD1703" w:rsidRPr="00AD1703">
        <w:t xml:space="preserve">wind farm and associated electric transmission line </w:t>
      </w:r>
      <w:r w:rsidR="00065EB1">
        <w:t>in [         ]</w:t>
      </w:r>
      <w:r w:rsidR="00544715">
        <w:t xml:space="preserve"> </w:t>
      </w:r>
      <w:r>
        <w:t xml:space="preserve">County, Indiana (utilizing MISO interconnect request </w:t>
      </w:r>
      <w:r w:rsidR="004E633F">
        <w:t>[   ]</w:t>
      </w:r>
      <w:r>
        <w:t xml:space="preserve">), which </w:t>
      </w:r>
      <w:r w:rsidR="00FC34F8">
        <w:t>wind</w:t>
      </w:r>
      <w:r w:rsidR="00E50352">
        <w:t xml:space="preserve"> </w:t>
      </w:r>
      <w:r w:rsidR="004E633F">
        <w:t>project</w:t>
      </w:r>
      <w:r>
        <w:t xml:space="preserve"> will have an aggregate nameplate capacity of approximately </w:t>
      </w:r>
      <w:r w:rsidR="004E633F">
        <w:t>[   ]</w:t>
      </w:r>
      <w:r>
        <w:t xml:space="preserve"> MW (the “</w:t>
      </w:r>
      <w:r w:rsidRPr="00AD1703">
        <w:rPr>
          <w:b/>
        </w:rPr>
        <w:t>Aggregate Capacity</w:t>
      </w:r>
      <w:r w:rsidR="000030BD" w:rsidRPr="00AD1703">
        <w:rPr>
          <w:b/>
        </w:rPr>
        <w:fldChar w:fldCharType="begin"/>
      </w:r>
      <w:r w:rsidR="000030BD">
        <w:instrText xml:space="preserve"> </w:instrText>
      </w:r>
      <w:proofErr w:type="spellStart"/>
      <w:r w:rsidR="000030BD">
        <w:instrText>XE</w:instrText>
      </w:r>
      <w:proofErr w:type="spellEnd"/>
      <w:r w:rsidR="000030BD">
        <w:instrText xml:space="preserve"> "</w:instrText>
      </w:r>
      <w:r w:rsidR="000030BD" w:rsidRPr="00AD1703">
        <w:rPr>
          <w:b/>
        </w:rPr>
        <w:instrText>Aggregate Capacity</w:instrText>
      </w:r>
      <w:r w:rsidR="000030BD">
        <w:instrText xml:space="preserve">" </w:instrText>
      </w:r>
      <w:r w:rsidR="000030BD" w:rsidRPr="00AD1703">
        <w:rPr>
          <w:b/>
        </w:rPr>
        <w:fldChar w:fldCharType="end"/>
      </w:r>
      <w:r w:rsidR="00744ED6">
        <w:t xml:space="preserve">”) </w:t>
      </w:r>
      <w:r>
        <w:t xml:space="preserve">and is commonly referred to as the </w:t>
      </w:r>
      <w:r w:rsidR="004E633F">
        <w:t>[       ]</w:t>
      </w:r>
      <w:r>
        <w:t xml:space="preserve"> Project (the “</w:t>
      </w:r>
      <w:r w:rsidRPr="00AD1703">
        <w:rPr>
          <w:b/>
        </w:rPr>
        <w:t>Project</w:t>
      </w:r>
      <w:r w:rsidR="004E633F">
        <w:t>”).</w:t>
      </w:r>
    </w:p>
    <w:p w14:paraId="65882739" w14:textId="77777777" w:rsidR="007F7DF4" w:rsidRDefault="005C1ADD" w:rsidP="003C02E6">
      <w:pPr>
        <w:pStyle w:val="ListParagraph"/>
        <w:numPr>
          <w:ilvl w:val="0"/>
          <w:numId w:val="8"/>
        </w:numPr>
        <w:ind w:left="0" w:firstLine="720"/>
      </w:pPr>
      <w:r>
        <w:t>Seller owns, beneficially and of record, all of the issued and outstanding membership inte</w:t>
      </w:r>
      <w:r w:rsidR="003C02E6">
        <w:t>rests and other equity interests</w:t>
      </w:r>
      <w:r>
        <w:t xml:space="preserve"> of any kind of ProjectCo (collectively, the “</w:t>
      </w:r>
      <w:r w:rsidRPr="00997C10">
        <w:rPr>
          <w:b/>
        </w:rPr>
        <w:t>ProjectCo Interests</w:t>
      </w:r>
      <w:r w:rsidR="000030BD">
        <w:rPr>
          <w:b/>
        </w:rPr>
        <w:fldChar w:fldCharType="begin"/>
      </w:r>
      <w:r w:rsidR="000030BD">
        <w:instrText xml:space="preserve"> </w:instrText>
      </w:r>
      <w:proofErr w:type="spellStart"/>
      <w:r w:rsidR="000030BD">
        <w:instrText>XE</w:instrText>
      </w:r>
      <w:proofErr w:type="spellEnd"/>
      <w:r w:rsidR="000030BD">
        <w:instrText xml:space="preserve"> "</w:instrText>
      </w:r>
      <w:r w:rsidR="000030BD" w:rsidRPr="001E0651">
        <w:rPr>
          <w:b/>
        </w:rPr>
        <w:instrText>ProjectCo Interests</w:instrText>
      </w:r>
      <w:r w:rsidR="000030BD">
        <w:instrText xml:space="preserve">" </w:instrText>
      </w:r>
      <w:r w:rsidR="000030BD">
        <w:rPr>
          <w:b/>
        </w:rPr>
        <w:fldChar w:fldCharType="end"/>
      </w:r>
      <w:r w:rsidR="004E633F">
        <w:t>”).</w:t>
      </w:r>
    </w:p>
    <w:p w14:paraId="3355A055" w14:textId="77777777" w:rsidR="007F7DF4" w:rsidRDefault="005C1ADD" w:rsidP="003C02E6">
      <w:pPr>
        <w:pStyle w:val="ListParagraph"/>
        <w:numPr>
          <w:ilvl w:val="0"/>
          <w:numId w:val="8"/>
        </w:numPr>
        <w:ind w:left="0" w:firstLine="720"/>
      </w:pPr>
      <w:r>
        <w:t>F</w:t>
      </w:r>
      <w:r w:rsidR="00846381">
        <w:t xml:space="preserve">ollowing certain regulatory approvals, </w:t>
      </w:r>
      <w:r>
        <w:t xml:space="preserve">Seller shall sell the </w:t>
      </w:r>
      <w:r w:rsidR="00275E94">
        <w:t>ProjectCo</w:t>
      </w:r>
      <w:r>
        <w:t xml:space="preserve"> Interests to Purchaser, and Purchaser shall purchase the </w:t>
      </w:r>
      <w:r w:rsidR="00275E94">
        <w:t>ProjectCo</w:t>
      </w:r>
      <w:r>
        <w:t xml:space="preserve"> Interests from Seller, in each case</w:t>
      </w:r>
      <w:r w:rsidR="004E633F">
        <w:t>,</w:t>
      </w:r>
      <w:r>
        <w:t xml:space="preserve"> on the terms and subject to the c</w:t>
      </w:r>
      <w:r w:rsidR="004E633F">
        <w:t>onditions of this Agreement.</w:t>
      </w:r>
    </w:p>
    <w:p w14:paraId="76F4A28F" w14:textId="77777777" w:rsidR="00096C24" w:rsidRDefault="00096C24" w:rsidP="003C02E6">
      <w:pPr>
        <w:pStyle w:val="ListParagraph"/>
        <w:numPr>
          <w:ilvl w:val="0"/>
          <w:numId w:val="8"/>
        </w:numPr>
        <w:ind w:left="0" w:firstLine="720"/>
      </w:pPr>
      <w:r>
        <w:t xml:space="preserve">Following those regulatory approvals, ProjectCo will enter into the </w:t>
      </w:r>
      <w:r w:rsidR="00E54DAA">
        <w:t xml:space="preserve">Contract for Differences </w:t>
      </w:r>
      <w:r>
        <w:t>with Indianapolis Power &amp; Light Company</w:t>
      </w:r>
      <w:r w:rsidR="00E74348">
        <w:t xml:space="preserve"> d/b/a AES Indiana</w:t>
      </w:r>
      <w:r>
        <w:t xml:space="preserve"> (“</w:t>
      </w:r>
      <w:r w:rsidR="00E74348">
        <w:rPr>
          <w:b/>
        </w:rPr>
        <w:t>AESI</w:t>
      </w:r>
      <w:r w:rsidR="000030BD">
        <w:rPr>
          <w:b/>
        </w:rPr>
        <w:fldChar w:fldCharType="begin"/>
      </w:r>
      <w:r w:rsidR="000030BD">
        <w:instrText xml:space="preserve"> </w:instrText>
      </w:r>
      <w:proofErr w:type="spellStart"/>
      <w:r w:rsidR="000030BD">
        <w:instrText>XE</w:instrText>
      </w:r>
      <w:proofErr w:type="spellEnd"/>
      <w:r w:rsidR="000030BD">
        <w:instrText xml:space="preserve"> "</w:instrText>
      </w:r>
      <w:r w:rsidR="00E74348">
        <w:rPr>
          <w:b/>
        </w:rPr>
        <w:instrText>AESI</w:instrText>
      </w:r>
      <w:r w:rsidR="000030BD">
        <w:instrText xml:space="preserve">" </w:instrText>
      </w:r>
      <w:r w:rsidR="000030BD">
        <w:rPr>
          <w:b/>
        </w:rPr>
        <w:fldChar w:fldCharType="end"/>
      </w:r>
      <w:r>
        <w:t>”).</w:t>
      </w:r>
    </w:p>
    <w:p w14:paraId="220D454E" w14:textId="77777777" w:rsidR="00904A35" w:rsidRDefault="005C1ADD" w:rsidP="003C02E6">
      <w:pPr>
        <w:pStyle w:val="ListParagraph"/>
        <w:numPr>
          <w:ilvl w:val="0"/>
          <w:numId w:val="8"/>
        </w:numPr>
        <w:ind w:left="0" w:firstLine="720"/>
      </w:pPr>
      <w:r>
        <w:t>Following the Closing, Seller will perform the Work and develop the Project in accordance with this Agreement</w:t>
      </w:r>
      <w:r w:rsidR="006D521F">
        <w:t>.</w:t>
      </w:r>
      <w:r>
        <w:t xml:space="preserve"> </w:t>
      </w:r>
    </w:p>
    <w:p w14:paraId="722896D4" w14:textId="77777777" w:rsidR="00846381" w:rsidRDefault="005C1ADD" w:rsidP="003C02E6">
      <w:pPr>
        <w:pStyle w:val="ListParagraph"/>
        <w:numPr>
          <w:ilvl w:val="0"/>
          <w:numId w:val="8"/>
        </w:numPr>
        <w:ind w:left="0" w:firstLine="720"/>
      </w:pPr>
      <w:r>
        <w:t xml:space="preserve">On the </w:t>
      </w:r>
      <w:r w:rsidR="00DF7B96">
        <w:t>Signing</w:t>
      </w:r>
      <w:r>
        <w:t xml:space="preserve"> Date, Purchaser is a wholly-owned subsidiary</w:t>
      </w:r>
      <w:r w:rsidR="00096C24">
        <w:t xml:space="preserve"> of </w:t>
      </w:r>
      <w:r w:rsidR="00E74348">
        <w:t>AESI</w:t>
      </w:r>
      <w:r>
        <w:t xml:space="preserve">. </w:t>
      </w:r>
    </w:p>
    <w:p w14:paraId="1A2F2686" w14:textId="77777777" w:rsidR="007F7DF4" w:rsidRDefault="00B55E24" w:rsidP="003C02E6">
      <w:pPr>
        <w:pStyle w:val="ListParagraph"/>
        <w:numPr>
          <w:ilvl w:val="0"/>
          <w:numId w:val="8"/>
        </w:numPr>
        <w:ind w:left="0" w:firstLine="720"/>
      </w:pPr>
      <w:r>
        <w:t>A</w:t>
      </w:r>
      <w:r w:rsidR="00FE6B07">
        <w:t>t Mechanical Completion</w:t>
      </w:r>
      <w:r w:rsidR="005C1ADD">
        <w:t xml:space="preserve"> of the Project, the Parties contemplate that </w:t>
      </w:r>
      <w:r w:rsidR="00275E94">
        <w:t>ProjectCo</w:t>
      </w:r>
      <w:r w:rsidR="005C1ADD">
        <w:t xml:space="preserve"> Interests will be </w:t>
      </w:r>
      <w:r w:rsidR="00FE6B07">
        <w:t xml:space="preserve">sold </w:t>
      </w:r>
      <w:r w:rsidR="005C1ADD">
        <w:t>to a limited liability company</w:t>
      </w:r>
      <w:r w:rsidR="00096C24">
        <w:t>,</w:t>
      </w:r>
      <w:r w:rsidR="005C1ADD">
        <w:t xml:space="preserve"> the members of which will be one or more Affiliates of </w:t>
      </w:r>
      <w:r w:rsidR="00E74348">
        <w:t>AESI</w:t>
      </w:r>
      <w:r w:rsidR="005C1ADD">
        <w:t xml:space="preserve"> and one or more Tax Equity Investors.</w:t>
      </w:r>
    </w:p>
    <w:p w14:paraId="1DE59E8D" w14:textId="77777777" w:rsidR="00783DE1" w:rsidRPr="00C10DF3" w:rsidRDefault="005C1ADD" w:rsidP="008A09FB">
      <w:pPr>
        <w:keepNext/>
        <w:jc w:val="center"/>
        <w:rPr>
          <w:rFonts w:ascii="Arial" w:hAnsi="Arial" w:cs="Arial"/>
          <w:b/>
          <w:smallCaps/>
          <w:sz w:val="22"/>
          <w:szCs w:val="24"/>
        </w:rPr>
      </w:pPr>
      <w:r w:rsidRPr="00C10DF3">
        <w:rPr>
          <w:rFonts w:ascii="Arial" w:hAnsi="Arial" w:cs="Arial"/>
          <w:b/>
          <w:smallCaps/>
          <w:sz w:val="22"/>
          <w:szCs w:val="24"/>
        </w:rPr>
        <w:t>Agreement</w:t>
      </w:r>
    </w:p>
    <w:p w14:paraId="0D003FB9" w14:textId="77777777" w:rsidR="007F7DF4" w:rsidRDefault="005C1ADD" w:rsidP="00663F82">
      <w:pPr>
        <w:pStyle w:val="BodyTextFirstIndent"/>
      </w:pPr>
      <w:r>
        <w:rPr>
          <w:smallCaps/>
        </w:rPr>
        <w:t>T</w:t>
      </w:r>
      <w:r>
        <w:t>he Parties agree:</w:t>
      </w:r>
    </w:p>
    <w:p w14:paraId="5D994E08" w14:textId="77777777" w:rsidR="00BF3213" w:rsidRDefault="005C1ADD" w:rsidP="00230D10">
      <w:pPr>
        <w:pStyle w:val="Heading1"/>
      </w:pPr>
      <w:bookmarkStart w:id="13" w:name="_Toc47023626"/>
      <w:bookmarkStart w:id="14" w:name="_Ref48757267"/>
      <w:bookmarkStart w:id="15" w:name="_Toc85563577"/>
      <w:bookmarkStart w:id="16" w:name="_Toc85563844"/>
      <w:bookmarkStart w:id="17" w:name="_Toc85564424"/>
      <w:bookmarkStart w:id="18" w:name="_Toc85564689"/>
      <w:bookmarkStart w:id="19" w:name="_Toc85577536"/>
      <w:bookmarkStart w:id="20" w:name="_Toc130982165"/>
      <w:r>
        <w:t>Rules of Interpretation</w:t>
      </w:r>
      <w:bookmarkEnd w:id="13"/>
      <w:bookmarkEnd w:id="14"/>
      <w:bookmarkEnd w:id="15"/>
      <w:bookmarkEnd w:id="16"/>
      <w:bookmarkEnd w:id="17"/>
      <w:bookmarkEnd w:id="18"/>
      <w:bookmarkEnd w:id="19"/>
      <w:bookmarkEnd w:id="20"/>
    </w:p>
    <w:p w14:paraId="5D538117" w14:textId="77777777" w:rsidR="00BF3213" w:rsidRPr="0033280D" w:rsidRDefault="005C1ADD" w:rsidP="00A85F3D">
      <w:pPr>
        <w:pStyle w:val="Heading2"/>
        <w:rPr>
          <w:vanish/>
          <w:color w:val="FF0000"/>
          <w:specVanish/>
        </w:rPr>
      </w:pPr>
      <w:bookmarkStart w:id="21" w:name="_Toc47023627"/>
      <w:bookmarkStart w:id="22" w:name="_Toc85563578"/>
      <w:bookmarkStart w:id="23" w:name="_Toc85563845"/>
      <w:bookmarkStart w:id="24" w:name="_Toc85564425"/>
      <w:bookmarkStart w:id="25" w:name="_Toc85564690"/>
      <w:bookmarkStart w:id="26" w:name="_Toc85577537"/>
      <w:bookmarkStart w:id="27" w:name="_Toc130982166"/>
      <w:r>
        <w:t>Interpretation</w:t>
      </w:r>
      <w:bookmarkEnd w:id="21"/>
      <w:bookmarkEnd w:id="22"/>
      <w:bookmarkEnd w:id="23"/>
      <w:bookmarkEnd w:id="24"/>
      <w:bookmarkEnd w:id="25"/>
      <w:bookmarkEnd w:id="26"/>
      <w:bookmarkEnd w:id="27"/>
    </w:p>
    <w:p w14:paraId="678C36AE" w14:textId="77777777" w:rsidR="00BF3213" w:rsidRDefault="005C1ADD" w:rsidP="00A85F3D">
      <w:pPr>
        <w:pStyle w:val="HeadingBody2"/>
      </w:pPr>
      <w:r>
        <w:t>.</w:t>
      </w:r>
    </w:p>
    <w:p w14:paraId="091A9D90" w14:textId="77777777" w:rsidR="00BF3213" w:rsidRDefault="005C1ADD" w:rsidP="0078741F">
      <w:pPr>
        <w:pStyle w:val="Heading3"/>
      </w:pPr>
      <w:bookmarkStart w:id="28" w:name="_Toc85563846"/>
      <w:r>
        <w:t xml:space="preserve">Capitalized terms listed in this Agreement shall have the meanings set forth in </w:t>
      </w:r>
      <w:r w:rsidRPr="00B569A9">
        <w:t>Exhibit A</w:t>
      </w:r>
      <w:r>
        <w:t xml:space="preserve"> or as otherwise defined in this Agreement, whether in the singular or the plural</w:t>
      </w:r>
      <w:r w:rsidR="00664A63">
        <w:t xml:space="preserve"> or in the present or past tense</w:t>
      </w:r>
      <w:r>
        <w:t>. Words not otherwise defined in this Agreement shall, as applicable (i) have meanings as commonly used in the English language, (ii) be given their generally accepted meaning consistent with Prudent Industry Practices</w:t>
      </w:r>
      <w:r w:rsidR="00846381">
        <w:t>, and (iii) be given their well-</w:t>
      </w:r>
      <w:r>
        <w:t>known and generally accepted technical or trade meanings.</w:t>
      </w:r>
      <w:bookmarkEnd w:id="28"/>
    </w:p>
    <w:p w14:paraId="5D1B4373" w14:textId="77777777" w:rsidR="00BF3213" w:rsidRDefault="000F73D0" w:rsidP="0078741F">
      <w:pPr>
        <w:pStyle w:val="Heading3"/>
      </w:pPr>
      <w:bookmarkStart w:id="29" w:name="ElPgBr18"/>
      <w:bookmarkStart w:id="30" w:name="_Ref48756965"/>
      <w:bookmarkEnd w:id="29"/>
      <w:r>
        <w:lastRenderedPageBreak/>
        <w:t xml:space="preserve"> </w:t>
      </w:r>
      <w:bookmarkStart w:id="31" w:name="_Toc85563847"/>
      <w:r w:rsidR="005C1ADD">
        <w:t>The following rules of interpretation shall apply: (1) The masculine shall include the feminine an</w:t>
      </w:r>
      <w:r w:rsidR="005C1ADD" w:rsidRPr="009F2655">
        <w:t xml:space="preserve">d neuter </w:t>
      </w:r>
      <w:r w:rsidR="005C1ADD">
        <w:t>and vice versa; (2) references to “Articles,” “Sections,” or “Exhibits” shall be to articles, sections, or exhibits of this Agreement except as the context may otherwise require; (3) all Exhibits are incorporated into this Agreement; provided, however, that in the event of any conflict with the terms of this Agreement, the Agreement shall control; (4) use of the words “include” or “including” or similar words shall be interpreted as “include without limitation” or “including, without limitation;” and (5) use of the words “herein, ”hereof,” “hereunder” and “hereby” shall be interpreted as a reference to this Agreement as a whole and not to any particular Exhibit, Article or Section</w:t>
      </w:r>
      <w:bookmarkEnd w:id="30"/>
      <w:r w:rsidR="005C1ADD">
        <w:t>.</w:t>
      </w:r>
      <w:bookmarkEnd w:id="31"/>
    </w:p>
    <w:p w14:paraId="79F77E12" w14:textId="77777777" w:rsidR="00BF3213" w:rsidRDefault="005C1ADD" w:rsidP="0078741F">
      <w:pPr>
        <w:pStyle w:val="Heading3"/>
      </w:pPr>
      <w:bookmarkStart w:id="32" w:name="_Toc85563848"/>
      <w:r>
        <w:t>This Agreement was negotiated and prepared by both Parties with the advice and participation of counsel. The Parties have agreed to the wording of this Agreement and none of the provisions hereof shall be construed against one Party on the ground that the Party is the author of this Agreement or any part hereof.</w:t>
      </w:r>
      <w:bookmarkEnd w:id="32"/>
    </w:p>
    <w:p w14:paraId="26AC7CF0" w14:textId="77777777" w:rsidR="00B0421F" w:rsidRPr="00376225" w:rsidRDefault="005C1ADD" w:rsidP="00755437">
      <w:pPr>
        <w:pStyle w:val="Heading2"/>
        <w:rPr>
          <w:vanish/>
          <w:color w:val="FF0000"/>
          <w:specVanish/>
        </w:rPr>
      </w:pPr>
      <w:bookmarkStart w:id="33" w:name="_Toc85563579"/>
      <w:bookmarkStart w:id="34" w:name="_Toc85563849"/>
      <w:bookmarkStart w:id="35" w:name="_Toc85564426"/>
      <w:bookmarkStart w:id="36" w:name="_Toc85564691"/>
      <w:bookmarkStart w:id="37" w:name="_Toc85577538"/>
      <w:bookmarkStart w:id="38" w:name="_Toc130982167"/>
      <w:r>
        <w:t>Intent of Agreement Documents</w:t>
      </w:r>
      <w:bookmarkEnd w:id="33"/>
      <w:bookmarkEnd w:id="34"/>
      <w:bookmarkEnd w:id="35"/>
      <w:bookmarkEnd w:id="36"/>
      <w:bookmarkEnd w:id="37"/>
      <w:bookmarkEnd w:id="38"/>
    </w:p>
    <w:p w14:paraId="4241DB87" w14:textId="47AF97F1" w:rsidR="00B0421F" w:rsidRDefault="005C1ADD" w:rsidP="00AE09F6">
      <w:pPr>
        <w:pStyle w:val="HeadingBody2"/>
      </w:pPr>
      <w:r>
        <w:t>. Seller acknowledges and agrees that</w:t>
      </w:r>
      <w:r w:rsidR="00FE6B07">
        <w:t>, notwithstanding and without limiting any conveyance of the ProjectCo Interests hereunder</w:t>
      </w:r>
      <w:r w:rsidR="00417A42">
        <w:t xml:space="preserve"> and except for the Transmission O</w:t>
      </w:r>
      <w:r w:rsidR="005762AE">
        <w:t>wner Scope of W</w:t>
      </w:r>
      <w:r w:rsidR="00C01290">
        <w:t xml:space="preserve">ork which (other than as provided in </w:t>
      </w:r>
      <w:r w:rsidR="005C6741">
        <w:fldChar w:fldCharType="begin"/>
      </w:r>
      <w:r w:rsidR="005C6741">
        <w:instrText xml:space="preserve"> REF _Ref67928395 \w \h </w:instrText>
      </w:r>
      <w:r w:rsidR="005C6741">
        <w:fldChar w:fldCharType="separate"/>
      </w:r>
      <w:r w:rsidR="004D1BE3">
        <w:t>Section 5.2</w:t>
      </w:r>
      <w:r w:rsidR="005C6741">
        <w:fldChar w:fldCharType="end"/>
      </w:r>
      <w:r w:rsidR="00C01290">
        <w:t>) the Transmission Owner shall perform</w:t>
      </w:r>
      <w:r>
        <w:t xml:space="preserve"> the Work and the performance of its obligations herein and in the other Transaction Documents includes all items and services necessary for the proper</w:t>
      </w:r>
      <w:r w:rsidR="00BE7112">
        <w:t xml:space="preserve"> development,</w:t>
      </w:r>
      <w:r>
        <w:t xml:space="preserve"> execution and completion of the Project by Seller, including all such items and services which are specifically required by, consistent with, contemplated by, or reasonably inferable from this Agreement, whether or not such items and services are specifically mentioned therein. The documents comprising this Agreement are complementary, and what is required by one shall be as binding as if required by all.</w:t>
      </w:r>
    </w:p>
    <w:p w14:paraId="738FA9CC" w14:textId="77777777" w:rsidR="00B0421F" w:rsidRPr="00376225" w:rsidRDefault="005C1ADD" w:rsidP="0053143B">
      <w:pPr>
        <w:pStyle w:val="Heading2"/>
        <w:rPr>
          <w:vanish/>
          <w:color w:val="FF0000"/>
          <w:specVanish/>
        </w:rPr>
      </w:pPr>
      <w:bookmarkStart w:id="39" w:name="_Toc85563580"/>
      <w:bookmarkStart w:id="40" w:name="_Toc85563850"/>
      <w:bookmarkStart w:id="41" w:name="_Toc85564427"/>
      <w:bookmarkStart w:id="42" w:name="_Toc85564692"/>
      <w:bookmarkStart w:id="43" w:name="_Toc85577539"/>
      <w:bookmarkStart w:id="44" w:name="_Toc130982168"/>
      <w:r>
        <w:t>Priority of Agreement Documents</w:t>
      </w:r>
      <w:bookmarkEnd w:id="39"/>
      <w:bookmarkEnd w:id="40"/>
      <w:bookmarkEnd w:id="41"/>
      <w:bookmarkEnd w:id="42"/>
      <w:bookmarkEnd w:id="43"/>
      <w:bookmarkEnd w:id="44"/>
    </w:p>
    <w:p w14:paraId="6971FC8E" w14:textId="77777777" w:rsidR="00B0421F" w:rsidRDefault="005C1ADD" w:rsidP="00DB4535">
      <w:pPr>
        <w:pStyle w:val="HeadingBody2"/>
      </w:pPr>
      <w:r>
        <w:t xml:space="preserve">. In the event of a conflict or inconsistency among the documents comprising this Agreement, the following order of precedence shall govern the interpretation of </w:t>
      </w:r>
      <w:r w:rsidR="00096C24">
        <w:t>the</w:t>
      </w:r>
      <w:r>
        <w:t xml:space="preserve"> documents:</w:t>
      </w:r>
    </w:p>
    <w:p w14:paraId="54F2C0C1" w14:textId="77777777" w:rsidR="00B0421F" w:rsidRPr="002D1CA4" w:rsidRDefault="005C1ADD" w:rsidP="0078741F">
      <w:pPr>
        <w:pStyle w:val="Heading3"/>
      </w:pPr>
      <w:bookmarkStart w:id="45" w:name="_Toc85563851"/>
      <w:r w:rsidRPr="002D1CA4">
        <w:t>amendments to the terms and provisions of the body of this Agreement, and the Disclosure Schedules (i.e., excluding the Exhibits);</w:t>
      </w:r>
      <w:bookmarkEnd w:id="45"/>
    </w:p>
    <w:p w14:paraId="7FD99EE6" w14:textId="77777777" w:rsidR="00B0421F" w:rsidRDefault="005C1ADD" w:rsidP="0078741F">
      <w:pPr>
        <w:pStyle w:val="Heading3"/>
      </w:pPr>
      <w:bookmarkStart w:id="46" w:name="_Toc85563852"/>
      <w:r w:rsidRPr="00BE7112">
        <w:t>the terms and provisions of the body of this Agreement and the Disclosure Schedules (i.e., excluding the Exhibits);</w:t>
      </w:r>
      <w:bookmarkEnd w:id="46"/>
    </w:p>
    <w:p w14:paraId="5AB1E83F" w14:textId="77777777" w:rsidR="00B0421F" w:rsidRPr="00BE7112" w:rsidRDefault="005C1ADD" w:rsidP="0078741F">
      <w:pPr>
        <w:pStyle w:val="Heading3"/>
      </w:pPr>
      <w:bookmarkStart w:id="47" w:name="_Toc85563853"/>
      <w:r w:rsidRPr="00BE7112">
        <w:t>amendments to the Scope of Work;</w:t>
      </w:r>
      <w:bookmarkEnd w:id="47"/>
    </w:p>
    <w:p w14:paraId="76279B1D" w14:textId="77777777" w:rsidR="00B0421F" w:rsidRPr="00BE7112" w:rsidRDefault="005C1ADD" w:rsidP="0078741F">
      <w:pPr>
        <w:pStyle w:val="Heading3"/>
      </w:pPr>
      <w:bookmarkStart w:id="48" w:name="_Toc85563854"/>
      <w:r w:rsidRPr="00BE7112">
        <w:t>the Scope of Work;</w:t>
      </w:r>
      <w:bookmarkEnd w:id="48"/>
    </w:p>
    <w:p w14:paraId="6876ACC1" w14:textId="77777777" w:rsidR="00B0421F" w:rsidRPr="00BE7112" w:rsidRDefault="005C1ADD" w:rsidP="0078741F">
      <w:pPr>
        <w:pStyle w:val="Heading3"/>
      </w:pPr>
      <w:bookmarkStart w:id="49" w:name="_Toc85563855"/>
      <w:r w:rsidRPr="00BE7112">
        <w:t>amendments to terms and provisions of any Exhibits (excluding the Scope of Work and the Final Drawings &amp; Specifications);</w:t>
      </w:r>
      <w:bookmarkEnd w:id="49"/>
    </w:p>
    <w:p w14:paraId="2BCE66D2" w14:textId="77777777" w:rsidR="00B0421F" w:rsidRPr="00BE7112" w:rsidRDefault="005C1ADD" w:rsidP="0078741F">
      <w:pPr>
        <w:pStyle w:val="Heading3"/>
      </w:pPr>
      <w:bookmarkStart w:id="50" w:name="_Toc85563856"/>
      <w:r w:rsidRPr="00BE7112">
        <w:t>the terms and provisions of any Exhibits (excluding the Scope of Work and the Final Drawings &amp; Specifications);</w:t>
      </w:r>
      <w:bookmarkEnd w:id="50"/>
    </w:p>
    <w:p w14:paraId="284B3FB0" w14:textId="77777777" w:rsidR="00B0421F" w:rsidRPr="00BE7112" w:rsidRDefault="005C1ADD" w:rsidP="0078741F">
      <w:pPr>
        <w:pStyle w:val="Heading3"/>
      </w:pPr>
      <w:bookmarkStart w:id="51" w:name="_Toc85563857"/>
      <w:r w:rsidRPr="00BE7112">
        <w:t>amendments to the Final Drawings &amp; Specifications; and</w:t>
      </w:r>
      <w:bookmarkEnd w:id="51"/>
    </w:p>
    <w:p w14:paraId="69D6FBA8" w14:textId="77777777" w:rsidR="00B0421F" w:rsidRDefault="005C1ADD" w:rsidP="0078741F">
      <w:pPr>
        <w:pStyle w:val="Heading3"/>
      </w:pPr>
      <w:bookmarkStart w:id="52" w:name="_Toc85563858"/>
      <w:r w:rsidRPr="00BE7112">
        <w:t>the Final Drawings</w:t>
      </w:r>
      <w:r>
        <w:t xml:space="preserve"> &amp; Specifications.</w:t>
      </w:r>
      <w:bookmarkEnd w:id="52"/>
    </w:p>
    <w:p w14:paraId="77814920" w14:textId="77777777" w:rsidR="007F7DF4" w:rsidRDefault="005C1ADD" w:rsidP="00061D67">
      <w:pPr>
        <w:pStyle w:val="Heading1"/>
        <w:spacing w:after="120"/>
      </w:pPr>
      <w:bookmarkStart w:id="53" w:name="ElPgBr19"/>
      <w:bookmarkStart w:id="54" w:name="_Ref47530813"/>
      <w:bookmarkStart w:id="55" w:name="_Ref47530824"/>
      <w:bookmarkStart w:id="56" w:name="_Toc85563581"/>
      <w:bookmarkStart w:id="57" w:name="_Toc85563859"/>
      <w:bookmarkStart w:id="58" w:name="_Toc85564428"/>
      <w:bookmarkStart w:id="59" w:name="_Toc85564693"/>
      <w:bookmarkStart w:id="60" w:name="_Toc85577540"/>
      <w:bookmarkStart w:id="61" w:name="_Toc130982169"/>
      <w:bookmarkEnd w:id="53"/>
      <w:r>
        <w:lastRenderedPageBreak/>
        <w:t xml:space="preserve">Termination </w:t>
      </w:r>
      <w:r w:rsidR="00A009E8">
        <w:t>Prior to Closing</w:t>
      </w:r>
      <w:bookmarkEnd w:id="54"/>
      <w:bookmarkEnd w:id="55"/>
      <w:bookmarkEnd w:id="56"/>
      <w:bookmarkEnd w:id="57"/>
      <w:bookmarkEnd w:id="58"/>
      <w:bookmarkEnd w:id="59"/>
      <w:bookmarkEnd w:id="60"/>
      <w:bookmarkEnd w:id="61"/>
    </w:p>
    <w:p w14:paraId="35DF3C73" w14:textId="77777777" w:rsidR="00376225" w:rsidRPr="00376225" w:rsidRDefault="005C1ADD" w:rsidP="00755437">
      <w:pPr>
        <w:pStyle w:val="Heading2"/>
        <w:rPr>
          <w:vanish/>
          <w:color w:val="FF0000"/>
          <w:specVanish/>
        </w:rPr>
      </w:pPr>
      <w:bookmarkStart w:id="62" w:name="_Ref47427300"/>
      <w:bookmarkStart w:id="63" w:name="_Toc85563582"/>
      <w:bookmarkStart w:id="64" w:name="_Toc85563860"/>
      <w:bookmarkStart w:id="65" w:name="_Toc85564429"/>
      <w:bookmarkStart w:id="66" w:name="_Toc85564694"/>
      <w:bookmarkStart w:id="67" w:name="_Toc85577541"/>
      <w:bookmarkStart w:id="68" w:name="_Toc130982170"/>
      <w:r>
        <w:t>Purchaser</w:t>
      </w:r>
      <w:r w:rsidR="00CB0412">
        <w:t xml:space="preserve"> </w:t>
      </w:r>
      <w:r w:rsidR="007F7DF4">
        <w:t>Termination Rights</w:t>
      </w:r>
      <w:bookmarkEnd w:id="62"/>
      <w:bookmarkEnd w:id="63"/>
      <w:bookmarkEnd w:id="64"/>
      <w:bookmarkEnd w:id="65"/>
      <w:bookmarkEnd w:id="66"/>
      <w:bookmarkEnd w:id="67"/>
      <w:bookmarkEnd w:id="68"/>
    </w:p>
    <w:p w14:paraId="501EC9F0" w14:textId="1884642A" w:rsidR="007F7DF4" w:rsidRDefault="005C1ADD" w:rsidP="00BE7112">
      <w:pPr>
        <w:pStyle w:val="HeadingBody2"/>
      </w:pPr>
      <w:r>
        <w:t xml:space="preserve">.  Purchaser’s obligations under this Agreement to purchase </w:t>
      </w:r>
      <w:r w:rsidR="00275E94">
        <w:t>ProjectCo</w:t>
      </w:r>
      <w:r>
        <w:t xml:space="preserve"> Interests and to consummate the Closing are conditioned upon the satisfaction or waiver by Purchaser</w:t>
      </w:r>
      <w:r w:rsidR="00613AEF">
        <w:t>, in Purchaser’s sole discretion,</w:t>
      </w:r>
      <w:r>
        <w:t xml:space="preserve"> of the</w:t>
      </w:r>
      <w:r w:rsidR="00381C3B">
        <w:t xml:space="preserve"> obligations </w:t>
      </w:r>
      <w:r w:rsidR="00CF5631">
        <w:t>set forth in</w:t>
      </w:r>
      <w:r>
        <w:t xml:space="preserve"> </w:t>
      </w:r>
      <w:r w:rsidR="00C37A90">
        <w:fldChar w:fldCharType="begin"/>
      </w:r>
      <w:r w:rsidR="00C37A90">
        <w:instrText xml:space="preserve"> REF _Ref47364980 \r \h </w:instrText>
      </w:r>
      <w:r w:rsidR="00C37A90">
        <w:fldChar w:fldCharType="separate"/>
      </w:r>
      <w:r w:rsidR="004D1BE3">
        <w:t>Section 2.2</w:t>
      </w:r>
      <w:r w:rsidR="00C37A90">
        <w:fldChar w:fldCharType="end"/>
      </w:r>
      <w:r w:rsidR="002F5E55">
        <w:t xml:space="preserve"> </w:t>
      </w:r>
      <w:r>
        <w:t>(the “</w:t>
      </w:r>
      <w:r w:rsidR="00645D06" w:rsidRPr="00645D06">
        <w:rPr>
          <w:b/>
        </w:rPr>
        <w:t>Seller Pre-Closing Obligations</w:t>
      </w:r>
      <w:r w:rsidR="000030BD">
        <w:rPr>
          <w:b/>
        </w:rPr>
        <w:fldChar w:fldCharType="begin"/>
      </w:r>
      <w:r w:rsidR="000030BD">
        <w:instrText xml:space="preserve"> </w:instrText>
      </w:r>
      <w:proofErr w:type="spellStart"/>
      <w:r w:rsidR="000030BD">
        <w:instrText>XE</w:instrText>
      </w:r>
      <w:proofErr w:type="spellEnd"/>
      <w:r w:rsidR="000030BD">
        <w:instrText xml:space="preserve"> "</w:instrText>
      </w:r>
      <w:r w:rsidR="000030BD" w:rsidRPr="001E0651">
        <w:rPr>
          <w:b/>
        </w:rPr>
        <w:instrText>Seller Pre-Closing Obligations</w:instrText>
      </w:r>
      <w:r w:rsidR="000030BD">
        <w:instrText xml:space="preserve">" </w:instrText>
      </w:r>
      <w:r w:rsidR="000030BD">
        <w:rPr>
          <w:b/>
        </w:rPr>
        <w:fldChar w:fldCharType="end"/>
      </w:r>
      <w:r w:rsidR="003A2D7D">
        <w:t xml:space="preserve">”). If any </w:t>
      </w:r>
      <w:r w:rsidR="00645D06">
        <w:t>Seller Pre-Closing Obligation</w:t>
      </w:r>
      <w:r>
        <w:t xml:space="preserve"> is not achieved or waived by Purchaser on or before the </w:t>
      </w:r>
      <w:r w:rsidR="00BE7112">
        <w:t>Approval Deadline</w:t>
      </w:r>
      <w:r>
        <w:t>,</w:t>
      </w:r>
      <w:r w:rsidR="00CF5631">
        <w:t xml:space="preserve"> </w:t>
      </w:r>
      <w:r>
        <w:t xml:space="preserve">Purchaser may terminate this Agreement by providing written notice of its intent to do so to Seller no later than ten (10) Business Days after </w:t>
      </w:r>
      <w:r w:rsidR="00A009E8">
        <w:t>that</w:t>
      </w:r>
      <w:r>
        <w:t xml:space="preserve"> date</w:t>
      </w:r>
      <w:r w:rsidR="00E76EEA">
        <w:t xml:space="preserve"> (“</w:t>
      </w:r>
      <w:r w:rsidR="00E76EEA">
        <w:rPr>
          <w:b/>
        </w:rPr>
        <w:t xml:space="preserve">Purchaser </w:t>
      </w:r>
      <w:r w:rsidR="00970EA7">
        <w:rPr>
          <w:b/>
        </w:rPr>
        <w:t>Pre-Closing</w:t>
      </w:r>
      <w:r w:rsidR="00E76EEA">
        <w:rPr>
          <w:b/>
        </w:rPr>
        <w:t xml:space="preserve"> Termination Notice</w:t>
      </w:r>
      <w:r w:rsidR="000030BD">
        <w:rPr>
          <w:b/>
        </w:rPr>
        <w:fldChar w:fldCharType="begin"/>
      </w:r>
      <w:r w:rsidR="000030BD">
        <w:instrText xml:space="preserve"> </w:instrText>
      </w:r>
      <w:proofErr w:type="spellStart"/>
      <w:r w:rsidR="000030BD">
        <w:instrText>XE</w:instrText>
      </w:r>
      <w:proofErr w:type="spellEnd"/>
      <w:r w:rsidR="000030BD">
        <w:instrText xml:space="preserve"> "</w:instrText>
      </w:r>
      <w:r w:rsidR="000030BD" w:rsidRPr="001E0651">
        <w:rPr>
          <w:b/>
        </w:rPr>
        <w:instrText>Purchaser Pre-Closing Termination Notice</w:instrText>
      </w:r>
      <w:r w:rsidR="000030BD">
        <w:instrText xml:space="preserve">" </w:instrText>
      </w:r>
      <w:r w:rsidR="000030BD">
        <w:rPr>
          <w:b/>
        </w:rPr>
        <w:fldChar w:fldCharType="end"/>
      </w:r>
      <w:r w:rsidR="00E76EEA">
        <w:t>”)</w:t>
      </w:r>
      <w:r>
        <w:t xml:space="preserve"> a</w:t>
      </w:r>
      <w:r w:rsidR="00CF5631">
        <w:t xml:space="preserve">nd the provisions of </w:t>
      </w:r>
      <w:r w:rsidR="002F5E55">
        <w:fldChar w:fldCharType="begin"/>
      </w:r>
      <w:r w:rsidR="002F5E55">
        <w:instrText xml:space="preserve"> REF _Ref47426325 \r \h </w:instrText>
      </w:r>
      <w:r w:rsidR="002F5E55">
        <w:fldChar w:fldCharType="separate"/>
      </w:r>
      <w:r w:rsidR="004D1BE3">
        <w:t>Section 2.3</w:t>
      </w:r>
      <w:r w:rsidR="002F5E55">
        <w:fldChar w:fldCharType="end"/>
      </w:r>
      <w:r w:rsidR="002F5E55">
        <w:t xml:space="preserve"> </w:t>
      </w:r>
      <w:r w:rsidRPr="00BE7112">
        <w:t>shall</w:t>
      </w:r>
      <w:r>
        <w:t xml:space="preserve"> ther</w:t>
      </w:r>
      <w:r w:rsidR="00CF5631">
        <w:t>eupon apply with respect to that</w:t>
      </w:r>
      <w:r>
        <w:t xml:space="preserve"> termination. </w:t>
      </w:r>
      <w:r w:rsidR="00CB0412">
        <w:t>The notice</w:t>
      </w:r>
      <w:r>
        <w:t xml:space="preserve"> shall identify any specific </w:t>
      </w:r>
      <w:r w:rsidR="00BD3CBE">
        <w:t>Seller Pre-Closing Obligation</w:t>
      </w:r>
      <w:r>
        <w:t xml:space="preserve"> that has not</w:t>
      </w:r>
      <w:r w:rsidR="00613AEF">
        <w:t>, in Purchaser’s sole discretion,</w:t>
      </w:r>
      <w:r>
        <w:t xml:space="preserve"> been satisfied or waived by Purchaser by the </w:t>
      </w:r>
      <w:r w:rsidR="00BE7112">
        <w:t>Approval Deadline</w:t>
      </w:r>
      <w:r>
        <w:t>.</w:t>
      </w:r>
    </w:p>
    <w:p w14:paraId="4835E4F0" w14:textId="77777777" w:rsidR="00BD7EC3" w:rsidRPr="00BD7EC3" w:rsidRDefault="00BD3CBE" w:rsidP="00755437">
      <w:pPr>
        <w:pStyle w:val="Heading2"/>
        <w:rPr>
          <w:vanish/>
          <w:color w:val="FF0000"/>
          <w:specVanish/>
        </w:rPr>
      </w:pPr>
      <w:bookmarkStart w:id="69" w:name="_Ref47364980"/>
      <w:bookmarkStart w:id="70" w:name="_Toc85563583"/>
      <w:bookmarkStart w:id="71" w:name="_Toc85563861"/>
      <w:bookmarkStart w:id="72" w:name="_Toc85564430"/>
      <w:bookmarkStart w:id="73" w:name="_Toc85564695"/>
      <w:bookmarkStart w:id="74" w:name="_Toc85577542"/>
      <w:bookmarkStart w:id="75" w:name="_Toc130982171"/>
      <w:r>
        <w:t>Seller Pre-Closing Obligations</w:t>
      </w:r>
      <w:bookmarkEnd w:id="69"/>
      <w:bookmarkEnd w:id="70"/>
      <w:bookmarkEnd w:id="71"/>
      <w:bookmarkEnd w:id="72"/>
      <w:bookmarkEnd w:id="73"/>
      <w:bookmarkEnd w:id="74"/>
      <w:bookmarkEnd w:id="75"/>
    </w:p>
    <w:p w14:paraId="569CA27A" w14:textId="77777777" w:rsidR="007F7DF4" w:rsidRDefault="005C1ADD" w:rsidP="006A18FB">
      <w:pPr>
        <w:pStyle w:val="HeadingBody2"/>
      </w:pPr>
      <w:r>
        <w:t xml:space="preserve">. Purchaser’s obligations to purchase </w:t>
      </w:r>
      <w:r w:rsidR="00275E94">
        <w:t>ProjectCo</w:t>
      </w:r>
      <w:r>
        <w:t xml:space="preserve"> Interests and to consummate the Closing are</w:t>
      </w:r>
      <w:r w:rsidR="0075478D">
        <w:t xml:space="preserve"> c</w:t>
      </w:r>
      <w:r>
        <w:t>o</w:t>
      </w:r>
      <w:r w:rsidR="00B64BC5">
        <w:t xml:space="preserve">nditioned upon the </w:t>
      </w:r>
      <w:r w:rsidR="00B64BC5" w:rsidRPr="006A18FB">
        <w:t>satisfaction</w:t>
      </w:r>
      <w:r>
        <w:t xml:space="preserve"> or waiver in writing by Purchaser in its sole discretion, of the following </w:t>
      </w:r>
      <w:r w:rsidR="005A51E3">
        <w:t>Seller Pre-Closing Obligations</w:t>
      </w:r>
      <w:r>
        <w:t xml:space="preserve"> on or before the </w:t>
      </w:r>
      <w:r w:rsidR="00770C3F">
        <w:t>Approval</w:t>
      </w:r>
      <w:r w:rsidR="00CB0412">
        <w:t xml:space="preserve"> Deadline</w:t>
      </w:r>
      <w:r>
        <w:t>:</w:t>
      </w:r>
    </w:p>
    <w:p w14:paraId="5212139C" w14:textId="5F0DAB00" w:rsidR="00A1009B" w:rsidRDefault="005C1ADD" w:rsidP="0078741F">
      <w:pPr>
        <w:pStyle w:val="Heading3"/>
      </w:pPr>
      <w:bookmarkStart w:id="76" w:name="_Ref49252398"/>
      <w:bookmarkStart w:id="77" w:name="_Toc85563862"/>
      <w:r>
        <w:t xml:space="preserve">issuance of State Regulatory Approval and approval by the State Regulatory Agency of Seller’s application for declination of jurisdiction required under </w:t>
      </w:r>
      <w:r w:rsidR="002F5E55">
        <w:fldChar w:fldCharType="begin"/>
      </w:r>
      <w:r w:rsidR="002F5E55">
        <w:instrText xml:space="preserve"> REF _Ref47426885 \r \h </w:instrText>
      </w:r>
      <w:r w:rsidR="002F5E55">
        <w:fldChar w:fldCharType="separate"/>
      </w:r>
      <w:r w:rsidR="004D1BE3">
        <w:t>Section 7.1</w:t>
      </w:r>
      <w:r w:rsidR="002F5E55">
        <w:fldChar w:fldCharType="end"/>
      </w:r>
      <w:bookmarkStart w:id="78" w:name="_Ref47368180"/>
      <w:r w:rsidR="00BE7112">
        <w:t>.</w:t>
      </w:r>
      <w:bookmarkEnd w:id="76"/>
      <w:bookmarkEnd w:id="77"/>
    </w:p>
    <w:p w14:paraId="1A873A17" w14:textId="77777777" w:rsidR="007F7DF4" w:rsidRDefault="000756B6" w:rsidP="0078741F">
      <w:pPr>
        <w:pStyle w:val="Heading3"/>
      </w:pPr>
      <w:bookmarkStart w:id="79" w:name="_Toc85563863"/>
      <w:bookmarkEnd w:id="78"/>
      <w:r>
        <w:t>n</w:t>
      </w:r>
      <w:r w:rsidR="005C1ADD">
        <w:t>o event shall have occurred that would reasonably be expected to have a material adverse effect on Seller’s ability to perform the Work or complete and deliver the Project as contemplated by this Agreement.</w:t>
      </w:r>
      <w:bookmarkEnd w:id="79"/>
    </w:p>
    <w:p w14:paraId="50CC45D8" w14:textId="77777777" w:rsidR="007F7DF4" w:rsidRDefault="005C1ADD" w:rsidP="0078741F">
      <w:pPr>
        <w:pStyle w:val="Heading3"/>
      </w:pPr>
      <w:bookmarkStart w:id="80" w:name="_Ref49252412"/>
      <w:bookmarkStart w:id="81" w:name="_Toc85563864"/>
      <w:r>
        <w:t xml:space="preserve">there has not been a Change in Tax Law since the </w:t>
      </w:r>
      <w:r w:rsidR="00DF7B96">
        <w:t>Signing</w:t>
      </w:r>
      <w:r>
        <w:t xml:space="preserve"> Date that would reasonably be expected to cause the Project not to qualify for </w:t>
      </w:r>
      <w:r w:rsidR="00FE6B07">
        <w:t>the ITC</w:t>
      </w:r>
      <w:r>
        <w:t xml:space="preserve"> or would otherwise materially limit Purchaser’s </w:t>
      </w:r>
      <w:r w:rsidR="00BE669A">
        <w:t>(or an</w:t>
      </w:r>
      <w:r>
        <w:t xml:space="preserve"> Affiliate</w:t>
      </w:r>
      <w:r w:rsidR="00BE669A">
        <w:t xml:space="preserve"> of Purchaser’s) or any direct or indirect owner of the Project’s </w:t>
      </w:r>
      <w:r>
        <w:t xml:space="preserve">ability to claim </w:t>
      </w:r>
      <w:r w:rsidR="00FE6B07">
        <w:t>such ITC</w:t>
      </w:r>
      <w:r w:rsidR="00BE669A">
        <w:t xml:space="preserve"> at </w:t>
      </w:r>
      <w:bookmarkEnd w:id="80"/>
      <w:r w:rsidR="00F246D3">
        <w:t>[</w:t>
      </w:r>
      <w:r w:rsidR="00D171C1">
        <w:rPr>
          <w:u w:val="single"/>
        </w:rPr>
        <w:t xml:space="preserve">     </w:t>
      </w:r>
      <w:r w:rsidR="00F246D3">
        <w:t>]</w:t>
      </w:r>
      <w:r w:rsidR="00856A36">
        <w:t>%</w:t>
      </w:r>
      <w:r w:rsidR="00583778">
        <w:rPr>
          <w:rStyle w:val="FootnoteReference"/>
        </w:rPr>
        <w:footnoteReference w:id="1"/>
      </w:r>
      <w:r w:rsidR="00EE1EB0">
        <w:t>.</w:t>
      </w:r>
      <w:bookmarkEnd w:id="81"/>
    </w:p>
    <w:p w14:paraId="5F1650AD" w14:textId="77777777" w:rsidR="00376225" w:rsidRPr="00376225" w:rsidRDefault="005C1ADD" w:rsidP="00755437">
      <w:pPr>
        <w:pStyle w:val="Heading2"/>
        <w:rPr>
          <w:vanish/>
          <w:color w:val="FF0000"/>
          <w:specVanish/>
        </w:rPr>
      </w:pPr>
      <w:bookmarkStart w:id="82" w:name="_Ref47426325"/>
      <w:bookmarkStart w:id="83" w:name="_Toc85563584"/>
      <w:bookmarkStart w:id="84" w:name="_Toc85563865"/>
      <w:bookmarkStart w:id="85" w:name="_Toc85564431"/>
      <w:bookmarkStart w:id="86" w:name="_Toc85564696"/>
      <w:bookmarkStart w:id="87" w:name="_Toc85577543"/>
      <w:bookmarkStart w:id="88" w:name="_Toc130982172"/>
      <w:r>
        <w:t xml:space="preserve">Failure to Achieve the </w:t>
      </w:r>
      <w:r w:rsidR="003A2D7D">
        <w:t xml:space="preserve">Purchaser Pre-Closing </w:t>
      </w:r>
      <w:r w:rsidR="00B540C9">
        <w:t>Obligation</w:t>
      </w:r>
      <w:r>
        <w:t>s</w:t>
      </w:r>
      <w:bookmarkEnd w:id="82"/>
      <w:bookmarkEnd w:id="83"/>
      <w:bookmarkEnd w:id="84"/>
      <w:bookmarkEnd w:id="85"/>
      <w:bookmarkEnd w:id="86"/>
      <w:bookmarkEnd w:id="87"/>
      <w:bookmarkEnd w:id="88"/>
    </w:p>
    <w:p w14:paraId="7621E897" w14:textId="04742819" w:rsidR="00B06FA4" w:rsidRPr="00B06FA4" w:rsidRDefault="005C1ADD" w:rsidP="00B06FA4">
      <w:pPr>
        <w:pStyle w:val="HeadingBody2"/>
      </w:pPr>
      <w:r>
        <w:t>.</w:t>
      </w:r>
      <w:r w:rsidR="00A009E8">
        <w:t xml:space="preserve"> </w:t>
      </w:r>
      <w:r>
        <w:t xml:space="preserve">If Purchaser issues a Purchaser </w:t>
      </w:r>
      <w:r w:rsidR="00970EA7">
        <w:t>Pre-Closing</w:t>
      </w:r>
      <w:r>
        <w:t xml:space="preserve"> Termination Notice to Seller as provided in </w:t>
      </w:r>
      <w:r w:rsidR="00C37658">
        <w:fldChar w:fldCharType="begin"/>
      </w:r>
      <w:r w:rsidR="00C37658">
        <w:instrText xml:space="preserve"> REF _Ref47427300 \r \h </w:instrText>
      </w:r>
      <w:r w:rsidR="00C37658">
        <w:fldChar w:fldCharType="separate"/>
      </w:r>
      <w:r w:rsidR="004D1BE3">
        <w:t>Section 2.1</w:t>
      </w:r>
      <w:r w:rsidR="00C37658">
        <w:fldChar w:fldCharType="end"/>
      </w:r>
      <w:r>
        <w:t xml:space="preserve">, </w:t>
      </w:r>
      <w:r w:rsidR="00B06FA4" w:rsidRPr="00C40A5F">
        <w:t>then (i) this Agreement</w:t>
      </w:r>
      <w:r w:rsidR="00837F61">
        <w:t xml:space="preserve"> shall automatically terminate and </w:t>
      </w:r>
      <w:r w:rsidR="00B06FA4" w:rsidRPr="00C40A5F">
        <w:t xml:space="preserve">(ii) </w:t>
      </w:r>
      <w:r w:rsidR="00B06FA4" w:rsidRPr="00637CCC">
        <w:t xml:space="preserve">except as provided in </w:t>
      </w:r>
      <w:r w:rsidR="00B06FA4">
        <w:fldChar w:fldCharType="begin"/>
      </w:r>
      <w:r w:rsidR="00B06FA4">
        <w:instrText xml:space="preserve"> REF _Ref68179368 \r \h </w:instrText>
      </w:r>
      <w:r w:rsidR="00B06FA4">
        <w:fldChar w:fldCharType="separate"/>
      </w:r>
      <w:r w:rsidR="004D1BE3">
        <w:t>Section 27.8</w:t>
      </w:r>
      <w:r w:rsidR="00B06FA4">
        <w:fldChar w:fldCharType="end"/>
      </w:r>
      <w:r w:rsidR="00B06FA4">
        <w:t xml:space="preserve">, </w:t>
      </w:r>
      <w:r w:rsidR="00B06FA4" w:rsidRPr="00637CCC">
        <w:t xml:space="preserve">and except for any Losses sustained or incurred </w:t>
      </w:r>
      <w:r w:rsidR="00B06FA4">
        <w:t xml:space="preserve">by reason of a Seller Default </w:t>
      </w:r>
      <w:r w:rsidR="00B06FA4" w:rsidRPr="00637CCC">
        <w:t>and except for any Losses sustained or incurred in connection</w:t>
      </w:r>
      <w:r w:rsidR="00B06FA4" w:rsidRPr="00C40A5F">
        <w:t xml:space="preserve"> with any fraud, gross negligence, intentional misrepresentation or willful misconduct of either Party or any of its Affiliates in connection with this Agreement or the Transactions, no Party shall have any further liability or obligation to the other Party hereunder.</w:t>
      </w:r>
    </w:p>
    <w:p w14:paraId="0DE4F0B4" w14:textId="77777777" w:rsidR="00376225" w:rsidRPr="00376225" w:rsidRDefault="005A51E3" w:rsidP="00755437">
      <w:pPr>
        <w:pStyle w:val="Heading2"/>
        <w:rPr>
          <w:vanish/>
          <w:color w:val="FF0000"/>
          <w:specVanish/>
        </w:rPr>
      </w:pPr>
      <w:bookmarkStart w:id="89" w:name="_Ref47449816"/>
      <w:bookmarkStart w:id="90" w:name="_Ref47449820"/>
      <w:bookmarkStart w:id="91" w:name="_Ref47449823"/>
      <w:bookmarkStart w:id="92" w:name="_Toc85563585"/>
      <w:bookmarkStart w:id="93" w:name="_Toc85563866"/>
      <w:bookmarkStart w:id="94" w:name="_Toc85564432"/>
      <w:bookmarkStart w:id="95" w:name="_Toc85564697"/>
      <w:bookmarkStart w:id="96" w:name="_Toc85577544"/>
      <w:bookmarkStart w:id="97" w:name="_Toc130982173"/>
      <w:r>
        <w:t xml:space="preserve">Seller </w:t>
      </w:r>
      <w:r w:rsidR="007F7DF4">
        <w:t>Termination Rights</w:t>
      </w:r>
      <w:bookmarkEnd w:id="89"/>
      <w:bookmarkEnd w:id="90"/>
      <w:bookmarkEnd w:id="91"/>
      <w:bookmarkEnd w:id="92"/>
      <w:bookmarkEnd w:id="93"/>
      <w:bookmarkEnd w:id="94"/>
      <w:bookmarkEnd w:id="95"/>
      <w:bookmarkEnd w:id="96"/>
      <w:bookmarkEnd w:id="97"/>
    </w:p>
    <w:p w14:paraId="22F2E902" w14:textId="0244450B" w:rsidR="00FE6B07" w:rsidRPr="00FE6B07" w:rsidRDefault="005C1ADD" w:rsidP="00DB4535">
      <w:pPr>
        <w:pStyle w:val="HeadingBody2"/>
      </w:pPr>
      <w:r>
        <w:t xml:space="preserve">. Seller’s obligations under this Agreement to sell </w:t>
      </w:r>
      <w:r w:rsidR="00275E94">
        <w:t>ProjectCo</w:t>
      </w:r>
      <w:r>
        <w:t xml:space="preserve"> Interests and to consummate the Closing are conditioned upon the satisfaction or waiver by Seller of the </w:t>
      </w:r>
      <w:r w:rsidR="00381C3B">
        <w:t>obligations</w:t>
      </w:r>
      <w:r w:rsidR="005C4E5C">
        <w:t xml:space="preserve"> set forth in </w:t>
      </w:r>
      <w:r w:rsidR="00C37A90">
        <w:fldChar w:fldCharType="begin"/>
      </w:r>
      <w:r w:rsidR="00C37A90">
        <w:instrText xml:space="preserve"> REF _Ref47364993 \r \h </w:instrText>
      </w:r>
      <w:r w:rsidR="00C37A90">
        <w:fldChar w:fldCharType="separate"/>
      </w:r>
      <w:r w:rsidR="004D1BE3">
        <w:t>Section 2.5</w:t>
      </w:r>
      <w:r w:rsidR="00C37A90">
        <w:fldChar w:fldCharType="end"/>
      </w:r>
      <w:r w:rsidR="005C4E5C">
        <w:t xml:space="preserve"> </w:t>
      </w:r>
      <w:r>
        <w:t>(the “</w:t>
      </w:r>
      <w:r w:rsidR="00CF03E6">
        <w:rPr>
          <w:b/>
        </w:rPr>
        <w:t>Purchaser</w:t>
      </w:r>
      <w:r w:rsidR="003124F2">
        <w:rPr>
          <w:b/>
        </w:rPr>
        <w:t xml:space="preserve"> Pre-Closing</w:t>
      </w:r>
      <w:r w:rsidR="00CF03E6">
        <w:rPr>
          <w:b/>
        </w:rPr>
        <w:t xml:space="preserve"> Obligations</w:t>
      </w:r>
      <w:r w:rsidR="000030BD">
        <w:rPr>
          <w:b/>
        </w:rPr>
        <w:fldChar w:fldCharType="begin"/>
      </w:r>
      <w:r w:rsidR="000030BD">
        <w:instrText xml:space="preserve"> </w:instrText>
      </w:r>
      <w:proofErr w:type="spellStart"/>
      <w:r w:rsidR="000030BD">
        <w:instrText>XE</w:instrText>
      </w:r>
      <w:proofErr w:type="spellEnd"/>
      <w:r w:rsidR="000030BD">
        <w:instrText xml:space="preserve"> "</w:instrText>
      </w:r>
      <w:r w:rsidR="000030BD" w:rsidRPr="001E0651">
        <w:rPr>
          <w:b/>
        </w:rPr>
        <w:instrText>Purchaser Pre-Closing Obligations</w:instrText>
      </w:r>
      <w:r w:rsidR="000030BD">
        <w:instrText xml:space="preserve">" </w:instrText>
      </w:r>
      <w:r w:rsidR="000030BD">
        <w:rPr>
          <w:b/>
        </w:rPr>
        <w:fldChar w:fldCharType="end"/>
      </w:r>
      <w:r>
        <w:t xml:space="preserve">”). If the </w:t>
      </w:r>
      <w:r w:rsidR="00937372">
        <w:t xml:space="preserve">Purchaser </w:t>
      </w:r>
      <w:r w:rsidR="003124F2">
        <w:t>Pre-Closing</w:t>
      </w:r>
      <w:r>
        <w:t xml:space="preserve"> </w:t>
      </w:r>
      <w:r w:rsidR="00937372">
        <w:t>Obligations</w:t>
      </w:r>
      <w:r>
        <w:t xml:space="preserve"> are not achieved or waived by Seller on or before the </w:t>
      </w:r>
      <w:r w:rsidR="00BE7112">
        <w:t>Approval Deadline</w:t>
      </w:r>
      <w:r w:rsidR="00D876BC">
        <w:t>,</w:t>
      </w:r>
      <w:r>
        <w:t xml:space="preserve"> Seller may terminate this Agreement by providing written notice of its intent to do so to Purchaser no later than ten (10) Business Days after </w:t>
      </w:r>
      <w:r w:rsidR="00FD7BF9">
        <w:t>that date</w:t>
      </w:r>
      <w:r w:rsidR="00E76EEA">
        <w:t xml:space="preserve"> (“</w:t>
      </w:r>
      <w:r w:rsidR="00E76EEA">
        <w:rPr>
          <w:b/>
        </w:rPr>
        <w:t xml:space="preserve">Seller </w:t>
      </w:r>
      <w:r w:rsidR="00970EA7">
        <w:rPr>
          <w:b/>
        </w:rPr>
        <w:t>Pre-Closing</w:t>
      </w:r>
      <w:r w:rsidR="00E76EEA">
        <w:rPr>
          <w:b/>
        </w:rPr>
        <w:t xml:space="preserve"> Termination Notice</w:t>
      </w:r>
      <w:r w:rsidR="000030BD">
        <w:rPr>
          <w:b/>
        </w:rPr>
        <w:fldChar w:fldCharType="begin"/>
      </w:r>
      <w:r w:rsidR="000030BD">
        <w:instrText xml:space="preserve"> </w:instrText>
      </w:r>
      <w:proofErr w:type="spellStart"/>
      <w:r w:rsidR="000030BD">
        <w:instrText>XE</w:instrText>
      </w:r>
      <w:proofErr w:type="spellEnd"/>
      <w:r w:rsidR="000030BD">
        <w:instrText xml:space="preserve"> "</w:instrText>
      </w:r>
      <w:r w:rsidR="000030BD" w:rsidRPr="001E0651">
        <w:rPr>
          <w:b/>
        </w:rPr>
        <w:instrText xml:space="preserve">Seller </w:instrText>
      </w:r>
      <w:bookmarkStart w:id="98" w:name="ElPgBr20"/>
      <w:bookmarkEnd w:id="98"/>
      <w:r w:rsidR="000030BD" w:rsidRPr="001E0651">
        <w:rPr>
          <w:b/>
        </w:rPr>
        <w:lastRenderedPageBreak/>
        <w:instrText>Pre-Closing Termination Notice</w:instrText>
      </w:r>
      <w:r w:rsidR="000030BD">
        <w:instrText xml:space="preserve">" </w:instrText>
      </w:r>
      <w:r w:rsidR="000030BD">
        <w:rPr>
          <w:b/>
        </w:rPr>
        <w:fldChar w:fldCharType="end"/>
      </w:r>
      <w:r w:rsidR="00E76EEA">
        <w:t>”)</w:t>
      </w:r>
      <w:r>
        <w:t xml:space="preserve"> and the provisions of </w:t>
      </w:r>
      <w:r w:rsidR="005C4E5C">
        <w:fldChar w:fldCharType="begin"/>
      </w:r>
      <w:r w:rsidR="005C4E5C">
        <w:instrText xml:space="preserve"> REF _Ref47427378 \r \h </w:instrText>
      </w:r>
      <w:r w:rsidR="005C4E5C">
        <w:fldChar w:fldCharType="separate"/>
      </w:r>
      <w:r w:rsidR="004D1BE3">
        <w:t>Section 2.6</w:t>
      </w:r>
      <w:r w:rsidR="005C4E5C">
        <w:fldChar w:fldCharType="end"/>
      </w:r>
      <w:r w:rsidR="003124F2">
        <w:t xml:space="preserve"> </w:t>
      </w:r>
      <w:r>
        <w:t xml:space="preserve">shall thereupon apply with respect to </w:t>
      </w:r>
      <w:r w:rsidR="00FD7BF9">
        <w:t>that</w:t>
      </w:r>
      <w:r>
        <w:t xml:space="preserve"> termination. Any </w:t>
      </w:r>
      <w:r w:rsidR="00FD7BF9">
        <w:t>notice</w:t>
      </w:r>
      <w:r>
        <w:t xml:space="preserve"> shall identify any specific </w:t>
      </w:r>
      <w:r w:rsidR="006347CA">
        <w:t>Purchaser Pre-Closing Obligation</w:t>
      </w:r>
      <w:r>
        <w:t xml:space="preserve"> that has not been satisfied or waived by Seller by the </w:t>
      </w:r>
      <w:r w:rsidR="00770C3F">
        <w:t>Approval</w:t>
      </w:r>
      <w:r w:rsidR="00CB0412">
        <w:t xml:space="preserve"> Deadline</w:t>
      </w:r>
      <w:r>
        <w:t>.</w:t>
      </w:r>
    </w:p>
    <w:p w14:paraId="5BE1AD5E" w14:textId="77777777" w:rsidR="005A40D0" w:rsidRPr="005A40D0" w:rsidRDefault="00363526" w:rsidP="00755437">
      <w:pPr>
        <w:pStyle w:val="Heading2"/>
        <w:rPr>
          <w:vanish/>
          <w:color w:val="FF0000"/>
          <w:specVanish/>
        </w:rPr>
      </w:pPr>
      <w:bookmarkStart w:id="99" w:name="_Ref47364993"/>
      <w:bookmarkStart w:id="100" w:name="_Toc85563586"/>
      <w:bookmarkStart w:id="101" w:name="_Toc85563867"/>
      <w:bookmarkStart w:id="102" w:name="_Toc85564433"/>
      <w:bookmarkStart w:id="103" w:name="_Toc85564698"/>
      <w:bookmarkStart w:id="104" w:name="_Toc85577545"/>
      <w:bookmarkStart w:id="105" w:name="_Toc130982174"/>
      <w:r>
        <w:t>Purchaser Pre-Closing Obligations</w:t>
      </w:r>
      <w:bookmarkEnd w:id="99"/>
      <w:bookmarkEnd w:id="100"/>
      <w:bookmarkEnd w:id="101"/>
      <w:bookmarkEnd w:id="102"/>
      <w:bookmarkEnd w:id="103"/>
      <w:bookmarkEnd w:id="104"/>
      <w:bookmarkEnd w:id="105"/>
    </w:p>
    <w:p w14:paraId="7BC4DF76" w14:textId="77777777" w:rsidR="007F7DF4" w:rsidRDefault="005C1ADD" w:rsidP="005C4E5C">
      <w:pPr>
        <w:pStyle w:val="HeadingBody2"/>
        <w:ind w:firstLine="0"/>
      </w:pPr>
      <w:r>
        <w:t xml:space="preserve">. Seller’s obligations under this Agreement to sell </w:t>
      </w:r>
      <w:r w:rsidR="00275E94">
        <w:t>ProjectCo</w:t>
      </w:r>
      <w:r>
        <w:t xml:space="preserve"> Interests and to consummate the Closing are conditioned upon the satisfaction or waiver in writing by Seller in its so</w:t>
      </w:r>
      <w:r w:rsidR="005E40B1">
        <w:t>le discretion of the following Purchaser</w:t>
      </w:r>
      <w:r>
        <w:t xml:space="preserve"> Pre-</w:t>
      </w:r>
      <w:r w:rsidR="003124F2">
        <w:t>Closing</w:t>
      </w:r>
      <w:r>
        <w:t xml:space="preserve"> </w:t>
      </w:r>
      <w:r w:rsidR="005E40B1">
        <w:t>Obligations</w:t>
      </w:r>
      <w:r>
        <w:t xml:space="preserve"> on or before the </w:t>
      </w:r>
      <w:r w:rsidR="00770C3F">
        <w:t>Approval</w:t>
      </w:r>
      <w:r w:rsidR="00CB0412">
        <w:t xml:space="preserve"> Deadline</w:t>
      </w:r>
      <w:r>
        <w:t>:</w:t>
      </w:r>
    </w:p>
    <w:p w14:paraId="4ABDBCC9" w14:textId="3ACB98FB" w:rsidR="007F7DF4" w:rsidRDefault="005C1ADD" w:rsidP="0078741F">
      <w:pPr>
        <w:pStyle w:val="Heading3"/>
      </w:pPr>
      <w:bookmarkStart w:id="106" w:name="_Toc85563868"/>
      <w:r>
        <w:t xml:space="preserve">issuance of State Regulatory Approval and approval by the State Regulatory Agency of Seller’s application for declination of jurisdiction required under </w:t>
      </w:r>
      <w:r w:rsidR="00C37658">
        <w:fldChar w:fldCharType="begin"/>
      </w:r>
      <w:r w:rsidR="00C37658">
        <w:instrText xml:space="preserve"> REF _Ref47426885 \r \h </w:instrText>
      </w:r>
      <w:r w:rsidR="00C37658">
        <w:fldChar w:fldCharType="separate"/>
      </w:r>
      <w:r w:rsidR="004D1BE3">
        <w:t>Section 7.1</w:t>
      </w:r>
      <w:r w:rsidR="00C37658">
        <w:fldChar w:fldCharType="end"/>
      </w:r>
      <w:r w:rsidR="00D876BC">
        <w:t>.</w:t>
      </w:r>
      <w:bookmarkEnd w:id="106"/>
    </w:p>
    <w:p w14:paraId="6C003BDD" w14:textId="77777777" w:rsidR="00376225" w:rsidRPr="00376225" w:rsidRDefault="005C1ADD" w:rsidP="00755437">
      <w:pPr>
        <w:pStyle w:val="Heading2"/>
        <w:rPr>
          <w:vanish/>
          <w:color w:val="FF0000"/>
          <w:specVanish/>
        </w:rPr>
      </w:pPr>
      <w:bookmarkStart w:id="107" w:name="_Toc49339995"/>
      <w:bookmarkStart w:id="108" w:name="_Toc49339996"/>
      <w:bookmarkStart w:id="109" w:name="_Ref47427378"/>
      <w:bookmarkStart w:id="110" w:name="_Toc85563587"/>
      <w:bookmarkStart w:id="111" w:name="_Toc85563869"/>
      <w:bookmarkStart w:id="112" w:name="_Toc85564434"/>
      <w:bookmarkStart w:id="113" w:name="_Toc85564699"/>
      <w:bookmarkStart w:id="114" w:name="_Toc85577546"/>
      <w:bookmarkStart w:id="115" w:name="_Toc130982175"/>
      <w:bookmarkEnd w:id="107"/>
      <w:bookmarkEnd w:id="108"/>
      <w:r>
        <w:t xml:space="preserve">Failure to Achieve </w:t>
      </w:r>
      <w:r w:rsidR="006A3F37">
        <w:t xml:space="preserve">Purchaser </w:t>
      </w:r>
      <w:r w:rsidR="005F081B">
        <w:t>Pre-Closing Obligations</w:t>
      </w:r>
      <w:bookmarkEnd w:id="109"/>
      <w:bookmarkEnd w:id="110"/>
      <w:bookmarkEnd w:id="111"/>
      <w:bookmarkEnd w:id="112"/>
      <w:bookmarkEnd w:id="113"/>
      <w:bookmarkEnd w:id="114"/>
      <w:bookmarkEnd w:id="115"/>
    </w:p>
    <w:p w14:paraId="60058D1C" w14:textId="5B239AB2" w:rsidR="007F7DF4" w:rsidRDefault="005C1ADD" w:rsidP="00D876BC">
      <w:pPr>
        <w:pStyle w:val="HeadingBody2"/>
      </w:pPr>
      <w:r>
        <w:t xml:space="preserve">. If Seller issues a </w:t>
      </w:r>
      <w:r w:rsidR="003124F2">
        <w:t>Seller Pre-Closing</w:t>
      </w:r>
      <w:r>
        <w:t xml:space="preserve"> Termination Notice to Purchaser as provided in</w:t>
      </w:r>
      <w:r w:rsidR="00E7285E">
        <w:t xml:space="preserve"> </w:t>
      </w:r>
      <w:r w:rsidR="00E7285E">
        <w:fldChar w:fldCharType="begin"/>
      </w:r>
      <w:r w:rsidR="00E7285E">
        <w:instrText xml:space="preserve"> REF _Ref47449816 \r \h </w:instrText>
      </w:r>
      <w:r w:rsidR="00E7285E">
        <w:fldChar w:fldCharType="separate"/>
      </w:r>
      <w:r w:rsidR="004D1BE3">
        <w:t>Section 2.4</w:t>
      </w:r>
      <w:r w:rsidR="00E7285E">
        <w:fldChar w:fldCharType="end"/>
      </w:r>
      <w:r w:rsidR="00E7285E">
        <w:t>,</w:t>
      </w:r>
      <w:r>
        <w:t xml:space="preserve"> then (i) this Agreement shall automatically terminate, (ii) the balance of any Credit Support granted by or on behalf of Seller shall be automatically released</w:t>
      </w:r>
      <w:r w:rsidR="006E35EF">
        <w:t xml:space="preserve"> to Seller</w:t>
      </w:r>
      <w:r>
        <w:t xml:space="preserve">, and (iii) except for any Losses sustained or incurred in connection with any fraud, gross negligence, intentional misrepresentation or willful misconduct of Purchaser or its Affiliates in connection with this Agreement or the Transactions, no Party shall have any further </w:t>
      </w:r>
      <w:r w:rsidRPr="00D876BC">
        <w:t>liability</w:t>
      </w:r>
      <w:r>
        <w:t xml:space="preserve"> or obligati</w:t>
      </w:r>
      <w:r w:rsidR="00A847B9">
        <w:t>on to the other Party hereunder</w:t>
      </w:r>
      <w:r>
        <w:t>.</w:t>
      </w:r>
    </w:p>
    <w:p w14:paraId="500366E1" w14:textId="77777777" w:rsidR="003124F2" w:rsidRDefault="005C1ADD" w:rsidP="003124F2">
      <w:pPr>
        <w:pStyle w:val="Heading1"/>
        <w:spacing w:after="120"/>
      </w:pPr>
      <w:bookmarkStart w:id="116" w:name="_Toc85563588"/>
      <w:bookmarkStart w:id="117" w:name="_Toc85563870"/>
      <w:bookmarkStart w:id="118" w:name="_Toc85564435"/>
      <w:bookmarkStart w:id="119" w:name="_Toc85564700"/>
      <w:bookmarkStart w:id="120" w:name="_Toc85577547"/>
      <w:bookmarkStart w:id="121" w:name="_Toc130982176"/>
      <w:r>
        <w:t xml:space="preserve">Purchase &amp; Sale and </w:t>
      </w:r>
      <w:r w:rsidR="00092F9E">
        <w:t>Contract</w:t>
      </w:r>
      <w:r>
        <w:t xml:space="preserve"> Price</w:t>
      </w:r>
      <w:bookmarkEnd w:id="116"/>
      <w:bookmarkEnd w:id="117"/>
      <w:bookmarkEnd w:id="118"/>
      <w:bookmarkEnd w:id="119"/>
      <w:bookmarkEnd w:id="120"/>
      <w:bookmarkEnd w:id="121"/>
    </w:p>
    <w:p w14:paraId="2D8E9B4F" w14:textId="77777777" w:rsidR="003124F2" w:rsidRPr="00755437" w:rsidRDefault="005C1ADD" w:rsidP="00A85F3D">
      <w:pPr>
        <w:pStyle w:val="Heading2"/>
        <w:rPr>
          <w:rFonts w:eastAsiaTheme="minorHAnsi" w:cstheme="minorBidi"/>
          <w:vanish/>
          <w:color w:val="FF0000"/>
          <w:szCs w:val="22"/>
          <w:specVanish/>
        </w:rPr>
      </w:pPr>
      <w:bookmarkStart w:id="122" w:name="_Toc85563589"/>
      <w:bookmarkStart w:id="123" w:name="_Toc85563871"/>
      <w:bookmarkStart w:id="124" w:name="_Toc85564436"/>
      <w:bookmarkStart w:id="125" w:name="_Toc85564701"/>
      <w:bookmarkStart w:id="126" w:name="_Toc85577548"/>
      <w:bookmarkStart w:id="127" w:name="_Toc130982177"/>
      <w:r w:rsidRPr="00755437">
        <w:t>Purchase and Sale of ProjectCo Interests</w:t>
      </w:r>
      <w:bookmarkEnd w:id="122"/>
      <w:bookmarkEnd w:id="123"/>
      <w:bookmarkEnd w:id="124"/>
      <w:bookmarkEnd w:id="125"/>
      <w:bookmarkEnd w:id="126"/>
      <w:bookmarkEnd w:id="127"/>
    </w:p>
    <w:p w14:paraId="52E8E9CF" w14:textId="77777777" w:rsidR="003124F2" w:rsidRDefault="005C1ADD" w:rsidP="006A18FB">
      <w:pPr>
        <w:pStyle w:val="HeadingBody2"/>
      </w:pPr>
      <w:r>
        <w:t xml:space="preserve">. If all of the Purchaser Closing Conditions Precedent and all of Seller’s Closing Conditions Precedent are satisfied or waived in writing in accordance with the terms and conditions of this Agreement, Seller shall sell and transfer </w:t>
      </w:r>
      <w:r w:rsidR="00275E94">
        <w:t>ProjectCo</w:t>
      </w:r>
      <w:r>
        <w:t xml:space="preserve"> Interests to Purchaser, and Purchaser shall purchase and accept </w:t>
      </w:r>
      <w:r w:rsidR="00275E94">
        <w:t>ProjectCo</w:t>
      </w:r>
      <w:r>
        <w:t xml:space="preserve"> Interests from Seller, for the Purchase Price on the Closing Date, free and clear of all Liens, except for Permitted Liens.</w:t>
      </w:r>
      <w:r w:rsidR="00E21796">
        <w:t xml:space="preserve"> </w:t>
      </w:r>
    </w:p>
    <w:p w14:paraId="4C5E884F" w14:textId="77777777" w:rsidR="003124F2" w:rsidRPr="00376225" w:rsidRDefault="005C1ADD" w:rsidP="00755437">
      <w:pPr>
        <w:pStyle w:val="Heading2"/>
        <w:rPr>
          <w:vanish/>
          <w:color w:val="FF0000"/>
          <w:specVanish/>
        </w:rPr>
      </w:pPr>
      <w:bookmarkStart w:id="128" w:name="_Ref48719706"/>
      <w:bookmarkStart w:id="129" w:name="_Toc85563590"/>
      <w:bookmarkStart w:id="130" w:name="_Toc85563872"/>
      <w:bookmarkStart w:id="131" w:name="_Toc85564437"/>
      <w:bookmarkStart w:id="132" w:name="_Toc85564702"/>
      <w:bookmarkStart w:id="133" w:name="_Toc85577549"/>
      <w:bookmarkStart w:id="134" w:name="_Toc130982178"/>
      <w:r>
        <w:t>Purchase Price</w:t>
      </w:r>
      <w:bookmarkEnd w:id="128"/>
      <w:bookmarkEnd w:id="129"/>
      <w:bookmarkEnd w:id="130"/>
      <w:bookmarkEnd w:id="131"/>
      <w:bookmarkEnd w:id="132"/>
      <w:bookmarkEnd w:id="133"/>
      <w:bookmarkEnd w:id="134"/>
    </w:p>
    <w:p w14:paraId="61A01DEE" w14:textId="138D03F8" w:rsidR="003124F2" w:rsidRDefault="005C1ADD" w:rsidP="009E3B7C">
      <w:pPr>
        <w:pStyle w:val="HeadingBody2"/>
      </w:pPr>
      <w:r>
        <w:t xml:space="preserve">. </w:t>
      </w:r>
      <w:r w:rsidRPr="009E3B7C">
        <w:t xml:space="preserve">The purchase price for </w:t>
      </w:r>
      <w:r w:rsidR="00275E94" w:rsidRPr="009E3B7C">
        <w:t>ProjectCo</w:t>
      </w:r>
      <w:r w:rsidRPr="009E3B7C">
        <w:t xml:space="preserve"> Interests shall be equal to </w:t>
      </w:r>
      <w:r w:rsidR="00716A76" w:rsidRPr="009E3B7C">
        <w:t xml:space="preserve">the Base </w:t>
      </w:r>
      <w:r w:rsidR="00D612DE" w:rsidRPr="009E3B7C">
        <w:t>Purchase Price</w:t>
      </w:r>
      <w:r w:rsidRPr="009E3B7C">
        <w:t xml:space="preserve"> (subject to adjustment as expressly provided herein, the “</w:t>
      </w:r>
      <w:r w:rsidR="007B7F06" w:rsidRPr="001C68B6">
        <w:rPr>
          <w:b/>
        </w:rPr>
        <w:t>Contract</w:t>
      </w:r>
      <w:r w:rsidRPr="001C68B6">
        <w:rPr>
          <w:b/>
        </w:rPr>
        <w:t xml:space="preserve"> Price</w:t>
      </w:r>
      <w:r w:rsidR="007B7F06" w:rsidRPr="009E3B7C">
        <w:fldChar w:fldCharType="begin"/>
      </w:r>
      <w:r w:rsidR="007B7F06" w:rsidRPr="009E3B7C">
        <w:instrText xml:space="preserve"> </w:instrText>
      </w:r>
      <w:proofErr w:type="spellStart"/>
      <w:r w:rsidR="007B7F06" w:rsidRPr="009E3B7C">
        <w:instrText>XE</w:instrText>
      </w:r>
      <w:proofErr w:type="spellEnd"/>
      <w:r w:rsidR="007B7F06" w:rsidRPr="009E3B7C">
        <w:instrText xml:space="preserve"> "</w:instrText>
      </w:r>
      <w:r w:rsidR="007B7F06" w:rsidRPr="001C68B6">
        <w:rPr>
          <w:b/>
        </w:rPr>
        <w:instrText>Contract Price</w:instrText>
      </w:r>
      <w:r w:rsidR="007B7F06" w:rsidRPr="009E3B7C">
        <w:instrText xml:space="preserve">" </w:instrText>
      </w:r>
      <w:r w:rsidR="007B7F06" w:rsidRPr="009E3B7C">
        <w:fldChar w:fldCharType="end"/>
      </w:r>
      <w:r w:rsidR="007B7F06" w:rsidRPr="009E3B7C">
        <w:t>”</w:t>
      </w:r>
      <w:r w:rsidR="004C32E2" w:rsidRPr="009E3B7C">
        <w:t>)</w:t>
      </w:r>
      <w:r w:rsidRPr="009E3B7C">
        <w:t>. The Purchase Price</w:t>
      </w:r>
      <w:r w:rsidR="00092F9E" w:rsidRPr="009E3B7C">
        <w:t xml:space="preserve"> together with the remaining payments as provided in</w:t>
      </w:r>
      <w:r w:rsidR="009E3B7C" w:rsidRPr="009E3B7C">
        <w:t xml:space="preserve"> </w:t>
      </w:r>
      <w:r w:rsidR="001A34DC">
        <w:fldChar w:fldCharType="begin"/>
      </w:r>
      <w:r w:rsidR="001A34DC">
        <w:instrText xml:space="preserve"> REF _Ref85624470 \w \h </w:instrText>
      </w:r>
      <w:r w:rsidR="001A34DC">
        <w:fldChar w:fldCharType="separate"/>
      </w:r>
      <w:r w:rsidR="004D1BE3">
        <w:t>Section 3.3</w:t>
      </w:r>
      <w:r w:rsidR="001A34DC">
        <w:fldChar w:fldCharType="end"/>
      </w:r>
      <w:r w:rsidR="00092F9E" w:rsidRPr="009E3B7C">
        <w:t xml:space="preserve">, constitutes the “Contract Price” which </w:t>
      </w:r>
      <w:r w:rsidRPr="009E3B7C">
        <w:t xml:space="preserve"> represents an “all-in” figure for the complete </w:t>
      </w:r>
      <w:r w:rsidR="006A1A6B" w:rsidRPr="009E3B7C">
        <w:t xml:space="preserve">transfer of the ProjectCo Interests and </w:t>
      </w:r>
      <w:r w:rsidRPr="009E3B7C">
        <w:t xml:space="preserve">performance of the Work and achievement of </w:t>
      </w:r>
      <w:r w:rsidR="00282FD9" w:rsidRPr="009E3B7C">
        <w:t xml:space="preserve">Project </w:t>
      </w:r>
      <w:r w:rsidR="00F1489D" w:rsidRPr="009E3B7C">
        <w:t>Final</w:t>
      </w:r>
      <w:r w:rsidR="00282FD9" w:rsidRPr="009E3B7C">
        <w:t xml:space="preserve"> Completion</w:t>
      </w:r>
      <w:r w:rsidRPr="009E3B7C">
        <w:t xml:space="preserve"> and is inclusive of all sales, use and other Taxes related to or incurred in connection with the Transactions, all overhead, general and administrative, project management and similar fees and costs, and all other costs and expenses incurred or to be incurred by Seller</w:t>
      </w:r>
      <w:r w:rsidR="00FE6B07" w:rsidRPr="009E3B7C">
        <w:t xml:space="preserve">, including on behalf of </w:t>
      </w:r>
      <w:r w:rsidRPr="009E3B7C">
        <w:t>ProjectCo</w:t>
      </w:r>
      <w:r w:rsidR="00FE6B07" w:rsidRPr="009E3B7C">
        <w:t xml:space="preserve"> from and after the Closing Date, and, prior to the Closing Date, ProjectCo,</w:t>
      </w:r>
      <w:r w:rsidRPr="009E3B7C">
        <w:t xml:space="preserve"> in the development and completion of the Work (subject to any Change Order, including the cost of designing, engineering, constructing, and commissioning the Seller IA Facilities). The </w:t>
      </w:r>
      <w:r w:rsidR="00092F9E" w:rsidRPr="009E3B7C">
        <w:t>Contract</w:t>
      </w:r>
      <w:r w:rsidRPr="009E3B7C">
        <w:t xml:space="preserve"> Price shall be paid when due by wire transfer of immediately available funds to the account specified in writing by Seller for such purpose or, if so requested in writing by Seller, by such alternative means of delivery of immediately available funds or other method of</w:t>
      </w:r>
      <w:r>
        <w:t xml:space="preserve"> payment as is reasonably acceptable to Purchaser.</w:t>
      </w:r>
    </w:p>
    <w:p w14:paraId="56A92E7E" w14:textId="77777777" w:rsidR="00A85F3D" w:rsidRPr="00A85F3D" w:rsidRDefault="00F5741C" w:rsidP="00641FE9">
      <w:pPr>
        <w:pStyle w:val="Heading2"/>
        <w:rPr>
          <w:vanish/>
          <w:color w:val="FF0000"/>
          <w:specVanish/>
        </w:rPr>
      </w:pPr>
      <w:bookmarkStart w:id="135" w:name="_Toc85123055"/>
      <w:bookmarkStart w:id="136" w:name="_Toc85563591"/>
      <w:bookmarkStart w:id="137" w:name="_Toc85563873"/>
      <w:bookmarkStart w:id="138" w:name="_Toc85564438"/>
      <w:bookmarkStart w:id="139" w:name="_Toc85564703"/>
      <w:bookmarkStart w:id="140" w:name="_Ref85565281"/>
      <w:bookmarkStart w:id="141" w:name="_Ref85565321"/>
      <w:bookmarkStart w:id="142" w:name="_Toc85577550"/>
      <w:bookmarkStart w:id="143" w:name="_Ref85624470"/>
      <w:bookmarkStart w:id="144" w:name="_Toc130982179"/>
      <w:r>
        <w:t>Purchase Price Installments</w:t>
      </w:r>
      <w:bookmarkEnd w:id="135"/>
      <w:bookmarkEnd w:id="136"/>
      <w:bookmarkEnd w:id="137"/>
      <w:bookmarkEnd w:id="138"/>
      <w:bookmarkEnd w:id="139"/>
      <w:bookmarkEnd w:id="140"/>
      <w:bookmarkEnd w:id="141"/>
      <w:bookmarkEnd w:id="142"/>
      <w:bookmarkEnd w:id="143"/>
      <w:bookmarkEnd w:id="144"/>
    </w:p>
    <w:p w14:paraId="33697B5B" w14:textId="77777777" w:rsidR="00F5741C" w:rsidRDefault="00F5741C" w:rsidP="00A85F3D">
      <w:pPr>
        <w:pStyle w:val="HeadingBody2"/>
      </w:pPr>
      <w:r>
        <w:t>. The Contract Price shall be paid as follows:</w:t>
      </w:r>
    </w:p>
    <w:p w14:paraId="70AE14E4" w14:textId="77777777" w:rsidR="00F5741C" w:rsidRDefault="00F5741C" w:rsidP="0078741F">
      <w:pPr>
        <w:pStyle w:val="Heading3"/>
      </w:pPr>
      <w:bookmarkStart w:id="145" w:name="_Toc85563874"/>
      <w:r>
        <w:t>$[        ] on the Closing Date (the “</w:t>
      </w:r>
      <w:r>
        <w:rPr>
          <w:b/>
        </w:rPr>
        <w:t>Purchase Price</w:t>
      </w:r>
      <w:r>
        <w:rPr>
          <w:b/>
        </w:rPr>
        <w:fldChar w:fldCharType="begin"/>
      </w:r>
      <w:r>
        <w:instrText xml:space="preserve"> </w:instrText>
      </w:r>
      <w:proofErr w:type="spellStart"/>
      <w:r>
        <w:instrText>XE</w:instrText>
      </w:r>
      <w:proofErr w:type="spellEnd"/>
      <w:r>
        <w:instrText xml:space="preserve"> "</w:instrText>
      </w:r>
      <w:r w:rsidRPr="00195151">
        <w:rPr>
          <w:b/>
        </w:rPr>
        <w:instrText>Purchase Price</w:instrText>
      </w:r>
      <w:r>
        <w:instrText xml:space="preserve">" </w:instrText>
      </w:r>
      <w:r>
        <w:rPr>
          <w:b/>
        </w:rPr>
        <w:fldChar w:fldCharType="end"/>
      </w:r>
      <w:r>
        <w:t>”).</w:t>
      </w:r>
      <w:bookmarkEnd w:id="145"/>
    </w:p>
    <w:p w14:paraId="61646FEE" w14:textId="17DC359B" w:rsidR="00F5741C" w:rsidRDefault="00F5741C" w:rsidP="0078741F">
      <w:pPr>
        <w:pStyle w:val="Heading3"/>
      </w:pPr>
      <w:bookmarkStart w:id="146" w:name="ElPgBr21"/>
      <w:bookmarkStart w:id="147" w:name="_Toc85563875"/>
      <w:bookmarkEnd w:id="146"/>
      <w:r>
        <w:lastRenderedPageBreak/>
        <w:t xml:space="preserve">$[        ] in the amounts and within </w:t>
      </w:r>
      <w:r w:rsidR="00DB3929">
        <w:t>ten</w:t>
      </w:r>
      <w:r>
        <w:t xml:space="preserve"> (</w:t>
      </w:r>
      <w:r w:rsidR="00DB3929">
        <w:t>10</w:t>
      </w:r>
      <w:r>
        <w:t xml:space="preserve">) Business Days following the milestones listed on Exhibit B and as approved by the Independent Engineer pursuant to </w:t>
      </w:r>
      <w:r w:rsidR="00771E42">
        <w:fldChar w:fldCharType="begin"/>
      </w:r>
      <w:r w:rsidR="00771E42">
        <w:instrText xml:space="preserve"> REF _Ref85624107 \w \h </w:instrText>
      </w:r>
      <w:r w:rsidR="00771E42">
        <w:fldChar w:fldCharType="separate"/>
      </w:r>
      <w:r w:rsidR="004D1BE3">
        <w:t>Section 7.5</w:t>
      </w:r>
      <w:r w:rsidR="00771E42">
        <w:fldChar w:fldCharType="end"/>
      </w:r>
      <w:r>
        <w:t>.</w:t>
      </w:r>
      <w:bookmarkEnd w:id="147"/>
    </w:p>
    <w:p w14:paraId="6526D619" w14:textId="293B465D" w:rsidR="00F5741C" w:rsidRDefault="00F5741C" w:rsidP="0078741F">
      <w:pPr>
        <w:pStyle w:val="Heading3"/>
      </w:pPr>
      <w:bookmarkStart w:id="148" w:name="_Toc85563876"/>
      <w:r>
        <w:t xml:space="preserve">$[        ] within </w:t>
      </w:r>
      <w:r w:rsidR="00DB3929">
        <w:t>ten (10</w:t>
      </w:r>
      <w:r>
        <w:t xml:space="preserve">) Business Days of Mechanical Completion and as approved by the Independent Engineer pursuant to </w:t>
      </w:r>
      <w:r w:rsidR="00771E42">
        <w:fldChar w:fldCharType="begin"/>
      </w:r>
      <w:r w:rsidR="00771E42">
        <w:instrText xml:space="preserve"> REF _Ref85624107 \w \h </w:instrText>
      </w:r>
      <w:r w:rsidR="00771E42">
        <w:fldChar w:fldCharType="separate"/>
      </w:r>
      <w:r w:rsidR="004D1BE3">
        <w:t>Section 7.5</w:t>
      </w:r>
      <w:r w:rsidR="00771E42">
        <w:fldChar w:fldCharType="end"/>
      </w:r>
      <w:r>
        <w:t>.</w:t>
      </w:r>
      <w:bookmarkEnd w:id="148"/>
    </w:p>
    <w:p w14:paraId="1DF078B7" w14:textId="44F18038" w:rsidR="00F5741C" w:rsidRDefault="00F5741C" w:rsidP="0078741F">
      <w:pPr>
        <w:pStyle w:val="Heading3"/>
      </w:pPr>
      <w:bookmarkStart w:id="149" w:name="_Toc85563877"/>
      <w:r>
        <w:t xml:space="preserve">$[       ] less the Punch List Holdback within </w:t>
      </w:r>
      <w:r w:rsidR="00DB3929">
        <w:t>ten (10)</w:t>
      </w:r>
      <w:r>
        <w:t xml:space="preserve"> Business Days of Substantial Completion and as approved by the Independent Engineer pursuant to </w:t>
      </w:r>
      <w:r w:rsidR="00771E42">
        <w:fldChar w:fldCharType="begin"/>
      </w:r>
      <w:r w:rsidR="00771E42">
        <w:instrText xml:space="preserve"> REF _Ref85624107 \w \h </w:instrText>
      </w:r>
      <w:r w:rsidR="00771E42">
        <w:fldChar w:fldCharType="separate"/>
      </w:r>
      <w:r w:rsidR="004D1BE3">
        <w:t>Section 7.5</w:t>
      </w:r>
      <w:r w:rsidR="00771E42">
        <w:fldChar w:fldCharType="end"/>
      </w:r>
      <w:r>
        <w:t>.</w:t>
      </w:r>
      <w:bookmarkEnd w:id="149"/>
    </w:p>
    <w:p w14:paraId="2D53D315" w14:textId="044B37B3" w:rsidR="00F5741C" w:rsidRPr="00EA3197" w:rsidRDefault="00F5741C" w:rsidP="0078741F">
      <w:pPr>
        <w:pStyle w:val="Heading3"/>
      </w:pPr>
      <w:bookmarkStart w:id="150" w:name="_Toc85563878"/>
      <w:bookmarkStart w:id="151" w:name="_Ref85566658"/>
      <w:r>
        <w:t xml:space="preserve">$[       ] within </w:t>
      </w:r>
      <w:r w:rsidR="00DB3929">
        <w:t>ten (10)</w:t>
      </w:r>
      <w:r>
        <w:t xml:space="preserve"> Business Days of Final Completion (the “</w:t>
      </w:r>
      <w:r>
        <w:rPr>
          <w:b/>
        </w:rPr>
        <w:t>Final Completion Payment</w:t>
      </w:r>
      <w:r>
        <w:rPr>
          <w:b/>
        </w:rPr>
        <w:fldChar w:fldCharType="begin"/>
      </w:r>
      <w:r>
        <w:instrText xml:space="preserve"> </w:instrText>
      </w:r>
      <w:proofErr w:type="spellStart"/>
      <w:r>
        <w:instrText>XE</w:instrText>
      </w:r>
      <w:proofErr w:type="spellEnd"/>
      <w:r>
        <w:instrText xml:space="preserve"> "</w:instrText>
      </w:r>
      <w:r w:rsidRPr="001E0651">
        <w:rPr>
          <w:b/>
        </w:rPr>
        <w:instrText>Final Completion Payment</w:instrText>
      </w:r>
      <w:r>
        <w:instrText xml:space="preserve">" </w:instrText>
      </w:r>
      <w:r>
        <w:rPr>
          <w:b/>
        </w:rPr>
        <w:fldChar w:fldCharType="end"/>
      </w:r>
      <w:r>
        <w:t xml:space="preserve">”) and as approved by the Independent Engineer pursuant to </w:t>
      </w:r>
      <w:r w:rsidR="00771E42">
        <w:fldChar w:fldCharType="begin"/>
      </w:r>
      <w:r w:rsidR="00771E42">
        <w:instrText xml:space="preserve"> REF _Ref85624107 \w \h </w:instrText>
      </w:r>
      <w:r w:rsidR="00771E42">
        <w:fldChar w:fldCharType="separate"/>
      </w:r>
      <w:r w:rsidR="004D1BE3">
        <w:t>Section 7.5</w:t>
      </w:r>
      <w:r w:rsidR="00771E42">
        <w:fldChar w:fldCharType="end"/>
      </w:r>
      <w:r>
        <w:t>.</w:t>
      </w:r>
      <w:bookmarkEnd w:id="150"/>
      <w:bookmarkEnd w:id="151"/>
    </w:p>
    <w:p w14:paraId="03D594DD" w14:textId="4847E9AB" w:rsidR="00F5741C" w:rsidRPr="00DB0279" w:rsidRDefault="00F5741C" w:rsidP="00F5741C">
      <w:pPr>
        <w:pStyle w:val="HeadingBody3"/>
      </w:pPr>
      <w:r>
        <w:t xml:space="preserve">The Punch List Holdback shall be paid as provided in </w:t>
      </w:r>
      <w:r w:rsidR="00142591">
        <w:fldChar w:fldCharType="begin"/>
      </w:r>
      <w:r w:rsidR="00142591">
        <w:instrText xml:space="preserve"> REF _Ref85624248 \w \h </w:instrText>
      </w:r>
      <w:r w:rsidR="00142591">
        <w:fldChar w:fldCharType="separate"/>
      </w:r>
      <w:r w:rsidR="004D1BE3">
        <w:t>Section 9.4</w:t>
      </w:r>
      <w:r w:rsidR="00142591">
        <w:fldChar w:fldCharType="end"/>
      </w:r>
      <w:r>
        <w:t>.</w:t>
      </w:r>
    </w:p>
    <w:p w14:paraId="33BC99A9" w14:textId="77777777" w:rsidR="00EA3197" w:rsidRPr="00EA3197" w:rsidRDefault="005C1ADD" w:rsidP="00755437">
      <w:pPr>
        <w:pStyle w:val="Heading2"/>
        <w:rPr>
          <w:vanish/>
          <w:color w:val="FF0000"/>
          <w:specVanish/>
        </w:rPr>
      </w:pPr>
      <w:bookmarkStart w:id="152" w:name="_Ref48670052"/>
      <w:bookmarkStart w:id="153" w:name="_Toc85563592"/>
      <w:bookmarkStart w:id="154" w:name="_Toc85563879"/>
      <w:bookmarkStart w:id="155" w:name="_Toc85564439"/>
      <w:bookmarkStart w:id="156" w:name="_Toc85564704"/>
      <w:bookmarkStart w:id="157" w:name="_Toc85577551"/>
      <w:bookmarkStart w:id="158" w:name="_Toc130982180"/>
      <w:bookmarkStart w:id="159" w:name="_Ref47427808"/>
      <w:r>
        <w:t>Purchase Price Adjustments</w:t>
      </w:r>
      <w:bookmarkEnd w:id="152"/>
      <w:bookmarkEnd w:id="153"/>
      <w:bookmarkEnd w:id="154"/>
      <w:bookmarkEnd w:id="155"/>
      <w:bookmarkEnd w:id="156"/>
      <w:bookmarkEnd w:id="157"/>
      <w:bookmarkEnd w:id="158"/>
    </w:p>
    <w:p w14:paraId="655FA4C9" w14:textId="1D58E7C0" w:rsidR="003124F2" w:rsidRDefault="005C1ADD" w:rsidP="00EA3197">
      <w:pPr>
        <w:pStyle w:val="HeadingBody2"/>
      </w:pPr>
      <w:r>
        <w:t xml:space="preserve">. The Purchase </w:t>
      </w:r>
      <w:r w:rsidRPr="00EA3197">
        <w:t>Price shall</w:t>
      </w:r>
      <w:r w:rsidR="00EA3197" w:rsidRPr="00EA3197">
        <w:rPr>
          <w:b/>
        </w:rPr>
        <w:t xml:space="preserve"> </w:t>
      </w:r>
      <w:r w:rsidR="00EA3197" w:rsidRPr="008B3A55">
        <w:t>be</w:t>
      </w:r>
      <w:r w:rsidRPr="00EA3197">
        <w:t xml:space="preserve"> </w:t>
      </w:r>
      <w:bookmarkEnd w:id="159"/>
      <w:r>
        <w:t>increased or decreased, as applicable, to the extent provided in any</w:t>
      </w:r>
      <w:r w:rsidR="001A70D7">
        <w:t xml:space="preserve"> </w:t>
      </w:r>
      <w:r>
        <w:t xml:space="preserve">Change Orders pursuant to </w:t>
      </w:r>
      <w:r>
        <w:fldChar w:fldCharType="begin"/>
      </w:r>
      <w:r>
        <w:instrText xml:space="preserve"> REF _Ref47430817 \r \h </w:instrText>
      </w:r>
      <w:r>
        <w:fldChar w:fldCharType="separate"/>
      </w:r>
      <w:r w:rsidR="004D1BE3">
        <w:t>Section 6.2</w:t>
      </w:r>
      <w:r>
        <w:fldChar w:fldCharType="end"/>
      </w:r>
      <w:r>
        <w:t xml:space="preserve"> and </w:t>
      </w:r>
      <w:r>
        <w:fldChar w:fldCharType="begin"/>
      </w:r>
      <w:r>
        <w:instrText xml:space="preserve"> REF _Ref47445213 \r \h </w:instrText>
      </w:r>
      <w:r>
        <w:fldChar w:fldCharType="separate"/>
      </w:r>
      <w:r w:rsidR="004D1BE3">
        <w:t>Section 10.3</w:t>
      </w:r>
      <w:r>
        <w:fldChar w:fldCharType="end"/>
      </w:r>
      <w:r>
        <w:t>.</w:t>
      </w:r>
      <w:r w:rsidR="00EA3197">
        <w:t xml:space="preserve"> The changes shall be applied to the payment due at Mechanical Completion or, if that payment has been made, to the payment due at </w:t>
      </w:r>
      <w:r w:rsidR="00A74C3B">
        <w:t xml:space="preserve">Project </w:t>
      </w:r>
      <w:r w:rsidR="00EA3197">
        <w:t>Substantial Completion</w:t>
      </w:r>
      <w:r w:rsidR="00FE6B07">
        <w:t>.</w:t>
      </w:r>
      <w:r w:rsidR="00DC752B">
        <w:t xml:space="preserve"> </w:t>
      </w:r>
      <w:r w:rsidR="00916B4B">
        <w:t>Additionally, the Purchas</w:t>
      </w:r>
      <w:r w:rsidR="00753F68">
        <w:t>e Pric</w:t>
      </w:r>
      <w:r w:rsidR="00916B4B">
        <w:t>e shall be increased or decreased, as applicable, to the extent the</w:t>
      </w:r>
      <w:r w:rsidR="00202C29">
        <w:t xml:space="preserve"> actual</w:t>
      </w:r>
      <w:r w:rsidR="00916B4B">
        <w:t xml:space="preserve"> costs under the Interconnection Agreement exceed</w:t>
      </w:r>
      <w:r w:rsidR="009864E0">
        <w:t xml:space="preserve"> or fall short of</w:t>
      </w:r>
      <w:r w:rsidR="00916B4B">
        <w:t xml:space="preserve"> the Estimated Interconnections Costs. This adjustment to the Purchase Price shall be due and payable by the applicable Party</w:t>
      </w:r>
      <w:r w:rsidR="00E6027F">
        <w:t xml:space="preserve"> within two (2) Business Days of </w:t>
      </w:r>
      <w:r w:rsidR="00916B4B">
        <w:t>the actual costs under th</w:t>
      </w:r>
      <w:r w:rsidR="00E6027F">
        <w:t xml:space="preserve">e Interconnection Agreement becoming </w:t>
      </w:r>
      <w:r w:rsidR="00916B4B">
        <w:t>determinable.</w:t>
      </w:r>
    </w:p>
    <w:p w14:paraId="21419C4C" w14:textId="77777777" w:rsidR="002D5163" w:rsidRPr="002D5163" w:rsidRDefault="005C1ADD" w:rsidP="00755437">
      <w:pPr>
        <w:pStyle w:val="Heading2"/>
        <w:rPr>
          <w:vanish/>
          <w:color w:val="FF0000"/>
          <w:specVanish/>
        </w:rPr>
      </w:pPr>
      <w:bookmarkStart w:id="160" w:name="_Ref48717770"/>
      <w:bookmarkStart w:id="161" w:name="_Toc85563593"/>
      <w:bookmarkStart w:id="162" w:name="_Toc85563880"/>
      <w:bookmarkStart w:id="163" w:name="_Toc85564440"/>
      <w:bookmarkStart w:id="164" w:name="_Toc85564705"/>
      <w:bookmarkStart w:id="165" w:name="_Toc85577552"/>
      <w:bookmarkStart w:id="166" w:name="_Toc130982181"/>
      <w:r>
        <w:t>Prorations</w:t>
      </w:r>
      <w:bookmarkEnd w:id="160"/>
      <w:bookmarkEnd w:id="161"/>
      <w:bookmarkEnd w:id="162"/>
      <w:bookmarkEnd w:id="163"/>
      <w:bookmarkEnd w:id="164"/>
      <w:bookmarkEnd w:id="165"/>
      <w:bookmarkEnd w:id="166"/>
    </w:p>
    <w:p w14:paraId="6D15CAF3" w14:textId="77777777" w:rsidR="003124F2" w:rsidRDefault="005C1ADD" w:rsidP="002D5163">
      <w:pPr>
        <w:pStyle w:val="HeadingBody2"/>
      </w:pPr>
      <w:r>
        <w:t>. Each item of income or expense that would typically be prorated as of the Closing Date for transactions of a type and size similar to the Transactions, including any rent payments under the Real Property Agreements, any property taxes under the Real Property Agreements or with respect to Project Real Property owned in fee by ProjectCo and any prepaid third party expenses (including insurance) shall be prorated between Purchaser and Seller as of the Closing Date, so that Seller is responsible for the prorated amounts</w:t>
      </w:r>
      <w:r w:rsidR="00590200">
        <w:t xml:space="preserve"> accrued and/or</w:t>
      </w:r>
      <w:r>
        <w:t xml:space="preserve"> incurred for the period of time prior to the Closing Date, and Purchaser is responsible for the prorated amounts</w:t>
      </w:r>
      <w:r w:rsidR="00590200">
        <w:t xml:space="preserve"> accruing</w:t>
      </w:r>
      <w:r>
        <w:t xml:space="preserve"> from and after the Closing Date</w:t>
      </w:r>
      <w:r w:rsidR="006D0C69">
        <w:t>.</w:t>
      </w:r>
    </w:p>
    <w:p w14:paraId="7817C715" w14:textId="77777777" w:rsidR="002D5163" w:rsidRPr="002D5163" w:rsidRDefault="005C1ADD" w:rsidP="00755437">
      <w:pPr>
        <w:pStyle w:val="Heading2"/>
        <w:rPr>
          <w:vanish/>
          <w:color w:val="FF0000"/>
          <w:specVanish/>
        </w:rPr>
      </w:pPr>
      <w:bookmarkStart w:id="167" w:name="_Toc85563594"/>
      <w:bookmarkStart w:id="168" w:name="_Toc85563881"/>
      <w:bookmarkStart w:id="169" w:name="_Toc85564441"/>
      <w:bookmarkStart w:id="170" w:name="_Toc85564706"/>
      <w:bookmarkStart w:id="171" w:name="_Toc85577553"/>
      <w:bookmarkStart w:id="172" w:name="_Toc130982182"/>
      <w:r>
        <w:t xml:space="preserve">Fixed </w:t>
      </w:r>
      <w:r w:rsidR="009439F8">
        <w:t>Contract Price</w:t>
      </w:r>
      <w:bookmarkEnd w:id="167"/>
      <w:bookmarkEnd w:id="168"/>
      <w:bookmarkEnd w:id="169"/>
      <w:bookmarkEnd w:id="170"/>
      <w:bookmarkEnd w:id="171"/>
      <w:bookmarkEnd w:id="172"/>
      <w:r w:rsidR="009439F8">
        <w:t xml:space="preserve"> </w:t>
      </w:r>
    </w:p>
    <w:p w14:paraId="433D65BE" w14:textId="17A8B1D4" w:rsidR="003124F2" w:rsidRDefault="005C1ADD" w:rsidP="002D5163">
      <w:pPr>
        <w:pStyle w:val="HeadingBody2"/>
      </w:pPr>
      <w:r>
        <w:t xml:space="preserve">. Except as set forth in </w:t>
      </w:r>
      <w:r w:rsidR="008711D8">
        <w:fldChar w:fldCharType="begin"/>
      </w:r>
      <w:r w:rsidR="008711D8">
        <w:instrText xml:space="preserve"> REF _Ref47430817 \r \h </w:instrText>
      </w:r>
      <w:r w:rsidR="008711D8">
        <w:fldChar w:fldCharType="separate"/>
      </w:r>
      <w:r w:rsidR="004D1BE3">
        <w:t>Section 6.2</w:t>
      </w:r>
      <w:r w:rsidR="008711D8">
        <w:fldChar w:fldCharType="end"/>
      </w:r>
      <w:r>
        <w:t xml:space="preserve">, </w:t>
      </w:r>
      <w:r w:rsidR="00600344">
        <w:fldChar w:fldCharType="begin"/>
      </w:r>
      <w:r w:rsidR="00600344">
        <w:instrText xml:space="preserve"> REF _Ref48669952 \r \h </w:instrText>
      </w:r>
      <w:r w:rsidR="00600344">
        <w:fldChar w:fldCharType="separate"/>
      </w:r>
      <w:r w:rsidR="004D1BE3">
        <w:t>Section 9.2</w:t>
      </w:r>
      <w:r w:rsidR="00600344">
        <w:fldChar w:fldCharType="end"/>
      </w:r>
      <w:r>
        <w:t xml:space="preserve"> or </w:t>
      </w:r>
      <w:r w:rsidR="00600344">
        <w:fldChar w:fldCharType="begin"/>
      </w:r>
      <w:r w:rsidR="00600344">
        <w:instrText xml:space="preserve"> REF _Ref48670052 \r \h </w:instrText>
      </w:r>
      <w:r w:rsidR="00600344">
        <w:fldChar w:fldCharType="separate"/>
      </w:r>
      <w:r w:rsidR="004D1BE3">
        <w:t>Section 3.4</w:t>
      </w:r>
      <w:r w:rsidR="00600344">
        <w:fldChar w:fldCharType="end"/>
      </w:r>
      <w:r w:rsidR="00600344">
        <w:t xml:space="preserve"> </w:t>
      </w:r>
      <w:r>
        <w:t xml:space="preserve">of this Agreement or unless otherwise expressly provided by the terms of this Agreement, there shall be no increase in the </w:t>
      </w:r>
      <w:r w:rsidR="009439F8">
        <w:t xml:space="preserve">Contract Price </w:t>
      </w:r>
      <w:r>
        <w:t xml:space="preserve"> or extension in the </w:t>
      </w:r>
      <w:r w:rsidR="00837F61">
        <w:t xml:space="preserve">Guaranteed Project Substantial </w:t>
      </w:r>
      <w:r w:rsidR="00623FEA">
        <w:t>Completion</w:t>
      </w:r>
      <w:r w:rsidR="00770C3F">
        <w:t xml:space="preserve"> </w:t>
      </w:r>
      <w:r w:rsidR="00837F61">
        <w:t>Date</w:t>
      </w:r>
      <w:r>
        <w:t xml:space="preserve"> except as agreed in writing by the Parties or otherwise expressly provided by this Agreement. In confirmation and furtherance thereof, Seller acknowledges and agrees that there shall be no adjustment in the </w:t>
      </w:r>
      <w:r w:rsidR="009439F8">
        <w:t>Contract Price</w:t>
      </w:r>
      <w:r>
        <w:t xml:space="preserve"> as a result of differing conditions at the Project Real Property than anticipated by Seller, the </w:t>
      </w:r>
      <w:r w:rsidR="00FE6B07">
        <w:t xml:space="preserve">EPC </w:t>
      </w:r>
      <w:r>
        <w:t>Contractor, or any other counterparty to a Material Project Contract, or for any other reason related to risks related to the development, design</w:t>
      </w:r>
      <w:r w:rsidR="0038395A">
        <w:t>, procurement</w:t>
      </w:r>
      <w:r>
        <w:t xml:space="preserve"> and construction of the Project unless such events are</w:t>
      </w:r>
      <w:r w:rsidR="00623FEA">
        <w:t xml:space="preserve"> </w:t>
      </w:r>
      <w:r>
        <w:t xml:space="preserve">an Excusable Event or a result </w:t>
      </w:r>
      <w:r w:rsidR="00020B42">
        <w:t xml:space="preserve">of </w:t>
      </w:r>
      <w:r>
        <w:t>an Excusable Event.</w:t>
      </w:r>
    </w:p>
    <w:p w14:paraId="25750045" w14:textId="77777777" w:rsidR="002D5163" w:rsidRPr="002D5163" w:rsidRDefault="005C1ADD" w:rsidP="00755437">
      <w:pPr>
        <w:pStyle w:val="Heading2"/>
        <w:rPr>
          <w:vanish/>
          <w:color w:val="FF0000"/>
          <w:specVanish/>
        </w:rPr>
      </w:pPr>
      <w:bookmarkStart w:id="173" w:name="_Toc85563595"/>
      <w:bookmarkStart w:id="174" w:name="_Toc85563882"/>
      <w:bookmarkStart w:id="175" w:name="_Toc85564442"/>
      <w:bookmarkStart w:id="176" w:name="_Toc85564707"/>
      <w:bookmarkStart w:id="177" w:name="_Toc85577554"/>
      <w:bookmarkStart w:id="178" w:name="_Toc130982183"/>
      <w:r>
        <w:t>Liabilities</w:t>
      </w:r>
      <w:bookmarkEnd w:id="173"/>
      <w:bookmarkEnd w:id="174"/>
      <w:bookmarkEnd w:id="175"/>
      <w:bookmarkEnd w:id="176"/>
      <w:bookmarkEnd w:id="177"/>
      <w:bookmarkEnd w:id="178"/>
    </w:p>
    <w:p w14:paraId="14980D2B" w14:textId="77777777" w:rsidR="003124F2" w:rsidRDefault="005C1ADD" w:rsidP="002D5163">
      <w:pPr>
        <w:pStyle w:val="HeadingBody2"/>
      </w:pPr>
      <w:r>
        <w:t xml:space="preserve">. The Parties acknowledge and agree that, from and after the Closing, ProjectCo shall be obligated to pay, perform, fulfill and discharge the Assumed Liabilities. In furtherance thereof, and notwithstanding anything to the contrary contained in this Agreement, none of Purchaser, ProjectCo or any of their Affiliates shall assume or otherwise be </w:t>
      </w:r>
      <w:bookmarkStart w:id="179" w:name="ElPgBr22"/>
      <w:bookmarkEnd w:id="179"/>
      <w:r>
        <w:t xml:space="preserve">liable in respect of, or be deemed to have assumed or otherwise be liable in respect of, any </w:t>
      </w:r>
      <w:r>
        <w:lastRenderedPageBreak/>
        <w:t>Excluded Liabilities (the responsibility for which shall remain with Seller</w:t>
      </w:r>
      <w:r w:rsidR="0038395A">
        <w:t xml:space="preserve"> and which Seller shall, and shall cause each of its Affiliates, as applicable, to pay and satisfy in due course</w:t>
      </w:r>
      <w:r>
        <w:t>).</w:t>
      </w:r>
    </w:p>
    <w:p w14:paraId="283DE3A5" w14:textId="77777777" w:rsidR="0023317E" w:rsidRPr="002D5163" w:rsidRDefault="0023317E" w:rsidP="0023317E">
      <w:pPr>
        <w:pStyle w:val="Heading2"/>
        <w:rPr>
          <w:vanish/>
          <w:color w:val="FF0000"/>
          <w:specVanish/>
        </w:rPr>
      </w:pPr>
      <w:bookmarkStart w:id="180" w:name="_Toc85563596"/>
      <w:bookmarkStart w:id="181" w:name="_Toc85563883"/>
      <w:bookmarkStart w:id="182" w:name="_Toc85564443"/>
      <w:bookmarkStart w:id="183" w:name="_Toc85564708"/>
      <w:bookmarkStart w:id="184" w:name="_Toc85577555"/>
      <w:bookmarkStart w:id="185" w:name="_Toc130982184"/>
      <w:r>
        <w:t>Payments under this Agreement</w:t>
      </w:r>
      <w:bookmarkEnd w:id="180"/>
      <w:bookmarkEnd w:id="181"/>
      <w:bookmarkEnd w:id="182"/>
      <w:bookmarkEnd w:id="183"/>
      <w:bookmarkEnd w:id="184"/>
      <w:bookmarkEnd w:id="185"/>
    </w:p>
    <w:p w14:paraId="6952ED2E" w14:textId="4295F4AB" w:rsidR="009C1735" w:rsidRDefault="0023317E">
      <w:pPr>
        <w:pStyle w:val="HeadingBody2"/>
      </w:pPr>
      <w:r>
        <w:t xml:space="preserve">. </w:t>
      </w:r>
      <w:r w:rsidRPr="0023317E">
        <w:t>In connection with any payments made under</w:t>
      </w:r>
      <w:r w:rsidR="00415B3D">
        <w:t xml:space="preserve"> </w:t>
      </w:r>
      <w:r w:rsidR="00415B3D">
        <w:fldChar w:fldCharType="begin"/>
      </w:r>
      <w:r w:rsidR="00415B3D">
        <w:instrText xml:space="preserve"> REF _Ref85565281 \r \h </w:instrText>
      </w:r>
      <w:r w:rsidR="00415B3D">
        <w:fldChar w:fldCharType="separate"/>
      </w:r>
      <w:r w:rsidR="004D1BE3">
        <w:t>Section 3.3</w:t>
      </w:r>
      <w:r w:rsidR="00415B3D">
        <w:fldChar w:fldCharType="end"/>
      </w:r>
      <w:r w:rsidRPr="0023317E">
        <w:t>, Seller agrees to provide, as reasonably requested, lien and bond claim releases from the EP</w:t>
      </w:r>
      <w:r w:rsidR="004F7469">
        <w:t>C Contractor and Subcontractors and the provision of those lien and bond claim releases shall be a condition to Seller’s receipt of payment.</w:t>
      </w:r>
    </w:p>
    <w:p w14:paraId="2D61FF6A" w14:textId="77777777" w:rsidR="00B566DD" w:rsidRPr="002D5163" w:rsidRDefault="009439F8" w:rsidP="00B566DD">
      <w:pPr>
        <w:pStyle w:val="Heading2"/>
        <w:rPr>
          <w:vanish/>
          <w:color w:val="FF0000"/>
          <w:specVanish/>
        </w:rPr>
      </w:pPr>
      <w:bookmarkStart w:id="186" w:name="_Ref50053492"/>
      <w:bookmarkStart w:id="187" w:name="_Toc85563597"/>
      <w:bookmarkStart w:id="188" w:name="_Toc85563884"/>
      <w:bookmarkStart w:id="189" w:name="_Toc85564444"/>
      <w:bookmarkStart w:id="190" w:name="_Toc85564709"/>
      <w:bookmarkStart w:id="191" w:name="_Toc85577556"/>
      <w:bookmarkStart w:id="192" w:name="_Toc130982185"/>
      <w:r>
        <w:t>Purchase Price</w:t>
      </w:r>
      <w:r w:rsidR="00B566DD">
        <w:t xml:space="preserve"> Allocation</w:t>
      </w:r>
      <w:bookmarkEnd w:id="186"/>
      <w:bookmarkEnd w:id="187"/>
      <w:bookmarkEnd w:id="188"/>
      <w:bookmarkEnd w:id="189"/>
      <w:bookmarkEnd w:id="190"/>
      <w:bookmarkEnd w:id="191"/>
      <w:bookmarkEnd w:id="192"/>
    </w:p>
    <w:p w14:paraId="23904918" w14:textId="3655BFCD" w:rsidR="00B566DD" w:rsidRDefault="00B566DD" w:rsidP="00B566DD">
      <w:pPr>
        <w:pStyle w:val="HeadingBody2"/>
      </w:pPr>
      <w:r>
        <w:t xml:space="preserve">. </w:t>
      </w:r>
      <w:r w:rsidRPr="009C1735">
        <w:t xml:space="preserve">For U.S. federal income tax purposes, the Parties shall treat the purchase and sale of the </w:t>
      </w:r>
      <w:r>
        <w:t>ProjectCo</w:t>
      </w:r>
      <w:r w:rsidRPr="009C1735">
        <w:t xml:space="preserve"> Interests under this Agreement as a pu</w:t>
      </w:r>
      <w:r>
        <w:t>rchase and sale of the Project A</w:t>
      </w:r>
      <w:r w:rsidRPr="009C1735">
        <w:t xml:space="preserve">ssets.  The Parties acknowledge </w:t>
      </w:r>
      <w:r>
        <w:t xml:space="preserve">and agree that, for purposes of </w:t>
      </w:r>
      <w:r w:rsidRPr="009C1735">
        <w:t>inc</w:t>
      </w:r>
      <w:r>
        <w:t>ome Tax reporting, the Project A</w:t>
      </w:r>
      <w:r w:rsidRPr="009C1735">
        <w:t xml:space="preserve">ssets do not include any goodwill or going concern value.  The Parties will report the transactions under this Agreement consistent with the intent of this </w:t>
      </w:r>
      <w:r>
        <w:fldChar w:fldCharType="begin"/>
      </w:r>
      <w:r>
        <w:instrText xml:space="preserve"> REF _Ref50053492 \r \h </w:instrText>
      </w:r>
      <w:r>
        <w:fldChar w:fldCharType="separate"/>
      </w:r>
      <w:r w:rsidR="004D1BE3">
        <w:t>Section 3.9</w:t>
      </w:r>
      <w:r>
        <w:fldChar w:fldCharType="end"/>
      </w:r>
      <w:r w:rsidRPr="009C1735">
        <w:t xml:space="preserve"> for all Tax reporting purposes, and neither Party will file Internal Revenue Service Form 8594 in connection with this Agreement.</w:t>
      </w:r>
    </w:p>
    <w:p w14:paraId="7150F169" w14:textId="77777777" w:rsidR="003124F2" w:rsidRDefault="005C1ADD" w:rsidP="003124F2">
      <w:pPr>
        <w:pStyle w:val="Heading1"/>
        <w:spacing w:after="120"/>
      </w:pPr>
      <w:bookmarkStart w:id="193" w:name="_Ref48397237"/>
      <w:bookmarkStart w:id="194" w:name="_Toc85563598"/>
      <w:bookmarkStart w:id="195" w:name="_Toc85563885"/>
      <w:bookmarkStart w:id="196" w:name="_Toc85564445"/>
      <w:bookmarkStart w:id="197" w:name="_Toc85564710"/>
      <w:bookmarkStart w:id="198" w:name="_Toc85577557"/>
      <w:bookmarkStart w:id="199" w:name="_Toc130982186"/>
      <w:bookmarkStart w:id="200" w:name="_Ref47791257"/>
      <w:bookmarkStart w:id="201" w:name="_Ref47791261"/>
      <w:r>
        <w:t>Closing</w:t>
      </w:r>
      <w:bookmarkEnd w:id="193"/>
      <w:bookmarkEnd w:id="194"/>
      <w:bookmarkEnd w:id="195"/>
      <w:bookmarkEnd w:id="196"/>
      <w:bookmarkEnd w:id="197"/>
      <w:bookmarkEnd w:id="198"/>
      <w:bookmarkEnd w:id="199"/>
      <w:r>
        <w:t xml:space="preserve"> </w:t>
      </w:r>
      <w:bookmarkEnd w:id="200"/>
      <w:bookmarkEnd w:id="201"/>
    </w:p>
    <w:p w14:paraId="494A453A" w14:textId="77777777" w:rsidR="00F5741C" w:rsidRPr="00C575B7" w:rsidRDefault="00F5741C" w:rsidP="00F5741C">
      <w:pPr>
        <w:pStyle w:val="Heading2"/>
        <w:rPr>
          <w:vanish/>
          <w:color w:val="FF0000"/>
          <w:specVanish/>
        </w:rPr>
      </w:pPr>
      <w:bookmarkStart w:id="202" w:name="_Toc85123063"/>
      <w:bookmarkStart w:id="203" w:name="_Toc85563599"/>
      <w:bookmarkStart w:id="204" w:name="_Toc85563886"/>
      <w:bookmarkStart w:id="205" w:name="_Toc85564446"/>
      <w:bookmarkStart w:id="206" w:name="_Toc85564711"/>
      <w:bookmarkStart w:id="207" w:name="_Toc85577558"/>
      <w:bookmarkStart w:id="208" w:name="_Toc130982187"/>
      <w:bookmarkStart w:id="209" w:name="_Ref48717173"/>
      <w:r>
        <w:t>Closing Date</w:t>
      </w:r>
      <w:bookmarkEnd w:id="202"/>
      <w:bookmarkEnd w:id="203"/>
      <w:bookmarkEnd w:id="204"/>
      <w:bookmarkEnd w:id="205"/>
      <w:bookmarkEnd w:id="206"/>
      <w:bookmarkEnd w:id="207"/>
      <w:bookmarkEnd w:id="208"/>
    </w:p>
    <w:p w14:paraId="414E941E" w14:textId="66AD353D" w:rsidR="00F5741C" w:rsidRDefault="00F5741C" w:rsidP="00F5741C">
      <w:pPr>
        <w:pStyle w:val="HeadingBody2"/>
      </w:pPr>
      <w:r>
        <w:t>. The closing of the purchase of the ProjectCo Interests (the “</w:t>
      </w:r>
      <w:r w:rsidRPr="00D3246E">
        <w:rPr>
          <w:b/>
        </w:rPr>
        <w:t>Closing</w:t>
      </w:r>
      <w:r>
        <w:rPr>
          <w:b/>
        </w:rPr>
        <w:fldChar w:fldCharType="begin"/>
      </w:r>
      <w:r>
        <w:instrText xml:space="preserve"> </w:instrText>
      </w:r>
      <w:proofErr w:type="spellStart"/>
      <w:r>
        <w:instrText>XE</w:instrText>
      </w:r>
      <w:proofErr w:type="spellEnd"/>
      <w:r>
        <w:instrText xml:space="preserve"> "</w:instrText>
      </w:r>
      <w:r w:rsidRPr="001E0651">
        <w:rPr>
          <w:b/>
        </w:rPr>
        <w:instrText>Closing</w:instrText>
      </w:r>
      <w:r>
        <w:instrText xml:space="preserve">" </w:instrText>
      </w:r>
      <w:r>
        <w:rPr>
          <w:b/>
        </w:rPr>
        <w:fldChar w:fldCharType="end"/>
      </w:r>
      <w:r>
        <w:t>”) will take place at the offices of Barnes &amp; Thornburg, LLP, 11 S. Meridian Street, Indianapolis, Indiana, or, at the option of the Parties, by electronic exchange of Closing documents (except for documents to be recorded in the land records, which shall in each case be originals); on the fifteenth Business Day after all of the Purchaser Closing Conditions Precedent and all of Seller’s Closing Conditions Precedent are satisfied or waived in writing in accordance with the terms and conditions of this Agreement or such other date as may be mutually agreed to in writing by the Parties (the date on which the Closing actually occurs being referred to as the “</w:t>
      </w:r>
      <w:r w:rsidRPr="00C575B7">
        <w:rPr>
          <w:b/>
        </w:rPr>
        <w:t>Closing Date</w:t>
      </w:r>
      <w:r>
        <w:rPr>
          <w:b/>
        </w:rPr>
        <w:fldChar w:fldCharType="begin"/>
      </w:r>
      <w:r>
        <w:instrText xml:space="preserve"> </w:instrText>
      </w:r>
      <w:proofErr w:type="spellStart"/>
      <w:r>
        <w:instrText>XE</w:instrText>
      </w:r>
      <w:proofErr w:type="spellEnd"/>
      <w:r>
        <w:instrText xml:space="preserve"> "</w:instrText>
      </w:r>
      <w:r>
        <w:rPr>
          <w:b/>
        </w:rPr>
        <w:instrText>Closing Date</w:instrText>
      </w:r>
      <w:r>
        <w:instrText xml:space="preserve">" </w:instrText>
      </w:r>
      <w:r>
        <w:rPr>
          <w:b/>
        </w:rPr>
        <w:fldChar w:fldCharType="end"/>
      </w:r>
      <w:r>
        <w:t xml:space="preserve">”). Any Closing shall be deemed effective as of 12:00:01 AM Eastern Time on the Closing Date. Each Party shall further deliver such other evidence, instruments, documents and certificates required to be delivered by such Parties pursuant to this </w:t>
      </w:r>
      <w:r>
        <w:fldChar w:fldCharType="begin"/>
      </w:r>
      <w:r>
        <w:instrText xml:space="preserve"> REF _Ref47791257 \r \h </w:instrText>
      </w:r>
      <w:r>
        <w:fldChar w:fldCharType="separate"/>
      </w:r>
      <w:r w:rsidR="004D1BE3">
        <w:t>Article 4</w:t>
      </w:r>
      <w:r>
        <w:fldChar w:fldCharType="end"/>
      </w:r>
      <w:r>
        <w:t>.</w:t>
      </w:r>
    </w:p>
    <w:p w14:paraId="7E9518C3" w14:textId="77777777" w:rsidR="00C575B7" w:rsidRPr="00C575B7" w:rsidRDefault="005C1ADD" w:rsidP="00755437">
      <w:pPr>
        <w:pStyle w:val="Heading2"/>
        <w:rPr>
          <w:vanish/>
          <w:color w:val="FF0000"/>
          <w:specVanish/>
        </w:rPr>
      </w:pPr>
      <w:bookmarkStart w:id="210" w:name="_Ref48397014"/>
      <w:bookmarkStart w:id="211" w:name="_Ref48397159"/>
      <w:bookmarkStart w:id="212" w:name="_Toc85563600"/>
      <w:bookmarkStart w:id="213" w:name="_Toc85563887"/>
      <w:bookmarkStart w:id="214" w:name="_Toc85564447"/>
      <w:bookmarkStart w:id="215" w:name="_Toc85564712"/>
      <w:bookmarkStart w:id="216" w:name="_Toc85577559"/>
      <w:bookmarkStart w:id="217" w:name="_Toc130982188"/>
      <w:bookmarkEnd w:id="209"/>
      <w:r>
        <w:t>Purchaser’s Closing Deliveries</w:t>
      </w:r>
      <w:bookmarkEnd w:id="210"/>
      <w:bookmarkEnd w:id="211"/>
      <w:bookmarkEnd w:id="212"/>
      <w:bookmarkEnd w:id="213"/>
      <w:bookmarkEnd w:id="214"/>
      <w:bookmarkEnd w:id="215"/>
      <w:bookmarkEnd w:id="216"/>
      <w:bookmarkEnd w:id="217"/>
    </w:p>
    <w:p w14:paraId="38E3F730" w14:textId="77777777" w:rsidR="003124F2" w:rsidRDefault="005C1ADD" w:rsidP="00C575B7">
      <w:pPr>
        <w:pStyle w:val="HeadingBody2"/>
      </w:pPr>
      <w:r>
        <w:t>. At the Closing, Purchaser shall deliver, or cause to be delivered, to Seller all of the following:</w:t>
      </w:r>
    </w:p>
    <w:p w14:paraId="1C8EBA24" w14:textId="3FACAB5C" w:rsidR="003124F2" w:rsidRPr="00C575B7" w:rsidRDefault="005C1ADD" w:rsidP="0078741F">
      <w:pPr>
        <w:pStyle w:val="Heading3"/>
      </w:pPr>
      <w:bookmarkStart w:id="218" w:name="_Toc85563888"/>
      <w:r w:rsidRPr="00C575B7">
        <w:t xml:space="preserve">the </w:t>
      </w:r>
      <w:r w:rsidR="008E4C43">
        <w:t>Purchase Price</w:t>
      </w:r>
      <w:r w:rsidRPr="00C575B7">
        <w:t xml:space="preserve"> in accordance with</w:t>
      </w:r>
      <w:r w:rsidR="00415B3D">
        <w:t xml:space="preserve"> </w:t>
      </w:r>
      <w:r w:rsidR="00415B3D">
        <w:fldChar w:fldCharType="begin"/>
      </w:r>
      <w:r w:rsidR="00415B3D">
        <w:instrText xml:space="preserve"> REF _Ref85565321 \r \h </w:instrText>
      </w:r>
      <w:r w:rsidR="00415B3D">
        <w:fldChar w:fldCharType="separate"/>
      </w:r>
      <w:r w:rsidR="004D1BE3">
        <w:t>Section 3.3</w:t>
      </w:r>
      <w:r w:rsidR="00415B3D">
        <w:fldChar w:fldCharType="end"/>
      </w:r>
      <w:r w:rsidR="00415B3D">
        <w:t>;</w:t>
      </w:r>
      <w:bookmarkEnd w:id="218"/>
    </w:p>
    <w:p w14:paraId="2A87B86B" w14:textId="77777777" w:rsidR="003124F2" w:rsidRPr="00C575B7" w:rsidRDefault="005C1ADD" w:rsidP="0078741F">
      <w:pPr>
        <w:pStyle w:val="Heading3"/>
      </w:pPr>
      <w:bookmarkStart w:id="219" w:name="_Toc85563889"/>
      <w:r w:rsidRPr="00C575B7">
        <w:t xml:space="preserve">a certificate, in form and substance reasonably acceptable </w:t>
      </w:r>
      <w:r w:rsidR="00B453D8">
        <w:t>t</w:t>
      </w:r>
      <w:r w:rsidRPr="00C575B7">
        <w:t>o Seller, dated as of the Closing Date, executed by a duly authorized officer of Purchaser, certifying that attached thereto is: (i) a true and complete copy of a certificate issued by the [State] Secretary of State, dated as of a recent date prior to the Closing Date and certifying that Purchaser is validly existing under the laws of the State of [State];(ii) a true, accurate and complete excerpt of the resolutions of Purchaser duly authorizing the execution, delivery and performance by Purchaser of this Agreement, the other Transaction Documents to which Purchaser is a party, and the Transactions, and that such resolutions are in full force and effect as of the Closing Date; and (iii) the incumbency of Purchaser’s officers that executed this Agreement, any other agreement delivered on the Closing Date, and any certificate delivered in connection with the Closing;</w:t>
      </w:r>
      <w:bookmarkEnd w:id="219"/>
      <w:r w:rsidRPr="00C575B7">
        <w:t xml:space="preserve"> </w:t>
      </w:r>
    </w:p>
    <w:p w14:paraId="33BAA355" w14:textId="62FD1957" w:rsidR="003124F2" w:rsidRPr="00C575B7" w:rsidRDefault="005C1ADD" w:rsidP="0078741F">
      <w:pPr>
        <w:pStyle w:val="Heading3"/>
      </w:pPr>
      <w:bookmarkStart w:id="220" w:name="ElPgBr23"/>
      <w:bookmarkStart w:id="221" w:name="_Toc85563890"/>
      <w:bookmarkEnd w:id="220"/>
      <w:r w:rsidRPr="00C575B7">
        <w:t xml:space="preserve">a certificate, in form and substance reasonably acceptable to Seller, dated as of the Closing Date, executed by a duly authorized officer of Purchaser, certifying as to the matters set forth in </w:t>
      </w:r>
      <w:r w:rsidR="00F11799">
        <w:fldChar w:fldCharType="begin"/>
      </w:r>
      <w:r w:rsidR="00F11799">
        <w:instrText xml:space="preserve"> REF _Ref48670283 \r \h </w:instrText>
      </w:r>
      <w:r w:rsidR="00F11799">
        <w:fldChar w:fldCharType="separate"/>
      </w:r>
      <w:r w:rsidR="004D1BE3">
        <w:t>Section 4.6(a)</w:t>
      </w:r>
      <w:r w:rsidR="00F11799">
        <w:fldChar w:fldCharType="end"/>
      </w:r>
      <w:r w:rsidR="00FD3187">
        <w:t xml:space="preserve"> and </w:t>
      </w:r>
      <w:r w:rsidR="00F11799">
        <w:fldChar w:fldCharType="begin"/>
      </w:r>
      <w:r w:rsidR="00F11799">
        <w:instrText xml:space="preserve"> REF _Ref48670298 \r \h </w:instrText>
      </w:r>
      <w:r w:rsidR="00F11799">
        <w:fldChar w:fldCharType="separate"/>
      </w:r>
      <w:r w:rsidR="004D1BE3">
        <w:t>Section 4.6(b)</w:t>
      </w:r>
      <w:r w:rsidR="00F11799">
        <w:fldChar w:fldCharType="end"/>
      </w:r>
      <w:r w:rsidRPr="00C575B7">
        <w:t>;</w:t>
      </w:r>
      <w:bookmarkEnd w:id="221"/>
    </w:p>
    <w:p w14:paraId="1A18D224" w14:textId="77777777" w:rsidR="003124F2" w:rsidRPr="00C575B7" w:rsidRDefault="005C1ADD" w:rsidP="0078741F">
      <w:pPr>
        <w:pStyle w:val="Heading3"/>
      </w:pPr>
      <w:bookmarkStart w:id="222" w:name="_Toc85563891"/>
      <w:r w:rsidRPr="00C575B7">
        <w:lastRenderedPageBreak/>
        <w:t>a counterpart signature page to the Assignment of ProjectCo Interests, duly executed by Purchaser;</w:t>
      </w:r>
      <w:bookmarkEnd w:id="222"/>
    </w:p>
    <w:p w14:paraId="454275E3" w14:textId="77777777" w:rsidR="003124F2" w:rsidRDefault="005C1ADD" w:rsidP="0078741F">
      <w:pPr>
        <w:pStyle w:val="Heading3"/>
      </w:pPr>
      <w:bookmarkStart w:id="223" w:name="_Toc85563892"/>
      <w:r w:rsidRPr="00C575B7">
        <w:t>a counterpart signature page to each other Transaction Document to which Purchaser is a party, duly executed by Purchaser;</w:t>
      </w:r>
      <w:bookmarkEnd w:id="223"/>
      <w:r w:rsidR="002F5570">
        <w:t xml:space="preserve"> </w:t>
      </w:r>
    </w:p>
    <w:p w14:paraId="21B151E5" w14:textId="77777777" w:rsidR="007B7F06" w:rsidRDefault="002F5570" w:rsidP="0078741F">
      <w:pPr>
        <w:pStyle w:val="Heading3"/>
      </w:pPr>
      <w:bookmarkStart w:id="224" w:name="_Toc85563893"/>
      <w:r>
        <w:t>the Purchaser Guaranty;</w:t>
      </w:r>
      <w:bookmarkEnd w:id="224"/>
      <w:r w:rsidR="000718E8" w:rsidRPr="000718E8">
        <w:t xml:space="preserve"> </w:t>
      </w:r>
    </w:p>
    <w:p w14:paraId="2A9F7C29" w14:textId="7EC3C179" w:rsidR="002F5570" w:rsidRPr="002F5570" w:rsidRDefault="000718E8" w:rsidP="0078741F">
      <w:pPr>
        <w:pStyle w:val="Heading3"/>
      </w:pPr>
      <w:bookmarkStart w:id="225" w:name="_Toc85563894"/>
      <w:r w:rsidRPr="000718E8">
        <w:t xml:space="preserve">replacement Support and Affiliate Obligations with respect to ProjectCo or the Project to replace the existing Support and Affiliate Obligations of Seller set forth in </w:t>
      </w:r>
      <w:r w:rsidR="00A73199">
        <w:fldChar w:fldCharType="begin"/>
      </w:r>
      <w:r w:rsidR="00A73199">
        <w:instrText xml:space="preserve"> REF _Ref83903022 \w \h </w:instrText>
      </w:r>
      <w:r w:rsidR="00A73199">
        <w:fldChar w:fldCharType="separate"/>
      </w:r>
      <w:r w:rsidR="004D1BE3">
        <w:t>Section 4.2(h)</w:t>
      </w:r>
      <w:r w:rsidR="00A73199">
        <w:fldChar w:fldCharType="end"/>
      </w:r>
      <w:r w:rsidR="00C47B93">
        <w:t xml:space="preserve"> </w:t>
      </w:r>
      <w:r w:rsidR="007B7F06">
        <w:t xml:space="preserve">of the Disclosure Schedules; </w:t>
      </w:r>
      <w:r w:rsidR="002F5570">
        <w:t>and</w:t>
      </w:r>
      <w:bookmarkEnd w:id="225"/>
    </w:p>
    <w:p w14:paraId="436AECB0" w14:textId="0B7844A2" w:rsidR="002F5570" w:rsidRPr="00981F46" w:rsidRDefault="005C1ADD" w:rsidP="0078741F">
      <w:pPr>
        <w:pStyle w:val="Heading3"/>
      </w:pPr>
      <w:bookmarkStart w:id="226" w:name="_Ref83903022"/>
      <w:bookmarkStart w:id="227" w:name="_Toc85563895"/>
      <w:r w:rsidRPr="00C575B7">
        <w:t xml:space="preserve">such other documents and instruments required by Law or the Title Insurer or specifically contemplated under this Agreement to consummate the Transactions, as well as any </w:t>
      </w:r>
      <w:r w:rsidRPr="00981F46">
        <w:t xml:space="preserve">such documents and instruments contemplated under </w:t>
      </w:r>
      <w:r w:rsidR="00533535" w:rsidRPr="00981F46">
        <w:fldChar w:fldCharType="begin"/>
      </w:r>
      <w:r w:rsidR="00533535" w:rsidRPr="00981F46">
        <w:instrText xml:space="preserve"> REF _Ref48670355 \r \h </w:instrText>
      </w:r>
      <w:r w:rsidR="00981F46">
        <w:instrText xml:space="preserve"> \* MERGEFORMAT </w:instrText>
      </w:r>
      <w:r w:rsidR="00533535" w:rsidRPr="00981F46">
        <w:fldChar w:fldCharType="separate"/>
      </w:r>
      <w:r w:rsidR="004D1BE3">
        <w:t>Section 21.5</w:t>
      </w:r>
      <w:r w:rsidR="00533535" w:rsidRPr="00981F46">
        <w:fldChar w:fldCharType="end"/>
      </w:r>
      <w:r w:rsidR="00623FEA" w:rsidRPr="00981F46">
        <w:t>.</w:t>
      </w:r>
      <w:bookmarkEnd w:id="226"/>
      <w:bookmarkEnd w:id="227"/>
    </w:p>
    <w:p w14:paraId="7806F3D3" w14:textId="77777777" w:rsidR="00C575B7" w:rsidRPr="00981F46" w:rsidRDefault="005C1ADD" w:rsidP="00755437">
      <w:pPr>
        <w:pStyle w:val="Heading2"/>
        <w:rPr>
          <w:vanish/>
          <w:color w:val="FF0000"/>
          <w:specVanish/>
        </w:rPr>
      </w:pPr>
      <w:bookmarkStart w:id="228" w:name="_Ref48396925"/>
      <w:bookmarkStart w:id="229" w:name="_Toc85563601"/>
      <w:bookmarkStart w:id="230" w:name="_Toc85563896"/>
      <w:bookmarkStart w:id="231" w:name="_Toc85564448"/>
      <w:bookmarkStart w:id="232" w:name="_Toc85564713"/>
      <w:bookmarkStart w:id="233" w:name="_Toc85577560"/>
      <w:bookmarkStart w:id="234" w:name="_Toc130982189"/>
      <w:r w:rsidRPr="00981F46">
        <w:t>Seller’s Closing Deliveries</w:t>
      </w:r>
      <w:bookmarkEnd w:id="228"/>
      <w:bookmarkEnd w:id="229"/>
      <w:bookmarkEnd w:id="230"/>
      <w:bookmarkEnd w:id="231"/>
      <w:bookmarkEnd w:id="232"/>
      <w:bookmarkEnd w:id="233"/>
      <w:bookmarkEnd w:id="234"/>
    </w:p>
    <w:p w14:paraId="3DC4E854" w14:textId="77777777" w:rsidR="003124F2" w:rsidRDefault="005C1ADD" w:rsidP="00C575B7">
      <w:pPr>
        <w:pStyle w:val="HeadingBody2"/>
      </w:pPr>
      <w:r w:rsidRPr="00981F46">
        <w:t>. At the Closing, Seller shall deliver, or cause to be delivered, to Purchaser all of the following:</w:t>
      </w:r>
    </w:p>
    <w:p w14:paraId="4611AFF6" w14:textId="0D743299" w:rsidR="003124F2" w:rsidRPr="00C575B7" w:rsidRDefault="005C1ADD" w:rsidP="0078741F">
      <w:pPr>
        <w:pStyle w:val="Heading3"/>
      </w:pPr>
      <w:bookmarkStart w:id="235" w:name="_Ref83903382"/>
      <w:bookmarkStart w:id="236" w:name="_Toc85563897"/>
      <w:r>
        <w:t xml:space="preserve">a certificate, in form and substance reasonably acceptable to </w:t>
      </w:r>
      <w:r w:rsidRPr="00C575B7">
        <w:t xml:space="preserve">Purchaser, dated as of the Closing Date, executed by a duly authorized officer of Seller, certifying as to (i) the matters set forth in </w:t>
      </w:r>
      <w:r w:rsidR="00D866C8">
        <w:fldChar w:fldCharType="begin"/>
      </w:r>
      <w:r w:rsidR="00D866C8">
        <w:instrText xml:space="preserve"> REF _Ref48670430 \r \h </w:instrText>
      </w:r>
      <w:r w:rsidR="00D866C8">
        <w:fldChar w:fldCharType="separate"/>
      </w:r>
      <w:r w:rsidR="004D1BE3">
        <w:t>Section 4.5(a)</w:t>
      </w:r>
      <w:r w:rsidR="00D866C8">
        <w:fldChar w:fldCharType="end"/>
      </w:r>
      <w:r w:rsidR="005721C8">
        <w:t xml:space="preserve"> and</w:t>
      </w:r>
      <w:r w:rsidR="00D866C8">
        <w:t xml:space="preserve"> </w:t>
      </w:r>
      <w:r w:rsidR="00D866C8">
        <w:fldChar w:fldCharType="begin"/>
      </w:r>
      <w:r w:rsidR="00D866C8">
        <w:instrText xml:space="preserve"> REF _Ref48670448 \r \h </w:instrText>
      </w:r>
      <w:r w:rsidR="00D866C8">
        <w:fldChar w:fldCharType="separate"/>
      </w:r>
      <w:r w:rsidR="004D1BE3">
        <w:t>Section 4.5(b)</w:t>
      </w:r>
      <w:r w:rsidR="00D866C8">
        <w:fldChar w:fldCharType="end"/>
      </w:r>
      <w:r w:rsidR="00D866C8">
        <w:t>; and</w:t>
      </w:r>
      <w:r w:rsidR="005721C8">
        <w:t xml:space="preserve"> </w:t>
      </w:r>
      <w:r w:rsidRPr="00C575B7">
        <w:t xml:space="preserve">(ii) (x) all intercompany transactions, including any intercompany Indebtedness among ProjectCo and Seller or any of Seller’s Affiliates, having been settled, fully performed and/or extinguished, and (y) </w:t>
      </w:r>
      <w:r w:rsidR="00FE6B07">
        <w:t xml:space="preserve">except as </w:t>
      </w:r>
      <w:r w:rsidR="00FE6B07" w:rsidRPr="001E71F3">
        <w:t xml:space="preserve">disclosed on </w:t>
      </w:r>
      <w:r w:rsidR="00DF1D62">
        <w:fldChar w:fldCharType="begin"/>
      </w:r>
      <w:r w:rsidR="00DF1D62">
        <w:instrText xml:space="preserve"> REF _Ref83903382 \w \h </w:instrText>
      </w:r>
      <w:r w:rsidR="00DF1D62">
        <w:fldChar w:fldCharType="separate"/>
      </w:r>
      <w:r w:rsidR="004D1BE3">
        <w:t>Section 4.3(a)</w:t>
      </w:r>
      <w:r w:rsidR="00DF1D62">
        <w:fldChar w:fldCharType="end"/>
      </w:r>
      <w:r w:rsidR="00EA438B" w:rsidRPr="001E71F3">
        <w:t xml:space="preserve"> of</w:t>
      </w:r>
      <w:r w:rsidR="00EA438B">
        <w:t xml:space="preserve"> the Disclosure Schedules</w:t>
      </w:r>
      <w:r w:rsidR="00FE6B07">
        <w:t xml:space="preserve">, </w:t>
      </w:r>
      <w:r w:rsidRPr="00C575B7">
        <w:t>all intercompany Contracts among ProjectCo and Seller or any of Seller’s Affiliates having been terminated in their entirety or fully performed without any further Liability to ProjectCo;</w:t>
      </w:r>
      <w:bookmarkEnd w:id="235"/>
      <w:bookmarkEnd w:id="236"/>
    </w:p>
    <w:p w14:paraId="2F985B37" w14:textId="77777777" w:rsidR="003124F2" w:rsidRPr="00C575B7" w:rsidRDefault="005C1ADD" w:rsidP="0078741F">
      <w:pPr>
        <w:pStyle w:val="Heading3"/>
      </w:pPr>
      <w:bookmarkStart w:id="237" w:name="_Toc85563898"/>
      <w:r w:rsidRPr="00C575B7">
        <w:t>a certificate, in form and substance reasonably acceptable to Purchaser, dated as of the Closing Date, executed by a duly authorized officer of Seller, certifying that attached thereto is: (i) a true and complete copy of a certificate issued by the [State] Secretary of State, dated as of a recent date prior to the Closing Date and certifying that Seller is validly existing [and in good standing] under the laws of the State of [State]; (ii) a true, accurate and complete excerpt of the resolutions of Seller duly authorizing the execution, delivery and performance by Seller of this Agreement, the other Transaction Documents to which Seller is a party and the Transactions, and that such resolutions are in full force and effect as of the Closing Date; and (iii) the incumbency of Seller’s officers that executed this Agreement, any other agreement delivered on the Closing Date, and any certificate delivered in connection with the Closing;</w:t>
      </w:r>
      <w:bookmarkEnd w:id="237"/>
    </w:p>
    <w:p w14:paraId="02F02793" w14:textId="77777777" w:rsidR="003124F2" w:rsidRPr="00C575B7" w:rsidRDefault="005C1ADD" w:rsidP="0078741F">
      <w:pPr>
        <w:pStyle w:val="Heading3"/>
      </w:pPr>
      <w:bookmarkStart w:id="238" w:name="_Toc85563899"/>
      <w:r w:rsidRPr="00C575B7">
        <w:t xml:space="preserve">a certificate, in form and substance reasonably acceptable to Purchaser, dated as of the Closing Date, executed by a duly authorized officer of Seller, as sole member of ProjectCo, certifying that attached thereto is: (i) a true and complete copy of the certificate issued by the Secretary of State of [State] and each other jurisdiction where ProjectCo’s business, operations or Assets require ProjectCo to be qualified to conduct business, dated as of a recent date prior to the Closing Date and certifying that ProjectCo is validly existing [and in good standing] under the laws of the State of [State] and, with respect to other jurisdictions is qualified </w:t>
      </w:r>
      <w:bookmarkStart w:id="239" w:name="ElPgBr24"/>
      <w:bookmarkEnd w:id="239"/>
      <w:r w:rsidRPr="00C575B7">
        <w:t xml:space="preserve">to do business in such other jurisdictions; (ii) a true, accurate and complete copy of the certificate of formation of ProjectCo, as in effect on the Closing Date, certified by the Secretary of the State of [State] as of a recent date prior to the Closing Date; (iii) a true, accurate and complete copy of the limited liability company agreement of ProjectCo, as in effect on the Closing Date; and (iv) a true, accurate </w:t>
      </w:r>
      <w:r w:rsidRPr="00C575B7">
        <w:lastRenderedPageBreak/>
        <w:t>and complete copy of the resolutions of the sole member of ProjectCo duly authorizing the execution, delivery and performance by ProjectCo of any agreement, document or certificate to be delivered by ProjectCo hereunder on the Closing Date with respect to the Transactions, and that such resolutions are in full force and effect as of the Closing Date;</w:t>
      </w:r>
      <w:bookmarkEnd w:id="238"/>
    </w:p>
    <w:p w14:paraId="522AD6AB" w14:textId="7AA13A5D" w:rsidR="003124F2" w:rsidRPr="00C575B7" w:rsidRDefault="005C1ADD" w:rsidP="0078741F">
      <w:pPr>
        <w:pStyle w:val="Heading3"/>
      </w:pPr>
      <w:bookmarkStart w:id="240" w:name="_Toc85563900"/>
      <w:r w:rsidRPr="00C575B7">
        <w:t>a certificate of non-foreign status complying with Section 1.</w:t>
      </w:r>
      <w:r w:rsidR="004D1BE3">
        <w:t>1</w:t>
      </w:r>
      <w:r w:rsidRPr="00C575B7">
        <w:t>445-2(b)(2) of the Treasury Regulations promulgated under the Code certifying that Seller (or if Seller is a “disregarded entity” within the meaning of Section 1.1445-2(b)(2)(iii) of the Treasury Regulations, the Person treated as the “owner” of Seller (as defined in such Treasury Regulation)) is not a foreign person and a certificate complying with any similar Indiana Law;</w:t>
      </w:r>
      <w:bookmarkEnd w:id="240"/>
    </w:p>
    <w:p w14:paraId="507A34AA" w14:textId="77777777" w:rsidR="003124F2" w:rsidRPr="00C575B7" w:rsidRDefault="005C1ADD" w:rsidP="0078741F">
      <w:pPr>
        <w:pStyle w:val="Heading3"/>
      </w:pPr>
      <w:bookmarkStart w:id="241" w:name="_Toc85563901"/>
      <w:r w:rsidRPr="00C575B7">
        <w:t>the resignations and releases of all managers, directors and officers of ProjectCo, in form and substance reasonably acceptable to Purchaser;</w:t>
      </w:r>
      <w:bookmarkEnd w:id="241"/>
    </w:p>
    <w:p w14:paraId="7B4346BB" w14:textId="77777777" w:rsidR="003124F2" w:rsidRPr="00C575B7" w:rsidRDefault="005C1ADD" w:rsidP="0078741F">
      <w:pPr>
        <w:pStyle w:val="Heading3"/>
      </w:pPr>
      <w:bookmarkStart w:id="242" w:name="_Toc85563902"/>
      <w:r w:rsidRPr="00C575B7">
        <w:t>a counterpart signature page to the Assignment of ProjectCo Interests, duly executed by Seller;</w:t>
      </w:r>
      <w:bookmarkEnd w:id="242"/>
    </w:p>
    <w:p w14:paraId="5EFD6021" w14:textId="77777777" w:rsidR="003124F2" w:rsidRPr="00C575B7" w:rsidRDefault="005C1ADD" w:rsidP="0078741F">
      <w:pPr>
        <w:pStyle w:val="Heading3"/>
      </w:pPr>
      <w:bookmarkStart w:id="243" w:name="_Toc85563903"/>
      <w:r w:rsidRPr="00C575B7">
        <w:t>copies of all Third Party Consents, in each case in form and substance reasonably acceptable to Purchaser;</w:t>
      </w:r>
      <w:bookmarkEnd w:id="243"/>
    </w:p>
    <w:p w14:paraId="395DB6EB" w14:textId="77777777" w:rsidR="003124F2" w:rsidRPr="00C575B7" w:rsidRDefault="005C1ADD" w:rsidP="0078741F">
      <w:pPr>
        <w:pStyle w:val="Heading3"/>
      </w:pPr>
      <w:bookmarkStart w:id="244" w:name="_Toc85563904"/>
      <w:r w:rsidRPr="00C575B7">
        <w:t xml:space="preserve">if applicable, payoff letters for each instrument of Indebtedness from the </w:t>
      </w:r>
      <w:proofErr w:type="spellStart"/>
      <w:r w:rsidRPr="00C575B7">
        <w:t>obligees</w:t>
      </w:r>
      <w:proofErr w:type="spellEnd"/>
      <w:r w:rsidRPr="00C575B7">
        <w:t xml:space="preserve"> thereunder setting forth the amounts necessary to pay off all Indebtedness under such instrument as of the Closing Date along with the per diem interest amount with respect thereto, and evidence reasonably satisfactory to Purchaser, and Title Insurer with respect to Liens on Project Real Property, of the release of all Liens other than Permitted Liens held by such </w:t>
      </w:r>
      <w:proofErr w:type="spellStart"/>
      <w:r w:rsidRPr="00C575B7">
        <w:t>obligees</w:t>
      </w:r>
      <w:proofErr w:type="spellEnd"/>
      <w:r w:rsidRPr="00C575B7">
        <w:t xml:space="preserve"> against any Assets of </w:t>
      </w:r>
      <w:r w:rsidR="00275E94" w:rsidRPr="00C575B7">
        <w:t>ProjectCo</w:t>
      </w:r>
      <w:r w:rsidRPr="00C575B7">
        <w:t xml:space="preserve"> or against any </w:t>
      </w:r>
      <w:r w:rsidR="00275E94" w:rsidRPr="00C575B7">
        <w:t>ProjectCo</w:t>
      </w:r>
      <w:r w:rsidRPr="00C575B7">
        <w:t xml:space="preserve"> Interests;</w:t>
      </w:r>
      <w:bookmarkEnd w:id="244"/>
    </w:p>
    <w:p w14:paraId="5B3F228C" w14:textId="77777777" w:rsidR="003124F2" w:rsidRPr="00C575B7" w:rsidRDefault="005C1ADD" w:rsidP="0078741F">
      <w:pPr>
        <w:pStyle w:val="Heading3"/>
      </w:pPr>
      <w:bookmarkStart w:id="245" w:name="_Toc85563905"/>
      <w:r w:rsidRPr="00C575B7">
        <w:t>copies (together with all amendments, attachments and modifications) of all Project Contracts, including Material Project Contracts;</w:t>
      </w:r>
      <w:bookmarkEnd w:id="245"/>
    </w:p>
    <w:p w14:paraId="201D3226" w14:textId="6F0C72C8" w:rsidR="003124F2" w:rsidRPr="00C575B7" w:rsidRDefault="005C1ADD" w:rsidP="0078741F">
      <w:pPr>
        <w:pStyle w:val="Heading3"/>
      </w:pPr>
      <w:bookmarkStart w:id="246" w:name="_Toc85563906"/>
      <w:r w:rsidRPr="00C575B7">
        <w:t xml:space="preserve">copies of </w:t>
      </w:r>
      <w:r w:rsidR="00275E94" w:rsidRPr="00C575B7">
        <w:t>ProjectCo</w:t>
      </w:r>
      <w:r w:rsidRPr="00C575B7">
        <w:t xml:space="preserve"> Permits, including those listed on </w:t>
      </w:r>
      <w:r w:rsidR="003934D3">
        <w:fldChar w:fldCharType="begin"/>
      </w:r>
      <w:r w:rsidR="003934D3">
        <w:instrText xml:space="preserve"> REF _Ref48757349 \w \h </w:instrText>
      </w:r>
      <w:r w:rsidR="003934D3">
        <w:fldChar w:fldCharType="separate"/>
      </w:r>
      <w:r w:rsidR="004D1BE3">
        <w:t>Section 19.13(a)</w:t>
      </w:r>
      <w:r w:rsidR="003934D3">
        <w:fldChar w:fldCharType="end"/>
      </w:r>
      <w:r w:rsidR="003934D3">
        <w:t xml:space="preserve"> of the Disclosure Schedules</w:t>
      </w:r>
      <w:r w:rsidRPr="00C575B7">
        <w:t>;</w:t>
      </w:r>
      <w:bookmarkEnd w:id="246"/>
    </w:p>
    <w:p w14:paraId="1B1994C1" w14:textId="45E8ED5E" w:rsidR="003124F2" w:rsidRPr="00C575B7" w:rsidRDefault="005C1ADD" w:rsidP="0078741F">
      <w:pPr>
        <w:pStyle w:val="Heading3"/>
      </w:pPr>
      <w:bookmarkStart w:id="247" w:name="_Ref48670545"/>
      <w:bookmarkStart w:id="248" w:name="_Toc85563907"/>
      <w:r w:rsidRPr="00C575B7">
        <w:t>estoppel certificates dated no earlier th</w:t>
      </w:r>
      <w:r w:rsidR="00056731">
        <w:t>an the date that is sixty (60) D</w:t>
      </w:r>
      <w:r w:rsidRPr="00C575B7">
        <w:t xml:space="preserve">ays prior to the Closing Date, in a form reasonably acceptable to Purchaser, including </w:t>
      </w:r>
      <w:r w:rsidR="00CD2C1F">
        <w:t>certifying a full and complete copy of the applicable Real Property Agreement and</w:t>
      </w:r>
      <w:r w:rsidR="00CD2C1F" w:rsidRPr="00C575B7">
        <w:t xml:space="preserve"> </w:t>
      </w:r>
      <w:r w:rsidRPr="00C575B7">
        <w:t>stating that there are no defaults or facts or circumstances that could give rise to a default, subject to minor modifications reasonably acceptable to Purchaser, from each Real Property Agreement Counterparty to each Real Property Agreement (excluding any land owned in fee by ProjectCo)</w:t>
      </w:r>
      <w:bookmarkEnd w:id="247"/>
      <w:r w:rsidR="00056731">
        <w:t>. No later than thirty (30) D</w:t>
      </w:r>
      <w:r w:rsidRPr="00C575B7">
        <w:t xml:space="preserve">ays prior to the projected Closing Date, Seller shall provide Purchaser all available information concerning the circumstances of each missing estoppel certificate pertaining to a Real Property Agreement. Nothing contained in this </w:t>
      </w:r>
      <w:r w:rsidR="0074433F">
        <w:fldChar w:fldCharType="begin"/>
      </w:r>
      <w:r w:rsidR="0074433F">
        <w:instrText xml:space="preserve"> REF _Ref48670545 \w \h </w:instrText>
      </w:r>
      <w:r w:rsidR="0074433F">
        <w:fldChar w:fldCharType="separate"/>
      </w:r>
      <w:r w:rsidR="004D1BE3">
        <w:t>Section 4.3(k)</w:t>
      </w:r>
      <w:r w:rsidR="0074433F">
        <w:fldChar w:fldCharType="end"/>
      </w:r>
      <w:r w:rsidRPr="00C575B7">
        <w:t xml:space="preserve"> shall diminish any of Purchaser’s rights or remedies under any other Section of this Agreement with respect to a breach by Seller of any of representation or warranty made herein;</w:t>
      </w:r>
      <w:bookmarkEnd w:id="248"/>
      <w:r w:rsidRPr="00C575B7">
        <w:t xml:space="preserve"> </w:t>
      </w:r>
    </w:p>
    <w:p w14:paraId="3F6C6563" w14:textId="77777777" w:rsidR="003124F2" w:rsidRPr="00C575B7" w:rsidRDefault="005C1ADD" w:rsidP="0078741F">
      <w:pPr>
        <w:pStyle w:val="Heading3"/>
      </w:pPr>
      <w:bookmarkStart w:id="249" w:name="_Toc85563908"/>
      <w:r w:rsidRPr="00C575B7">
        <w:t>a Form W-9 properly completed by Seller;</w:t>
      </w:r>
      <w:bookmarkEnd w:id="249"/>
    </w:p>
    <w:p w14:paraId="3C7A666D" w14:textId="77777777" w:rsidR="003124F2" w:rsidRPr="00C575B7" w:rsidRDefault="005C1ADD" w:rsidP="0078741F">
      <w:pPr>
        <w:pStyle w:val="Heading3"/>
      </w:pPr>
      <w:bookmarkStart w:id="250" w:name="ElPgBr25"/>
      <w:bookmarkStart w:id="251" w:name="_Toc85563909"/>
      <w:bookmarkEnd w:id="250"/>
      <w:r w:rsidRPr="00C575B7">
        <w:t>all Books and Records;</w:t>
      </w:r>
      <w:bookmarkEnd w:id="251"/>
      <w:r w:rsidRPr="00C575B7">
        <w:t xml:space="preserve"> </w:t>
      </w:r>
    </w:p>
    <w:p w14:paraId="3EB826CF" w14:textId="77777777" w:rsidR="003124F2" w:rsidRPr="00C575B7" w:rsidRDefault="005C1ADD" w:rsidP="0078741F">
      <w:pPr>
        <w:pStyle w:val="Heading3"/>
      </w:pPr>
      <w:bookmarkStart w:id="252" w:name="_Toc85563910"/>
      <w:r w:rsidRPr="00C575B7">
        <w:t xml:space="preserve">estoppel certificates substantially in the form reasonably approved by Purchaser from all counterparties to the Material Project Contracts (excluding the Real Property Agreements </w:t>
      </w:r>
      <w:r w:rsidRPr="00C575B7">
        <w:lastRenderedPageBreak/>
        <w:t>and the Interconnection Agreement), in each case dat</w:t>
      </w:r>
      <w:r w:rsidR="00056731">
        <w:t>ed no earlier than thirty (30) D</w:t>
      </w:r>
      <w:r w:rsidRPr="00C575B7">
        <w:t>ays prior to the Closing;</w:t>
      </w:r>
      <w:bookmarkEnd w:id="252"/>
    </w:p>
    <w:p w14:paraId="39B5AA6B" w14:textId="6A3E9FE5" w:rsidR="003124F2" w:rsidRPr="0026571C" w:rsidRDefault="005C1ADD" w:rsidP="0078741F">
      <w:pPr>
        <w:pStyle w:val="Heading3"/>
      </w:pPr>
      <w:bookmarkStart w:id="253" w:name="_Toc85563911"/>
      <w:r w:rsidRPr="0026571C">
        <w:t xml:space="preserve">the Credit Support required pursuant to </w:t>
      </w:r>
      <w:r w:rsidR="0074433F" w:rsidRPr="0026571C">
        <w:fldChar w:fldCharType="begin"/>
      </w:r>
      <w:r w:rsidR="0074433F" w:rsidRPr="0026571C">
        <w:instrText xml:space="preserve"> REF _Ref48311640 \w \h </w:instrText>
      </w:r>
      <w:r w:rsidR="0026571C" w:rsidRPr="0026571C">
        <w:instrText xml:space="preserve"> \* MERGEFORMAT </w:instrText>
      </w:r>
      <w:r w:rsidR="0074433F" w:rsidRPr="0026571C">
        <w:fldChar w:fldCharType="separate"/>
      </w:r>
      <w:r w:rsidR="004D1BE3">
        <w:t>Section 16.1</w:t>
      </w:r>
      <w:r w:rsidR="0074433F" w:rsidRPr="0026571C">
        <w:fldChar w:fldCharType="end"/>
      </w:r>
      <w:r w:rsidRPr="0026571C">
        <w:t xml:space="preserve"> herein;</w:t>
      </w:r>
      <w:bookmarkEnd w:id="253"/>
    </w:p>
    <w:p w14:paraId="09578ED6" w14:textId="77777777" w:rsidR="004A1B43" w:rsidRPr="00C575B7" w:rsidRDefault="005C1ADD" w:rsidP="0078741F">
      <w:pPr>
        <w:pStyle w:val="Heading3"/>
      </w:pPr>
      <w:bookmarkStart w:id="254" w:name="_Toc85563912"/>
      <w:bookmarkStart w:id="255" w:name="_Ref85624508"/>
      <w:r w:rsidRPr="00C575B7">
        <w:t>copies, certified by the Seller to be correct and complete, of all Reports and Studies, including the following with respect to the Project:</w:t>
      </w:r>
      <w:bookmarkEnd w:id="254"/>
      <w:bookmarkEnd w:id="255"/>
    </w:p>
    <w:p w14:paraId="7F0F518C" w14:textId="1B53473E" w:rsidR="003124F2" w:rsidRPr="0026571C" w:rsidRDefault="005C1ADD" w:rsidP="009D3B52">
      <w:pPr>
        <w:pStyle w:val="Heading4"/>
      </w:pPr>
      <w:r w:rsidRPr="0026571C">
        <w:t>all Phase I Environmental Site Assessments for the Project Real Property in Seller’s possession, including the most recent Phase I Environmental Site Assessment</w:t>
      </w:r>
      <w:r w:rsidR="00551705" w:rsidRPr="0026571C">
        <w:t xml:space="preserve"> which</w:t>
      </w:r>
      <w:r w:rsidRPr="0026571C">
        <w:t xml:space="preserve"> shall be (i) conducted in accordance with ASTM Standard Practice </w:t>
      </w:r>
      <w:proofErr w:type="spellStart"/>
      <w:r w:rsidRPr="0026571C">
        <w:t>E1527</w:t>
      </w:r>
      <w:proofErr w:type="spellEnd"/>
      <w:r w:rsidRPr="0026571C">
        <w:t>-</w:t>
      </w:r>
      <w:r w:rsidR="00A959D6">
        <w:t>21</w:t>
      </w:r>
      <w:r w:rsidRPr="0026571C">
        <w:t xml:space="preserve"> for Environmental Site Assessment’s, (ii) addressed to ProjectCo as the user and incorporating user provided information from ProjectCo, and (iii) updated within </w:t>
      </w:r>
      <w:r w:rsidR="00B67346">
        <w:t>one hundred eighty (180</w:t>
      </w:r>
      <w:r w:rsidRPr="0026571C">
        <w:t>) Days prior to Closing in accordance with the applicable ASTM Standard used with express reliance permitted by Purchaser;</w:t>
      </w:r>
    </w:p>
    <w:p w14:paraId="09B875B4" w14:textId="77777777" w:rsidR="008F7B41" w:rsidRDefault="005C1ADD" w:rsidP="009D3B52">
      <w:pPr>
        <w:pStyle w:val="Heading4"/>
      </w:pPr>
      <w:r w:rsidRPr="00C575B7">
        <w:t>a wetlands and stream field assessment report</w:t>
      </w:r>
      <w:r w:rsidR="00C47B93">
        <w:t xml:space="preserve"> </w:t>
      </w:r>
      <w:r w:rsidR="00C47B93" w:rsidRPr="00C47B93">
        <w:t>delineating the presence of wetlands, waters of the United States, and waters of the State (which includes consideration of state isolated wetlands)</w:t>
      </w:r>
      <w:r w:rsidRPr="00C575B7">
        <w:t>, and confirmation of applicability of U.S. Army Corps of Engineers nationwide permits for unavoided impacts to waters of the</w:t>
      </w:r>
      <w:r w:rsidR="00C47B93" w:rsidRPr="00C47B93">
        <w:t xml:space="preserve"> United States at the time of impact to such waters</w:t>
      </w:r>
      <w:r w:rsidRPr="00C575B7">
        <w:t xml:space="preserve">, including whether the impacts require pre-construction notification under the terms of the applicable nationwide permit; </w:t>
      </w:r>
    </w:p>
    <w:p w14:paraId="04882807" w14:textId="77777777" w:rsidR="00DB2CD0" w:rsidRPr="00DB2CD0" w:rsidRDefault="008F7B41" w:rsidP="009D3B52">
      <w:pPr>
        <w:pStyle w:val="Heading4"/>
      </w:pPr>
      <w:r>
        <w:t xml:space="preserve">four (4) seasons of avian field studies for migratory birds; </w:t>
      </w:r>
    </w:p>
    <w:p w14:paraId="76743968" w14:textId="77777777" w:rsidR="003124F2" w:rsidRPr="00C575B7" w:rsidRDefault="008F7B41" w:rsidP="009D3B52">
      <w:pPr>
        <w:pStyle w:val="Heading4"/>
      </w:pPr>
      <w:r>
        <w:t xml:space="preserve">any other endangered or threatened species and habitats reports or historical, archeological or paleontological resources reports for the Project and possessed by Seller or the ProjectCo; </w:t>
      </w:r>
    </w:p>
    <w:p w14:paraId="63CB32B4" w14:textId="77777777" w:rsidR="003124F2" w:rsidRDefault="005C1ADD" w:rsidP="009D3B52">
      <w:pPr>
        <w:pStyle w:val="Heading4"/>
      </w:pPr>
      <w:r w:rsidRPr="00C575B7">
        <w:t xml:space="preserve">any other habitats reports or historical, archeological or paleontological resources reports for the Project and possessed by Seller or </w:t>
      </w:r>
      <w:r w:rsidR="00275E94" w:rsidRPr="00C575B7">
        <w:t>ProjectCo</w:t>
      </w:r>
      <w:r w:rsidRPr="00C575B7">
        <w:t>;</w:t>
      </w:r>
      <w:r w:rsidR="00DB2CD0">
        <w:t xml:space="preserve"> and</w:t>
      </w:r>
    </w:p>
    <w:p w14:paraId="05652133" w14:textId="77777777" w:rsidR="00C47B93" w:rsidRPr="00C47B93" w:rsidRDefault="00C47B93" w:rsidP="009D3B52">
      <w:pPr>
        <w:pStyle w:val="Heading4"/>
      </w:pPr>
      <w:r>
        <w:t>a geotechnical report on Project Site reasonably satisfactory in Scope to Purchaser.</w:t>
      </w:r>
    </w:p>
    <w:p w14:paraId="13B75408" w14:textId="55C21D6F" w:rsidR="003124F2" w:rsidRDefault="005C1ADD" w:rsidP="0078741F">
      <w:pPr>
        <w:pStyle w:val="Heading3"/>
      </w:pPr>
      <w:bookmarkStart w:id="256" w:name="_Toc85563913"/>
      <w:r w:rsidRPr="00C575B7">
        <w:t>a counterpart signature page to each other Transaction Document to which Seller or ProjectCo is a party, duly executed by Seller or ProjectCo (as appropriate);</w:t>
      </w:r>
      <w:bookmarkEnd w:id="256"/>
    </w:p>
    <w:p w14:paraId="12F01906" w14:textId="3410ED40" w:rsidR="006F4F4A" w:rsidRPr="006F4F4A" w:rsidRDefault="006F4F4A" w:rsidP="0078741F">
      <w:pPr>
        <w:pStyle w:val="Heading3"/>
      </w:pPr>
      <w:r>
        <w:t>the Project Layout;</w:t>
      </w:r>
    </w:p>
    <w:p w14:paraId="7B1F7AB7" w14:textId="77777777" w:rsidR="003124F2" w:rsidRDefault="002138F2" w:rsidP="0078741F">
      <w:pPr>
        <w:pStyle w:val="Heading3"/>
      </w:pPr>
      <w:bookmarkStart w:id="257" w:name="_Toc85563914"/>
      <w:bookmarkStart w:id="258" w:name="_Ref48717610"/>
      <w:r>
        <w:t>[</w:t>
      </w:r>
      <w:r w:rsidR="005C1ADD" w:rsidRPr="00C575B7">
        <w:t>a duly executed copy of a transfer, assignment and assumption agreement (the “</w:t>
      </w:r>
      <w:r w:rsidR="005C1ADD" w:rsidRPr="005721C8">
        <w:rPr>
          <w:b/>
        </w:rPr>
        <w:t>Excluded Assets Transfer, Assignment and Assumption Agreement</w:t>
      </w:r>
      <w:r w:rsidR="00EC36FF">
        <w:rPr>
          <w:b/>
        </w:rPr>
        <w:fldChar w:fldCharType="begin"/>
      </w:r>
      <w:r w:rsidR="00EC36FF">
        <w:instrText xml:space="preserve"> </w:instrText>
      </w:r>
      <w:proofErr w:type="spellStart"/>
      <w:r w:rsidR="00EC36FF">
        <w:instrText>XE</w:instrText>
      </w:r>
      <w:proofErr w:type="spellEnd"/>
      <w:r w:rsidR="00EC36FF">
        <w:instrText xml:space="preserve"> "</w:instrText>
      </w:r>
      <w:r w:rsidR="00EC36FF">
        <w:rPr>
          <w:b/>
        </w:rPr>
        <w:instrText>Excluded Assets Transfer, Assignment and Assumption Agreement</w:instrText>
      </w:r>
      <w:r w:rsidR="00EC36FF">
        <w:instrText xml:space="preserve">" </w:instrText>
      </w:r>
      <w:r w:rsidR="00EC36FF">
        <w:rPr>
          <w:b/>
        </w:rPr>
        <w:fldChar w:fldCharType="end"/>
      </w:r>
      <w:r w:rsidR="005C1ADD" w:rsidRPr="00C575B7">
        <w:t xml:space="preserve">”) entered into by and between </w:t>
      </w:r>
      <w:r w:rsidR="00275E94" w:rsidRPr="00C575B7">
        <w:t>ProjectCo</w:t>
      </w:r>
      <w:r w:rsidR="005C1ADD" w:rsidRPr="00C575B7">
        <w:t xml:space="preserve">, as transferor, and Seller or an Affiliate of Seller, as transferee, in a form reasonably acceptable to Seller and Purchaser, pursuant to which all of the rights, title and interests of </w:t>
      </w:r>
      <w:r w:rsidR="00275E94" w:rsidRPr="00C575B7">
        <w:t>ProjectCo</w:t>
      </w:r>
      <w:r w:rsidR="005C1ADD" w:rsidRPr="00C575B7">
        <w:t xml:space="preserve"> in the Excluded Assets have been assigned on an “as is, where is” basis to, and assumed by, Seller or such Affiliate and,  with respect to any agreements or contracts included in the Excluded Assets, </w:t>
      </w:r>
      <w:r w:rsidR="00275E94" w:rsidRPr="00C575B7">
        <w:t>ProjectCo</w:t>
      </w:r>
      <w:r w:rsidR="005C1ADD" w:rsidRPr="00C575B7">
        <w:t xml:space="preserve"> has been released from liability therefor;</w:t>
      </w:r>
      <w:r>
        <w:t>]</w:t>
      </w:r>
      <w:bookmarkEnd w:id="257"/>
      <w:r w:rsidR="005C1ADD" w:rsidRPr="00C575B7">
        <w:t xml:space="preserve"> </w:t>
      </w:r>
      <w:bookmarkEnd w:id="258"/>
    </w:p>
    <w:p w14:paraId="01B3A716" w14:textId="186ABC41" w:rsidR="00F1768A" w:rsidRDefault="002138F2" w:rsidP="0078741F">
      <w:pPr>
        <w:pStyle w:val="Heading3"/>
      </w:pPr>
      <w:bookmarkStart w:id="259" w:name="ElPgBr26"/>
      <w:bookmarkStart w:id="260" w:name="_Ref49529513"/>
      <w:bookmarkStart w:id="261" w:name="_Toc85563915"/>
      <w:bookmarkEnd w:id="259"/>
      <w:r>
        <w:t>[</w:t>
      </w:r>
      <w:r w:rsidR="00F1768A" w:rsidRPr="00C575B7">
        <w:t>a duly executed copy of a transfer, assignment and assumption agreement (the “</w:t>
      </w:r>
      <w:r w:rsidR="00F1768A" w:rsidRPr="001C68B6">
        <w:t>Excluded Liabilities Transfer, Assignment and Assumption Agreement</w:t>
      </w:r>
      <w:r w:rsidR="00D60020">
        <w:fldChar w:fldCharType="begin"/>
      </w:r>
      <w:r w:rsidR="00D60020">
        <w:instrText xml:space="preserve"> </w:instrText>
      </w:r>
      <w:proofErr w:type="spellStart"/>
      <w:r w:rsidR="00D60020">
        <w:instrText>XE</w:instrText>
      </w:r>
      <w:proofErr w:type="spellEnd"/>
      <w:r w:rsidR="00D60020">
        <w:instrText xml:space="preserve"> "</w:instrText>
      </w:r>
      <w:r w:rsidR="00D60020" w:rsidRPr="001C68B6">
        <w:instrText>Excluded Liabilities Transfer, Assignment and Assumption Agreement</w:instrText>
      </w:r>
      <w:r w:rsidR="00D60020">
        <w:instrText xml:space="preserve">" </w:instrText>
      </w:r>
      <w:r w:rsidR="00D60020">
        <w:fldChar w:fldCharType="end"/>
      </w:r>
      <w:r w:rsidR="00F1768A" w:rsidRPr="00C575B7">
        <w:t xml:space="preserve">”) entered into by and between </w:t>
      </w:r>
      <w:r w:rsidR="00F1768A" w:rsidRPr="00C575B7">
        <w:lastRenderedPageBreak/>
        <w:t xml:space="preserve">ProjectCo, as transferor, and Seller or an Affiliate of Seller, as transferee, in a form reasonably acceptable to Seller and Purchaser, pursuant to which all </w:t>
      </w:r>
      <w:r w:rsidR="00EC17B4">
        <w:t>obligations</w:t>
      </w:r>
      <w:r w:rsidR="00F1768A" w:rsidRPr="00C575B7">
        <w:t xml:space="preserve"> of ProjectCo in the Excluded </w:t>
      </w:r>
      <w:r w:rsidR="00FC0777">
        <w:t>Liabilities</w:t>
      </w:r>
      <w:r w:rsidR="00F1768A" w:rsidRPr="00C575B7">
        <w:t xml:space="preserve"> have been assigned and assumed by,</w:t>
      </w:r>
      <w:r w:rsidR="00FC0777">
        <w:t xml:space="preserve"> Seller or such Affiliate and </w:t>
      </w:r>
      <w:r w:rsidR="00F1768A" w:rsidRPr="00C575B7">
        <w:t>ProjectCo has been released from liability therefor;</w:t>
      </w:r>
      <w:bookmarkEnd w:id="260"/>
      <w:r>
        <w:t>]</w:t>
      </w:r>
      <w:bookmarkEnd w:id="261"/>
      <w:r w:rsidR="00F1768A" w:rsidRPr="00C575B7">
        <w:t xml:space="preserve"> </w:t>
      </w:r>
      <w:r w:rsidR="00462E60">
        <w:t>and</w:t>
      </w:r>
    </w:p>
    <w:p w14:paraId="5EA92BB8" w14:textId="457EFF4A" w:rsidR="00F5741C" w:rsidRDefault="00F5741C" w:rsidP="0078741F">
      <w:pPr>
        <w:pStyle w:val="Heading3"/>
      </w:pPr>
      <w:bookmarkStart w:id="262" w:name="_Toc85563917"/>
      <w:r w:rsidRPr="00C575B7">
        <w:t>such other documents and instruments required by Law or the Title Insurer or specifically contemplated under this Agreement to consummate the Transactions</w:t>
      </w:r>
      <w:r>
        <w:t xml:space="preserve"> </w:t>
      </w:r>
      <w:r w:rsidRPr="00C575B7">
        <w:t xml:space="preserve">as well as any such documents and instruments contemplated under </w:t>
      </w:r>
      <w:r>
        <w:fldChar w:fldCharType="begin"/>
      </w:r>
      <w:r>
        <w:instrText xml:space="preserve"> REF _Ref48670355 \r \h </w:instrText>
      </w:r>
      <w:r>
        <w:fldChar w:fldCharType="separate"/>
      </w:r>
      <w:r w:rsidR="004D1BE3">
        <w:t>Section 21.5</w:t>
      </w:r>
      <w:r>
        <w:fldChar w:fldCharType="end"/>
      </w:r>
      <w:r>
        <w:t>.</w:t>
      </w:r>
      <w:bookmarkEnd w:id="262"/>
    </w:p>
    <w:p w14:paraId="1AFF1427" w14:textId="77777777" w:rsidR="003124F2" w:rsidRPr="00376225" w:rsidRDefault="00E8758B" w:rsidP="00755437">
      <w:pPr>
        <w:pStyle w:val="Heading2"/>
        <w:rPr>
          <w:vanish/>
          <w:color w:val="FF0000"/>
          <w:specVanish/>
        </w:rPr>
      </w:pPr>
      <w:bookmarkStart w:id="263" w:name="_Toc49340012"/>
      <w:bookmarkStart w:id="264" w:name="_Ref48396111"/>
      <w:bookmarkStart w:id="265" w:name="_Ref48396220"/>
      <w:bookmarkStart w:id="266" w:name="_Ref48397199"/>
      <w:bookmarkStart w:id="267" w:name="_Toc85563602"/>
      <w:bookmarkStart w:id="268" w:name="_Toc85563918"/>
      <w:bookmarkStart w:id="269" w:name="_Toc85564449"/>
      <w:bookmarkStart w:id="270" w:name="_Toc85564714"/>
      <w:bookmarkStart w:id="271" w:name="_Toc85577561"/>
      <w:bookmarkStart w:id="272" w:name="_Toc130982190"/>
      <w:bookmarkEnd w:id="263"/>
      <w:r>
        <w:t xml:space="preserve">Closing </w:t>
      </w:r>
      <w:r w:rsidR="005C1ADD">
        <w:t>Conditions Precedent</w:t>
      </w:r>
      <w:bookmarkEnd w:id="264"/>
      <w:bookmarkEnd w:id="265"/>
      <w:bookmarkEnd w:id="266"/>
      <w:bookmarkEnd w:id="267"/>
      <w:bookmarkEnd w:id="268"/>
      <w:bookmarkEnd w:id="269"/>
      <w:bookmarkEnd w:id="270"/>
      <w:bookmarkEnd w:id="271"/>
      <w:bookmarkEnd w:id="272"/>
    </w:p>
    <w:p w14:paraId="46B4DBA2" w14:textId="77777777" w:rsidR="003124F2" w:rsidRDefault="005C1ADD" w:rsidP="00E8758B">
      <w:pPr>
        <w:pStyle w:val="HeadingBody2"/>
      </w:pPr>
      <w:r>
        <w:t>.</w:t>
      </w:r>
      <w:r w:rsidR="00E8758B">
        <w:t xml:space="preserve"> </w:t>
      </w:r>
      <w:r>
        <w:t>Purchaser’s obligation to consummate the Closing and the Transactions is subject to the satisfaction, or waiver in writing by Purchaser in its sole discretion, of each of the Purchaser Closing Conditions Precedent, and Seller’s obligation to consummate the Closing and the Transactions is subject to the satisfaction, or waiver in writing by Seller in its sole discretion, of each of Seller’s Closing Conditions Precedent.</w:t>
      </w:r>
    </w:p>
    <w:p w14:paraId="235AA9EC" w14:textId="77777777" w:rsidR="002305FC" w:rsidRPr="003801BF" w:rsidRDefault="005C1ADD" w:rsidP="00E8758B">
      <w:pPr>
        <w:pStyle w:val="Heading2"/>
        <w:rPr>
          <w:vanish/>
          <w:color w:val="FF0000"/>
          <w:specVanish/>
        </w:rPr>
      </w:pPr>
      <w:bookmarkStart w:id="273" w:name="_Ref48396208"/>
      <w:bookmarkStart w:id="274" w:name="_Toc85563603"/>
      <w:bookmarkStart w:id="275" w:name="_Toc85563919"/>
      <w:bookmarkStart w:id="276" w:name="_Toc85564450"/>
      <w:bookmarkStart w:id="277" w:name="_Toc85564715"/>
      <w:bookmarkStart w:id="278" w:name="_Toc85577562"/>
      <w:bookmarkStart w:id="279" w:name="_Toc130982191"/>
      <w:r w:rsidRPr="003801BF">
        <w:t>Purchaser Conditions Precedent to the Closing</w:t>
      </w:r>
      <w:bookmarkEnd w:id="273"/>
      <w:bookmarkEnd w:id="274"/>
      <w:bookmarkEnd w:id="275"/>
      <w:bookmarkEnd w:id="276"/>
      <w:bookmarkEnd w:id="277"/>
      <w:bookmarkEnd w:id="278"/>
      <w:bookmarkEnd w:id="279"/>
    </w:p>
    <w:p w14:paraId="683594EE" w14:textId="77777777" w:rsidR="003124F2" w:rsidRDefault="005C1ADD" w:rsidP="00034357">
      <w:pPr>
        <w:pStyle w:val="HeadingBody2"/>
      </w:pPr>
      <w:r>
        <w:t>. Unless and until the following conditions precedent (the “</w:t>
      </w:r>
      <w:r w:rsidRPr="000810BD">
        <w:rPr>
          <w:b/>
        </w:rPr>
        <w:t>Purchaser Closing Conditions Precedent</w:t>
      </w:r>
      <w:r w:rsidR="00D60020">
        <w:rPr>
          <w:b/>
        </w:rPr>
        <w:fldChar w:fldCharType="begin"/>
      </w:r>
      <w:r w:rsidR="00D60020">
        <w:instrText xml:space="preserve"> </w:instrText>
      </w:r>
      <w:proofErr w:type="spellStart"/>
      <w:r w:rsidR="00D60020">
        <w:instrText>XE</w:instrText>
      </w:r>
      <w:proofErr w:type="spellEnd"/>
      <w:r w:rsidR="00D60020">
        <w:instrText xml:space="preserve"> "</w:instrText>
      </w:r>
      <w:r w:rsidR="00D60020" w:rsidRPr="001E0651">
        <w:rPr>
          <w:b/>
        </w:rPr>
        <w:instrText>Purchaser Closing Conditions Precedent</w:instrText>
      </w:r>
      <w:r w:rsidR="00D60020">
        <w:instrText xml:space="preserve">" </w:instrText>
      </w:r>
      <w:r w:rsidR="00D60020">
        <w:rPr>
          <w:b/>
        </w:rPr>
        <w:fldChar w:fldCharType="end"/>
      </w:r>
      <w:r>
        <w:t>”) are satisfied, or waived in writing by Purchaser, Purchaser shall not be obligated to consummate the Closing and the Transactions hereunder:</w:t>
      </w:r>
    </w:p>
    <w:p w14:paraId="6A9F5243" w14:textId="77777777" w:rsidR="003124F2" w:rsidRDefault="005C1ADD" w:rsidP="0078741F">
      <w:pPr>
        <w:pStyle w:val="Heading3"/>
      </w:pPr>
      <w:bookmarkStart w:id="280" w:name="_Ref48670430"/>
      <w:bookmarkStart w:id="281" w:name="_Toc85563920"/>
      <w:r>
        <w:t>The representations and warranties made by Seller in this Agreement shall be true and accurate in all respects as of the Closing as if made on and as of the Closing Date (except those representations and warranties that address matters only as of a specified date, the accuracy of which shall be determined as of that specified date).</w:t>
      </w:r>
      <w:bookmarkEnd w:id="280"/>
      <w:bookmarkEnd w:id="281"/>
    </w:p>
    <w:p w14:paraId="7D23D271" w14:textId="77777777" w:rsidR="003124F2" w:rsidRDefault="005C1ADD" w:rsidP="0078741F">
      <w:pPr>
        <w:pStyle w:val="Heading3"/>
      </w:pPr>
      <w:bookmarkStart w:id="282" w:name="_Ref48670448"/>
      <w:bookmarkStart w:id="283" w:name="_Toc85563921"/>
      <w:r>
        <w:t>Seller shall have performed and complied (and shall have caused ProjectCo to perform and comply) in all material respects with the agreements, covenants and obligations required by this Agreement to be so performed or complied with by Seller and ProjectCo at or before the Closing.</w:t>
      </w:r>
      <w:bookmarkEnd w:id="282"/>
      <w:bookmarkEnd w:id="283"/>
    </w:p>
    <w:p w14:paraId="624D2DCA" w14:textId="77777777" w:rsidR="003124F2" w:rsidRDefault="005C1ADD" w:rsidP="0078741F">
      <w:pPr>
        <w:pStyle w:val="Heading3"/>
      </w:pPr>
      <w:r>
        <w:t xml:space="preserve"> </w:t>
      </w:r>
      <w:bookmarkStart w:id="284" w:name="_Toc85563922"/>
      <w:r>
        <w:t>No Material Adverse Effect shall exist as of the Closing, and no events or circumstances exist that, individually or in the aggregate, with or without the lapse of time, would reasonably be expected to result in a Material Adverse Effect.</w:t>
      </w:r>
      <w:bookmarkEnd w:id="284"/>
    </w:p>
    <w:p w14:paraId="45E27839" w14:textId="16511C6A" w:rsidR="003124F2" w:rsidRDefault="005C1ADD" w:rsidP="0078741F">
      <w:pPr>
        <w:pStyle w:val="Heading3"/>
      </w:pPr>
      <w:r>
        <w:t xml:space="preserve"> </w:t>
      </w:r>
      <w:bookmarkStart w:id="285" w:name="_Toc85563923"/>
      <w:r>
        <w:t xml:space="preserve">Seller shall have delivered, or caused to be delivered, to Purchaser all items required to be delivered pursuant to </w:t>
      </w:r>
      <w:r w:rsidR="00FE7834">
        <w:fldChar w:fldCharType="begin"/>
      </w:r>
      <w:r w:rsidR="00FE7834">
        <w:instrText xml:space="preserve"> REF _Ref48396925 \r \h </w:instrText>
      </w:r>
      <w:r w:rsidR="007F6628">
        <w:instrText xml:space="preserve"> \* MERGEFORMAT </w:instrText>
      </w:r>
      <w:r w:rsidR="00FE7834">
        <w:fldChar w:fldCharType="separate"/>
      </w:r>
      <w:r w:rsidR="004D1BE3">
        <w:t>Section 4.3</w:t>
      </w:r>
      <w:r w:rsidR="00FE7834">
        <w:fldChar w:fldCharType="end"/>
      </w:r>
      <w:r>
        <w:t>.</w:t>
      </w:r>
      <w:bookmarkEnd w:id="285"/>
    </w:p>
    <w:p w14:paraId="1C2AF462" w14:textId="77777777" w:rsidR="003124F2" w:rsidRPr="007F1C04" w:rsidRDefault="005C1ADD" w:rsidP="0078741F">
      <w:pPr>
        <w:pStyle w:val="Heading3"/>
      </w:pPr>
      <w:bookmarkStart w:id="286" w:name="_Ref48718866"/>
      <w:bookmarkStart w:id="287" w:name="_Toc85563924"/>
      <w:r w:rsidRPr="007F1C04">
        <w:t>At least sixty (60) Days before the date on which Seller reasonably believes that the Closing will occur, Seller (A) shall cause all Title Curative Actions to have been completed with respect to the Project Real Property, and (B) shall cause the Title Insurer to deliver to Purchaser a proposed final Draft Pro Forma Policy</w:t>
      </w:r>
      <w:r w:rsidR="00932906">
        <w:t xml:space="preserve"> insuring the Project Real Property, with such endorsements deemed necessary by Purchaser,</w:t>
      </w:r>
      <w:r w:rsidRPr="007F1C04">
        <w:t xml:space="preserve"> for Purchaser’s review and approval in Purchaser’s reasonable discretion (as so approved or as approved by Purchaser after a modification as set forth below, the “</w:t>
      </w:r>
      <w:r w:rsidRPr="00C11660">
        <w:rPr>
          <w:b/>
        </w:rPr>
        <w:t>Pro Forma Title Policy</w:t>
      </w:r>
      <w:r w:rsidR="00D60020">
        <w:rPr>
          <w:b/>
        </w:rPr>
        <w:fldChar w:fldCharType="begin"/>
      </w:r>
      <w:r w:rsidR="00D60020">
        <w:instrText xml:space="preserve"> </w:instrText>
      </w:r>
      <w:proofErr w:type="spellStart"/>
      <w:r w:rsidR="00D60020">
        <w:instrText>XE</w:instrText>
      </w:r>
      <w:proofErr w:type="spellEnd"/>
      <w:r w:rsidR="00D60020">
        <w:instrText xml:space="preserve"> "</w:instrText>
      </w:r>
      <w:r w:rsidR="00D60020" w:rsidRPr="001E0651">
        <w:rPr>
          <w:b/>
        </w:rPr>
        <w:instrText>Pro Forma Title Policy</w:instrText>
      </w:r>
      <w:r w:rsidR="00D60020">
        <w:instrText xml:space="preserve">" </w:instrText>
      </w:r>
      <w:r w:rsidR="00D60020">
        <w:rPr>
          <w:b/>
        </w:rPr>
        <w:fldChar w:fldCharType="end"/>
      </w:r>
      <w:r w:rsidRPr="007F1C04">
        <w:t xml:space="preserve">”). </w:t>
      </w:r>
      <w:r w:rsidR="00932906">
        <w:t>The Pro Forma Title Policy and final Title Policy shall include</w:t>
      </w:r>
      <w:r w:rsidR="00932906" w:rsidRPr="0069209D">
        <w:t xml:space="preserve"> </w:t>
      </w:r>
      <w:r w:rsidR="00932906">
        <w:t xml:space="preserve">endorsements acceptable to Purchaser, in Purchaser’s </w:t>
      </w:r>
      <w:bookmarkStart w:id="288" w:name="ElPgBr27"/>
      <w:bookmarkEnd w:id="288"/>
      <w:r w:rsidR="00932906">
        <w:t>sole discretion, providing that the assignment by Seller of the ProjectCo Interests to Purchaser or any entity in which Purchaser or an affiliate owns an interest will not ca</w:t>
      </w:r>
      <w:r w:rsidR="00C01387">
        <w:t xml:space="preserve">use the lapse or impairment of </w:t>
      </w:r>
      <w:r w:rsidR="00932906">
        <w:t xml:space="preserve">coverage under the final Title Policy after the assignment of the ProjectCo Interests. </w:t>
      </w:r>
      <w:r w:rsidRPr="007F1C04">
        <w:t xml:space="preserve">Any proposed changes by the Title Insurer to the Pro Forma Title Policy (including due to a </w:t>
      </w:r>
      <w:proofErr w:type="spellStart"/>
      <w:r w:rsidRPr="007F1C04">
        <w:t>downdate</w:t>
      </w:r>
      <w:proofErr w:type="spellEnd"/>
      <w:r w:rsidRPr="007F1C04">
        <w:t xml:space="preserve">) shall be subject to the approval of the Purchaser in its reasonable discretion, provided that at no </w:t>
      </w:r>
      <w:r w:rsidRPr="007F1C04">
        <w:lastRenderedPageBreak/>
        <w:t>time shall Purchaser have fewer than three (3) Business Days from delivery of the proposed change, together with all related underlying documents, to review such proposed change, and further provided that no such change shall reflect Liens other than Permitted Liens.</w:t>
      </w:r>
      <w:bookmarkEnd w:id="286"/>
      <w:bookmarkEnd w:id="287"/>
    </w:p>
    <w:p w14:paraId="36EE06A1" w14:textId="77777777" w:rsidR="003124F2" w:rsidRDefault="005C1ADD" w:rsidP="0078741F">
      <w:pPr>
        <w:pStyle w:val="Heading3"/>
      </w:pPr>
      <w:bookmarkStart w:id="289" w:name="_Toc85563925"/>
      <w:r>
        <w:t xml:space="preserve">Seller shall have caused the Title Insurer to issue (or, provided that Seller has delivered the required premium and other fees to the Title Insurer, the Title Insurer to irrevocably commit to issue upon </w:t>
      </w:r>
      <w:r w:rsidRPr="00132C57">
        <w:t>correcting</w:t>
      </w:r>
      <w:r>
        <w:t xml:space="preserve"> minor, clerical errors such as inserting recording references) an ALTA owner’s extended coverage title insurance policy, inclusive of matters shown on the preliminary As-Built Survey, dated as of the Closing Date, and with a minimum liability amount equal to the </w:t>
      </w:r>
      <w:r w:rsidR="009439F8">
        <w:t xml:space="preserve">Contract Price </w:t>
      </w:r>
      <w:r>
        <w:t xml:space="preserve"> (the “</w:t>
      </w:r>
      <w:r w:rsidRPr="00A37F6C">
        <w:rPr>
          <w:b/>
        </w:rPr>
        <w:t>Title Policy</w:t>
      </w:r>
      <w:r w:rsidR="00D60020">
        <w:rPr>
          <w:b/>
        </w:rPr>
        <w:fldChar w:fldCharType="begin"/>
      </w:r>
      <w:r w:rsidR="00D60020">
        <w:instrText xml:space="preserve"> </w:instrText>
      </w:r>
      <w:proofErr w:type="spellStart"/>
      <w:r w:rsidR="00D60020">
        <w:instrText>XE</w:instrText>
      </w:r>
      <w:proofErr w:type="spellEnd"/>
      <w:r w:rsidR="00D60020">
        <w:instrText xml:space="preserve"> "</w:instrText>
      </w:r>
      <w:r w:rsidR="00D60020" w:rsidRPr="001E0651">
        <w:rPr>
          <w:b/>
        </w:rPr>
        <w:instrText>Title Policy</w:instrText>
      </w:r>
      <w:r w:rsidR="00D60020">
        <w:instrText xml:space="preserve">" </w:instrText>
      </w:r>
      <w:r w:rsidR="00D60020">
        <w:rPr>
          <w:b/>
        </w:rPr>
        <w:fldChar w:fldCharType="end"/>
      </w:r>
      <w:r>
        <w:t>”), which Title Policy shall insure ProjectCo’s fee, leasehold, and/or easement interests, as applicable, in the Project Real Property, free and clear of all Liens other than Permitted Liens. The Title Policy shall be in form and substance reasonably acceptable to Purchaser and shall, in any event, be in substantially the same form and substance as the Pro Forma Title Policy; provided that if the Title Policy includes any Later-Acquired Project Real Property, the form and substance of the Title Policy relative to any and all Later-Acquired Project Real Property shall be reasonably acceptable to Purchaser.</w:t>
      </w:r>
      <w:bookmarkEnd w:id="289"/>
      <w:r>
        <w:t xml:space="preserve"> </w:t>
      </w:r>
    </w:p>
    <w:p w14:paraId="64811CB6" w14:textId="77777777" w:rsidR="003124F2" w:rsidRDefault="005C1ADD" w:rsidP="0078741F">
      <w:pPr>
        <w:pStyle w:val="Heading3"/>
      </w:pPr>
      <w:bookmarkStart w:id="290" w:name="_Toc85563926"/>
      <w:r>
        <w:t>All Material Project Contracts shall be in full force and effect and no default has occurred which, with the passage of time or giving of notice or both, would constitute a default under any Material Project Contract.</w:t>
      </w:r>
      <w:bookmarkEnd w:id="290"/>
    </w:p>
    <w:p w14:paraId="4837643C" w14:textId="77777777" w:rsidR="003124F2" w:rsidRDefault="005C1ADD" w:rsidP="0078741F">
      <w:pPr>
        <w:pStyle w:val="Heading3"/>
      </w:pPr>
      <w:bookmarkStart w:id="291" w:name="_Toc85563927"/>
      <w:r>
        <w:t xml:space="preserve">All </w:t>
      </w:r>
      <w:r w:rsidR="00275E94">
        <w:t>ProjectCo</w:t>
      </w:r>
      <w:r>
        <w:t xml:space="preserve"> Permits shall be in full force and effect, and in ProjectCo’s name (other than Permits that are ministerial in nature and can reasonably be expected to be obtained when needed in the ordinary course of business on Commercially Reasonable terms and conditions).</w:t>
      </w:r>
      <w:bookmarkEnd w:id="291"/>
    </w:p>
    <w:p w14:paraId="100D1DC7" w14:textId="77777777" w:rsidR="003124F2" w:rsidRDefault="005C1ADD" w:rsidP="0078741F">
      <w:pPr>
        <w:pStyle w:val="Heading3"/>
      </w:pPr>
      <w:bookmarkStart w:id="292" w:name="_Toc85563928"/>
      <w:r>
        <w:t>Except for any mitigation requirements set forth on the Punch List, all other material mitigation requirements (other than requirements to be met after the Closing) for preservation of land, resources or habitat, if any, required in connection with obtaining, or as a condition of, any ProjectCo Permit have been met, including the complete funding of such requirements through the life of the Project.</w:t>
      </w:r>
      <w:bookmarkEnd w:id="292"/>
    </w:p>
    <w:p w14:paraId="623C15CF" w14:textId="77777777" w:rsidR="007F6628" w:rsidRDefault="005C1ADD" w:rsidP="0078741F">
      <w:pPr>
        <w:pStyle w:val="Heading3"/>
      </w:pPr>
      <w:bookmarkStart w:id="293" w:name="_Toc85563929"/>
      <w:r>
        <w:t xml:space="preserve">The </w:t>
      </w:r>
      <w:r w:rsidR="00E54DAA">
        <w:t>Contract for Differences</w:t>
      </w:r>
      <w:r w:rsidR="00833303">
        <w:t xml:space="preserve"> </w:t>
      </w:r>
      <w:r>
        <w:t xml:space="preserve">has not been terminated by </w:t>
      </w:r>
      <w:r w:rsidR="00E74348">
        <w:t>AESI</w:t>
      </w:r>
      <w:r>
        <w:t xml:space="preserve"> due to an Event of Default (as defined in the </w:t>
      </w:r>
      <w:r w:rsidR="00E54DAA">
        <w:t>Contract for Differences</w:t>
      </w:r>
      <w:r>
        <w:t>) by ProjectCo.</w:t>
      </w:r>
      <w:bookmarkEnd w:id="293"/>
      <w:r>
        <w:t xml:space="preserve"> </w:t>
      </w:r>
    </w:p>
    <w:p w14:paraId="361DA115" w14:textId="77777777" w:rsidR="00FF4D33" w:rsidRDefault="00FF4D33" w:rsidP="0078741F">
      <w:pPr>
        <w:pStyle w:val="Heading3"/>
      </w:pPr>
      <w:bookmarkStart w:id="294" w:name="_Toc85563930"/>
      <w:r>
        <w:t>ProjectCo has issued Notice to Proceed to the EPC Contractor under and in accordance with the EPC Agreement.</w:t>
      </w:r>
      <w:bookmarkEnd w:id="294"/>
    </w:p>
    <w:p w14:paraId="29B97846" w14:textId="77777777" w:rsidR="008D472D" w:rsidRDefault="007721F7" w:rsidP="0078741F">
      <w:pPr>
        <w:pStyle w:val="Heading3"/>
      </w:pPr>
      <w:bookmarkStart w:id="295" w:name="_Toc85563931"/>
      <w:r>
        <w:t>ProjectCo has executed all material Real Property Agreement</w:t>
      </w:r>
      <w:r w:rsidR="003D2D87">
        <w:t>s</w:t>
      </w:r>
      <w:r>
        <w:t xml:space="preserve"> necessary for development, construction, ownership and operation of the Project at the Project site.</w:t>
      </w:r>
      <w:bookmarkEnd w:id="295"/>
    </w:p>
    <w:p w14:paraId="4B47E082" w14:textId="77777777" w:rsidR="001D74B1" w:rsidRDefault="001D74B1" w:rsidP="0078741F">
      <w:pPr>
        <w:pStyle w:val="Heading3"/>
      </w:pPr>
      <w:bookmarkStart w:id="296" w:name="_Toc85563932"/>
      <w:r>
        <w:t>A provisional or final generator interconnection agreement has been executed and all other rights necessary for the electrical interconnection of the Project have been obtained.</w:t>
      </w:r>
      <w:bookmarkEnd w:id="296"/>
    </w:p>
    <w:p w14:paraId="1F7CB538" w14:textId="77777777" w:rsidR="008555CC" w:rsidRDefault="008555CC" w:rsidP="0078741F">
      <w:pPr>
        <w:pStyle w:val="Heading3"/>
      </w:pPr>
      <w:bookmarkStart w:id="297" w:name="ElPgBr28"/>
      <w:bookmarkStart w:id="298" w:name="_Toc85563933"/>
      <w:bookmarkEnd w:id="297"/>
      <w:r>
        <w:t>Specified permits and regulatory approvals required for the development, construction, ownership and operation of the Project have been obtained.</w:t>
      </w:r>
      <w:bookmarkEnd w:id="298"/>
    </w:p>
    <w:p w14:paraId="0E40DE98" w14:textId="77777777" w:rsidR="00A345DF" w:rsidRDefault="001D4634" w:rsidP="0078741F">
      <w:pPr>
        <w:pStyle w:val="Heading3"/>
      </w:pPr>
      <w:bookmarkStart w:id="299" w:name="_Toc85563934"/>
      <w:r>
        <w:t>Seller has provided and Purchaser has approved in writing the Preliminary Drawings &amp; Specifications.</w:t>
      </w:r>
      <w:bookmarkEnd w:id="299"/>
    </w:p>
    <w:p w14:paraId="69A81800" w14:textId="77777777" w:rsidR="00CD757F" w:rsidRDefault="00CD757F" w:rsidP="0078741F">
      <w:pPr>
        <w:pStyle w:val="Heading3"/>
      </w:pPr>
      <w:bookmarkStart w:id="300" w:name="_Ref49594172"/>
      <w:bookmarkStart w:id="301" w:name="_Toc85563944"/>
      <w:r>
        <w:lastRenderedPageBreak/>
        <w:t>[Seller shall have filed a notice of self-certification that ProjectCo qualifies as an Exempt Wholesale Generator, and such self-certification is deemed granted by operation of law pursuant to 18 C.F.R. § 366.7(a), or Seller shall have otherwise received a final Order from FERC pursuant to 18 C.F.R. § 366.7(b) determining that ProjectCo qualifies as an Exempt Wholesale Generator</w:t>
      </w:r>
      <w:r w:rsidR="008F1DE6">
        <w:t>.</w:t>
      </w:r>
      <w:bookmarkEnd w:id="300"/>
      <w:bookmarkEnd w:id="301"/>
      <w:r>
        <w:t>]</w:t>
      </w:r>
    </w:p>
    <w:p w14:paraId="70ADAD56" w14:textId="77777777" w:rsidR="00CD757F" w:rsidRDefault="00CD757F" w:rsidP="0078741F">
      <w:pPr>
        <w:pStyle w:val="Heading3"/>
      </w:pPr>
      <w:bookmarkStart w:id="302" w:name="_Ref49594201"/>
      <w:bookmarkStart w:id="303" w:name="_Toc85563945"/>
      <w:r>
        <w:t>[ProjectCo shall have received a final Order from FERC (or from FERC’s staff, pursuant to delegated authority) under Section 205 of the Federal Power Act authorizing ProjectCo to sell electricity at market-based rates and granting the exemptions and blanket approvals FERC ordinarily provides to Exempt Wholesale Generators that are granted market-based rate authority with terms and conditions reasonably acceptable to Seller and Purchaser</w:t>
      </w:r>
      <w:r w:rsidR="008F1DE6">
        <w:t>.</w:t>
      </w:r>
      <w:bookmarkEnd w:id="302"/>
      <w:bookmarkEnd w:id="303"/>
      <w:r>
        <w:t>]</w:t>
      </w:r>
    </w:p>
    <w:p w14:paraId="51DFA750" w14:textId="77777777" w:rsidR="002305FC" w:rsidRPr="00FC23DA" w:rsidRDefault="005C1ADD" w:rsidP="007F6628">
      <w:pPr>
        <w:pStyle w:val="Heading2"/>
        <w:rPr>
          <w:vanish/>
          <w:color w:val="FF0000"/>
          <w:specVanish/>
        </w:rPr>
      </w:pPr>
      <w:bookmarkStart w:id="304" w:name="_Ref48670179"/>
      <w:bookmarkStart w:id="305" w:name="_Toc85563604"/>
      <w:bookmarkStart w:id="306" w:name="_Toc85563935"/>
      <w:bookmarkStart w:id="307" w:name="_Toc85564451"/>
      <w:bookmarkStart w:id="308" w:name="_Toc85564716"/>
      <w:bookmarkStart w:id="309" w:name="_Toc85577563"/>
      <w:bookmarkStart w:id="310" w:name="_Toc130982192"/>
      <w:r w:rsidRPr="00FC23DA">
        <w:t>Seller’s Conditions Precedent to the Closing</w:t>
      </w:r>
      <w:bookmarkEnd w:id="304"/>
      <w:bookmarkEnd w:id="305"/>
      <w:bookmarkEnd w:id="306"/>
      <w:bookmarkEnd w:id="307"/>
      <w:bookmarkEnd w:id="308"/>
      <w:bookmarkEnd w:id="309"/>
      <w:bookmarkEnd w:id="310"/>
    </w:p>
    <w:p w14:paraId="0C2297A2" w14:textId="77777777" w:rsidR="003124F2" w:rsidRDefault="005C1ADD" w:rsidP="00132C57">
      <w:pPr>
        <w:pStyle w:val="HeadingBody2"/>
      </w:pPr>
      <w:r>
        <w:t>. Unless and until the following conditions precedent (the “</w:t>
      </w:r>
      <w:r w:rsidRPr="00FE7834">
        <w:rPr>
          <w:b/>
        </w:rPr>
        <w:t>Seller’s Closing Conditions Precedent</w:t>
      </w:r>
      <w:r w:rsidR="00D60020">
        <w:rPr>
          <w:b/>
        </w:rPr>
        <w:fldChar w:fldCharType="begin"/>
      </w:r>
      <w:r w:rsidR="00D60020">
        <w:instrText xml:space="preserve"> </w:instrText>
      </w:r>
      <w:proofErr w:type="spellStart"/>
      <w:r w:rsidR="00D60020">
        <w:instrText>XE</w:instrText>
      </w:r>
      <w:proofErr w:type="spellEnd"/>
      <w:r w:rsidR="00D60020">
        <w:instrText xml:space="preserve"> "</w:instrText>
      </w:r>
      <w:r w:rsidR="00D60020" w:rsidRPr="001E0651">
        <w:rPr>
          <w:b/>
        </w:rPr>
        <w:instrText>Seller’s Closing Conditions Precedent</w:instrText>
      </w:r>
      <w:r w:rsidR="00D60020">
        <w:instrText xml:space="preserve">" </w:instrText>
      </w:r>
      <w:r w:rsidR="00D60020">
        <w:rPr>
          <w:b/>
        </w:rPr>
        <w:fldChar w:fldCharType="end"/>
      </w:r>
      <w:r>
        <w:t>”) are satisfied, or waived in writing by Seller, Seller shall not be obligated to consummate the Closing and the Transactions hereunder:</w:t>
      </w:r>
    </w:p>
    <w:p w14:paraId="261FE716" w14:textId="77777777" w:rsidR="003124F2" w:rsidRDefault="005C1ADD" w:rsidP="0078741F">
      <w:pPr>
        <w:pStyle w:val="Heading3"/>
      </w:pPr>
      <w:bookmarkStart w:id="311" w:name="_Ref48670283"/>
      <w:bookmarkStart w:id="312" w:name="_Toc85563936"/>
      <w:r>
        <w:t>The representations and warranties made by Purchaser in this Agreement that are qualified with respect to materiality, Material Adverse Effect or similar qualifications or exceptions shall be true and accurate in all respects, and the representations and warranties made by Purchaser in this Agreement that are not so qualified shall be true and accurate in all material respects, in each case at and as of the Closing as if made on and as of the Closing Date (except those representations and warranties that address matters only as of a specified date, the accuracy of which shall be determined as of that specified date).</w:t>
      </w:r>
      <w:bookmarkEnd w:id="311"/>
      <w:bookmarkEnd w:id="312"/>
    </w:p>
    <w:p w14:paraId="30F10A8A" w14:textId="77777777" w:rsidR="003124F2" w:rsidRDefault="005C1ADD" w:rsidP="0078741F">
      <w:pPr>
        <w:pStyle w:val="Heading3"/>
      </w:pPr>
      <w:bookmarkStart w:id="313" w:name="_Ref48670298"/>
      <w:bookmarkStart w:id="314" w:name="_Toc85563937"/>
      <w:r>
        <w:t>Purchaser shall have performed and complied in all material respects with the agreements, covenants and obligations required by this Agreement to be so performed or complied with by Purchaser at or before the Closing.</w:t>
      </w:r>
      <w:bookmarkEnd w:id="313"/>
      <w:bookmarkEnd w:id="314"/>
    </w:p>
    <w:p w14:paraId="2A2E17EA" w14:textId="7EF3A7DE" w:rsidR="003124F2" w:rsidRDefault="005C1ADD" w:rsidP="0078741F">
      <w:pPr>
        <w:pStyle w:val="Heading3"/>
      </w:pPr>
      <w:bookmarkStart w:id="315" w:name="_Toc85563938"/>
      <w:r>
        <w:t xml:space="preserve">Purchaser shall have delivered, or caused to be delivered, to Seller all items required to be delivered pursuant to </w:t>
      </w:r>
      <w:r w:rsidR="00FE7834">
        <w:fldChar w:fldCharType="begin"/>
      </w:r>
      <w:r w:rsidR="00FE7834">
        <w:instrText xml:space="preserve"> REF _Ref48397014 \r \h </w:instrText>
      </w:r>
      <w:r w:rsidR="005E5413">
        <w:instrText xml:space="preserve"> \* MERGEFORMAT </w:instrText>
      </w:r>
      <w:r w:rsidR="00FE7834">
        <w:fldChar w:fldCharType="separate"/>
      </w:r>
      <w:r w:rsidR="004D1BE3">
        <w:t>Section 4.2</w:t>
      </w:r>
      <w:r w:rsidR="00FE7834">
        <w:fldChar w:fldCharType="end"/>
      </w:r>
      <w:r>
        <w:t>.</w:t>
      </w:r>
      <w:bookmarkEnd w:id="315"/>
    </w:p>
    <w:p w14:paraId="4558464C" w14:textId="77777777" w:rsidR="003124F2" w:rsidRDefault="005C1ADD" w:rsidP="0078741F">
      <w:pPr>
        <w:pStyle w:val="Heading3"/>
      </w:pPr>
      <w:bookmarkStart w:id="316" w:name="_Toc85563939"/>
      <w:r>
        <w:t xml:space="preserve">The </w:t>
      </w:r>
      <w:r w:rsidR="00E54DAA">
        <w:t>Contract for Differences</w:t>
      </w:r>
      <w:r>
        <w:t xml:space="preserve"> has not been terminated by ProjectCo due to an Event of Default (as defined in the </w:t>
      </w:r>
      <w:r w:rsidR="00E54DAA">
        <w:t>Contract for Differences</w:t>
      </w:r>
      <w:r>
        <w:t xml:space="preserve">) by </w:t>
      </w:r>
      <w:r w:rsidR="00E74348">
        <w:t>AESI</w:t>
      </w:r>
      <w:r>
        <w:t xml:space="preserve"> thereunder.</w:t>
      </w:r>
      <w:bookmarkEnd w:id="316"/>
      <w:r>
        <w:t xml:space="preserve"> </w:t>
      </w:r>
    </w:p>
    <w:p w14:paraId="668DA6BA" w14:textId="77777777" w:rsidR="002305FC" w:rsidRPr="00755F64" w:rsidRDefault="005C1ADD" w:rsidP="005E5413">
      <w:pPr>
        <w:pStyle w:val="Heading2"/>
        <w:rPr>
          <w:vanish/>
          <w:color w:val="FF0000"/>
          <w:specVanish/>
        </w:rPr>
      </w:pPr>
      <w:bookmarkStart w:id="317" w:name="_Ref48670198"/>
      <w:bookmarkStart w:id="318" w:name="_Toc85563605"/>
      <w:bookmarkStart w:id="319" w:name="_Toc85563940"/>
      <w:bookmarkStart w:id="320" w:name="_Toc85564452"/>
      <w:bookmarkStart w:id="321" w:name="_Toc85564717"/>
      <w:bookmarkStart w:id="322" w:name="_Toc85577564"/>
      <w:bookmarkStart w:id="323" w:name="_Toc130982193"/>
      <w:r w:rsidRPr="00755F64">
        <w:t>Mutual Conditions Precedent to the Closing</w:t>
      </w:r>
      <w:bookmarkEnd w:id="317"/>
      <w:bookmarkEnd w:id="318"/>
      <w:bookmarkEnd w:id="319"/>
      <w:bookmarkEnd w:id="320"/>
      <w:bookmarkEnd w:id="321"/>
      <w:bookmarkEnd w:id="322"/>
      <w:bookmarkEnd w:id="323"/>
    </w:p>
    <w:p w14:paraId="63421498" w14:textId="77777777" w:rsidR="003124F2" w:rsidRDefault="005C1ADD" w:rsidP="00034357">
      <w:pPr>
        <w:pStyle w:val="HeadingBody2"/>
      </w:pPr>
      <w:r w:rsidRPr="00755F64">
        <w:t>.</w:t>
      </w:r>
      <w:r>
        <w:t xml:space="preserve"> Unless and until the following conditions precedent (the “</w:t>
      </w:r>
      <w:r w:rsidRPr="00D3246E">
        <w:rPr>
          <w:b/>
        </w:rPr>
        <w:t>Mutual Closing Conditions Precedent</w:t>
      </w:r>
      <w:r w:rsidR="00D60020">
        <w:rPr>
          <w:b/>
        </w:rPr>
        <w:fldChar w:fldCharType="begin"/>
      </w:r>
      <w:r w:rsidR="00D60020">
        <w:instrText xml:space="preserve"> </w:instrText>
      </w:r>
      <w:proofErr w:type="spellStart"/>
      <w:r w:rsidR="00D60020">
        <w:instrText>XE</w:instrText>
      </w:r>
      <w:proofErr w:type="spellEnd"/>
      <w:r w:rsidR="00D60020">
        <w:instrText xml:space="preserve"> "</w:instrText>
      </w:r>
      <w:r w:rsidR="00D60020" w:rsidRPr="001E0651">
        <w:rPr>
          <w:b/>
        </w:rPr>
        <w:instrText>Mutual Closing Conditions Precedent</w:instrText>
      </w:r>
      <w:r w:rsidR="00D60020">
        <w:instrText xml:space="preserve">" </w:instrText>
      </w:r>
      <w:r w:rsidR="00D60020">
        <w:rPr>
          <w:b/>
        </w:rPr>
        <w:fldChar w:fldCharType="end"/>
      </w:r>
      <w:r>
        <w:t>”) are satisfied, or waived in writing by both Seller and Purchaser, neither Seller nor Purchaser shall be obligated to consummate the Closing and the Transactions hereunder:</w:t>
      </w:r>
    </w:p>
    <w:p w14:paraId="791D020D" w14:textId="77777777" w:rsidR="003124F2" w:rsidRDefault="005C1ADD" w:rsidP="0078741F">
      <w:pPr>
        <w:pStyle w:val="Heading3"/>
      </w:pPr>
      <w:bookmarkStart w:id="324" w:name="_Toc85563941"/>
      <w:r>
        <w:t>All CFIUS/HSR Regulatory Approvals have been obtained.</w:t>
      </w:r>
      <w:bookmarkEnd w:id="324"/>
    </w:p>
    <w:p w14:paraId="68E4B012" w14:textId="77777777" w:rsidR="003124F2" w:rsidRDefault="005C1ADD" w:rsidP="0078741F">
      <w:pPr>
        <w:pStyle w:val="Heading3"/>
      </w:pPr>
      <w:r>
        <w:t xml:space="preserve"> </w:t>
      </w:r>
      <w:bookmarkStart w:id="325" w:name="_Toc85563942"/>
      <w:r>
        <w:t xml:space="preserve">No Law shall have been enacted or proposed which prohibits or materially restricts the consummation of the Transactions or Purchaser’s purchase of </w:t>
      </w:r>
      <w:r w:rsidR="00275E94">
        <w:t>ProjectCo</w:t>
      </w:r>
      <w:r>
        <w:t xml:space="preserve"> Interests.</w:t>
      </w:r>
      <w:bookmarkEnd w:id="325"/>
    </w:p>
    <w:p w14:paraId="28438C6A" w14:textId="77777777" w:rsidR="003124F2" w:rsidRDefault="005C1ADD" w:rsidP="0078741F">
      <w:pPr>
        <w:pStyle w:val="Heading3"/>
      </w:pPr>
      <w:bookmarkStart w:id="326" w:name="ElPgBr29"/>
      <w:bookmarkStart w:id="327" w:name="_Toc85563943"/>
      <w:bookmarkEnd w:id="326"/>
      <w:r>
        <w:t>No Order shall be in effect which restrains, hinders or prohibits, or threatens to restrain, hinder or prohibit, the consummation of the Transactions and there shall not have been threatened in writing, nor shall there be pending, any Proceedings by or before any Governmental Authority which is reasonably likely to materially restrain, hinder, prohibit, delay, or challenge the validity of, or seek damages or other relief in connection with, any of the Transactions.</w:t>
      </w:r>
      <w:bookmarkEnd w:id="327"/>
    </w:p>
    <w:p w14:paraId="426E8B3C" w14:textId="77777777" w:rsidR="003124F2" w:rsidRDefault="005C1ADD" w:rsidP="0078741F">
      <w:pPr>
        <w:pStyle w:val="Heading3"/>
      </w:pPr>
      <w:bookmarkStart w:id="328" w:name="_Ref49594207"/>
      <w:bookmarkStart w:id="329" w:name="_Toc85563946"/>
      <w:r>
        <w:lastRenderedPageBreak/>
        <w:t>ProjectCo shall have received all approvals by FERC that are necessary to consummate the Transactions under Section 203 of the Federal Power Act, if applicable,</w:t>
      </w:r>
      <w:r w:rsidR="005E5413">
        <w:t>[</w:t>
      </w:r>
      <w:r>
        <w:t xml:space="preserve"> and a final Order from FERC under Section 205 of the Federal Power Act authorizing the affiliate transactions contemplated under the </w:t>
      </w:r>
      <w:r w:rsidR="00E54DAA">
        <w:t>Contract for Differences</w:t>
      </w:r>
      <w:r>
        <w:t>.</w:t>
      </w:r>
      <w:r w:rsidR="005E5413">
        <w:t>]</w:t>
      </w:r>
      <w:bookmarkEnd w:id="328"/>
      <w:bookmarkEnd w:id="329"/>
    </w:p>
    <w:p w14:paraId="25E056A3" w14:textId="77777777" w:rsidR="003124F2" w:rsidRPr="00376225" w:rsidRDefault="005C1ADD" w:rsidP="00755437">
      <w:pPr>
        <w:pStyle w:val="Heading2"/>
        <w:rPr>
          <w:vanish/>
          <w:color w:val="FF0000"/>
          <w:specVanish/>
        </w:rPr>
      </w:pPr>
      <w:bookmarkStart w:id="330" w:name="_Toc85563606"/>
      <w:bookmarkStart w:id="331" w:name="_Toc85563947"/>
      <w:bookmarkStart w:id="332" w:name="_Toc85564453"/>
      <w:bookmarkStart w:id="333" w:name="_Toc85564718"/>
      <w:bookmarkStart w:id="334" w:name="_Toc85577565"/>
      <w:bookmarkStart w:id="335" w:name="_Toc130982194"/>
      <w:r>
        <w:t>Satisfaction of Conditions</w:t>
      </w:r>
      <w:bookmarkEnd w:id="330"/>
      <w:bookmarkEnd w:id="331"/>
      <w:bookmarkEnd w:id="332"/>
      <w:bookmarkEnd w:id="333"/>
      <w:bookmarkEnd w:id="334"/>
      <w:bookmarkEnd w:id="335"/>
    </w:p>
    <w:p w14:paraId="2A687CE3" w14:textId="6FBD9C2A" w:rsidR="003124F2" w:rsidRDefault="005C1ADD" w:rsidP="003124F2">
      <w:pPr>
        <w:pStyle w:val="HeadingBody2"/>
      </w:pPr>
      <w:r>
        <w:t xml:space="preserve">. Subject to the terms and conditions of this Agreement, each of the Parties hereto shall, and shall cause its Affiliates as appropriate, to use </w:t>
      </w:r>
      <w:r w:rsidR="00CA39ED">
        <w:t>Commercially Reasonable Efforts</w:t>
      </w:r>
      <w:r>
        <w:t xml:space="preserve"> to take, or to cause to be taken, all actions and to do, or to cause to be done, all things necessary, proper or advisable to consummate, as promptly as practicable, the Transactions, including, but not limited to, the satisfaction of the conditions listed in </w:t>
      </w:r>
      <w:r w:rsidR="00FE7834">
        <w:fldChar w:fldCharType="begin"/>
      </w:r>
      <w:r w:rsidR="00FE7834">
        <w:instrText xml:space="preserve"> REF _Ref48397159 \r \h </w:instrText>
      </w:r>
      <w:r w:rsidR="00FE7834">
        <w:fldChar w:fldCharType="separate"/>
      </w:r>
      <w:r w:rsidR="004D1BE3">
        <w:t>Section 4.2</w:t>
      </w:r>
      <w:r w:rsidR="00FE7834">
        <w:fldChar w:fldCharType="end"/>
      </w:r>
      <w:r w:rsidR="00FE7834">
        <w:t xml:space="preserve"> </w:t>
      </w:r>
      <w:r w:rsidR="005E5413">
        <w:t xml:space="preserve">through </w:t>
      </w:r>
      <w:r w:rsidR="005E5413">
        <w:fldChar w:fldCharType="begin"/>
      </w:r>
      <w:r w:rsidR="005E5413">
        <w:instrText xml:space="preserve"> REF _Ref48670198 \r \h </w:instrText>
      </w:r>
      <w:r w:rsidR="005E5413">
        <w:fldChar w:fldCharType="separate"/>
      </w:r>
      <w:r w:rsidR="004D1BE3">
        <w:t>Section 4.7</w:t>
      </w:r>
      <w:r w:rsidR="005E5413">
        <w:fldChar w:fldCharType="end"/>
      </w:r>
      <w:r>
        <w:t xml:space="preserve">, as applicable, that are within the control of such Party and the obtaining of all Consents required of it by this Agreement and the other Transaction Documents. Each Party shall, and shall cause its Affiliates as appropriate, to cooperate fully with the other Parties hereto in assisting such Parties to comply with this </w:t>
      </w:r>
      <w:r w:rsidR="00FE7834">
        <w:fldChar w:fldCharType="begin"/>
      </w:r>
      <w:r w:rsidR="00FE7834">
        <w:instrText xml:space="preserve"> REF _Ref48397237 \r \h </w:instrText>
      </w:r>
      <w:r w:rsidR="00FE7834">
        <w:fldChar w:fldCharType="separate"/>
      </w:r>
      <w:r w:rsidR="004D1BE3">
        <w:t>Article 4</w:t>
      </w:r>
      <w:r w:rsidR="00FE7834">
        <w:fldChar w:fldCharType="end"/>
      </w:r>
      <w:r>
        <w:t>.</w:t>
      </w:r>
    </w:p>
    <w:p w14:paraId="058BE9DC" w14:textId="77777777" w:rsidR="002F4F68" w:rsidRDefault="005C1ADD" w:rsidP="002F4F68">
      <w:pPr>
        <w:pStyle w:val="Heading1"/>
        <w:spacing w:after="120"/>
      </w:pPr>
      <w:bookmarkStart w:id="336" w:name="_Ref50281869"/>
      <w:bookmarkStart w:id="337" w:name="_Toc85563607"/>
      <w:bookmarkStart w:id="338" w:name="_Toc85563948"/>
      <w:bookmarkStart w:id="339" w:name="_Toc85564454"/>
      <w:bookmarkStart w:id="340" w:name="_Toc85564719"/>
      <w:bookmarkStart w:id="341" w:name="_Toc85577566"/>
      <w:bookmarkStart w:id="342" w:name="_Toc130982195"/>
      <w:r>
        <w:t>Work And Services of Seller</w:t>
      </w:r>
      <w:bookmarkEnd w:id="336"/>
      <w:bookmarkEnd w:id="337"/>
      <w:bookmarkEnd w:id="338"/>
      <w:bookmarkEnd w:id="339"/>
      <w:bookmarkEnd w:id="340"/>
      <w:bookmarkEnd w:id="341"/>
      <w:bookmarkEnd w:id="342"/>
    </w:p>
    <w:p w14:paraId="639744C8" w14:textId="77777777" w:rsidR="002F4F68" w:rsidRPr="00376225" w:rsidRDefault="005C1ADD" w:rsidP="00755437">
      <w:pPr>
        <w:pStyle w:val="Heading2"/>
        <w:rPr>
          <w:vanish/>
          <w:color w:val="FF0000"/>
          <w:specVanish/>
        </w:rPr>
      </w:pPr>
      <w:bookmarkStart w:id="343" w:name="_Ref48719829"/>
      <w:bookmarkStart w:id="344" w:name="_Toc85563608"/>
      <w:bookmarkStart w:id="345" w:name="_Toc85563949"/>
      <w:bookmarkStart w:id="346" w:name="_Toc85564455"/>
      <w:bookmarkStart w:id="347" w:name="_Toc85564720"/>
      <w:bookmarkStart w:id="348" w:name="_Toc85577567"/>
      <w:bookmarkStart w:id="349" w:name="_Toc130982196"/>
      <w:r>
        <w:t>Performance of the Work</w:t>
      </w:r>
      <w:bookmarkEnd w:id="343"/>
      <w:bookmarkEnd w:id="344"/>
      <w:bookmarkEnd w:id="345"/>
      <w:bookmarkEnd w:id="346"/>
      <w:bookmarkEnd w:id="347"/>
      <w:bookmarkEnd w:id="348"/>
      <w:bookmarkEnd w:id="349"/>
    </w:p>
    <w:p w14:paraId="3D369EC6" w14:textId="77777777" w:rsidR="00881467" w:rsidRDefault="005C1ADD" w:rsidP="00FC1CCD">
      <w:pPr>
        <w:pStyle w:val="HeadingBody2"/>
      </w:pPr>
      <w:r>
        <w:t>. The Parties hereby covenant an</w:t>
      </w:r>
      <w:r w:rsidR="00D44771">
        <w:t>d agree</w:t>
      </w:r>
      <w:r>
        <w:t xml:space="preserve"> that they shall use Commercially Reasonable Efforts to pursue achievement and satisfaction of each </w:t>
      </w:r>
      <w:r w:rsidR="00A33478">
        <w:t>Seller Pre-Closing Obligation</w:t>
      </w:r>
      <w:r>
        <w:t xml:space="preserve"> (in the case of Seller) and Purchaser Pre-Closing </w:t>
      </w:r>
      <w:r w:rsidR="00A33478">
        <w:t>Obligation</w:t>
      </w:r>
      <w:r>
        <w:t xml:space="preserve"> (in the case of Purch</w:t>
      </w:r>
      <w:r w:rsidR="0002363F">
        <w:t xml:space="preserve">aser) by the </w:t>
      </w:r>
      <w:r w:rsidR="005E5413">
        <w:t xml:space="preserve">Approval </w:t>
      </w:r>
      <w:r w:rsidR="0002363F">
        <w:t>Deadline,</w:t>
      </w:r>
      <w:r>
        <w:t xml:space="preserve"> </w:t>
      </w:r>
      <w:r w:rsidR="0002363F">
        <w:t xml:space="preserve">the Seller Declination Filing Date or the State Regulatory Target Filing Date </w:t>
      </w:r>
      <w:r>
        <w:t>as applicable. Seller hereby covenants and agrees to use Commercially Reasonable Efforts to</w:t>
      </w:r>
      <w:r w:rsidR="00087A0A">
        <w:t xml:space="preserve"> achieve </w:t>
      </w:r>
      <w:r w:rsidR="00282FD9">
        <w:t xml:space="preserve">Project </w:t>
      </w:r>
      <w:r w:rsidR="00B44E7F">
        <w:t>Final</w:t>
      </w:r>
      <w:r w:rsidR="00282FD9">
        <w:t xml:space="preserve"> Completion</w:t>
      </w:r>
      <w:r w:rsidR="00087A0A">
        <w:t xml:space="preserve"> </w:t>
      </w:r>
      <w:r>
        <w:t>in accordance with the Scope of Work, the Final Drawings &amp; Specifications, the Material Project Contracts, Laws, Prudent Industry Practices, and all other applicable terms and provisions of this Agreement (collectively, the “</w:t>
      </w:r>
      <w:r w:rsidRPr="008B3A55">
        <w:rPr>
          <w:b/>
        </w:rPr>
        <w:t>Requirements</w:t>
      </w:r>
      <w:r w:rsidR="00D60020">
        <w:rPr>
          <w:b/>
        </w:rPr>
        <w:fldChar w:fldCharType="begin"/>
      </w:r>
      <w:r w:rsidR="00D60020">
        <w:instrText xml:space="preserve"> </w:instrText>
      </w:r>
      <w:proofErr w:type="spellStart"/>
      <w:r w:rsidR="00D60020">
        <w:instrText>XE</w:instrText>
      </w:r>
      <w:proofErr w:type="spellEnd"/>
      <w:r w:rsidR="00D60020">
        <w:instrText xml:space="preserve"> "</w:instrText>
      </w:r>
      <w:r w:rsidR="00D60020" w:rsidRPr="001E0651">
        <w:rPr>
          <w:b/>
        </w:rPr>
        <w:instrText>Requirements</w:instrText>
      </w:r>
      <w:r w:rsidR="00D60020">
        <w:instrText xml:space="preserve">" </w:instrText>
      </w:r>
      <w:r w:rsidR="00D60020">
        <w:rPr>
          <w:b/>
        </w:rPr>
        <w:fldChar w:fldCharType="end"/>
      </w:r>
      <w:r>
        <w:t xml:space="preserve">”). Except for the Transmission Owner Scope of Work, Seller further covenants and agrees that it shall provide and pay for (or cause the payment and provision of) all items and services necessary for the completion of the Project, including, but not limited to, all design, engineering, procurement, installation and construction services, all administration, management, training and coordination services, all labor, materials, office trailers, equipment, supplies, insurance, bonds, tests, inspections, tools, machinery, water, heat, utilities and transportation, obtaining all ProjectCo Permits and all other items, facilities and services necessary to perform the Work and achieve </w:t>
      </w:r>
      <w:r w:rsidR="00282FD9">
        <w:t xml:space="preserve">Project </w:t>
      </w:r>
      <w:r w:rsidR="001F444B">
        <w:t>Final</w:t>
      </w:r>
      <w:r w:rsidR="00282FD9">
        <w:t xml:space="preserve"> Completion</w:t>
      </w:r>
      <w:r>
        <w:t>.</w:t>
      </w:r>
      <w:r w:rsidR="000E3F7F">
        <w:t xml:space="preserve">  </w:t>
      </w:r>
    </w:p>
    <w:p w14:paraId="7375DDE7" w14:textId="77777777" w:rsidR="00881467" w:rsidRPr="00881467" w:rsidRDefault="00881467" w:rsidP="00881467">
      <w:pPr>
        <w:pStyle w:val="Heading2"/>
        <w:rPr>
          <w:vanish/>
          <w:color w:val="FF0000"/>
          <w:specVanish/>
        </w:rPr>
      </w:pPr>
      <w:bookmarkStart w:id="350" w:name="_Ref67928395"/>
      <w:bookmarkStart w:id="351" w:name="_Ref67928429"/>
      <w:bookmarkStart w:id="352" w:name="_Toc85563609"/>
      <w:bookmarkStart w:id="353" w:name="_Toc85563950"/>
      <w:bookmarkStart w:id="354" w:name="_Toc85564456"/>
      <w:bookmarkStart w:id="355" w:name="_Toc85564721"/>
      <w:bookmarkStart w:id="356" w:name="_Toc85577568"/>
      <w:bookmarkStart w:id="357" w:name="_Toc130982197"/>
      <w:r>
        <w:t>Assumption of Transmission Owner Scope of Work</w:t>
      </w:r>
      <w:bookmarkEnd w:id="350"/>
      <w:bookmarkEnd w:id="351"/>
      <w:bookmarkEnd w:id="352"/>
      <w:bookmarkEnd w:id="353"/>
      <w:bookmarkEnd w:id="354"/>
      <w:bookmarkEnd w:id="355"/>
      <w:bookmarkEnd w:id="356"/>
      <w:bookmarkEnd w:id="357"/>
    </w:p>
    <w:p w14:paraId="0BCEEE2B" w14:textId="66DEA330" w:rsidR="002F4F68" w:rsidRDefault="00881467" w:rsidP="00881467">
      <w:pPr>
        <w:pStyle w:val="HeadingBody2"/>
      </w:pPr>
      <w:r>
        <w:t xml:space="preserve">. </w:t>
      </w:r>
      <w:r w:rsidR="00481C2E">
        <w:t xml:space="preserve">Additionally, if it becomes reasonably necessary to meet the Critical Path Project Schedule, Seller covenants and agrees that it </w:t>
      </w:r>
      <w:r w:rsidR="0028547F">
        <w:t>shall cause ProjectCo as the i</w:t>
      </w:r>
      <w:r>
        <w:t xml:space="preserve">nterconnection </w:t>
      </w:r>
      <w:r w:rsidR="000B78DA">
        <w:t>c</w:t>
      </w:r>
      <w:r>
        <w:t xml:space="preserve">ustomer to assume the relevant work under the Interconnection Agreement and Seller </w:t>
      </w:r>
      <w:r w:rsidR="00481C2E">
        <w:t>shall provide and pay for (or cause the payment and provision of) all items and services necessary for the completion of the Project with respect to the Transmission Owner Scope of Work and shall pay to Purc</w:t>
      </w:r>
      <w:r w:rsidR="008E0299">
        <w:t xml:space="preserve">haser </w:t>
      </w:r>
      <w:r>
        <w:t>any incremental cost to complete the Transmis</w:t>
      </w:r>
      <w:r w:rsidR="001A70D7">
        <w:t xml:space="preserve">sion Owner Scope of Work, as reflected in the adjustment to </w:t>
      </w:r>
      <w:r w:rsidR="009439F8">
        <w:t xml:space="preserve">Contract Price </w:t>
      </w:r>
      <w:r w:rsidR="001A70D7">
        <w:t xml:space="preserve"> provided for in </w:t>
      </w:r>
      <w:r w:rsidR="00DC752B">
        <w:fldChar w:fldCharType="begin"/>
      </w:r>
      <w:r w:rsidR="00DC752B">
        <w:instrText xml:space="preserve"> REF _Ref48670052 \w \h </w:instrText>
      </w:r>
      <w:r w:rsidR="00DC752B">
        <w:fldChar w:fldCharType="separate"/>
      </w:r>
      <w:r w:rsidR="004D1BE3">
        <w:t>Section 3.4</w:t>
      </w:r>
      <w:r w:rsidR="00DC752B">
        <w:fldChar w:fldCharType="end"/>
      </w:r>
      <w:r w:rsidR="00DC752B">
        <w:t>.</w:t>
      </w:r>
    </w:p>
    <w:p w14:paraId="1C9395DB" w14:textId="77777777" w:rsidR="00AA6C8C" w:rsidRPr="00AA6C8C" w:rsidRDefault="005C1ADD" w:rsidP="00755437">
      <w:pPr>
        <w:pStyle w:val="Heading2"/>
        <w:rPr>
          <w:vanish/>
          <w:color w:val="FF0000"/>
          <w:specVanish/>
        </w:rPr>
      </w:pPr>
      <w:bookmarkStart w:id="358" w:name="ElPgBr30"/>
      <w:bookmarkStart w:id="359" w:name="_Toc85563610"/>
      <w:bookmarkStart w:id="360" w:name="_Toc85563951"/>
      <w:bookmarkStart w:id="361" w:name="_Toc85564457"/>
      <w:bookmarkStart w:id="362" w:name="_Toc85564722"/>
      <w:bookmarkStart w:id="363" w:name="_Toc85577569"/>
      <w:bookmarkStart w:id="364" w:name="_Toc130982198"/>
      <w:bookmarkEnd w:id="358"/>
      <w:r>
        <w:t>General</w:t>
      </w:r>
      <w:bookmarkEnd w:id="359"/>
      <w:bookmarkEnd w:id="360"/>
      <w:bookmarkEnd w:id="361"/>
      <w:bookmarkEnd w:id="362"/>
      <w:bookmarkEnd w:id="363"/>
      <w:bookmarkEnd w:id="364"/>
    </w:p>
    <w:p w14:paraId="64E8A8CE" w14:textId="77777777" w:rsidR="00AA6C8C" w:rsidRPr="00AA6C8C" w:rsidRDefault="005C1ADD" w:rsidP="00B44E7F">
      <w:pPr>
        <w:pStyle w:val="HeadingBody2"/>
        <w:ind w:firstLine="0"/>
      </w:pPr>
      <w:r>
        <w:t xml:space="preserve">. </w:t>
      </w:r>
      <w:r w:rsidRPr="00AA6C8C">
        <w:t xml:space="preserve">In accordance with and subject to </w:t>
      </w:r>
      <w:r w:rsidR="009C209A">
        <w:t>the terms of this Agreement, Seller shall</w:t>
      </w:r>
      <w:r w:rsidRPr="00AA6C8C">
        <w:t xml:space="preserve"> </w:t>
      </w:r>
      <w:r w:rsidR="00B44E7F">
        <w:t>(i</w:t>
      </w:r>
      <w:r w:rsidR="00602AB6">
        <w:t xml:space="preserve">) </w:t>
      </w:r>
      <w:r w:rsidRPr="00AA6C8C">
        <w:t>diligently, duly, and properly perform and complete the Work and all of its other obligations set forth in this Agr</w:t>
      </w:r>
      <w:r w:rsidR="00B44E7F">
        <w:t>eement; (ii</w:t>
      </w:r>
      <w:r w:rsidRPr="00AA6C8C">
        <w:t xml:space="preserve">) procure, provide, and pay for all materials, equipment, machinery, tools, labor, transportation, administration, and other items and services necessary for the proper execution and completion of the Project, whether temporary or permanent and whether </w:t>
      </w:r>
      <w:r w:rsidRPr="00AA6C8C">
        <w:lastRenderedPageBreak/>
        <w:t>or not incorporated or to be incorporated into the Work, including all administration; management; training; coordination; labor; Project Hardware; licenses; inspections; storage; transportation; design, engineering, procurement, installation, construction, commissioning, and verification services; and all other items, goods, facilities, and services necessary to perform the Work; (</w:t>
      </w:r>
      <w:r w:rsidR="00B44E7F">
        <w:t>iii</w:t>
      </w:r>
      <w:r w:rsidRPr="00AA6C8C">
        <w:t>) complete the design, engineering, construction, and installation of the Project pursuant to this Agreement, including providing all control equipment necessary for the construction, interconnection, and operation of the Project; all interconnections set forth in the Scope of Work; and all equipment not specifically described in the Scope of Work that is necessary to meet the requirements of the Scope of Work or complete the Project; (</w:t>
      </w:r>
      <w:r w:rsidR="00B44E7F">
        <w:t>iv</w:t>
      </w:r>
      <w:r w:rsidRPr="00AA6C8C">
        <w:t xml:space="preserve">) deliver the Project Hardware to </w:t>
      </w:r>
      <w:r>
        <w:t>ProjectCo</w:t>
      </w:r>
      <w:r w:rsidRPr="00AA6C8C">
        <w:t xml:space="preserve"> at t</w:t>
      </w:r>
      <w:r w:rsidR="000B78DA">
        <w:t>he Project</w:t>
      </w:r>
      <w:r w:rsidR="00B44E7F">
        <w:t xml:space="preserve"> free of any Lien; and (v</w:t>
      </w:r>
      <w:r w:rsidRPr="00AA6C8C">
        <w:t>) achieve</w:t>
      </w:r>
      <w:r w:rsidR="00E50352">
        <w:t xml:space="preserve"> Mechanical Completion,</w:t>
      </w:r>
      <w:r w:rsidRPr="00AA6C8C">
        <w:t xml:space="preserve"> Project Substantial Completion and Final </w:t>
      </w:r>
      <w:r w:rsidR="009C209A">
        <w:t>C</w:t>
      </w:r>
      <w:r w:rsidRPr="00AA6C8C">
        <w:t xml:space="preserve">ompletion. </w:t>
      </w:r>
      <w:r w:rsidR="009C209A">
        <w:t>Seller</w:t>
      </w:r>
      <w:r w:rsidRPr="00AA6C8C">
        <w:t xml:space="preserve"> acknowledges and agrees that it is obligated to perform the Work on a</w:t>
      </w:r>
      <w:r w:rsidR="00E50352">
        <w:t xml:space="preserve"> “</w:t>
      </w:r>
      <w:r w:rsidRPr="00AA6C8C">
        <w:t>turnkey basis</w:t>
      </w:r>
      <w:r w:rsidR="00E50352">
        <w:t xml:space="preserve">” </w:t>
      </w:r>
      <w:r w:rsidRPr="00AA6C8C">
        <w:t xml:space="preserve">which constitutes a fixed-price (subject to the terms hereof) obligation to engineer, design, procure, construct, test, and commission the Project in accordance with the terms and conditions of this Agreement. Where this Agreement describes a portion of the Work in general, but not in complete detail, the Parties acknowledge and agree that the Work includes any incidental work inferred or required to complete the Work in accordance with this Agreement. </w:t>
      </w:r>
      <w:r w:rsidR="009C209A">
        <w:t>Seller</w:t>
      </w:r>
      <w:r w:rsidRPr="00AA6C8C">
        <w:t xml:space="preserve"> is obligated to supply all of the equipment, Project Hardware, labor, and design services and to supply and perform all of the Work as may reasonably be required or necessary (whether or not specifically set forth in this Agreement) to complete the Work in accordance with and subject to the terms and conditions of this Agreement, including the guarantees of performance (and the remedies applicable thereto) as set</w:t>
      </w:r>
      <w:r>
        <w:t xml:space="preserve"> </w:t>
      </w:r>
      <w:r w:rsidRPr="00AA6C8C">
        <w:t>forth here</w:t>
      </w:r>
      <w:r>
        <w:t xml:space="preserve">in, all for the </w:t>
      </w:r>
      <w:r w:rsidR="00017E6F">
        <w:t>Contract Price</w:t>
      </w:r>
      <w:r w:rsidR="00AB5301">
        <w:t>.</w:t>
      </w:r>
    </w:p>
    <w:p w14:paraId="4CA0D428" w14:textId="77777777" w:rsidR="002F4F68" w:rsidRPr="00F10BD0" w:rsidRDefault="005C1ADD" w:rsidP="00755437">
      <w:pPr>
        <w:pStyle w:val="Heading2"/>
        <w:rPr>
          <w:vanish/>
          <w:color w:val="FF0000"/>
          <w:specVanish/>
        </w:rPr>
      </w:pPr>
      <w:bookmarkStart w:id="365" w:name="_Ref47426199"/>
      <w:bookmarkStart w:id="366" w:name="_Toc85563611"/>
      <w:bookmarkStart w:id="367" w:name="_Toc85563952"/>
      <w:bookmarkStart w:id="368" w:name="_Toc85564458"/>
      <w:bookmarkStart w:id="369" w:name="_Toc85564723"/>
      <w:bookmarkStart w:id="370" w:name="_Toc85577570"/>
      <w:bookmarkStart w:id="371" w:name="_Toc130982199"/>
      <w:r>
        <w:t>Development Activities</w:t>
      </w:r>
      <w:bookmarkEnd w:id="365"/>
      <w:bookmarkEnd w:id="366"/>
      <w:bookmarkEnd w:id="367"/>
      <w:bookmarkEnd w:id="368"/>
      <w:bookmarkEnd w:id="369"/>
      <w:bookmarkEnd w:id="370"/>
      <w:bookmarkEnd w:id="371"/>
    </w:p>
    <w:p w14:paraId="50F7DCE5" w14:textId="77777777" w:rsidR="002F4F68" w:rsidRDefault="005C1ADD" w:rsidP="002F4F68">
      <w:pPr>
        <w:pStyle w:val="HeadingBody2"/>
      </w:pPr>
      <w:r>
        <w:t xml:space="preserve">. Seller shall be responsible for performing, or causing to be performed, all development activities required in connection with achieving </w:t>
      </w:r>
      <w:r w:rsidR="00282FD9">
        <w:t>Project Substantial Completion</w:t>
      </w:r>
      <w:r>
        <w:t>, including:</w:t>
      </w:r>
    </w:p>
    <w:p w14:paraId="4FE21947" w14:textId="77777777" w:rsidR="002F4F68" w:rsidRDefault="005C1ADD" w:rsidP="0078741F">
      <w:pPr>
        <w:pStyle w:val="Heading3"/>
      </w:pPr>
      <w:bookmarkStart w:id="372" w:name="_Toc85563953"/>
      <w:r>
        <w:t xml:space="preserve">securing all necessary real property interests in and to the Project Site </w:t>
      </w:r>
      <w:r w:rsidR="005C2852">
        <w:t>(including any contiguous or non-contiguous property which is required for the operation and offtake of the Project</w:t>
      </w:r>
      <w:r w:rsidR="007A3F7F">
        <w:t xml:space="preserve"> or any other Project Activities</w:t>
      </w:r>
      <w:r w:rsidR="005C2852">
        <w:t xml:space="preserve">) </w:t>
      </w:r>
      <w:r>
        <w:t>and entering into all Contracts necessary to memorialize such real property interests, whether deeds, easements, leases or other ownership, use or occupancy agreements or amendments thereto;</w:t>
      </w:r>
      <w:bookmarkEnd w:id="372"/>
    </w:p>
    <w:p w14:paraId="2FF09BB3" w14:textId="77777777" w:rsidR="002F4F68" w:rsidRDefault="005C1ADD" w:rsidP="0078741F">
      <w:pPr>
        <w:pStyle w:val="Heading3"/>
      </w:pPr>
      <w:bookmarkStart w:id="373" w:name="_Ref48720437"/>
      <w:bookmarkStart w:id="374" w:name="_Toc85563954"/>
      <w:r>
        <w:t>causing Title Insurer to deliver, or otherwise make available, to Purchaser concurrently with delivery and/or availability to Seller an initial title commitment for each parcel of real property</w:t>
      </w:r>
      <w:r w:rsidR="00231830">
        <w:t xml:space="preserve"> (whether owned in fee, leased</w:t>
      </w:r>
      <w:r w:rsidR="006872AE">
        <w:t>, created by easement</w:t>
      </w:r>
      <w:r w:rsidR="00231830">
        <w:t xml:space="preserve"> or otherwise to be used in connection with the Project) </w:t>
      </w:r>
      <w:r>
        <w:t>comprising the Project Site (each a</w:t>
      </w:r>
      <w:r w:rsidR="00542644">
        <w:t xml:space="preserve"> “</w:t>
      </w:r>
      <w:r w:rsidR="00542644">
        <w:rPr>
          <w:b/>
        </w:rPr>
        <w:t>Title Report</w:t>
      </w:r>
      <w:r w:rsidR="00D60020">
        <w:rPr>
          <w:b/>
        </w:rPr>
        <w:fldChar w:fldCharType="begin"/>
      </w:r>
      <w:r w:rsidR="00D60020">
        <w:instrText xml:space="preserve"> </w:instrText>
      </w:r>
      <w:proofErr w:type="spellStart"/>
      <w:r w:rsidR="00D60020">
        <w:instrText>XE</w:instrText>
      </w:r>
      <w:proofErr w:type="spellEnd"/>
      <w:r w:rsidR="00D60020">
        <w:instrText xml:space="preserve"> "</w:instrText>
      </w:r>
      <w:r w:rsidR="00D60020" w:rsidRPr="001E0651">
        <w:rPr>
          <w:b/>
        </w:rPr>
        <w:instrText>Title Report</w:instrText>
      </w:r>
      <w:r w:rsidR="00D60020">
        <w:instrText xml:space="preserve">" </w:instrText>
      </w:r>
      <w:r w:rsidR="00D60020">
        <w:rPr>
          <w:b/>
        </w:rPr>
        <w:fldChar w:fldCharType="end"/>
      </w:r>
      <w:r w:rsidR="00542644">
        <w:t>”</w:t>
      </w:r>
      <w:r>
        <w:t>), which Title Report shall (i) identify all applicable vesting information and encumbrances or restrictions on the subject real property together with all conditions and requirements of the Title Insurer, and (ii) include copies of</w:t>
      </w:r>
      <w:r w:rsidR="00E50352">
        <w:t>,</w:t>
      </w:r>
      <w:r>
        <w:t xml:space="preserve"> or active links to</w:t>
      </w:r>
      <w:r w:rsidR="00E50352">
        <w:t>,</w:t>
      </w:r>
      <w:r>
        <w:t xml:space="preserve"> all documents referenced therein, including vesting documents, and title exception documents;</w:t>
      </w:r>
      <w:bookmarkEnd w:id="373"/>
      <w:bookmarkEnd w:id="374"/>
    </w:p>
    <w:p w14:paraId="3C91F2E0" w14:textId="77777777" w:rsidR="002F4F68" w:rsidRDefault="005C1ADD" w:rsidP="0078741F">
      <w:pPr>
        <w:pStyle w:val="Heading3"/>
      </w:pPr>
      <w:bookmarkStart w:id="375" w:name="ElPgBr31"/>
      <w:bookmarkStart w:id="376" w:name="_Toc85563955"/>
      <w:bookmarkEnd w:id="375"/>
      <w:r>
        <w:t>causing Title Insurer to deliver, or otherwise make available, to Purchaser concurrently with delivery and/or availability to Seller thereof, all updates to the Title Reports and each subsequent version of the Draft Pro Forma Policy, together with all new and additional documentation referenced therein or obtained by Title Insurer in connection therewith</w:t>
      </w:r>
      <w:r w:rsidR="00291288">
        <w:t xml:space="preserve"> and with all endorsements to the Draft Pro Forma Policy requested by Purchaser</w:t>
      </w:r>
      <w:r>
        <w:t>;</w:t>
      </w:r>
      <w:bookmarkEnd w:id="376"/>
    </w:p>
    <w:p w14:paraId="461F54D7" w14:textId="77777777" w:rsidR="002F4F68" w:rsidRDefault="005C1ADD" w:rsidP="0078741F">
      <w:pPr>
        <w:pStyle w:val="Heading3"/>
      </w:pPr>
      <w:bookmarkStart w:id="377" w:name="_Toc85563956"/>
      <w:r>
        <w:lastRenderedPageBreak/>
        <w:t xml:space="preserve">obtaining, and delivering, or causing to be made available, to Purchaser promptly after receipt by Seller thereof (i) drafts, and Seller subsequent reviewed and corrected versions, of Surveys reflecting the real property that is the subject of the Title Reports and the most current version of the Draft Pro Forma Policy, and (ii) updates to </w:t>
      </w:r>
      <w:r w:rsidR="00B44E7F">
        <w:t>the</w:t>
      </w:r>
      <w:r>
        <w:t xml:space="preserve"> Surveys if and to the extent needed to reflect new or corrected </w:t>
      </w:r>
      <w:proofErr w:type="spellStart"/>
      <w:r>
        <w:t>plottable</w:t>
      </w:r>
      <w:proofErr w:type="spellEnd"/>
      <w:r>
        <w:t xml:space="preserve"> items identified after the initial Title Reports;</w:t>
      </w:r>
      <w:bookmarkEnd w:id="377"/>
    </w:p>
    <w:p w14:paraId="3B06914D" w14:textId="77777777" w:rsidR="002F4F68" w:rsidRPr="003772E8" w:rsidRDefault="005C1ADD" w:rsidP="0078741F">
      <w:pPr>
        <w:pStyle w:val="Heading3"/>
      </w:pPr>
      <w:bookmarkStart w:id="378" w:name="_Toc85563957"/>
      <w:r w:rsidRPr="003772E8">
        <w:t xml:space="preserve">obtaining </w:t>
      </w:r>
      <w:r w:rsidR="00FC34F8" w:rsidRPr="003772E8">
        <w:t>wind</w:t>
      </w:r>
      <w:r w:rsidRPr="003772E8">
        <w:t xml:space="preserve"> resource assessment data, studies and reports for the Project, including the Preliminary </w:t>
      </w:r>
      <w:r w:rsidR="00FC34F8" w:rsidRPr="003772E8">
        <w:t>Wind</w:t>
      </w:r>
      <w:r w:rsidRPr="003772E8">
        <w:t xml:space="preserve"> Resource Assessment;</w:t>
      </w:r>
      <w:bookmarkEnd w:id="378"/>
    </w:p>
    <w:p w14:paraId="0600FE9C" w14:textId="5A80933E" w:rsidR="005E1589" w:rsidRDefault="005C1ADD" w:rsidP="0078741F">
      <w:pPr>
        <w:pStyle w:val="Heading3"/>
      </w:pPr>
      <w:bookmarkStart w:id="379" w:name="_Ref48719581"/>
      <w:bookmarkStart w:id="380" w:name="_Toc85563958"/>
      <w:r>
        <w:t xml:space="preserve">completing the full conceptual design of the Project, </w:t>
      </w:r>
      <w:r w:rsidR="003772E8" w:rsidRPr="003772E8">
        <w:t>including a proposed site and turbine layout plan for the Project depicting the proposed location within the Project boundary of each turbine, all permanent structures (including but not limited to the permanent meteorological towers)</w:t>
      </w:r>
      <w:r>
        <w:t>, the access roads, the electrical collector system, the substation, the generator lead line to the point of interconnection, and the communication lines, which layout will also show the location of existing roads, buildings, other structures and areas of environmental or other concern (if any)</w:t>
      </w:r>
      <w:bookmarkEnd w:id="379"/>
      <w:r>
        <w:t xml:space="preserve">. In furtherance of the preceding, attached hereto as </w:t>
      </w:r>
      <w:r w:rsidRPr="00F1489D">
        <w:t xml:space="preserve">Exhibit </w:t>
      </w:r>
      <w:r w:rsidR="00F1489D" w:rsidRPr="00F1489D">
        <w:t>C</w:t>
      </w:r>
      <w:r>
        <w:t xml:space="preserve"> is a layout of the Project</w:t>
      </w:r>
      <w:r w:rsidR="008017BC">
        <w:t xml:space="preserve">, including </w:t>
      </w:r>
      <w:r w:rsidR="003977B7">
        <w:t xml:space="preserve">a layout of </w:t>
      </w:r>
      <w:r w:rsidR="008017BC">
        <w:t>all WTGs,</w:t>
      </w:r>
      <w:r>
        <w:t xml:space="preserve"> which was prepared by Seller and reviewed by Purchaser (the “</w:t>
      </w:r>
      <w:r w:rsidR="00FE6B07" w:rsidRPr="00EC36FF">
        <w:rPr>
          <w:b/>
        </w:rPr>
        <w:t xml:space="preserve">Project </w:t>
      </w:r>
      <w:r w:rsidRPr="00EC36FF">
        <w:rPr>
          <w:b/>
        </w:rPr>
        <w:t>Layout</w:t>
      </w:r>
      <w:r w:rsidR="00D60020" w:rsidRPr="00EC36FF">
        <w:rPr>
          <w:b/>
        </w:rPr>
        <w:fldChar w:fldCharType="begin"/>
      </w:r>
      <w:r w:rsidR="00D60020">
        <w:instrText xml:space="preserve"> </w:instrText>
      </w:r>
      <w:proofErr w:type="spellStart"/>
      <w:r w:rsidR="00D60020">
        <w:instrText>XE</w:instrText>
      </w:r>
      <w:proofErr w:type="spellEnd"/>
      <w:r w:rsidR="00D60020">
        <w:instrText xml:space="preserve"> "</w:instrText>
      </w:r>
      <w:r w:rsidR="00D60020" w:rsidRPr="00EC36FF">
        <w:rPr>
          <w:b/>
        </w:rPr>
        <w:instrText>Project Layout</w:instrText>
      </w:r>
      <w:r w:rsidR="00D60020">
        <w:instrText xml:space="preserve">" </w:instrText>
      </w:r>
      <w:r w:rsidR="00D60020" w:rsidRPr="00EC36FF">
        <w:rPr>
          <w:b/>
        </w:rPr>
        <w:fldChar w:fldCharType="end"/>
      </w:r>
      <w:r w:rsidR="005E1589">
        <w:t xml:space="preserve">”) and, based on the noise, shadow flicker and microwave studies completed pursuant to </w:t>
      </w:r>
      <w:r w:rsidR="001A34DC">
        <w:fldChar w:fldCharType="begin"/>
      </w:r>
      <w:r w:rsidR="001A34DC">
        <w:instrText xml:space="preserve"> REF _Ref85624489 \w \h </w:instrText>
      </w:r>
      <w:r w:rsidR="001A34DC">
        <w:fldChar w:fldCharType="separate"/>
      </w:r>
      <w:r w:rsidR="004D1BE3">
        <w:t>Section 5.4(h)</w:t>
      </w:r>
      <w:r w:rsidR="001A34DC">
        <w:fldChar w:fldCharType="end"/>
      </w:r>
      <w:r w:rsidR="003E3ADA" w:rsidRPr="00966483">
        <w:t>,</w:t>
      </w:r>
      <w:r w:rsidR="005E1589" w:rsidRPr="00966483">
        <w:t xml:space="preserve"> comments</w:t>
      </w:r>
      <w:r w:rsidR="0005105C">
        <w:t xml:space="preserve"> in the </w:t>
      </w:r>
      <w:proofErr w:type="spellStart"/>
      <w:r w:rsidR="0005105C">
        <w:t>NTIA</w:t>
      </w:r>
      <w:proofErr w:type="spellEnd"/>
      <w:r w:rsidR="0005105C">
        <w:t xml:space="preserve"> Letter</w:t>
      </w:r>
      <w:r w:rsidR="005E1589">
        <w:t>, Seller shall provide to Purchaser an updated version of the Project Layout that accounts for such matters;</w:t>
      </w:r>
      <w:bookmarkEnd w:id="380"/>
    </w:p>
    <w:p w14:paraId="6F344CA8" w14:textId="77777777" w:rsidR="003E3ADA" w:rsidRDefault="003E3ADA" w:rsidP="0078741F">
      <w:pPr>
        <w:pStyle w:val="Heading3"/>
      </w:pPr>
      <w:bookmarkStart w:id="381" w:name="_Toc85563959"/>
      <w:r w:rsidRPr="003E3ADA">
        <w:t>performing, or causing to be performed, all ProjectCo obligations under the Project Contracts;</w:t>
      </w:r>
      <w:bookmarkEnd w:id="381"/>
    </w:p>
    <w:p w14:paraId="446DCCC1" w14:textId="2B62CCC0" w:rsidR="003E3ADA" w:rsidRPr="003E3ADA" w:rsidRDefault="003E3ADA" w:rsidP="0078741F">
      <w:pPr>
        <w:pStyle w:val="Heading3"/>
      </w:pPr>
      <w:bookmarkStart w:id="382" w:name="_Toc85563960"/>
      <w:bookmarkStart w:id="383" w:name="_Ref85624489"/>
      <w:r>
        <w:t xml:space="preserve">completing all environmental studies related to or required by the ProjectCo Permits or as specified </w:t>
      </w:r>
      <w:r w:rsidRPr="00966483">
        <w:t xml:space="preserve">in </w:t>
      </w:r>
      <w:r w:rsidR="001A34DC">
        <w:fldChar w:fldCharType="begin"/>
      </w:r>
      <w:r w:rsidR="001A34DC">
        <w:instrText xml:space="preserve"> REF _Ref85624508 \w \h </w:instrText>
      </w:r>
      <w:r w:rsidR="001A34DC">
        <w:fldChar w:fldCharType="separate"/>
      </w:r>
      <w:r w:rsidR="004D1BE3">
        <w:t>Section 4.3(p)</w:t>
      </w:r>
      <w:r w:rsidR="001A34DC">
        <w:fldChar w:fldCharType="end"/>
      </w:r>
      <w:r w:rsidRPr="00966483">
        <w:t>,</w:t>
      </w:r>
      <w:r>
        <w:t xml:space="preserve"> together with a noise study, a microwave study and a shadow flicker study related to the Project (each in accordance with, and reflecting the criteria ide</w:t>
      </w:r>
      <w:r w:rsidR="00435ABA">
        <w:t xml:space="preserve">ntified in, the Scope of Work) </w:t>
      </w:r>
      <w:r>
        <w:t xml:space="preserve">and securing a </w:t>
      </w:r>
      <w:proofErr w:type="spellStart"/>
      <w:r>
        <w:t>NTIA</w:t>
      </w:r>
      <w:proofErr w:type="spellEnd"/>
      <w:r>
        <w:t xml:space="preserve"> Letter;</w:t>
      </w:r>
      <w:bookmarkEnd w:id="382"/>
      <w:bookmarkEnd w:id="383"/>
    </w:p>
    <w:p w14:paraId="4354EE8A" w14:textId="77777777" w:rsidR="00EA07A8" w:rsidRPr="00EA07A8" w:rsidRDefault="00EA07A8" w:rsidP="0078741F">
      <w:pPr>
        <w:pStyle w:val="Heading3"/>
      </w:pPr>
      <w:bookmarkStart w:id="384" w:name="_Toc85563961"/>
      <w:r w:rsidRPr="00EA07A8">
        <w:t xml:space="preserve">obtaining all FAA </w:t>
      </w:r>
      <w:proofErr w:type="spellStart"/>
      <w:r w:rsidRPr="00EA07A8">
        <w:t>DNH’s</w:t>
      </w:r>
      <w:proofErr w:type="spellEnd"/>
      <w:r w:rsidRPr="00EA07A8">
        <w:t xml:space="preserve"> and other ProjectCo Permits;</w:t>
      </w:r>
      <w:bookmarkEnd w:id="384"/>
    </w:p>
    <w:p w14:paraId="2C500996" w14:textId="77777777" w:rsidR="002F4F68" w:rsidRDefault="005C1ADD" w:rsidP="0078741F">
      <w:pPr>
        <w:pStyle w:val="Heading3"/>
      </w:pPr>
      <w:bookmarkStart w:id="385" w:name="_Toc85563962"/>
      <w:r>
        <w:t xml:space="preserve">pursuing </w:t>
      </w:r>
      <w:r w:rsidR="00E50352">
        <w:t xml:space="preserve">and obtaining </w:t>
      </w:r>
      <w:r>
        <w:t xml:space="preserve">all necessary financing for Seller needed to achieve </w:t>
      </w:r>
      <w:r w:rsidR="00282FD9">
        <w:t xml:space="preserve">Project </w:t>
      </w:r>
      <w:r w:rsidR="00B44E7F">
        <w:t>Final</w:t>
      </w:r>
      <w:r w:rsidR="00282FD9">
        <w:t xml:space="preserve"> Completion</w:t>
      </w:r>
      <w:r>
        <w:t>;</w:t>
      </w:r>
      <w:bookmarkEnd w:id="385"/>
    </w:p>
    <w:p w14:paraId="158C9716" w14:textId="77777777" w:rsidR="00435ABA" w:rsidRPr="003664DB" w:rsidRDefault="00435ABA" w:rsidP="0078741F">
      <w:pPr>
        <w:pStyle w:val="Heading3"/>
      </w:pPr>
      <w:bookmarkStart w:id="386" w:name="_Toc85563963"/>
      <w:r w:rsidRPr="003664DB">
        <w:t>meeting with the United States Fish &amp; Wildlife Service (“</w:t>
      </w:r>
      <w:proofErr w:type="spellStart"/>
      <w:r w:rsidRPr="00510C7E">
        <w:rPr>
          <w:b/>
        </w:rPr>
        <w:t>USFWS</w:t>
      </w:r>
      <w:proofErr w:type="spellEnd"/>
      <w:r w:rsidRPr="003664DB">
        <w:t>”) and</w:t>
      </w:r>
      <w:r w:rsidR="003664DB">
        <w:t xml:space="preserve"> </w:t>
      </w:r>
      <w:r w:rsidRPr="003664DB">
        <w:t>Purchaser regarding the Project and its potential effect on bald and golden eagles under the</w:t>
      </w:r>
      <w:r w:rsidR="003664DB">
        <w:t xml:space="preserve"> </w:t>
      </w:r>
      <w:r w:rsidRPr="003664DB">
        <w:t>Bald and Golden Eagle Protection Act;</w:t>
      </w:r>
      <w:bookmarkEnd w:id="386"/>
    </w:p>
    <w:p w14:paraId="4D8CE76E" w14:textId="77777777" w:rsidR="00435ABA" w:rsidRPr="003664DB" w:rsidRDefault="00435ABA" w:rsidP="0078741F">
      <w:pPr>
        <w:pStyle w:val="Heading3"/>
      </w:pPr>
      <w:bookmarkStart w:id="387" w:name="_Toc85563964"/>
      <w:r w:rsidRPr="003664DB">
        <w:t>if a Bat Take Permit for federally protected bat species is determined to be</w:t>
      </w:r>
      <w:r w:rsidR="003664DB" w:rsidRPr="003664DB">
        <w:t xml:space="preserve"> </w:t>
      </w:r>
      <w:r w:rsidRPr="003664DB">
        <w:t xml:space="preserve">recommended for the Project by </w:t>
      </w:r>
      <w:proofErr w:type="spellStart"/>
      <w:r w:rsidRPr="003664DB">
        <w:t>USFWS</w:t>
      </w:r>
      <w:proofErr w:type="spellEnd"/>
      <w:r w:rsidRPr="003664DB">
        <w:t>, Seller shall secure a Technical Assistance Letter</w:t>
      </w:r>
      <w:r w:rsidR="003664DB" w:rsidRPr="003664DB">
        <w:t xml:space="preserve"> </w:t>
      </w:r>
      <w:r w:rsidRPr="003664DB">
        <w:t xml:space="preserve">from the </w:t>
      </w:r>
      <w:proofErr w:type="spellStart"/>
      <w:r w:rsidRPr="003664DB">
        <w:t>USFWS</w:t>
      </w:r>
      <w:proofErr w:type="spellEnd"/>
      <w:r w:rsidRPr="003664DB">
        <w:t xml:space="preserve"> on behalf of the Project by </w:t>
      </w:r>
      <w:r w:rsidRPr="00BD6ED6">
        <w:t xml:space="preserve">Project </w:t>
      </w:r>
      <w:r w:rsidR="00BD6ED6" w:rsidRPr="00BD6ED6">
        <w:t xml:space="preserve">Substantial </w:t>
      </w:r>
      <w:r w:rsidRPr="00BD6ED6">
        <w:t>Completion</w:t>
      </w:r>
      <w:r w:rsidRPr="003664DB">
        <w:t xml:space="preserve"> and, subsequently, shall</w:t>
      </w:r>
      <w:r w:rsidR="003664DB" w:rsidRPr="003664DB">
        <w:t xml:space="preserve"> </w:t>
      </w:r>
      <w:r w:rsidRPr="003664DB">
        <w:t>use Commercially Reasonable Efforts to assist Purchaser in securing a Bat Take Permit;</w:t>
      </w:r>
      <w:bookmarkEnd w:id="387"/>
    </w:p>
    <w:p w14:paraId="319748E5" w14:textId="77777777" w:rsidR="00C46725" w:rsidRPr="00C46725" w:rsidRDefault="00C46725" w:rsidP="0078741F">
      <w:pPr>
        <w:pStyle w:val="Heading3"/>
      </w:pPr>
      <w:bookmarkStart w:id="388" w:name="ElPgBr32"/>
      <w:bookmarkStart w:id="389" w:name="_Ref67928398"/>
      <w:bookmarkStart w:id="390" w:name="_Toc85563965"/>
      <w:bookmarkEnd w:id="388"/>
      <w:r>
        <w:t xml:space="preserve">to the extent it becomes reasonably necessary to meet the Critical Path Project Schedule, </w:t>
      </w:r>
      <w:r w:rsidR="00FD14DB">
        <w:t>performance of or payment of</w:t>
      </w:r>
      <w:r>
        <w:t xml:space="preserve"> all items and services necessary for the completion of the Project with respect to the Transmission Owner Scope of Work; and</w:t>
      </w:r>
      <w:bookmarkEnd w:id="389"/>
      <w:bookmarkEnd w:id="390"/>
    </w:p>
    <w:p w14:paraId="13D43C2E" w14:textId="77777777" w:rsidR="002F4F68" w:rsidRDefault="005C1ADD" w:rsidP="0078741F">
      <w:pPr>
        <w:pStyle w:val="Heading3"/>
      </w:pPr>
      <w:bookmarkStart w:id="391" w:name="_Toc85563966"/>
      <w:r>
        <w:t xml:space="preserve">performing </w:t>
      </w:r>
      <w:r w:rsidR="00EE1EB0">
        <w:t xml:space="preserve">other activities that are inherent to and customarily performed by a developer of a </w:t>
      </w:r>
      <w:r w:rsidR="00FC34F8" w:rsidRPr="00A8211D">
        <w:t>wind</w:t>
      </w:r>
      <w:r w:rsidR="00EE1EB0" w:rsidRPr="00A8211D">
        <w:t xml:space="preserve"> generation facility</w:t>
      </w:r>
      <w:r w:rsidR="00EE1EB0">
        <w:t xml:space="preserve"> and necessary to complete all site control and development activities related to a </w:t>
      </w:r>
      <w:r w:rsidR="00FC34F8">
        <w:t>wind</w:t>
      </w:r>
      <w:r w:rsidR="00EE1EB0">
        <w:t xml:space="preserve"> powered electric generating project in accordance with Prudent Industry Practice.</w:t>
      </w:r>
      <w:bookmarkEnd w:id="391"/>
      <w:r w:rsidR="00EE1EB0">
        <w:t xml:space="preserve"> </w:t>
      </w:r>
    </w:p>
    <w:p w14:paraId="50157306" w14:textId="77777777" w:rsidR="002F4F68" w:rsidRPr="00A67932" w:rsidRDefault="005C1ADD" w:rsidP="00755437">
      <w:pPr>
        <w:pStyle w:val="Heading2"/>
        <w:rPr>
          <w:vanish/>
          <w:color w:val="FF0000"/>
          <w:specVanish/>
        </w:rPr>
      </w:pPr>
      <w:bookmarkStart w:id="392" w:name="_Ref47367183"/>
      <w:bookmarkStart w:id="393" w:name="_Toc85563612"/>
      <w:bookmarkStart w:id="394" w:name="_Toc85563967"/>
      <w:bookmarkStart w:id="395" w:name="_Toc85564459"/>
      <w:bookmarkStart w:id="396" w:name="_Toc85564724"/>
      <w:bookmarkStart w:id="397" w:name="_Toc85577571"/>
      <w:bookmarkStart w:id="398" w:name="_Toc130982200"/>
      <w:r>
        <w:lastRenderedPageBreak/>
        <w:t>Design and Engineering Activities</w:t>
      </w:r>
      <w:bookmarkEnd w:id="392"/>
      <w:bookmarkEnd w:id="393"/>
      <w:bookmarkEnd w:id="394"/>
      <w:bookmarkEnd w:id="395"/>
      <w:bookmarkEnd w:id="396"/>
      <w:bookmarkEnd w:id="397"/>
      <w:bookmarkEnd w:id="398"/>
    </w:p>
    <w:p w14:paraId="61EA7D80" w14:textId="77777777" w:rsidR="002F4F68" w:rsidRDefault="005C1ADD" w:rsidP="002F4F68">
      <w:pPr>
        <w:pStyle w:val="HeadingBody2"/>
      </w:pPr>
      <w:r>
        <w:t xml:space="preserve">. Seller shall be responsible for all design and engineering services necessary to develop and construct the Project, and achieve </w:t>
      </w:r>
      <w:r w:rsidR="00282FD9">
        <w:t xml:space="preserve">Project </w:t>
      </w:r>
      <w:r w:rsidR="00B44E7F">
        <w:t>Final</w:t>
      </w:r>
      <w:r w:rsidR="00282FD9">
        <w:t xml:space="preserve"> Completion</w:t>
      </w:r>
      <w:r>
        <w:t xml:space="preserve">. </w:t>
      </w:r>
      <w:r w:rsidR="00E546CB">
        <w:t>Those</w:t>
      </w:r>
      <w:r>
        <w:t xml:space="preserve"> engineering and design activities shall include:</w:t>
      </w:r>
    </w:p>
    <w:p w14:paraId="7BDD8CE9" w14:textId="0535D2F7" w:rsidR="002F4F68" w:rsidRDefault="005C1ADD" w:rsidP="0078741F">
      <w:pPr>
        <w:pStyle w:val="Heading3"/>
      </w:pPr>
      <w:bookmarkStart w:id="399" w:name="_Ref48717911"/>
      <w:bookmarkStart w:id="400" w:name="_Toc85563968"/>
      <w:r>
        <w:t>Seller shall prepare “issued for construction” drawings and specifications setting forth in detail the requirements for the construction of the Project</w:t>
      </w:r>
      <w:r w:rsidR="006F4F4A">
        <w:t xml:space="preserve"> based on then-effective federal and state construction codes setting forth in detail the Requirements for the construction of the Project</w:t>
      </w:r>
      <w:r>
        <w:t xml:space="preserve"> in accordance with this Agreement (the “</w:t>
      </w:r>
      <w:r w:rsidRPr="00132C57">
        <w:rPr>
          <w:b/>
        </w:rPr>
        <w:t>Final Drawings &amp; Specifications</w:t>
      </w:r>
      <w:r w:rsidR="00D60020" w:rsidRPr="00132C57">
        <w:rPr>
          <w:b/>
        </w:rPr>
        <w:fldChar w:fldCharType="begin"/>
      </w:r>
      <w:r w:rsidR="00D60020">
        <w:instrText xml:space="preserve"> </w:instrText>
      </w:r>
      <w:proofErr w:type="spellStart"/>
      <w:r w:rsidR="00D60020">
        <w:instrText>XE</w:instrText>
      </w:r>
      <w:proofErr w:type="spellEnd"/>
      <w:r w:rsidR="00D60020">
        <w:instrText xml:space="preserve"> "</w:instrText>
      </w:r>
      <w:r w:rsidR="00D60020" w:rsidRPr="00132C57">
        <w:rPr>
          <w:b/>
        </w:rPr>
        <w:instrText>Final Drawings &amp; Specifications</w:instrText>
      </w:r>
      <w:r w:rsidR="00D60020">
        <w:instrText xml:space="preserve">" </w:instrText>
      </w:r>
      <w:r w:rsidR="00D60020" w:rsidRPr="00132C57">
        <w:rPr>
          <w:b/>
        </w:rPr>
        <w:fldChar w:fldCharType="end"/>
      </w:r>
      <w:r>
        <w:t>”)</w:t>
      </w:r>
      <w:bookmarkEnd w:id="399"/>
      <w:r>
        <w:t xml:space="preserve">. The Final Drawings &amp; Specifications shall be consistent with (and develop in detail) the Scope of Work and the Requirements and shall include all drawings, specifications, schedules, diagrams and plans, and such content and detail, as is necessary to obtain all ProjectCo Permits and to properly achieve </w:t>
      </w:r>
      <w:r w:rsidR="00282FD9">
        <w:t>Project Substantial Completion</w:t>
      </w:r>
      <w:r>
        <w:t xml:space="preserve">, and shall provide information customarily necessary for the use of such documents by those in the </w:t>
      </w:r>
      <w:r w:rsidR="00FC34F8">
        <w:t>wind</w:t>
      </w:r>
      <w:r>
        <w:t xml:space="preserve"> energy business consistent with Prudent Industry Practice;</w:t>
      </w:r>
      <w:bookmarkEnd w:id="400"/>
    </w:p>
    <w:p w14:paraId="7D73B8AF" w14:textId="77777777" w:rsidR="002F4F68" w:rsidRDefault="005C1ADD" w:rsidP="0078741F">
      <w:pPr>
        <w:pStyle w:val="Heading3"/>
      </w:pPr>
      <w:bookmarkStart w:id="401" w:name="_Ref48718653"/>
      <w:bookmarkStart w:id="402" w:name="_Toc85563969"/>
      <w:r>
        <w:t xml:space="preserve">Seller shall, in preparing the </w:t>
      </w:r>
      <w:r w:rsidR="00FE7834">
        <w:t>Issued for Review</w:t>
      </w:r>
      <w:r>
        <w:t xml:space="preserve"> Drawings &amp; Specifications, submit to Purchaser </w:t>
      </w:r>
      <w:r w:rsidR="00DB5184">
        <w:t xml:space="preserve">and the </w:t>
      </w:r>
      <w:r w:rsidR="00FB2D70">
        <w:t xml:space="preserve">Independent Engineer </w:t>
      </w:r>
      <w:r>
        <w:t>the IFR Drawings &amp; Specifications on or before the dates identified therefor in the Design Schedule (each such submittal being an “</w:t>
      </w:r>
      <w:r w:rsidRPr="008B3A55">
        <w:rPr>
          <w:b/>
        </w:rPr>
        <w:t>I</w:t>
      </w:r>
      <w:r w:rsidRPr="00A67932">
        <w:rPr>
          <w:b/>
        </w:rPr>
        <w:t>FR Design Package</w:t>
      </w:r>
      <w:r w:rsidR="00D60020">
        <w:rPr>
          <w:b/>
        </w:rPr>
        <w:fldChar w:fldCharType="begin"/>
      </w:r>
      <w:r w:rsidR="00D60020">
        <w:instrText xml:space="preserve"> </w:instrText>
      </w:r>
      <w:proofErr w:type="spellStart"/>
      <w:r w:rsidR="00D60020">
        <w:instrText>XE</w:instrText>
      </w:r>
      <w:proofErr w:type="spellEnd"/>
      <w:r w:rsidR="00D60020">
        <w:instrText xml:space="preserve"> "</w:instrText>
      </w:r>
      <w:r w:rsidR="00D60020" w:rsidRPr="001E0651">
        <w:rPr>
          <w:b/>
        </w:rPr>
        <w:instrText>IFR Design Package</w:instrText>
      </w:r>
      <w:r w:rsidR="00D60020">
        <w:instrText xml:space="preserve">" </w:instrText>
      </w:r>
      <w:r w:rsidR="00D60020">
        <w:rPr>
          <w:b/>
        </w:rPr>
        <w:fldChar w:fldCharType="end"/>
      </w:r>
      <w:r>
        <w:t>”)</w:t>
      </w:r>
      <w:bookmarkEnd w:id="401"/>
      <w:r w:rsidR="0000423D">
        <w:t>. As to the IFR Design Package:</w:t>
      </w:r>
      <w:bookmarkEnd w:id="402"/>
    </w:p>
    <w:p w14:paraId="5B80FD18" w14:textId="6805F1C5" w:rsidR="002F4F68" w:rsidRDefault="005C1ADD" w:rsidP="009D3B52">
      <w:pPr>
        <w:pStyle w:val="Heading4"/>
      </w:pPr>
      <w:bookmarkStart w:id="403" w:name="_Ref48719386"/>
      <w:r>
        <w:t>as to any Tier I IFRs, Purchaser</w:t>
      </w:r>
      <w:r w:rsidR="00FB2D70">
        <w:t xml:space="preserve"> and the Independent Engineer</w:t>
      </w:r>
      <w:r w:rsidR="0007297F">
        <w:t xml:space="preserve"> may</w:t>
      </w:r>
      <w:r>
        <w:t>, within ten (10) Business Days after receipt of the corresponding IFR Design Package, provide written comments as to the same. If any comment indicates that any such Tier I IFR does not materially comply with the Requirements (“</w:t>
      </w:r>
      <w:r w:rsidRPr="00EF21DA">
        <w:rPr>
          <w:b/>
        </w:rPr>
        <w:t>Non-Compliance Comments</w:t>
      </w:r>
      <w:r w:rsidR="00D60020">
        <w:rPr>
          <w:b/>
        </w:rPr>
        <w:fldChar w:fldCharType="begin"/>
      </w:r>
      <w:r w:rsidR="00D60020">
        <w:instrText xml:space="preserve"> </w:instrText>
      </w:r>
      <w:proofErr w:type="spellStart"/>
      <w:r w:rsidR="00D60020">
        <w:instrText>XE</w:instrText>
      </w:r>
      <w:proofErr w:type="spellEnd"/>
      <w:r w:rsidR="00D60020">
        <w:instrText xml:space="preserve"> "</w:instrText>
      </w:r>
      <w:r w:rsidR="00D60020" w:rsidRPr="001E0651">
        <w:rPr>
          <w:b/>
        </w:rPr>
        <w:instrText>Non-Compliance Comments</w:instrText>
      </w:r>
      <w:r w:rsidR="00D60020">
        <w:instrText xml:space="preserve">" </w:instrText>
      </w:r>
      <w:r w:rsidR="00D60020">
        <w:rPr>
          <w:b/>
        </w:rPr>
        <w:fldChar w:fldCharType="end"/>
      </w:r>
      <w:r>
        <w:t xml:space="preserve">”), Seller shall revise and resubmit the same for Purchaser’s </w:t>
      </w:r>
      <w:r w:rsidR="00FB2D70">
        <w:t xml:space="preserve">and the Independent Engineer’s </w:t>
      </w:r>
      <w:r>
        <w:t>review and comment as provided herein; provided that if Seller disagrees with any Non-Compliance Comments, the Parties will resolve such dispute following the dispute resolution procedures set forth</w:t>
      </w:r>
      <w:r w:rsidR="000E166A">
        <w:t xml:space="preserve"> in</w:t>
      </w:r>
      <w:r w:rsidR="00BC7E34">
        <w:t xml:space="preserve"> </w:t>
      </w:r>
      <w:r w:rsidR="00BC7E34">
        <w:fldChar w:fldCharType="begin"/>
      </w:r>
      <w:r w:rsidR="00BC7E34">
        <w:instrText xml:space="preserve"> REF _Ref49539943 \r \h </w:instrText>
      </w:r>
      <w:r w:rsidR="00BC7E34">
        <w:fldChar w:fldCharType="separate"/>
      </w:r>
      <w:r w:rsidR="004D1BE3">
        <w:t>Section 26.1</w:t>
      </w:r>
      <w:r w:rsidR="00BC7E34">
        <w:fldChar w:fldCharType="end"/>
      </w:r>
      <w:r>
        <w:t xml:space="preserve">. As to any comments which are not Non-Compliance Comments, Seller shall, within ten (10) Days after their receipt of such comments, provide notice to Purchaser that either (A) Seller will incorporate such comments into the corresponding Tier I IFR (in which event, they shall resubmit the package for Purchaser’s review and comment as provided herein), or (B) Seller does not intend to incorporate the comments into the corresponding Tier I IFR (which notice shall state the reasons therefor); </w:t>
      </w:r>
      <w:bookmarkEnd w:id="403"/>
    </w:p>
    <w:p w14:paraId="7E7A74BB" w14:textId="77777777" w:rsidR="002F4F68" w:rsidRDefault="005C1ADD" w:rsidP="009D3B52">
      <w:pPr>
        <w:pStyle w:val="Heading4"/>
      </w:pPr>
      <w:r>
        <w:t xml:space="preserve">any IFR Drawings &amp; Specifications that are not Tier I IFRs shall be submitted to Purchaser solely for </w:t>
      </w:r>
      <w:r w:rsidR="00B4627B">
        <w:t>informational purposes;</w:t>
      </w:r>
      <w:r w:rsidR="007308CF">
        <w:t xml:space="preserve"> and</w:t>
      </w:r>
    </w:p>
    <w:p w14:paraId="3ADD232B" w14:textId="77777777" w:rsidR="002F4F68" w:rsidRDefault="00B4627B" w:rsidP="009D3B52">
      <w:pPr>
        <w:pStyle w:val="Heading4"/>
      </w:pPr>
      <w:r>
        <w:t>n</w:t>
      </w:r>
      <w:r w:rsidR="005C1ADD">
        <w:t>one of the comments from Purchaser</w:t>
      </w:r>
      <w:r w:rsidR="00FB2D70">
        <w:t xml:space="preserve"> or the Independent Engineer</w:t>
      </w:r>
      <w:r w:rsidR="005C1ADD">
        <w:t xml:space="preserve"> shall relieve Seller from its sole responsibility for the design, engineering, procurement and </w:t>
      </w:r>
      <w:bookmarkStart w:id="404" w:name="ElPgBr33"/>
      <w:bookmarkEnd w:id="404"/>
      <w:r w:rsidR="005C1ADD">
        <w:t xml:space="preserve">construction of the Work in accordance with the Requirements. If Purchaser </w:t>
      </w:r>
      <w:r w:rsidR="00FB2D70">
        <w:t xml:space="preserve">or the Independent Engineer </w:t>
      </w:r>
      <w:r w:rsidR="005C1ADD">
        <w:t>does not respond within the ten (10) Business Day period</w:t>
      </w:r>
      <w:r w:rsidR="008A2236">
        <w:t xml:space="preserve">, then, Seller shall provide an additional notice and if </w:t>
      </w:r>
      <w:r w:rsidR="0040565A">
        <w:t xml:space="preserve">Purchaser </w:t>
      </w:r>
      <w:r w:rsidR="00FB2D70">
        <w:t xml:space="preserve">or the Independent Engineer </w:t>
      </w:r>
      <w:r w:rsidR="0040565A">
        <w:t>fails to respond within two (2) Business Days after Seller’s redelivery of an</w:t>
      </w:r>
      <w:r w:rsidR="008A2236">
        <w:t xml:space="preserve"> </w:t>
      </w:r>
      <w:r w:rsidR="0040565A">
        <w:t>IFR Design Package</w:t>
      </w:r>
      <w:r w:rsidR="00F078CD">
        <w:t xml:space="preserve"> with any written comments, Seller</w:t>
      </w:r>
      <w:r w:rsidR="005C1ADD">
        <w:t xml:space="preserve"> </w:t>
      </w:r>
      <w:r w:rsidR="0007297F">
        <w:t>shall proceed with the Work, provided that neither</w:t>
      </w:r>
      <w:r w:rsidR="00877B72">
        <w:t xml:space="preserve"> any comments from Purchaser nor</w:t>
      </w:r>
      <w:r w:rsidR="0007297F">
        <w:t xml:space="preserve"> the absence thereof shall be deemed any acceptance by Purchaser of the IFR Design Package or waive any right</w:t>
      </w:r>
      <w:r w:rsidR="00405223">
        <w:t xml:space="preserve"> of Purchaser under this Agreement. </w:t>
      </w:r>
      <w:r w:rsidR="008A2236">
        <w:t xml:space="preserve"> </w:t>
      </w:r>
    </w:p>
    <w:p w14:paraId="509AFE90" w14:textId="77777777" w:rsidR="002F4F68" w:rsidRDefault="005C1ADD" w:rsidP="0078741F">
      <w:pPr>
        <w:pStyle w:val="Heading3"/>
      </w:pPr>
      <w:bookmarkStart w:id="405" w:name="_Ref47367172"/>
      <w:bookmarkStart w:id="406" w:name="_Toc85563970"/>
      <w:r>
        <w:lastRenderedPageBreak/>
        <w:t xml:space="preserve">Seller shall, in preparing the Final Drawings &amp; Specifications, submit to Purchaser </w:t>
      </w:r>
      <w:r w:rsidR="00FB2D70">
        <w:t xml:space="preserve">and the Independent Engineer </w:t>
      </w:r>
      <w:r>
        <w:t>the Tier I Drawings &amp; Specifications and all other Final Drawings &amp; Specifications on or before the dates identified therefor in the Design Schedule (each such submittal being a “</w:t>
      </w:r>
      <w:r w:rsidRPr="009C2189">
        <w:rPr>
          <w:b/>
        </w:rPr>
        <w:t>Design Package</w:t>
      </w:r>
      <w:r w:rsidR="00D60020">
        <w:rPr>
          <w:b/>
        </w:rPr>
        <w:fldChar w:fldCharType="begin"/>
      </w:r>
      <w:r w:rsidR="00D60020">
        <w:instrText xml:space="preserve"> </w:instrText>
      </w:r>
      <w:proofErr w:type="spellStart"/>
      <w:r w:rsidR="00D60020">
        <w:instrText>XE</w:instrText>
      </w:r>
      <w:proofErr w:type="spellEnd"/>
      <w:r w:rsidR="00D60020">
        <w:instrText xml:space="preserve"> "</w:instrText>
      </w:r>
      <w:r w:rsidR="00D60020" w:rsidRPr="001E0651">
        <w:rPr>
          <w:b/>
        </w:rPr>
        <w:instrText>Design Package</w:instrText>
      </w:r>
      <w:r w:rsidR="00D60020">
        <w:instrText xml:space="preserve">" </w:instrText>
      </w:r>
      <w:r w:rsidR="00D60020">
        <w:rPr>
          <w:b/>
        </w:rPr>
        <w:fldChar w:fldCharType="end"/>
      </w:r>
      <w:r>
        <w:t>”)</w:t>
      </w:r>
      <w:bookmarkEnd w:id="405"/>
      <w:r w:rsidR="007308CF">
        <w:t>. As to the Design Package:</w:t>
      </w:r>
      <w:bookmarkEnd w:id="406"/>
    </w:p>
    <w:p w14:paraId="6524C143" w14:textId="2365B59E" w:rsidR="002F4F68" w:rsidRDefault="005C1ADD" w:rsidP="009D3B52">
      <w:pPr>
        <w:pStyle w:val="Heading4"/>
      </w:pPr>
      <w:r>
        <w:t>as to any Tier I Drawings &amp;</w:t>
      </w:r>
      <w:r w:rsidR="00877B72">
        <w:t xml:space="preserve"> Specifications, Purchaser</w:t>
      </w:r>
      <w:r w:rsidR="00FB2D70">
        <w:t xml:space="preserve"> and the Independent Engineer</w:t>
      </w:r>
      <w:r w:rsidR="00877B72">
        <w:t xml:space="preserve"> may</w:t>
      </w:r>
      <w:r>
        <w:t xml:space="preserve">, within five (5) Business Days after receipt of the corresponding Design Package, provide written comments as to the same. As to any Non-Compliance Comments, Seller shall revise and resubmit the same for Purchaser’s review and comment as provided herein. If Seller disagrees with any Non-Compliance Comments, the Parties will resolve such dispute following the dispute resolution procedures set forth in </w:t>
      </w:r>
      <w:r w:rsidR="00B243A0">
        <w:fldChar w:fldCharType="begin"/>
      </w:r>
      <w:r w:rsidR="00B243A0">
        <w:instrText xml:space="preserve"> REF _Ref47365811 \w \h </w:instrText>
      </w:r>
      <w:r w:rsidR="00B243A0">
        <w:fldChar w:fldCharType="separate"/>
      </w:r>
      <w:r w:rsidR="004D1BE3">
        <w:t>Article 26</w:t>
      </w:r>
      <w:r w:rsidR="00B243A0">
        <w:fldChar w:fldCharType="end"/>
      </w:r>
      <w:r>
        <w:t xml:space="preserve">. As to any comments which are not Non-Compliance Comments, Seller shall, within ten (10) Days after its receipt of the comments, provide notice to Purchaser </w:t>
      </w:r>
      <w:r w:rsidR="00FB2D70">
        <w:t xml:space="preserve">and the Independent Engineer </w:t>
      </w:r>
      <w:r>
        <w:t xml:space="preserve">that either (A) Seller will incorporate the comments into the corresponding Tier I Drawing &amp; Specification (in which event, Seller shall resubmit the same for review and comment as provided herein), or (B) Seller does not intend to incorporate such comments into the corresponding Tier I Drawing &amp; Specification (which notice shall </w:t>
      </w:r>
      <w:r w:rsidR="002B5397">
        <w:t xml:space="preserve">state the reasons therefor); </w:t>
      </w:r>
    </w:p>
    <w:p w14:paraId="4E171735" w14:textId="77777777" w:rsidR="002F4F68" w:rsidRDefault="005C1ADD" w:rsidP="009D3B52">
      <w:pPr>
        <w:pStyle w:val="Heading4"/>
      </w:pPr>
      <w:r>
        <w:t xml:space="preserve">any Final Drawings &amp; Specifications that are not Tier I Drawings &amp; Specifications shall be submitted to Purchaser </w:t>
      </w:r>
      <w:r w:rsidR="00FB2D70">
        <w:t xml:space="preserve">and the Independent Engineer </w:t>
      </w:r>
      <w:r>
        <w:t>so</w:t>
      </w:r>
      <w:r w:rsidR="002B5397">
        <w:t>lely for informational purposes;</w:t>
      </w:r>
    </w:p>
    <w:p w14:paraId="66E22D5C" w14:textId="77777777" w:rsidR="002F4F68" w:rsidRDefault="002B5397" w:rsidP="009D3B52">
      <w:pPr>
        <w:pStyle w:val="Heading4"/>
      </w:pPr>
      <w:r>
        <w:t>n</w:t>
      </w:r>
      <w:r w:rsidR="005C1ADD">
        <w:t xml:space="preserve">one of the comments from Purchaser </w:t>
      </w:r>
      <w:r w:rsidR="00FB2D70">
        <w:t xml:space="preserve">or the Independent Engineer </w:t>
      </w:r>
      <w:r w:rsidR="005C1ADD">
        <w:t xml:space="preserve">shall relieve Seller from its sole responsibility for the design, engineering, procurement and construction of the Work in accordance with the Requirements. If Purchaser </w:t>
      </w:r>
      <w:r w:rsidR="00FB2D70">
        <w:t xml:space="preserve">or the Independent Engineer </w:t>
      </w:r>
      <w:r w:rsidR="005C1ADD">
        <w:t xml:space="preserve">does not respond within such ten (10) Business Day period </w:t>
      </w:r>
      <w:r w:rsidR="005B5B82">
        <w:t xml:space="preserve">then, Seller shall provide an additional notice and if Purchaser </w:t>
      </w:r>
      <w:r w:rsidR="00FB2D70">
        <w:t xml:space="preserve">or the Independent Engineer </w:t>
      </w:r>
      <w:r w:rsidR="005B5B82">
        <w:t xml:space="preserve">fails to respond within two (2) Business Days after Seller’s redelivery of a Design Package with any written comments, </w:t>
      </w:r>
      <w:r w:rsidR="00877B72">
        <w:t>Seller shall proceed with the Work, provided that neither any comments from Purchaser</w:t>
      </w:r>
      <w:r w:rsidR="00FB2D70">
        <w:t xml:space="preserve"> or the Independent Engineer</w:t>
      </w:r>
      <w:r w:rsidR="00877B72">
        <w:t xml:space="preserve"> nor the absence thereof shall be deemed any acceptance by Purchaser of the Design Package or waive any right of Purchaser under this Agreement</w:t>
      </w:r>
      <w:r w:rsidR="006364D2">
        <w:t>;</w:t>
      </w:r>
      <w:r w:rsidR="007308CF">
        <w:t xml:space="preserve"> and</w:t>
      </w:r>
    </w:p>
    <w:p w14:paraId="0DF30BD9" w14:textId="56792846" w:rsidR="002F4F68" w:rsidRDefault="005C1ADD" w:rsidP="009D3B52">
      <w:pPr>
        <w:pStyle w:val="Heading4"/>
      </w:pPr>
      <w:r>
        <w:t xml:space="preserve">Seller shall not commence the construction of any part or portion of the Project unless and until the completed Final Drawings &amp; Specifications relevant to that part or portion (and which are Tier I Drawings &amp; Specifications) have been reviewed and commented on by Purchaser </w:t>
      </w:r>
      <w:r w:rsidR="00FB2D70">
        <w:t xml:space="preserve">and the Independent Engineer </w:t>
      </w:r>
      <w:r>
        <w:t xml:space="preserve">as provided in </w:t>
      </w:r>
      <w:r w:rsidR="008B67EB">
        <w:fldChar w:fldCharType="begin"/>
      </w:r>
      <w:r w:rsidR="008B67EB">
        <w:instrText xml:space="preserve"> REF _Ref47367172 \w \h </w:instrText>
      </w:r>
      <w:r w:rsidR="008B67EB">
        <w:fldChar w:fldCharType="separate"/>
      </w:r>
      <w:r w:rsidR="004D1BE3">
        <w:t>Section 5.5(c)</w:t>
      </w:r>
      <w:r w:rsidR="008B67EB">
        <w:fldChar w:fldCharType="end"/>
      </w:r>
      <w:r>
        <w:t xml:space="preserve"> or the period for Purchaser to provide comments has expired, whichever is earlier. The </w:t>
      </w:r>
      <w:bookmarkStart w:id="407" w:name="ElPgBr34"/>
      <w:bookmarkEnd w:id="407"/>
      <w:r>
        <w:t xml:space="preserve">Final Drawings &amp; Specifications shall be deemed complete once they have been stamped “issued for permit” or “issued for construction” and, if applicable, have been reviewed and commented on by Purchaser as provided in </w:t>
      </w:r>
      <w:r w:rsidR="008B67EB">
        <w:fldChar w:fldCharType="begin"/>
      </w:r>
      <w:r w:rsidR="008B67EB">
        <w:instrText xml:space="preserve"> REF _Ref47367172 \w \h </w:instrText>
      </w:r>
      <w:r w:rsidR="008B67EB">
        <w:fldChar w:fldCharType="separate"/>
      </w:r>
      <w:r w:rsidR="004D1BE3">
        <w:t>Section 5.5(c)</w:t>
      </w:r>
      <w:r w:rsidR="008B67EB">
        <w:fldChar w:fldCharType="end"/>
      </w:r>
      <w:r>
        <w:t xml:space="preserve"> (or, if earlier, if they have been provided to Purchaser for review and comment, and the applicable comment period has expired). Upon completion of </w:t>
      </w:r>
      <w:r w:rsidR="00B44E7F">
        <w:t>those</w:t>
      </w:r>
      <w:r>
        <w:t xml:space="preserve"> matters, the Parties shall execute an amendment to this Agreement to attach those Final Drawings &amp; Specifications as </w:t>
      </w:r>
      <w:r w:rsidRPr="00F1489D">
        <w:t xml:space="preserve">Exhibit </w:t>
      </w:r>
      <w:r w:rsidR="00F1489D" w:rsidRPr="00F1489D">
        <w:t>D</w:t>
      </w:r>
      <w:r>
        <w:t xml:space="preserve"> and, hence, part of this Agreement. Any further changes to the Final Drawings &amp; Specifications that occur </w:t>
      </w:r>
      <w:r>
        <w:lastRenderedPageBreak/>
        <w:t>after the NTP Date (including any redline changes to those Final Drawings &amp; Specifications), shall be submitted to Purchaser for informational purposes only.</w:t>
      </w:r>
    </w:p>
    <w:p w14:paraId="401A4D1D" w14:textId="77777777" w:rsidR="00F5741C" w:rsidRDefault="00F5741C" w:rsidP="0078741F">
      <w:pPr>
        <w:pStyle w:val="Heading3"/>
      </w:pPr>
      <w:bookmarkStart w:id="408" w:name="_Toc85563971"/>
      <w:r>
        <w:t xml:space="preserve">Seller agrees that the Final Drawings &amp; Specification shall be prepared in accordance with the Requirements and shall be stamped by a professional engineer licensed by the State of [Indiana]; </w:t>
      </w:r>
      <w:r w:rsidRPr="00F5694B">
        <w:rPr>
          <w:i/>
        </w:rPr>
        <w:t>provided, however</w:t>
      </w:r>
      <w:r>
        <w:rPr>
          <w:i/>
        </w:rPr>
        <w:t>,</w:t>
      </w:r>
      <w:r>
        <w:t xml:space="preserve"> the foregoing requirement that the Final Drawings &amp; Specifications are stamped shall not apply to original equipment manufacturer drawings and specifications that comprise any portion thereof.</w:t>
      </w:r>
      <w:bookmarkEnd w:id="408"/>
    </w:p>
    <w:p w14:paraId="4C0D1DBD" w14:textId="77777777" w:rsidR="002F4F68" w:rsidRDefault="005C1ADD" w:rsidP="0078741F">
      <w:pPr>
        <w:pStyle w:val="Heading3"/>
      </w:pPr>
      <w:bookmarkStart w:id="409" w:name="_Toc85563972"/>
      <w:r>
        <w:t>Seller shall also provide to Purchaser electronic copies of all necessary plans, drawings (in AUTOCAD format), and specifications needed to apply for and obtain all internal, governmental, and regulatory approvals (including those from the State Regulatory Agency for the State Regulatory Approval)</w:t>
      </w:r>
      <w:r w:rsidR="004F41DE">
        <w:t>.</w:t>
      </w:r>
      <w:bookmarkEnd w:id="409"/>
    </w:p>
    <w:p w14:paraId="2E3AAB16" w14:textId="77777777" w:rsidR="006F3EE1" w:rsidRPr="006F3EE1" w:rsidRDefault="006F3EE1" w:rsidP="0078741F">
      <w:pPr>
        <w:pStyle w:val="Heading3"/>
      </w:pPr>
      <w:bookmarkStart w:id="410" w:name="_Toc85563973"/>
      <w:r>
        <w:t>Seller shall perform all other design and engineering services that are customarily performed by a developer of a wind generation facility in accordance with the Requirements in order to properly complete all design and engineering activities related to a wind powered electric generating project.</w:t>
      </w:r>
      <w:bookmarkEnd w:id="410"/>
    </w:p>
    <w:p w14:paraId="1BC23327" w14:textId="77777777" w:rsidR="002F4F68" w:rsidRPr="00004EB4" w:rsidRDefault="005C1ADD" w:rsidP="00755437">
      <w:pPr>
        <w:pStyle w:val="Heading2"/>
        <w:rPr>
          <w:vanish/>
          <w:color w:val="FF0000"/>
          <w:specVanish/>
        </w:rPr>
      </w:pPr>
      <w:bookmarkStart w:id="411" w:name="_Toc85563613"/>
      <w:bookmarkStart w:id="412" w:name="_Toc85563974"/>
      <w:bookmarkStart w:id="413" w:name="_Toc85564460"/>
      <w:bookmarkStart w:id="414" w:name="_Toc85564725"/>
      <w:bookmarkStart w:id="415" w:name="_Toc85577572"/>
      <w:bookmarkStart w:id="416" w:name="_Toc130982201"/>
      <w:r>
        <w:t>Construction and Procurement Activities</w:t>
      </w:r>
      <w:bookmarkEnd w:id="411"/>
      <w:bookmarkEnd w:id="412"/>
      <w:bookmarkEnd w:id="413"/>
      <w:bookmarkEnd w:id="414"/>
      <w:bookmarkEnd w:id="415"/>
      <w:bookmarkEnd w:id="416"/>
    </w:p>
    <w:p w14:paraId="04310F93" w14:textId="77777777" w:rsidR="002F4F68" w:rsidRDefault="005C1ADD" w:rsidP="002F4F68">
      <w:pPr>
        <w:pStyle w:val="HeadingBody2"/>
      </w:pPr>
      <w:r>
        <w:t xml:space="preserve">. Seller shall be responsible for performing all </w:t>
      </w:r>
      <w:r w:rsidR="001608E2">
        <w:t xml:space="preserve">procurement and </w:t>
      </w:r>
      <w:r>
        <w:t xml:space="preserve">construction activities necessary to achieve </w:t>
      </w:r>
      <w:r w:rsidR="00282FD9">
        <w:t>Project Substantial Completion</w:t>
      </w:r>
      <w:r>
        <w:t xml:space="preserve"> and </w:t>
      </w:r>
      <w:r w:rsidR="00E546CB">
        <w:t>those</w:t>
      </w:r>
      <w:r>
        <w:t xml:space="preserve"> activities shall include:</w:t>
      </w:r>
    </w:p>
    <w:p w14:paraId="692F3AEA" w14:textId="77777777" w:rsidR="002F4F68" w:rsidRDefault="00092E7B" w:rsidP="0078741F">
      <w:pPr>
        <w:pStyle w:val="Heading3"/>
      </w:pPr>
      <w:bookmarkStart w:id="417" w:name="_Toc85563975"/>
      <w:r>
        <w:t>h</w:t>
      </w:r>
      <w:r w:rsidR="00060640">
        <w:t xml:space="preserve">aving </w:t>
      </w:r>
      <w:r w:rsidR="005C1ADD">
        <w:t>responsibility for the Project engineering, procurement, construction, commissioning and testing activities and for coordinating all portions of the Work;</w:t>
      </w:r>
      <w:bookmarkEnd w:id="417"/>
    </w:p>
    <w:p w14:paraId="53F40BE8" w14:textId="77777777" w:rsidR="002F4F68" w:rsidRDefault="005C1ADD" w:rsidP="0078741F">
      <w:pPr>
        <w:pStyle w:val="Heading3"/>
      </w:pPr>
      <w:bookmarkStart w:id="418" w:name="_Toc85563976"/>
      <w:r>
        <w:t>constructing, commissioning and testing of the Project in accordance with the Scope of Work and the Final Drawings &amp; Specifications, the Material Project Contracts, all Laws, and all other Requirements;</w:t>
      </w:r>
      <w:bookmarkEnd w:id="418"/>
    </w:p>
    <w:p w14:paraId="5479A882" w14:textId="77777777" w:rsidR="002F4F68" w:rsidRDefault="005C1ADD" w:rsidP="0078741F">
      <w:pPr>
        <w:pStyle w:val="Heading3"/>
      </w:pPr>
      <w:bookmarkStart w:id="419" w:name="_Toc85563977"/>
      <w:r>
        <w:t>developing, implementing and complying with all quality assurance and control plans (as approved by Purchaser and further described in the Scope of Work) across all areas of the Work and requiring adherence to the same by all Subcontractors;</w:t>
      </w:r>
      <w:bookmarkEnd w:id="419"/>
    </w:p>
    <w:p w14:paraId="5A426C46" w14:textId="77777777" w:rsidR="00060640" w:rsidRPr="00060640" w:rsidRDefault="00060640" w:rsidP="0078741F">
      <w:pPr>
        <w:pStyle w:val="Heading3"/>
      </w:pPr>
      <w:bookmarkStart w:id="420" w:name="_Toc85563978"/>
      <w:r w:rsidRPr="00060640">
        <w:t>transfer</w:t>
      </w:r>
      <w:r>
        <w:t>ring</w:t>
      </w:r>
      <w:r w:rsidRPr="00060640">
        <w:t xml:space="preserve"> all Project Assets to ProjectCo as the Project Assets are created and as Seller’s right</w:t>
      </w:r>
      <w:r w:rsidR="00BD2199">
        <w:t>s to any Project Assets develop;</w:t>
      </w:r>
      <w:bookmarkEnd w:id="420"/>
    </w:p>
    <w:p w14:paraId="4140AC98" w14:textId="77777777" w:rsidR="002F4F68" w:rsidRDefault="005C1ADD" w:rsidP="0078741F">
      <w:pPr>
        <w:pStyle w:val="Heading3"/>
      </w:pPr>
      <w:bookmarkStart w:id="421" w:name="_Toc85563979"/>
      <w:r>
        <w:t xml:space="preserve">performing any and all other activities that are performed by a developer of a </w:t>
      </w:r>
      <w:r w:rsidR="00FC34F8">
        <w:t>wind</w:t>
      </w:r>
      <w:r>
        <w:t xml:space="preserve"> generation facility in accordance with Prudent Industry Practices in order to properly complete all construction, procurement, testing, and commissioning activities related to a </w:t>
      </w:r>
      <w:r w:rsidR="00FC34F8">
        <w:t>wind</w:t>
      </w:r>
      <w:r>
        <w:t xml:space="preserve"> powered electric generating </w:t>
      </w:r>
      <w:r w:rsidR="00E50352">
        <w:t xml:space="preserve">facility </w:t>
      </w:r>
      <w:r>
        <w:t>project of similar scope, nature and complexity as the Project</w:t>
      </w:r>
      <w:r w:rsidR="004F41DE">
        <w:t xml:space="preserve"> in accordance with the terms of this Agreement</w:t>
      </w:r>
      <w:r>
        <w:t>; and</w:t>
      </w:r>
      <w:bookmarkEnd w:id="421"/>
    </w:p>
    <w:p w14:paraId="692A2406" w14:textId="77777777" w:rsidR="002F4F68" w:rsidRDefault="005C1ADD" w:rsidP="0078741F">
      <w:pPr>
        <w:pStyle w:val="Heading3"/>
      </w:pPr>
      <w:bookmarkStart w:id="422" w:name="ElPgBr35"/>
      <w:bookmarkStart w:id="423" w:name="_Toc85563980"/>
      <w:bookmarkEnd w:id="422"/>
      <w:r>
        <w:t>providing documentation demonst</w:t>
      </w:r>
      <w:r w:rsidR="004E20E5">
        <w:t>rating that all equipment</w:t>
      </w:r>
      <w:r>
        <w:t xml:space="preserve"> has been installed at the Project, including providing corresponding serial numbers and other corroborative documentation.</w:t>
      </w:r>
      <w:bookmarkEnd w:id="423"/>
    </w:p>
    <w:p w14:paraId="10B4EE19" w14:textId="77777777" w:rsidR="00034357" w:rsidRPr="00FE7834" w:rsidRDefault="00034357" w:rsidP="00034357">
      <w:pPr>
        <w:pStyle w:val="Heading2"/>
        <w:rPr>
          <w:vanish/>
          <w:color w:val="FF0000"/>
          <w:specVanish/>
        </w:rPr>
      </w:pPr>
      <w:bookmarkStart w:id="424" w:name="_Toc85123078"/>
      <w:bookmarkStart w:id="425" w:name="_Toc85563614"/>
      <w:bookmarkStart w:id="426" w:name="_Toc85563981"/>
      <w:bookmarkStart w:id="427" w:name="_Toc85564461"/>
      <w:bookmarkStart w:id="428" w:name="_Toc85564726"/>
      <w:bookmarkStart w:id="429" w:name="_Toc85577573"/>
      <w:bookmarkStart w:id="430" w:name="_Toc130982202"/>
      <w:r>
        <w:t>Payment and Performance Bond</w:t>
      </w:r>
      <w:bookmarkEnd w:id="424"/>
      <w:bookmarkEnd w:id="425"/>
      <w:bookmarkEnd w:id="426"/>
      <w:bookmarkEnd w:id="427"/>
      <w:bookmarkEnd w:id="428"/>
      <w:bookmarkEnd w:id="429"/>
      <w:bookmarkEnd w:id="430"/>
    </w:p>
    <w:p w14:paraId="081EE87D" w14:textId="77777777" w:rsidR="00034357" w:rsidRPr="00FE7834" w:rsidRDefault="00034357">
      <w:pPr>
        <w:pStyle w:val="BodyTextFirstIndent"/>
      </w:pPr>
      <w:r>
        <w:t xml:space="preserve">. </w:t>
      </w:r>
      <w:r w:rsidRPr="003468BC">
        <w:t xml:space="preserve">The </w:t>
      </w:r>
      <w:r>
        <w:t>Seller shall require the EPC Contractor to</w:t>
      </w:r>
      <w:r w:rsidRPr="003468BC">
        <w:t xml:space="preserve"> </w:t>
      </w:r>
      <w:r>
        <w:t xml:space="preserve">provide </w:t>
      </w:r>
      <w:r>
        <w:rPr>
          <w:bCs/>
        </w:rPr>
        <w:t>p</w:t>
      </w:r>
      <w:r w:rsidRPr="003468BC">
        <w:rPr>
          <w:bCs/>
        </w:rPr>
        <w:t>ayment</w:t>
      </w:r>
      <w:r>
        <w:t xml:space="preserve"> </w:t>
      </w:r>
      <w:r w:rsidRPr="003468BC">
        <w:t>and</w:t>
      </w:r>
      <w:r>
        <w:t xml:space="preserve"> </w:t>
      </w:r>
      <w:r>
        <w:rPr>
          <w:bCs/>
        </w:rPr>
        <w:t>p</w:t>
      </w:r>
      <w:r w:rsidRPr="003468BC">
        <w:rPr>
          <w:bCs/>
        </w:rPr>
        <w:t>erformance</w:t>
      </w:r>
      <w:r>
        <w:t xml:space="preserve"> </w:t>
      </w:r>
      <w:r>
        <w:rPr>
          <w:bCs/>
        </w:rPr>
        <w:t>b</w:t>
      </w:r>
      <w:r w:rsidRPr="003468BC">
        <w:rPr>
          <w:bCs/>
        </w:rPr>
        <w:t>onds</w:t>
      </w:r>
      <w:r w:rsidRPr="003468BC">
        <w:t xml:space="preserve">, in form and substance satisfactory to </w:t>
      </w:r>
      <w:r>
        <w:t>Purchaser</w:t>
      </w:r>
      <w:r w:rsidRPr="003468BC">
        <w:t xml:space="preserve"> in its sole discretion and issued by sureties satisfactory to </w:t>
      </w:r>
      <w:r>
        <w:t>Purchaser</w:t>
      </w:r>
      <w:r w:rsidRPr="003468BC">
        <w:t xml:space="preserve"> in its sole discretion, to be maintained with respect to </w:t>
      </w:r>
      <w:r>
        <w:t xml:space="preserve">full amount of </w:t>
      </w:r>
      <w:r w:rsidRPr="003468BC">
        <w:t xml:space="preserve">the obligations of the </w:t>
      </w:r>
      <w:r>
        <w:t>EPC</w:t>
      </w:r>
      <w:r w:rsidRPr="003468BC">
        <w:t xml:space="preserve"> Contractor</w:t>
      </w:r>
      <w:r>
        <w:t xml:space="preserve"> </w:t>
      </w:r>
      <w:r w:rsidRPr="003468BC">
        <w:t>after taking into</w:t>
      </w:r>
      <w:r>
        <w:t xml:space="preserve"> </w:t>
      </w:r>
      <w:r w:rsidRPr="003468BC">
        <w:t xml:space="preserve">account all </w:t>
      </w:r>
      <w:r>
        <w:t>c</w:t>
      </w:r>
      <w:r w:rsidRPr="003468BC">
        <w:t>hange orders. The </w:t>
      </w:r>
      <w:r>
        <w:rPr>
          <w:bCs/>
        </w:rPr>
        <w:t>p</w:t>
      </w:r>
      <w:r w:rsidRPr="003468BC">
        <w:rPr>
          <w:bCs/>
        </w:rPr>
        <w:t>ayment</w:t>
      </w:r>
      <w:r w:rsidRPr="003468BC">
        <w:t> and </w:t>
      </w:r>
      <w:r>
        <w:rPr>
          <w:bCs/>
        </w:rPr>
        <w:t>p</w:t>
      </w:r>
      <w:r w:rsidRPr="003468BC">
        <w:rPr>
          <w:bCs/>
        </w:rPr>
        <w:t>erformance</w:t>
      </w:r>
      <w:r w:rsidRPr="003468BC">
        <w:t> </w:t>
      </w:r>
      <w:r>
        <w:rPr>
          <w:bCs/>
        </w:rPr>
        <w:t>b</w:t>
      </w:r>
      <w:r w:rsidRPr="003468BC">
        <w:rPr>
          <w:bCs/>
        </w:rPr>
        <w:t>onds</w:t>
      </w:r>
      <w:r>
        <w:t xml:space="preserve"> shall be endorsed by the </w:t>
      </w:r>
      <w:r>
        <w:lastRenderedPageBreak/>
        <w:t>surety to recognize ProjectCo as an obligee under the bonds</w:t>
      </w:r>
      <w:r w:rsidRPr="003468BC">
        <w:t xml:space="preserve">. </w:t>
      </w:r>
      <w:r>
        <w:t>Purchaser or, after Closing, ProjectCo may draw on such bonds at its sole determination if EPC Contractor fails to perform its obligations under the EPC Agreement.</w:t>
      </w:r>
    </w:p>
    <w:p w14:paraId="24C9A7C1" w14:textId="77777777" w:rsidR="002F4F68" w:rsidRPr="000C5EB1" w:rsidRDefault="005C1ADD" w:rsidP="00755437">
      <w:pPr>
        <w:pStyle w:val="Heading2"/>
        <w:rPr>
          <w:vanish/>
          <w:color w:val="FF0000"/>
          <w:specVanish/>
        </w:rPr>
      </w:pPr>
      <w:bookmarkStart w:id="431" w:name="_Toc85563615"/>
      <w:bookmarkStart w:id="432" w:name="_Toc85563982"/>
      <w:bookmarkStart w:id="433" w:name="_Toc85564462"/>
      <w:bookmarkStart w:id="434" w:name="_Toc85564727"/>
      <w:bookmarkStart w:id="435" w:name="_Toc85577574"/>
      <w:bookmarkStart w:id="436" w:name="_Toc130982203"/>
      <w:r>
        <w:t>Licensing and Other Qualifications</w:t>
      </w:r>
      <w:bookmarkEnd w:id="431"/>
      <w:bookmarkEnd w:id="432"/>
      <w:bookmarkEnd w:id="433"/>
      <w:bookmarkEnd w:id="434"/>
      <w:bookmarkEnd w:id="435"/>
      <w:bookmarkEnd w:id="436"/>
    </w:p>
    <w:p w14:paraId="67354E42" w14:textId="77777777" w:rsidR="002F4F68" w:rsidRDefault="005C1ADD" w:rsidP="002F4F68">
      <w:pPr>
        <w:pStyle w:val="HeadingBody2"/>
      </w:pPr>
      <w:r>
        <w:t>. Seller covenants and agrees that all Persons who will perform or be in charge of professional design and engineering services in completing the Project shall have experience with the type of project being undertaken and shall be duly licensed (to the extent licensing is required pursuant to applicable Laws or Prudent Industry Practices). Similarly, all Work shall be undertaken and performed by qualified and licensed construction contractors, vendors and suppliers (to the extent such licensing is required pursuant to applicable Laws or Prudent Industry Practices).</w:t>
      </w:r>
    </w:p>
    <w:p w14:paraId="03082E32" w14:textId="77777777" w:rsidR="00034357" w:rsidRPr="009A0D6B" w:rsidRDefault="00034357" w:rsidP="00034357">
      <w:pPr>
        <w:pStyle w:val="Heading2"/>
        <w:rPr>
          <w:vanish/>
          <w:color w:val="FF0000"/>
          <w:specVanish/>
        </w:rPr>
      </w:pPr>
      <w:bookmarkStart w:id="437" w:name="_Toc85123080"/>
      <w:bookmarkStart w:id="438" w:name="_Toc85563616"/>
      <w:bookmarkStart w:id="439" w:name="_Toc85563983"/>
      <w:bookmarkStart w:id="440" w:name="_Toc85564463"/>
      <w:bookmarkStart w:id="441" w:name="_Toc85564728"/>
      <w:bookmarkStart w:id="442" w:name="_Ref85566515"/>
      <w:bookmarkStart w:id="443" w:name="_Toc85577575"/>
      <w:bookmarkStart w:id="444" w:name="_Toc130982204"/>
      <w:r>
        <w:t>Sufficient Personnel and Oversight</w:t>
      </w:r>
      <w:bookmarkEnd w:id="437"/>
      <w:bookmarkEnd w:id="438"/>
      <w:bookmarkEnd w:id="439"/>
      <w:bookmarkEnd w:id="440"/>
      <w:bookmarkEnd w:id="441"/>
      <w:bookmarkEnd w:id="442"/>
      <w:bookmarkEnd w:id="443"/>
      <w:bookmarkEnd w:id="444"/>
    </w:p>
    <w:p w14:paraId="6BE0DD13" w14:textId="18F8AFF3" w:rsidR="00034357" w:rsidRDefault="00034357" w:rsidP="00034357">
      <w:pPr>
        <w:pStyle w:val="HeadingBody2"/>
      </w:pPr>
      <w:r>
        <w:t xml:space="preserve">. Seller shall, at all times, keep, or cause to be kept, sufficient personnel employed to perform its obligations under this Agreement. While performing such obligations, all such personnel shall comply in all respects with Seller’s safety and security standards for the Project, which shall, at a minimum, include the requirements set forth in the AES Safety and Security Standards set forth at Exhibit E </w:t>
      </w:r>
      <w:r w:rsidRPr="002C2B6C">
        <w:t>(the “</w:t>
      </w:r>
      <w:r w:rsidRPr="002C2B6C">
        <w:rPr>
          <w:b/>
        </w:rPr>
        <w:t>AES Safety and Security Standards</w:t>
      </w:r>
      <w:r>
        <w:rPr>
          <w:b/>
        </w:rPr>
        <w:fldChar w:fldCharType="begin"/>
      </w:r>
      <w:r>
        <w:instrText xml:space="preserve"> </w:instrText>
      </w:r>
      <w:proofErr w:type="spellStart"/>
      <w:r>
        <w:instrText>XE</w:instrText>
      </w:r>
      <w:proofErr w:type="spellEnd"/>
      <w:r>
        <w:instrText xml:space="preserve"> "</w:instrText>
      </w:r>
      <w:r w:rsidRPr="001E0651">
        <w:rPr>
          <w:b/>
        </w:rPr>
        <w:instrText>AES Safety and Security Standards</w:instrText>
      </w:r>
      <w:r>
        <w:instrText xml:space="preserve">" </w:instrText>
      </w:r>
      <w:r>
        <w:rPr>
          <w:b/>
        </w:rPr>
        <w:fldChar w:fldCharType="end"/>
      </w:r>
      <w:r w:rsidRPr="002C2B6C">
        <w:t>”)</w:t>
      </w:r>
      <w:r>
        <w:t>.</w:t>
      </w:r>
      <w:r w:rsidR="001D41B8">
        <w:t xml:space="preserve"> If at any time in the discretion of Purchaser, any of Seller’s personnel performing Seller’s obligations under this Agreement, are not performing their obligations to the reasonable satisfaction of Purchaser, Seller shall replace the offending personnel within 10 days of the Purchaser’s request.</w:t>
      </w:r>
      <w:r>
        <w:t xml:space="preserve"> After Closing, Seller shall be responsible to Purchaser to the extent set forth in this Agreement for ProjectCo’s acts and omissions that occurred before Closing, its Affiliates, all Subcontractors, their respective agents and employees, and any other Persons performing any portions of the Work.</w:t>
      </w:r>
    </w:p>
    <w:p w14:paraId="2C8E027D" w14:textId="77777777" w:rsidR="002F4F68" w:rsidRPr="00EF0AD5" w:rsidRDefault="005C1ADD" w:rsidP="00755437">
      <w:pPr>
        <w:pStyle w:val="Heading2"/>
        <w:rPr>
          <w:vanish/>
          <w:color w:val="FF0000"/>
          <w:specVanish/>
        </w:rPr>
      </w:pPr>
      <w:bookmarkStart w:id="445" w:name="_Ref48720049"/>
      <w:bookmarkStart w:id="446" w:name="_Toc85563617"/>
      <w:bookmarkStart w:id="447" w:name="_Toc85563984"/>
      <w:bookmarkStart w:id="448" w:name="_Toc85564464"/>
      <w:bookmarkStart w:id="449" w:name="_Toc85564729"/>
      <w:bookmarkStart w:id="450" w:name="_Toc85577576"/>
      <w:bookmarkStart w:id="451" w:name="_Toc130982205"/>
      <w:r>
        <w:t>Seller’s Representative</w:t>
      </w:r>
      <w:bookmarkEnd w:id="445"/>
      <w:bookmarkEnd w:id="446"/>
      <w:bookmarkEnd w:id="447"/>
      <w:bookmarkEnd w:id="448"/>
      <w:bookmarkEnd w:id="449"/>
      <w:bookmarkEnd w:id="450"/>
      <w:bookmarkEnd w:id="451"/>
    </w:p>
    <w:p w14:paraId="5F02450F" w14:textId="77777777" w:rsidR="002F4F68" w:rsidRDefault="005C1ADD" w:rsidP="002F4F68">
      <w:pPr>
        <w:pStyle w:val="HeadingBody2"/>
      </w:pPr>
      <w:r>
        <w:t>. Seller shall appoint a principal representative (“</w:t>
      </w:r>
      <w:r w:rsidRPr="00EA03C4">
        <w:rPr>
          <w:b/>
        </w:rPr>
        <w:t>Seller’s Representative</w:t>
      </w:r>
      <w:r w:rsidR="00D60020">
        <w:rPr>
          <w:b/>
        </w:rPr>
        <w:fldChar w:fldCharType="begin"/>
      </w:r>
      <w:r w:rsidR="00D60020">
        <w:instrText xml:space="preserve"> </w:instrText>
      </w:r>
      <w:proofErr w:type="spellStart"/>
      <w:r w:rsidR="00D60020">
        <w:instrText>XE</w:instrText>
      </w:r>
      <w:proofErr w:type="spellEnd"/>
      <w:r w:rsidR="00D60020">
        <w:instrText xml:space="preserve"> "</w:instrText>
      </w:r>
      <w:r w:rsidR="00D60020" w:rsidRPr="001E0651">
        <w:rPr>
          <w:b/>
        </w:rPr>
        <w:instrText>Seller’s Representative</w:instrText>
      </w:r>
      <w:r w:rsidR="00D60020">
        <w:instrText xml:space="preserve">" </w:instrText>
      </w:r>
      <w:r w:rsidR="00D60020">
        <w:rPr>
          <w:b/>
        </w:rPr>
        <w:fldChar w:fldCharType="end"/>
      </w:r>
      <w:r>
        <w:t>”), who shall be Seller’s authorized representative, and who shall receive and initiate all communications from and with Purchaser.</w:t>
      </w:r>
    </w:p>
    <w:p w14:paraId="75202D82" w14:textId="77777777" w:rsidR="002F4F68" w:rsidRPr="00EF0AD5" w:rsidRDefault="005C1ADD" w:rsidP="00755437">
      <w:pPr>
        <w:pStyle w:val="Heading2"/>
        <w:rPr>
          <w:vanish/>
          <w:color w:val="FF0000"/>
          <w:specVanish/>
        </w:rPr>
      </w:pPr>
      <w:bookmarkStart w:id="452" w:name="_Ref48673356"/>
      <w:bookmarkStart w:id="453" w:name="_Toc85563618"/>
      <w:bookmarkStart w:id="454" w:name="_Toc85563985"/>
      <w:bookmarkStart w:id="455" w:name="_Toc85564465"/>
      <w:bookmarkStart w:id="456" w:name="_Toc85564730"/>
      <w:bookmarkStart w:id="457" w:name="_Toc85577577"/>
      <w:bookmarkStart w:id="458" w:name="_Toc130982206"/>
      <w:r>
        <w:t>Periodic Reports &amp; Meetings</w:t>
      </w:r>
      <w:bookmarkEnd w:id="452"/>
      <w:bookmarkEnd w:id="453"/>
      <w:bookmarkEnd w:id="454"/>
      <w:bookmarkEnd w:id="455"/>
      <w:bookmarkEnd w:id="456"/>
      <w:bookmarkEnd w:id="457"/>
      <w:bookmarkEnd w:id="458"/>
    </w:p>
    <w:p w14:paraId="6E7EC4FE" w14:textId="77777777" w:rsidR="002F4F68" w:rsidRDefault="005C1ADD" w:rsidP="002F4F68">
      <w:pPr>
        <w:pStyle w:val="HeadingBody2"/>
      </w:pPr>
      <w:r>
        <w:t xml:space="preserve">. Starting on the </w:t>
      </w:r>
      <w:r w:rsidR="00DF7B96">
        <w:t>Signing</w:t>
      </w:r>
      <w:r>
        <w:t xml:space="preserve"> Date, Seller will provide to Purchaser monthly reports, substantially in the form attached hereto as </w:t>
      </w:r>
      <w:r w:rsidR="005C4633">
        <w:t>Exhibit F</w:t>
      </w:r>
      <w:r>
        <w:t>, on the following items:</w:t>
      </w:r>
    </w:p>
    <w:p w14:paraId="10582C5A" w14:textId="77777777" w:rsidR="002F4F68" w:rsidRPr="00244225" w:rsidRDefault="005C1ADD" w:rsidP="0078741F">
      <w:pPr>
        <w:pStyle w:val="Heading3"/>
      </w:pPr>
      <w:bookmarkStart w:id="459" w:name="_Toc85563986"/>
      <w:r w:rsidRPr="00244225">
        <w:t xml:space="preserve">status of progress towards achievement of all </w:t>
      </w:r>
      <w:r>
        <w:t>Seller Pre-Closing</w:t>
      </w:r>
      <w:r w:rsidRPr="00244225">
        <w:t xml:space="preserve"> </w:t>
      </w:r>
      <w:r w:rsidR="00B40BD6">
        <w:t>Obligations</w:t>
      </w:r>
      <w:r w:rsidRPr="00244225">
        <w:t>, including updates on obtaining all necessary real property rights and ProjectCo Permits</w:t>
      </w:r>
      <w:r w:rsidR="007E0836" w:rsidRPr="007E0836">
        <w:rPr>
          <w:rFonts w:eastAsiaTheme="minorHAnsi"/>
          <w:color w:val="000000"/>
          <w:sz w:val="23"/>
          <w:szCs w:val="23"/>
        </w:rPr>
        <w:t xml:space="preserve"> </w:t>
      </w:r>
      <w:r w:rsidR="007E0836" w:rsidRPr="007E0836">
        <w:t>(and any Bat Take Permits or Eagle Take Permits, if applicable);</w:t>
      </w:r>
      <w:bookmarkEnd w:id="459"/>
    </w:p>
    <w:p w14:paraId="21AA37B6" w14:textId="77777777" w:rsidR="002F4F68" w:rsidRPr="00244225" w:rsidRDefault="005C1ADD" w:rsidP="0078741F">
      <w:pPr>
        <w:pStyle w:val="Heading3"/>
      </w:pPr>
      <w:bookmarkStart w:id="460" w:name="_Toc85563987"/>
      <w:r w:rsidRPr="00244225">
        <w:t>an updated report as to Seller’s adherence to the Critical Path Project Schedule;</w:t>
      </w:r>
      <w:bookmarkEnd w:id="460"/>
      <w:r w:rsidRPr="00244225">
        <w:t xml:space="preserve"> </w:t>
      </w:r>
    </w:p>
    <w:p w14:paraId="1A2811BE" w14:textId="77777777" w:rsidR="002F4F68" w:rsidRPr="00244225" w:rsidRDefault="005C1ADD" w:rsidP="0078741F">
      <w:pPr>
        <w:pStyle w:val="Heading3"/>
      </w:pPr>
      <w:bookmarkStart w:id="461" w:name="ElPgBr36"/>
      <w:bookmarkStart w:id="462" w:name="_Toc85563988"/>
      <w:bookmarkEnd w:id="461"/>
      <w:r w:rsidRPr="00244225">
        <w:t>update on any financing activities, if any, including providing to Purchaser copies of all active term sheets, letters of intent or other similar agreements, redacted to the extent necessary to maintain confidentiality of such documents;</w:t>
      </w:r>
      <w:bookmarkEnd w:id="462"/>
    </w:p>
    <w:p w14:paraId="0E3D6A96" w14:textId="77777777" w:rsidR="002F4F68" w:rsidRPr="00244225" w:rsidRDefault="005C1ADD" w:rsidP="0078741F">
      <w:pPr>
        <w:pStyle w:val="Heading3"/>
      </w:pPr>
      <w:bookmarkStart w:id="463" w:name="_Toc85563989"/>
      <w:r w:rsidRPr="00244225">
        <w:t xml:space="preserve">Project-related safety statistics, including an accounting of all incidents, worker injuries, or property damage (including </w:t>
      </w:r>
      <w:proofErr w:type="spellStart"/>
      <w:r w:rsidRPr="00244225">
        <w:t>LWAs</w:t>
      </w:r>
      <w:proofErr w:type="spellEnd"/>
      <w:r w:rsidRPr="00244225">
        <w:t>, OSHA Recordable Cases, and Serious Injuries), and an up-to-date Total Recordable Incident Rate with a summary of each incident that occurred in the reporting period;</w:t>
      </w:r>
      <w:bookmarkEnd w:id="463"/>
      <w:r w:rsidRPr="00244225">
        <w:t xml:space="preserve"> </w:t>
      </w:r>
    </w:p>
    <w:p w14:paraId="652EB7AF" w14:textId="77777777" w:rsidR="002F4F68" w:rsidRPr="00244225" w:rsidRDefault="005C1ADD" w:rsidP="0078741F">
      <w:pPr>
        <w:pStyle w:val="Heading3"/>
      </w:pPr>
      <w:bookmarkStart w:id="464" w:name="_Toc85563990"/>
      <w:r w:rsidRPr="00244225">
        <w:t xml:space="preserve">status report of orders for critical equipment for the Project, as reasonably determined by Seller (including delivery status); </w:t>
      </w:r>
      <w:r w:rsidR="00344CCC">
        <w:t>and</w:t>
      </w:r>
      <w:bookmarkEnd w:id="464"/>
    </w:p>
    <w:p w14:paraId="4C49A172" w14:textId="534C2BD6" w:rsidR="002F4F68" w:rsidRDefault="005C1ADD" w:rsidP="0078741F">
      <w:pPr>
        <w:pStyle w:val="Heading3"/>
      </w:pPr>
      <w:bookmarkStart w:id="465" w:name="_Toc85563991"/>
      <w:r w:rsidRPr="00244225">
        <w:lastRenderedPageBreak/>
        <w:t>any other items of information reasonably requested in advance by Purchaser</w:t>
      </w:r>
      <w:r>
        <w:t>.</w:t>
      </w:r>
      <w:bookmarkEnd w:id="465"/>
    </w:p>
    <w:p w14:paraId="1BD247C3" w14:textId="77777777" w:rsidR="006631E0" w:rsidRPr="00B559EB" w:rsidRDefault="006631E0" w:rsidP="006631E0">
      <w:pPr>
        <w:pStyle w:val="BodyText"/>
      </w:pPr>
      <w:r>
        <w:t xml:space="preserve">In addition, starting on the Signing Date, </w:t>
      </w:r>
      <w:r w:rsidRPr="00244225">
        <w:t xml:space="preserve">Seller shall schedule and conduct monthly meetings among Seller, Purchaser, </w:t>
      </w:r>
      <w:r>
        <w:t xml:space="preserve">the Independent Engineer, the EPC Contractor </w:t>
      </w:r>
      <w:r w:rsidRPr="00244225">
        <w:t>and any other parties reasonably designated by Purchaser and agreed to by Seller for the purpose of discussing the status of the Project.</w:t>
      </w:r>
    </w:p>
    <w:p w14:paraId="3FC36955" w14:textId="77777777" w:rsidR="00034357" w:rsidRPr="00EA4888" w:rsidRDefault="00034357" w:rsidP="00034357">
      <w:pPr>
        <w:pStyle w:val="Heading2"/>
        <w:rPr>
          <w:vanish/>
          <w:color w:val="FF0000"/>
          <w:specVanish/>
        </w:rPr>
      </w:pPr>
      <w:bookmarkStart w:id="466" w:name="_Toc100691683"/>
      <w:bookmarkStart w:id="467" w:name="_Toc100694062"/>
      <w:bookmarkStart w:id="468" w:name="_Toc100694582"/>
      <w:bookmarkStart w:id="469" w:name="_Toc85123083"/>
      <w:bookmarkStart w:id="470" w:name="_Toc85563619"/>
      <w:bookmarkStart w:id="471" w:name="_Toc85563992"/>
      <w:bookmarkStart w:id="472" w:name="_Toc85564466"/>
      <w:bookmarkStart w:id="473" w:name="_Toc85564731"/>
      <w:bookmarkStart w:id="474" w:name="_Toc85577578"/>
      <w:bookmarkStart w:id="475" w:name="_Toc130982207"/>
      <w:bookmarkEnd w:id="466"/>
      <w:bookmarkEnd w:id="467"/>
      <w:bookmarkEnd w:id="468"/>
      <w:r>
        <w:t>Reports During Construction</w:t>
      </w:r>
      <w:bookmarkEnd w:id="469"/>
      <w:bookmarkEnd w:id="470"/>
      <w:bookmarkEnd w:id="471"/>
      <w:bookmarkEnd w:id="472"/>
      <w:bookmarkEnd w:id="473"/>
      <w:bookmarkEnd w:id="474"/>
      <w:bookmarkEnd w:id="475"/>
    </w:p>
    <w:p w14:paraId="46ACB054" w14:textId="77777777" w:rsidR="00034357" w:rsidRDefault="00034357" w:rsidP="00034357">
      <w:pPr>
        <w:pStyle w:val="HeadingBody2"/>
      </w:pPr>
      <w:r>
        <w:t xml:space="preserve">. Starting the month that the NTP Date occurs, </w:t>
      </w:r>
      <w:r w:rsidRPr="00244225">
        <w:t>Seller shall prepare and submit to Purchaser</w:t>
      </w:r>
      <w:r>
        <w:t xml:space="preserve"> and the Independent Engineer</w:t>
      </w:r>
      <w:r w:rsidRPr="00244225">
        <w:t xml:space="preserve"> a monthly status report, which report shall be prepared in a manner and format reasonably satisfactory to Purchaser and shall include, but shall not be limited to, (i) an executive summary and a description of the progress of the Work, (ii) a statement of any significant Project issues which remain unresolved, and a list of Seller’s observations and suggested recommendations or resolutions as to the same, (iii) an updated report as to Seller’s adherence to the Critical Path Project Schedule, and specifically addressing whether the Project is on schedule or behind schedule and actions being taken to correct schedule delays, (iv) a list of future risks to the Project’s progress vis-à-vis the Work; and (v) a summary of any significant Project events which are scheduled to occur during the following thirty (30) Days. </w:t>
      </w:r>
      <w:r>
        <w:t xml:space="preserve"> In addition, </w:t>
      </w:r>
      <w:r w:rsidRPr="00244225">
        <w:t xml:space="preserve">Seller shall schedule and conduct monthly meetings among Seller, Purchaser, </w:t>
      </w:r>
      <w:r>
        <w:t xml:space="preserve">the Independent Engineer, the EPC Contractor </w:t>
      </w:r>
      <w:r w:rsidRPr="00244225">
        <w:t xml:space="preserve">and any other parties reasonably designated by Purchaser and agreed to by Seller for the purpose of discussing the status of the Project. Seller shall prepare an agenda for each such meeting and shall (immediately after any such meeting) compile and distribute minutes to all </w:t>
      </w:r>
      <w:r>
        <w:t>participants. Those</w:t>
      </w:r>
      <w:r w:rsidRPr="00244225">
        <w:t xml:space="preserve"> minutes shall be subject to Purchaser’s review and any corrections Purchaser may request. </w:t>
      </w:r>
      <w:r>
        <w:t>Purchaser’s Representative and the Independent Engineer shall be entitled to participate in periodic meetings among Seller, Seller’s Representative and each EPC Contractor for the purpose of discussing the status of the Project. Without altering, revising or otherwise changing the Guaranteed Project Substantial Completion Date, Seller shall, on a monthly basis submit an updated Critical Path Project Schedule to Purchaser and the Independent Engineer. The Critical Path Project Schedule shall be provided in native file format so that Purchaser and the Independent Engineer may review the underlying assumptions and logic.</w:t>
      </w:r>
    </w:p>
    <w:p w14:paraId="69F5672C" w14:textId="77777777" w:rsidR="002F4F68" w:rsidRPr="004109D2" w:rsidRDefault="005C1ADD" w:rsidP="00755437">
      <w:pPr>
        <w:pStyle w:val="Heading2"/>
        <w:rPr>
          <w:vanish/>
          <w:color w:val="FF0000"/>
          <w:specVanish/>
        </w:rPr>
      </w:pPr>
      <w:bookmarkStart w:id="476" w:name="_Toc85563620"/>
      <w:bookmarkStart w:id="477" w:name="_Toc85563993"/>
      <w:bookmarkStart w:id="478" w:name="_Toc85564467"/>
      <w:bookmarkStart w:id="479" w:name="_Toc85564732"/>
      <w:bookmarkStart w:id="480" w:name="_Toc85577579"/>
      <w:bookmarkStart w:id="481" w:name="_Toc130982208"/>
      <w:r>
        <w:t>Cooperation and Access</w:t>
      </w:r>
      <w:bookmarkEnd w:id="476"/>
      <w:bookmarkEnd w:id="477"/>
      <w:bookmarkEnd w:id="478"/>
      <w:bookmarkEnd w:id="479"/>
      <w:bookmarkEnd w:id="480"/>
      <w:bookmarkEnd w:id="481"/>
    </w:p>
    <w:p w14:paraId="0683E8F7" w14:textId="77777777" w:rsidR="002F4F68" w:rsidRDefault="005C1ADD" w:rsidP="002F4F68">
      <w:pPr>
        <w:pStyle w:val="HeadingBody2"/>
      </w:pPr>
      <w:r>
        <w:t xml:space="preserve">. At all times after the </w:t>
      </w:r>
      <w:r w:rsidR="00D82537">
        <w:t>Signing Date</w:t>
      </w:r>
      <w:r>
        <w:t xml:space="preserve"> through Closing and until the end of Seller’s obligations under this Agreement so as to complete the Project, Seller shall reasonably cooperate with and assist Purchaser, its designated advisors (including any independent engineers engaged by or on behalf of Purchaser), consultants, </w:t>
      </w:r>
      <w:bookmarkStart w:id="482" w:name="ElPgBr37"/>
      <w:bookmarkEnd w:id="482"/>
      <w:r>
        <w:t xml:space="preserve">attorneys, Lenders/Investors (including the Tax Equity Investor(s)), employees, agents and representatives, so as to achieve </w:t>
      </w:r>
      <w:r w:rsidR="00282FD9">
        <w:t>Project Substantial Completion</w:t>
      </w:r>
      <w:r>
        <w:t xml:space="preserve"> in an efficient, timely and economical manner. Such cooperation and assistance shall include:</w:t>
      </w:r>
    </w:p>
    <w:p w14:paraId="0D8D0760" w14:textId="77777777" w:rsidR="002F4F68" w:rsidRPr="00353C58" w:rsidRDefault="005C1ADD" w:rsidP="0078741F">
      <w:pPr>
        <w:pStyle w:val="Heading3"/>
      </w:pPr>
      <w:bookmarkStart w:id="483" w:name="_Toc85563994"/>
      <w:r>
        <w:t xml:space="preserve">cooperation or assistance required in connection with Purchaser’s efforts in performing </w:t>
      </w:r>
      <w:r w:rsidRPr="00353C58">
        <w:t>all due diligence as to the Project;</w:t>
      </w:r>
      <w:bookmarkEnd w:id="483"/>
    </w:p>
    <w:p w14:paraId="7660B7D4" w14:textId="77777777" w:rsidR="002F4F68" w:rsidRPr="00353C58" w:rsidRDefault="005C1ADD" w:rsidP="0078741F">
      <w:pPr>
        <w:pStyle w:val="Heading3"/>
      </w:pPr>
      <w:bookmarkStart w:id="484" w:name="_Toc85563995"/>
      <w:r w:rsidRPr="00353C58">
        <w:t>the provision of reasonably requested technical information (such as IFR, specifications, and other materials), as required hereunder;</w:t>
      </w:r>
      <w:bookmarkEnd w:id="484"/>
    </w:p>
    <w:p w14:paraId="77792491" w14:textId="77777777" w:rsidR="002F4F68" w:rsidRPr="00353C58" w:rsidRDefault="005C1ADD" w:rsidP="0078741F">
      <w:pPr>
        <w:pStyle w:val="Heading3"/>
      </w:pPr>
      <w:bookmarkStart w:id="485" w:name="_Toc85563996"/>
      <w:r w:rsidRPr="00353C58">
        <w:t xml:space="preserve">providing Purchaser, its representatives, </w:t>
      </w:r>
      <w:r w:rsidR="0062252A">
        <w:t xml:space="preserve">the Independent Engineer </w:t>
      </w:r>
      <w:r w:rsidRPr="00353C58">
        <w:t xml:space="preserve">and any other authorized personnel reasonable access during normal business hours and upon reasonable advance notice to the Project Real Property and any other areas where the Work is being performed </w:t>
      </w:r>
      <w:r w:rsidRPr="00353C58">
        <w:lastRenderedPageBreak/>
        <w:t>in order to observe and take photographs of the progress of the Work and any commissioning and testing of the Project, provided Purchaser and Purchaser’s Representatives follow all safety rules and protocols of Seller and its Subcontractors and do not take any actions in violation of the Real Property Agreements;</w:t>
      </w:r>
      <w:bookmarkEnd w:id="485"/>
    </w:p>
    <w:p w14:paraId="7D7CC5E2" w14:textId="77777777" w:rsidR="002F4F68" w:rsidRPr="00353C58" w:rsidRDefault="005C1ADD" w:rsidP="0078741F">
      <w:pPr>
        <w:pStyle w:val="Heading3"/>
      </w:pPr>
      <w:bookmarkStart w:id="486" w:name="_Toc85563997"/>
      <w:r w:rsidRPr="00353C58">
        <w:t>taking actions reasonably requested by Purchaser (and its consultants and advisors) in connection with the Project, including but not limited to cooperation concerning financing matters, preparation for construction, permitting activities, tax abatement and regulatory matters, landowner negotiations, community interactions, and Renewable Energy Credits;</w:t>
      </w:r>
      <w:bookmarkEnd w:id="486"/>
    </w:p>
    <w:p w14:paraId="36C06F01" w14:textId="77777777" w:rsidR="002F4F68" w:rsidRPr="00353C58" w:rsidRDefault="005C1ADD" w:rsidP="0078741F">
      <w:pPr>
        <w:pStyle w:val="Heading3"/>
      </w:pPr>
      <w:bookmarkStart w:id="487" w:name="_Toc85563998"/>
      <w:r w:rsidRPr="00353C58">
        <w:t>promptly providing any other information in Seller’s possession reasonably requested by the State Regulatory Agency;</w:t>
      </w:r>
      <w:bookmarkEnd w:id="487"/>
    </w:p>
    <w:p w14:paraId="0F6F559A" w14:textId="77777777" w:rsidR="002F4F68" w:rsidRPr="00353C58" w:rsidRDefault="005C1ADD" w:rsidP="0078741F">
      <w:pPr>
        <w:pStyle w:val="Heading3"/>
      </w:pPr>
      <w:bookmarkStart w:id="488" w:name="_Toc85563999"/>
      <w:r w:rsidRPr="00353C58">
        <w:t>including Purchaser and its agents and representatives (at Purchaser’s option) in material meetings or teleconferences to discuss the progress of</w:t>
      </w:r>
      <w:r w:rsidR="008314CE">
        <w:t xml:space="preserve"> development of the Project;</w:t>
      </w:r>
      <w:bookmarkEnd w:id="488"/>
      <w:r w:rsidR="008314CE">
        <w:t xml:space="preserve"> </w:t>
      </w:r>
    </w:p>
    <w:p w14:paraId="3D33BF6D" w14:textId="77777777" w:rsidR="002F4F68" w:rsidRDefault="005C1ADD" w:rsidP="0078741F">
      <w:pPr>
        <w:pStyle w:val="Heading3"/>
      </w:pPr>
      <w:bookmarkStart w:id="489" w:name="_Ref48720236"/>
      <w:bookmarkStart w:id="490" w:name="_Ref47428833"/>
      <w:bookmarkStart w:id="491" w:name="_Toc85564000"/>
      <w:r w:rsidRPr="00353C58">
        <w:t xml:space="preserve">prior to the </w:t>
      </w:r>
      <w:r w:rsidR="00CC1461">
        <w:t>Tax Equity</w:t>
      </w:r>
      <w:r w:rsidRPr="00353C58">
        <w:t xml:space="preserve"> Date, negotiating in good faith</w:t>
      </w:r>
      <w:r w:rsidR="00CC1461">
        <w:t xml:space="preserve"> the terms and conditions of </w:t>
      </w:r>
      <w:r w:rsidR="00FE6B07">
        <w:t xml:space="preserve"> such consents and acknowledgments to any assignment of the performance warranties and other rights of Purchaser or ProjectCo under this Agreement in form and substance</w:t>
      </w:r>
      <w:r w:rsidRPr="00353C58">
        <w:t xml:space="preserve"> reasonably requested by the Tax Equity Investor(s) and </w:t>
      </w:r>
      <w:r w:rsidR="00E74348">
        <w:t>AESI</w:t>
      </w:r>
      <w:r w:rsidRPr="00353C58">
        <w:t xml:space="preserve"> in support of the tax equity investment by the Tax Equity Investor(s) (collectively, the “</w:t>
      </w:r>
      <w:r w:rsidRPr="002A1E44">
        <w:rPr>
          <w:b/>
        </w:rPr>
        <w:t>Tax Equity Investment Documents</w:t>
      </w:r>
      <w:r w:rsidR="00D60020">
        <w:rPr>
          <w:b/>
        </w:rPr>
        <w:fldChar w:fldCharType="begin"/>
      </w:r>
      <w:r w:rsidR="00D60020">
        <w:instrText xml:space="preserve"> </w:instrText>
      </w:r>
      <w:proofErr w:type="spellStart"/>
      <w:r w:rsidR="00D60020">
        <w:instrText>XE</w:instrText>
      </w:r>
      <w:proofErr w:type="spellEnd"/>
      <w:r w:rsidR="00D60020">
        <w:instrText xml:space="preserve"> "</w:instrText>
      </w:r>
      <w:r w:rsidR="00D60020" w:rsidRPr="001E0651">
        <w:rPr>
          <w:b/>
        </w:rPr>
        <w:instrText>Tax Equity Investment Documents</w:instrText>
      </w:r>
      <w:r w:rsidR="00D60020">
        <w:instrText xml:space="preserve">" </w:instrText>
      </w:r>
      <w:r w:rsidR="00D60020">
        <w:rPr>
          <w:b/>
        </w:rPr>
        <w:fldChar w:fldCharType="end"/>
      </w:r>
      <w:r w:rsidRPr="00353C58">
        <w:t>”); it being understood that if the terms and conditions of the Tax Equity Investment Documents (y) do not require any capital contribution obligations of Seller, and (z) do not materially increase the liabilities or indemnity obligations of Seller, then Seller and its Affiliates shall use Commercially Reasonable Efforts to negotiate and enter into all such agreements relating to such tax equity commitment with</w:t>
      </w:r>
      <w:r w:rsidR="004E20E5">
        <w:t xml:space="preserve"> </w:t>
      </w:r>
      <w:r w:rsidR="00E74348">
        <w:t>AESI</w:t>
      </w:r>
      <w:r w:rsidR="004E20E5">
        <w:t xml:space="preserve"> and such Tax Equity Investo</w:t>
      </w:r>
      <w:r w:rsidRPr="00353C58">
        <w:t>r(s)</w:t>
      </w:r>
      <w:bookmarkEnd w:id="489"/>
      <w:bookmarkEnd w:id="490"/>
      <w:r w:rsidR="008314CE">
        <w:t>; and</w:t>
      </w:r>
      <w:bookmarkEnd w:id="491"/>
      <w:r w:rsidR="008314CE">
        <w:t xml:space="preserve"> </w:t>
      </w:r>
    </w:p>
    <w:p w14:paraId="05438135" w14:textId="77777777" w:rsidR="008314CE" w:rsidRDefault="008314CE" w:rsidP="0078741F">
      <w:pPr>
        <w:pStyle w:val="Heading3"/>
      </w:pPr>
      <w:bookmarkStart w:id="492" w:name="_Toc85564001"/>
      <w:r w:rsidRPr="00353C58">
        <w:t xml:space="preserve">providing Purchaser, its representatives, and any other authorized personnel reasonable access during normal business hours </w:t>
      </w:r>
      <w:r>
        <w:t>to the Books and Records of Seller and the EPC Contractor in order to ensure that no compliance violations have occurred or are occurring.</w:t>
      </w:r>
      <w:bookmarkEnd w:id="492"/>
    </w:p>
    <w:p w14:paraId="09C0821C" w14:textId="77777777" w:rsidR="00034357" w:rsidRPr="00236CD0" w:rsidRDefault="00034357" w:rsidP="00034357">
      <w:pPr>
        <w:pStyle w:val="Heading2"/>
        <w:rPr>
          <w:vanish/>
          <w:color w:val="FF0000"/>
          <w:specVanish/>
        </w:rPr>
      </w:pPr>
      <w:bookmarkStart w:id="493" w:name="_Toc85123085"/>
      <w:bookmarkStart w:id="494" w:name="_Toc85563621"/>
      <w:bookmarkStart w:id="495" w:name="_Toc85564002"/>
      <w:bookmarkStart w:id="496" w:name="_Toc85564468"/>
      <w:bookmarkStart w:id="497" w:name="_Toc85564733"/>
      <w:bookmarkStart w:id="498" w:name="_Toc85577580"/>
      <w:bookmarkStart w:id="499" w:name="_Toc130982209"/>
      <w:r>
        <w:t>Signage and Publicity</w:t>
      </w:r>
      <w:bookmarkEnd w:id="493"/>
      <w:bookmarkEnd w:id="494"/>
      <w:bookmarkEnd w:id="495"/>
      <w:bookmarkEnd w:id="496"/>
      <w:bookmarkEnd w:id="497"/>
      <w:bookmarkEnd w:id="498"/>
      <w:bookmarkEnd w:id="499"/>
    </w:p>
    <w:p w14:paraId="394C13F6" w14:textId="77777777" w:rsidR="00034357" w:rsidRDefault="00034357" w:rsidP="00034357">
      <w:pPr>
        <w:pStyle w:val="HeadingBody2"/>
      </w:pPr>
      <w:r>
        <w:t xml:space="preserve">. Seller shall not (and shall cause its Affiliates and Subcontractors not to) display, install, erect or maintain any advertising or other signage at the Project Real Property identifying Purchaser or any of its Affiliates without Purchaser’s prior written approval. Upon the reasonable request of Purchaser, Seller shall cooperate and assist </w:t>
      </w:r>
      <w:bookmarkStart w:id="500" w:name="ElPgBr38"/>
      <w:bookmarkEnd w:id="500"/>
      <w:r>
        <w:t>Purchaser in connection with any public relations or publicity relating to the Project, the Project Real Property or the Work. Without the prior written consent of Purchaser, Seller shall not (and shall cause its Affiliates and Subcontractors not to) give any tours of the Project Real Property, except pursuant to the Requirements. Except as expressly permitted by this Agreement or the Contract for Differences, without the prior written consent of Purchaser, Seller shall not (and shall cause its Affiliates and Subcontractors not to) disclose details or information relating to the Work or the Project to the press, the public, any news-disseminating agency or any other Person, except to (i) those Persons performing portions of the Work (and then only to the extent required for the performance of the particular portion of the Work being performed), (ii) Seller’s agents, advisors, attorneys, accountants and consultants or others required pursuant to the Requirements, and (iii) other Persons as required by applicable Law or Prudent Industry Practice.</w:t>
      </w:r>
    </w:p>
    <w:p w14:paraId="36A68927" w14:textId="77777777" w:rsidR="002F4F68" w:rsidRPr="006C73A9" w:rsidRDefault="005C1ADD" w:rsidP="00755437">
      <w:pPr>
        <w:pStyle w:val="Heading2"/>
        <w:rPr>
          <w:vanish/>
          <w:color w:val="FF0000"/>
          <w:specVanish/>
        </w:rPr>
      </w:pPr>
      <w:bookmarkStart w:id="501" w:name="_Toc85563622"/>
      <w:bookmarkStart w:id="502" w:name="_Toc85564003"/>
      <w:bookmarkStart w:id="503" w:name="_Toc85564469"/>
      <w:bookmarkStart w:id="504" w:name="_Toc85564734"/>
      <w:bookmarkStart w:id="505" w:name="_Toc85577581"/>
      <w:bookmarkStart w:id="506" w:name="_Toc130982210"/>
      <w:r>
        <w:t>Books and Records</w:t>
      </w:r>
      <w:bookmarkEnd w:id="501"/>
      <w:bookmarkEnd w:id="502"/>
      <w:bookmarkEnd w:id="503"/>
      <w:bookmarkEnd w:id="504"/>
      <w:bookmarkEnd w:id="505"/>
      <w:bookmarkEnd w:id="506"/>
    </w:p>
    <w:p w14:paraId="2DE86D45" w14:textId="77777777" w:rsidR="002F4F68" w:rsidRDefault="005C1ADD" w:rsidP="002F4F68">
      <w:pPr>
        <w:pStyle w:val="HeadingBody2"/>
      </w:pPr>
      <w:r>
        <w:t>. Seller shall (and shall</w:t>
      </w:r>
      <w:r w:rsidR="00FE6B07">
        <w:t>, prior to Closing,</w:t>
      </w:r>
      <w:r>
        <w:t xml:space="preserve"> cause ProjectCo to) keep and maintain, at all times full and detailed Books and Records and other </w:t>
      </w:r>
      <w:r>
        <w:lastRenderedPageBreak/>
        <w:t>accounts that will adequately substantiate work performed and costs incurred as may be reasonably necessary for proper financial and project management of the Project and the Work under this Agreement. Seller shall provide copies of, or make available for inspection and copying by Purchaser and its representatives, all such Books and Records for audit and review upon Purchaser’s request. Seller shall keep and maintain</w:t>
      </w:r>
      <w:r w:rsidR="00015726">
        <w:t xml:space="preserve"> its accounts</w:t>
      </w:r>
      <w:r>
        <w:t xml:space="preserve">, and </w:t>
      </w:r>
      <w:r w:rsidR="00015726">
        <w:t xml:space="preserve">prior to Closing </w:t>
      </w:r>
      <w:r>
        <w:t>shall cause ProjectCo to keep and maintain, the accounts of ProjectCo in accordance with GAAP, consistently applied, and in a manner to ensure that original costs of the Project are sufficiently accounted. For a period of one (1) year after the Closing, as reasonably requested by Purchaser, Seller shall provide information and documentation in the possession of Seller or its Affiliates related to the original costs of ProjectCo to the extent that such costs are not sufficiently accounted for in ProjectCo’s Books and Records as of the Closing Date.</w:t>
      </w:r>
    </w:p>
    <w:p w14:paraId="48B4AA36" w14:textId="77777777" w:rsidR="002F4F68" w:rsidRPr="00376225" w:rsidRDefault="005C1ADD" w:rsidP="00755437">
      <w:pPr>
        <w:pStyle w:val="Heading2"/>
        <w:rPr>
          <w:vanish/>
          <w:color w:val="FF0000"/>
          <w:specVanish/>
        </w:rPr>
      </w:pPr>
      <w:bookmarkStart w:id="507" w:name="_Ref48671077"/>
      <w:bookmarkStart w:id="508" w:name="_Toc85563623"/>
      <w:bookmarkStart w:id="509" w:name="_Toc85564004"/>
      <w:bookmarkStart w:id="510" w:name="_Toc85564470"/>
      <w:bookmarkStart w:id="511" w:name="_Toc85564735"/>
      <w:bookmarkStart w:id="512" w:name="_Toc85577582"/>
      <w:bookmarkStart w:id="513" w:name="_Toc130982211"/>
      <w:r>
        <w:t>Legal Requirements</w:t>
      </w:r>
      <w:bookmarkEnd w:id="507"/>
      <w:bookmarkEnd w:id="508"/>
      <w:bookmarkEnd w:id="509"/>
      <w:bookmarkEnd w:id="510"/>
      <w:bookmarkEnd w:id="511"/>
      <w:bookmarkEnd w:id="512"/>
      <w:bookmarkEnd w:id="513"/>
    </w:p>
    <w:p w14:paraId="55F2B1A8" w14:textId="77777777" w:rsidR="002F4F68" w:rsidRDefault="005C1ADD" w:rsidP="00E36756">
      <w:pPr>
        <w:pStyle w:val="HeadingBody2"/>
      </w:pPr>
      <w:r>
        <w:t xml:space="preserve">. Seller shall comply, and shall cause ProjectCo and the Subcontractors to comply, in all material respects, with all Permits and Laws that are applicable to the Work, ProjectCo, the Project and/or the Project Real Property. Seller shall promptly deliver to Purchaser any material communications from any Governmental Authority relating to the Work, ProjectCo, the Project or the Project Real </w:t>
      </w:r>
      <w:r w:rsidR="000B4533">
        <w:t xml:space="preserve">Property. </w:t>
      </w:r>
      <w:r w:rsidR="00B92B15">
        <w:t xml:space="preserve">Seller </w:t>
      </w:r>
      <w:r w:rsidR="000B4533">
        <w:t xml:space="preserve">will give Purchaser a reasonable opportunity to review and comment on Seller’s proposed material communications with such Governmental Authority before submission to such Governmental Authority in response to such communications; provided that </w:t>
      </w:r>
      <w:r>
        <w:t xml:space="preserve"> the foregoing shall not require Seller to (a) delay submission of such communications beyond the period of time established by applicable Laws for submission of the same, or (b) unreasonably delay in submitting any other response requested by a Governmental Authority. If Seller becomes aware that representatives of any Governmental Authority will visit (or have visited) the Project Real Property for any purpose related to the Work, the Project or ProjectCo, Seller shall promptly notify Purchaser.</w:t>
      </w:r>
    </w:p>
    <w:p w14:paraId="5A966447" w14:textId="77777777" w:rsidR="002F4F68" w:rsidRPr="00702508" w:rsidRDefault="005C1ADD" w:rsidP="00755437">
      <w:pPr>
        <w:pStyle w:val="Heading2"/>
        <w:rPr>
          <w:vanish/>
          <w:color w:val="FF0000"/>
          <w:specVanish/>
        </w:rPr>
      </w:pPr>
      <w:bookmarkStart w:id="514" w:name="_Ref47368293"/>
      <w:bookmarkStart w:id="515" w:name="_Toc85563624"/>
      <w:bookmarkStart w:id="516" w:name="_Toc85564005"/>
      <w:bookmarkStart w:id="517" w:name="_Toc85564471"/>
      <w:bookmarkStart w:id="518" w:name="_Toc85564736"/>
      <w:bookmarkStart w:id="519" w:name="_Toc85577583"/>
      <w:bookmarkStart w:id="520" w:name="_Toc130982212"/>
      <w:r>
        <w:t>Permitting Obligations</w:t>
      </w:r>
      <w:bookmarkEnd w:id="514"/>
      <w:bookmarkEnd w:id="515"/>
      <w:bookmarkEnd w:id="516"/>
      <w:bookmarkEnd w:id="517"/>
      <w:bookmarkEnd w:id="518"/>
      <w:bookmarkEnd w:id="519"/>
      <w:bookmarkEnd w:id="520"/>
    </w:p>
    <w:p w14:paraId="5691E75C" w14:textId="733AA88A" w:rsidR="002F4F68" w:rsidRPr="002C2FBD" w:rsidRDefault="005C1ADD" w:rsidP="002F4F68">
      <w:pPr>
        <w:pStyle w:val="HeadingBody2"/>
      </w:pPr>
      <w:r>
        <w:t xml:space="preserve">.  With the exception of the State Regulatory Approval </w:t>
      </w:r>
      <w:r w:rsidRPr="002C2FBD">
        <w:t>and any FERC approval</w:t>
      </w:r>
      <w:r w:rsidR="00015726" w:rsidRPr="002C2FBD">
        <w:t>s</w:t>
      </w:r>
      <w:r w:rsidRPr="002C2FBD">
        <w:t xml:space="preserve"> under</w:t>
      </w:r>
      <w:r w:rsidR="00015726" w:rsidRPr="002C2FBD">
        <w:t xml:space="preserve"> </w:t>
      </w:r>
      <w:r w:rsidR="00015726" w:rsidRPr="002C2FBD">
        <w:fldChar w:fldCharType="begin"/>
      </w:r>
      <w:r w:rsidR="00015726" w:rsidRPr="002C2FBD">
        <w:instrText xml:space="preserve"> REF _Ref49594201 \r \h </w:instrText>
      </w:r>
      <w:r w:rsidR="002C2FBD">
        <w:instrText xml:space="preserve"> \* MERGEFORMAT </w:instrText>
      </w:r>
      <w:r w:rsidR="00015726" w:rsidRPr="002C2FBD">
        <w:fldChar w:fldCharType="separate"/>
      </w:r>
      <w:r w:rsidR="004D1BE3">
        <w:t>Section 4.5(q)</w:t>
      </w:r>
      <w:r w:rsidR="00015726" w:rsidRPr="002C2FBD">
        <w:fldChar w:fldCharType="end"/>
      </w:r>
      <w:r w:rsidR="00015726" w:rsidRPr="002C2FBD">
        <w:t xml:space="preserve"> and </w:t>
      </w:r>
      <w:r w:rsidR="00015726" w:rsidRPr="002C2FBD">
        <w:fldChar w:fldCharType="begin"/>
      </w:r>
      <w:r w:rsidR="00015726" w:rsidRPr="002C2FBD">
        <w:instrText xml:space="preserve"> REF _Ref49594207 \r \h </w:instrText>
      </w:r>
      <w:r w:rsidR="002C2FBD">
        <w:instrText xml:space="preserve"> \* MERGEFORMAT </w:instrText>
      </w:r>
      <w:r w:rsidR="00015726" w:rsidRPr="002C2FBD">
        <w:fldChar w:fldCharType="separate"/>
      </w:r>
      <w:r w:rsidR="004D1BE3">
        <w:t>Section 4.7(d)</w:t>
      </w:r>
      <w:r w:rsidR="00015726" w:rsidRPr="002C2FBD">
        <w:fldChar w:fldCharType="end"/>
      </w:r>
      <w:r w:rsidRPr="002C2FBD">
        <w:t>, Seller shall secure, or shall cause ProjectCo to secure, and</w:t>
      </w:r>
      <w:r w:rsidR="00015726" w:rsidRPr="002C2FBD">
        <w:t xml:space="preserve"> Seller shall</w:t>
      </w:r>
      <w:r w:rsidRPr="002C2FBD">
        <w:t xml:space="preserve"> pay</w:t>
      </w:r>
      <w:r w:rsidR="00015726" w:rsidRPr="002C2FBD">
        <w:t xml:space="preserve"> the expense</w:t>
      </w:r>
      <w:r w:rsidR="00A057A9" w:rsidRPr="002C2FBD">
        <w:t>,</w:t>
      </w:r>
      <w:r w:rsidR="00015726" w:rsidRPr="002C2FBD">
        <w:t xml:space="preserve"> of securing</w:t>
      </w:r>
      <w:r w:rsidRPr="002C2FBD">
        <w:t xml:space="preserve"> any and all ProjectCo Permits (including those identified on </w:t>
      </w:r>
      <w:r w:rsidR="00DF2FB1" w:rsidRPr="002C2FBD">
        <w:fldChar w:fldCharType="begin"/>
      </w:r>
      <w:r w:rsidR="00DF2FB1" w:rsidRPr="002C2FBD">
        <w:instrText xml:space="preserve"> REF _Ref48757349 \w \h </w:instrText>
      </w:r>
      <w:r w:rsidR="002C2FBD">
        <w:instrText xml:space="preserve"> \* MERGEFORMAT </w:instrText>
      </w:r>
      <w:r w:rsidR="00DF2FB1" w:rsidRPr="002C2FBD">
        <w:fldChar w:fldCharType="separate"/>
      </w:r>
      <w:r w:rsidR="004D1BE3">
        <w:t>Section 19.13(a)</w:t>
      </w:r>
      <w:r w:rsidR="00DF2FB1" w:rsidRPr="002C2FBD">
        <w:fldChar w:fldCharType="end"/>
      </w:r>
      <w:r w:rsidR="00DF2FB1" w:rsidRPr="002C2FBD">
        <w:t xml:space="preserve"> of the Disclosure Schedules</w:t>
      </w:r>
      <w:r w:rsidRPr="002C2FBD">
        <w:t>)</w:t>
      </w:r>
      <w:r w:rsidR="00B02A31">
        <w:t xml:space="preserve"> in accordance with applicable Laws</w:t>
      </w:r>
      <w:r w:rsidR="002C2FBD" w:rsidRPr="002C2FBD">
        <w:t xml:space="preserve"> provided that </w:t>
      </w:r>
      <w:r w:rsidR="002C2FBD">
        <w:t>t</w:t>
      </w:r>
      <w:r w:rsidR="002C2FBD" w:rsidRPr="002C2FBD">
        <w:t xml:space="preserve">he following shall be subject to Purchaser’s prior written approval (not to be </w:t>
      </w:r>
      <w:bookmarkStart w:id="521" w:name="ElPgBr39"/>
      <w:bookmarkEnd w:id="521"/>
      <w:r w:rsidR="002C2FBD" w:rsidRPr="002C2FBD">
        <w:t xml:space="preserve">unreasonably withheld or delayed): any </w:t>
      </w:r>
      <w:r w:rsidR="002C2FBD">
        <w:t xml:space="preserve">ProjectCo </w:t>
      </w:r>
      <w:r w:rsidR="002C2FBD" w:rsidRPr="002C2FBD">
        <w:t>Permit to take, collect, handle or otherwise involving</w:t>
      </w:r>
      <w:r w:rsidR="002C2FBD">
        <w:t xml:space="preserve"> a species, </w:t>
      </w:r>
      <w:r w:rsidR="002C2FBD" w:rsidRPr="002C2FBD">
        <w:t>any habitat conservation plan, eagle conservation plan, bird and bat conservation strategy or similar pl</w:t>
      </w:r>
      <w:r w:rsidR="002C2FBD">
        <w:t xml:space="preserve">ans developed pursuant thereto </w:t>
      </w:r>
      <w:r w:rsidR="002C2FBD" w:rsidRPr="002C2FBD">
        <w:t>and any request for guidance from or implementation of recommendations of any Governmental Authority to help avoid or minimize takes of any species or habitat</w:t>
      </w:r>
      <w:r w:rsidRPr="002C2FBD">
        <w:t xml:space="preserve">. </w:t>
      </w:r>
      <w:r w:rsidR="009C03C6" w:rsidRPr="002C2FBD">
        <w:t xml:space="preserve">At least ten (10) Days prior to submitting any application for a ProjectCo Permit (other than transportation permits or ProjectCo Permits which are of a type that are routinely granted on application without the exercise of judgment or deliberation other than determining whether the applicant has provided a complete application and necessary fee required for issuance of such ProjectCo Permit), Seller shall provide a copy of the same to Purchaser for Purchaser’s review and comment. Seller and, if applicable, ProjectCo will consider in good faith all comments Purchaser makes on all such Permit applications; provided, however, if Purchaser does not respond within </w:t>
      </w:r>
      <w:r w:rsidR="00015726" w:rsidRPr="002C2FBD">
        <w:t>the</w:t>
      </w:r>
      <w:r w:rsidR="009C03C6" w:rsidRPr="002C2FBD">
        <w:t xml:space="preserve"> ten (10) Day period</w:t>
      </w:r>
      <w:r w:rsidR="00F44587" w:rsidRPr="002C2FBD">
        <w:t xml:space="preserve"> then, Seller shall provide an additional notice and if Purchaser fails to respond within two (2) Business Days after Seller’s redelivery of a Permit application with any comments, </w:t>
      </w:r>
      <w:r w:rsidR="00360D92" w:rsidRPr="002C2FBD">
        <w:t xml:space="preserve">Seller may proceed with </w:t>
      </w:r>
      <w:r w:rsidR="00015726" w:rsidRPr="002C2FBD">
        <w:t>the</w:t>
      </w:r>
      <w:r w:rsidR="00F44587" w:rsidRPr="002C2FBD">
        <w:t xml:space="preserve"> Permit application</w:t>
      </w:r>
      <w:r w:rsidR="009C03C6" w:rsidRPr="002C2FBD">
        <w:t>.</w:t>
      </w:r>
      <w:r w:rsidR="00471EBC" w:rsidRPr="002C2FBD">
        <w:t xml:space="preserve"> Purchaser’s exercise </w:t>
      </w:r>
      <w:r w:rsidR="00360D92" w:rsidRPr="002C2FBD">
        <w:t xml:space="preserve">or lack of exercise </w:t>
      </w:r>
      <w:r w:rsidR="00471EBC" w:rsidRPr="002C2FBD">
        <w:t xml:space="preserve">of its review and comment rights pursuant to </w:t>
      </w:r>
      <w:r w:rsidR="00471EBC" w:rsidRPr="002C2FBD">
        <w:lastRenderedPageBreak/>
        <w:t xml:space="preserve">this </w:t>
      </w:r>
      <w:r w:rsidR="0033135F" w:rsidRPr="002C2FBD">
        <w:fldChar w:fldCharType="begin"/>
      </w:r>
      <w:r w:rsidR="0033135F" w:rsidRPr="002C2FBD">
        <w:instrText xml:space="preserve"> REF _Ref47368293 \r \h </w:instrText>
      </w:r>
      <w:r w:rsidR="002C2FBD">
        <w:instrText xml:space="preserve"> \* MERGEFORMAT </w:instrText>
      </w:r>
      <w:r w:rsidR="0033135F" w:rsidRPr="002C2FBD">
        <w:fldChar w:fldCharType="separate"/>
      </w:r>
      <w:r w:rsidR="004D1BE3">
        <w:t>Section 5.17</w:t>
      </w:r>
      <w:r w:rsidR="0033135F" w:rsidRPr="002C2FBD">
        <w:fldChar w:fldCharType="end"/>
      </w:r>
      <w:r w:rsidR="0033135F" w:rsidRPr="002C2FBD">
        <w:t xml:space="preserve"> </w:t>
      </w:r>
      <w:r w:rsidR="00471EBC" w:rsidRPr="002C2FBD">
        <w:t xml:space="preserve">shall not </w:t>
      </w:r>
      <w:r w:rsidR="00360D92" w:rsidRPr="002C2FBD">
        <w:t xml:space="preserve">waive any right of Purchaser or </w:t>
      </w:r>
      <w:r w:rsidR="00471EBC" w:rsidRPr="002C2FBD">
        <w:t>excuse Seller’s responsibility for the timely submission and application for all Permits in accordance with applicable Laws</w:t>
      </w:r>
      <w:r w:rsidRPr="002C2FBD">
        <w:t>.</w:t>
      </w:r>
    </w:p>
    <w:p w14:paraId="3665A005" w14:textId="77777777" w:rsidR="002F4F68" w:rsidRPr="00376225" w:rsidRDefault="005C1ADD" w:rsidP="00755437">
      <w:pPr>
        <w:pStyle w:val="Heading2"/>
        <w:rPr>
          <w:vanish/>
          <w:color w:val="FF0000"/>
          <w:specVanish/>
        </w:rPr>
      </w:pPr>
      <w:bookmarkStart w:id="522" w:name="_Ref47368331"/>
      <w:bookmarkStart w:id="523" w:name="_Toc85563625"/>
      <w:bookmarkStart w:id="524" w:name="_Toc85564006"/>
      <w:bookmarkStart w:id="525" w:name="_Toc85564472"/>
      <w:bookmarkStart w:id="526" w:name="_Toc85564737"/>
      <w:bookmarkStart w:id="527" w:name="_Toc85577584"/>
      <w:bookmarkStart w:id="528" w:name="_Toc130982213"/>
      <w:r>
        <w:t>Project Contracts and Subcontractors</w:t>
      </w:r>
      <w:bookmarkEnd w:id="522"/>
      <w:bookmarkEnd w:id="523"/>
      <w:bookmarkEnd w:id="524"/>
      <w:bookmarkEnd w:id="525"/>
      <w:bookmarkEnd w:id="526"/>
      <w:bookmarkEnd w:id="527"/>
      <w:bookmarkEnd w:id="528"/>
    </w:p>
    <w:p w14:paraId="73B8B35C" w14:textId="4844B099" w:rsidR="002F4F68" w:rsidRDefault="005C1ADD" w:rsidP="002F4F68">
      <w:pPr>
        <w:pStyle w:val="HeadingBody2"/>
      </w:pPr>
      <w:r>
        <w:t xml:space="preserve">. Except for the contracts identified in </w:t>
      </w:r>
      <w:r w:rsidR="00641FE9">
        <w:t>Section 5.19</w:t>
      </w:r>
      <w:r>
        <w:t xml:space="preserve">, Seller shall, on behalf of ProjectCo, be responsible for negotiating and documenting (i) all Contracts reasonably necessary to develop, construct, commission and own the Project, to operate the Project prior to </w:t>
      </w:r>
      <w:r w:rsidR="00015726">
        <w:t>Final Completion</w:t>
      </w:r>
      <w:r>
        <w:t>, and to otherwise perform the Work, as well as (ii) all Contracts which relate to, are associated with or concern the Project or the Project Assets or to which ProjectCo is otherwise a Party (“</w:t>
      </w:r>
      <w:r w:rsidRPr="00702508">
        <w:rPr>
          <w:b/>
        </w:rPr>
        <w:t>Project Contracts</w:t>
      </w:r>
      <w:r w:rsidR="00D60020">
        <w:rPr>
          <w:b/>
        </w:rPr>
        <w:fldChar w:fldCharType="begin"/>
      </w:r>
      <w:r w:rsidR="00D60020">
        <w:instrText xml:space="preserve"> </w:instrText>
      </w:r>
      <w:proofErr w:type="spellStart"/>
      <w:r w:rsidR="00D60020">
        <w:instrText>XE</w:instrText>
      </w:r>
      <w:proofErr w:type="spellEnd"/>
      <w:r w:rsidR="00D60020">
        <w:instrText xml:space="preserve"> "</w:instrText>
      </w:r>
      <w:r w:rsidR="00D60020" w:rsidRPr="001E0651">
        <w:rPr>
          <w:b/>
        </w:rPr>
        <w:instrText>Project Contracts</w:instrText>
      </w:r>
      <w:r w:rsidR="00D60020">
        <w:instrText xml:space="preserve">" </w:instrText>
      </w:r>
      <w:r w:rsidR="00D60020">
        <w:rPr>
          <w:b/>
        </w:rPr>
        <w:fldChar w:fldCharType="end"/>
      </w:r>
      <w:r>
        <w:t xml:space="preserve">”). For the avoidance of doubt, Project Contracts do not include, and Seller makes no representation with respect to, any Contract that is negotiated by Purchaser pursuant to </w:t>
      </w:r>
      <w:r w:rsidR="008B67EB">
        <w:fldChar w:fldCharType="begin"/>
      </w:r>
      <w:r w:rsidR="008B67EB">
        <w:instrText xml:space="preserve"> REF _Ref47427133 \w \h </w:instrText>
      </w:r>
      <w:r w:rsidR="008B67EB">
        <w:fldChar w:fldCharType="separate"/>
      </w:r>
      <w:r w:rsidR="004D1BE3">
        <w:t>Section 5.19</w:t>
      </w:r>
      <w:r w:rsidR="008B67EB">
        <w:fldChar w:fldCharType="end"/>
      </w:r>
      <w:r w:rsidR="008B67EB">
        <w:t>.</w:t>
      </w:r>
    </w:p>
    <w:p w14:paraId="0FC5BE92" w14:textId="77777777" w:rsidR="002F4F68" w:rsidRPr="00123775" w:rsidRDefault="005C1ADD" w:rsidP="00755437">
      <w:pPr>
        <w:pStyle w:val="Heading2"/>
        <w:rPr>
          <w:vanish/>
          <w:color w:val="FF0000"/>
          <w:specVanish/>
        </w:rPr>
      </w:pPr>
      <w:bookmarkStart w:id="529" w:name="_Ref47427133"/>
      <w:bookmarkStart w:id="530" w:name="_Toc85563626"/>
      <w:bookmarkStart w:id="531" w:name="_Toc85564007"/>
      <w:bookmarkStart w:id="532" w:name="_Toc85564473"/>
      <w:bookmarkStart w:id="533" w:name="_Toc85564738"/>
      <w:bookmarkStart w:id="534" w:name="_Toc85577585"/>
      <w:bookmarkStart w:id="535" w:name="_Toc130982214"/>
      <w:r w:rsidRPr="00123775">
        <w:t>Project Contracts</w:t>
      </w:r>
      <w:bookmarkEnd w:id="529"/>
      <w:bookmarkEnd w:id="530"/>
      <w:bookmarkEnd w:id="531"/>
      <w:bookmarkEnd w:id="532"/>
      <w:bookmarkEnd w:id="533"/>
      <w:bookmarkEnd w:id="534"/>
      <w:bookmarkEnd w:id="535"/>
    </w:p>
    <w:p w14:paraId="302C9B1E" w14:textId="77777777" w:rsidR="00CE52D2" w:rsidRDefault="005C1ADD" w:rsidP="00CE52D2">
      <w:pPr>
        <w:pStyle w:val="HeadingBody2"/>
      </w:pPr>
      <w:r w:rsidRPr="00123775">
        <w:t xml:space="preserve">.  Seller </w:t>
      </w:r>
      <w:r w:rsidR="00FE6B07" w:rsidRPr="00123775">
        <w:t>shall not, and shall not prior to Closing permit</w:t>
      </w:r>
      <w:r w:rsidRPr="00123775">
        <w:t xml:space="preserve"> ProjectCo</w:t>
      </w:r>
      <w:r w:rsidR="00FE6B07" w:rsidRPr="00123775">
        <w:t xml:space="preserve"> to</w:t>
      </w:r>
      <w:r w:rsidRPr="00123775">
        <w:t xml:space="preserve">, enter into any of the following Contracts after the </w:t>
      </w:r>
      <w:r w:rsidR="00DF7B96" w:rsidRPr="00123775">
        <w:t>Signing</w:t>
      </w:r>
      <w:r w:rsidRPr="00123775">
        <w:t xml:space="preserve"> Date without Purchaser’s prior review and written approval as provided</w:t>
      </w:r>
      <w:r w:rsidR="00F47A48" w:rsidRPr="00123775">
        <w:t>:</w:t>
      </w:r>
    </w:p>
    <w:p w14:paraId="3A478A97" w14:textId="77777777" w:rsidR="002C2FBD" w:rsidRPr="00CE52D2" w:rsidRDefault="002C2FBD" w:rsidP="0078741F">
      <w:pPr>
        <w:pStyle w:val="Heading3"/>
      </w:pPr>
      <w:bookmarkStart w:id="536" w:name="_Toc85564008"/>
      <w:r w:rsidRPr="00123775">
        <w:t>any material Contract for the sale, purchase, delivery and/or commissioning of wind turbines for the Project (</w:t>
      </w:r>
      <w:r w:rsidRPr="002C2FBD">
        <w:t>the “</w:t>
      </w:r>
      <w:r w:rsidRPr="002C2FBD">
        <w:rPr>
          <w:b/>
          <w:bCs/>
        </w:rPr>
        <w:t xml:space="preserve">Turbine Supply </w:t>
      </w:r>
      <w:r w:rsidRPr="002C2FBD">
        <w:rPr>
          <w:rFonts w:eastAsiaTheme="minorHAnsi"/>
          <w:b/>
          <w:bCs/>
        </w:rPr>
        <w:t>A</w:t>
      </w:r>
      <w:r>
        <w:rPr>
          <w:rFonts w:eastAsiaTheme="minorHAnsi"/>
          <w:b/>
          <w:bCs/>
        </w:rPr>
        <w:t>greement</w:t>
      </w:r>
      <w:r w:rsidRPr="002C2FBD">
        <w:rPr>
          <w:rFonts w:eastAsiaTheme="minorHAnsi"/>
        </w:rPr>
        <w:t>”);</w:t>
      </w:r>
      <w:bookmarkEnd w:id="536"/>
      <w:r w:rsidRPr="002C2FBD">
        <w:rPr>
          <w:rFonts w:eastAsiaTheme="minorHAnsi"/>
        </w:rPr>
        <w:t xml:space="preserve"> </w:t>
      </w:r>
    </w:p>
    <w:p w14:paraId="659CA1A3" w14:textId="77777777" w:rsidR="00720B9A" w:rsidRDefault="00720B9A" w:rsidP="0078741F">
      <w:pPr>
        <w:pStyle w:val="Heading3"/>
      </w:pPr>
      <w:bookmarkStart w:id="537" w:name="_Toc85564009"/>
      <w:bookmarkStart w:id="538" w:name="_Ref48722010"/>
      <w:r>
        <w:t>any material Contract for service and/or maintenance of the WTGs (other than the Turbine Supply Agreement);</w:t>
      </w:r>
      <w:bookmarkEnd w:id="537"/>
    </w:p>
    <w:p w14:paraId="44F1E1CD" w14:textId="77777777" w:rsidR="002F4F68" w:rsidRDefault="005C1ADD" w:rsidP="0078741F">
      <w:pPr>
        <w:pStyle w:val="Heading3"/>
        <w:rPr>
          <w:b/>
        </w:rPr>
      </w:pPr>
      <w:bookmarkStart w:id="539" w:name="_Toc85564010"/>
      <w:r>
        <w:t xml:space="preserve">the material Contract for the </w:t>
      </w:r>
      <w:r w:rsidR="00FE6B07">
        <w:t xml:space="preserve">design, engineering and </w:t>
      </w:r>
      <w:r w:rsidR="0019758E">
        <w:t>construction</w:t>
      </w:r>
      <w:r w:rsidR="00FE6B07">
        <w:t xml:space="preserve"> </w:t>
      </w:r>
      <w:r>
        <w:t xml:space="preserve">of </w:t>
      </w:r>
      <w:r w:rsidR="007C02A8">
        <w:t xml:space="preserve">the </w:t>
      </w:r>
      <w:r>
        <w:t xml:space="preserve">Project </w:t>
      </w:r>
      <w:r w:rsidR="00FE6B07">
        <w:t xml:space="preserve">including </w:t>
      </w:r>
      <w:r w:rsidR="0048648A">
        <w:t xml:space="preserve">the erection of wind turbines for the Project and/or the design, </w:t>
      </w:r>
      <w:proofErr w:type="spellStart"/>
      <w:r w:rsidR="0048648A">
        <w:t>enginnering</w:t>
      </w:r>
      <w:proofErr w:type="spellEnd"/>
      <w:r w:rsidR="0048648A">
        <w:t xml:space="preserve"> and construction of the Project’s </w:t>
      </w:r>
      <w:r>
        <w:t>“balance of plant” (the “</w:t>
      </w:r>
      <w:r w:rsidR="00FE6B07" w:rsidRPr="00720B9A">
        <w:rPr>
          <w:b/>
        </w:rPr>
        <w:t>EPC</w:t>
      </w:r>
      <w:r w:rsidRPr="00720B9A">
        <w:rPr>
          <w:b/>
        </w:rPr>
        <w:t xml:space="preserve"> Agreement</w:t>
      </w:r>
      <w:r w:rsidR="00D60020" w:rsidRPr="00720B9A">
        <w:rPr>
          <w:b/>
        </w:rPr>
        <w:fldChar w:fldCharType="begin"/>
      </w:r>
      <w:r w:rsidR="00D60020">
        <w:instrText xml:space="preserve"> </w:instrText>
      </w:r>
      <w:proofErr w:type="spellStart"/>
      <w:r w:rsidR="00D60020">
        <w:instrText>XE</w:instrText>
      </w:r>
      <w:proofErr w:type="spellEnd"/>
      <w:r w:rsidR="00D60020">
        <w:instrText xml:space="preserve"> "</w:instrText>
      </w:r>
      <w:r w:rsidR="00D60020" w:rsidRPr="00720B9A">
        <w:rPr>
          <w:b/>
        </w:rPr>
        <w:instrText>EPC Agreement</w:instrText>
      </w:r>
      <w:r w:rsidR="00D60020">
        <w:instrText xml:space="preserve">" </w:instrText>
      </w:r>
      <w:r w:rsidR="00D60020" w:rsidRPr="00720B9A">
        <w:rPr>
          <w:b/>
        </w:rPr>
        <w:fldChar w:fldCharType="end"/>
      </w:r>
      <w:r>
        <w:t>”);</w:t>
      </w:r>
      <w:bookmarkEnd w:id="538"/>
      <w:bookmarkEnd w:id="539"/>
      <w:r w:rsidR="003868DE">
        <w:t xml:space="preserve">  </w:t>
      </w:r>
    </w:p>
    <w:p w14:paraId="0E704B6B" w14:textId="77777777" w:rsidR="00A74828" w:rsidRPr="00A74828" w:rsidRDefault="00A74828" w:rsidP="0078741F">
      <w:pPr>
        <w:pStyle w:val="Heading3"/>
      </w:pPr>
      <w:bookmarkStart w:id="540" w:name="_Toc85564011"/>
      <w:r>
        <w:t>any agreement with the U.S. Department of Defense and/or the U.S. Department of the Air Force and/or any other material agreement with a Governmental Authority (excluding, for the avoidance of doubt, any ProjectCo Permit) with respect to the Project;</w:t>
      </w:r>
      <w:bookmarkEnd w:id="540"/>
    </w:p>
    <w:p w14:paraId="050A0877" w14:textId="77777777" w:rsidR="002F4F68" w:rsidRDefault="005C1ADD" w:rsidP="0078741F">
      <w:pPr>
        <w:pStyle w:val="Heading3"/>
      </w:pPr>
      <w:bookmarkStart w:id="541" w:name="ElPgBr40"/>
      <w:bookmarkStart w:id="542" w:name="_Toc85564012"/>
      <w:bookmarkEnd w:id="541"/>
      <w:r>
        <w:t>any Contract for any interest in the Project Site or in any other real property in connection with Project Activities; provided that Purchaser hereby approves the following Real Property Agreements:</w:t>
      </w:r>
      <w:r w:rsidR="00782BFB">
        <w:t xml:space="preserve"> [___________]</w:t>
      </w:r>
      <w:r w:rsidR="00782BFB">
        <w:rPr>
          <w:rStyle w:val="FootnoteReference"/>
        </w:rPr>
        <w:footnoteReference w:id="2"/>
      </w:r>
      <w:bookmarkEnd w:id="542"/>
    </w:p>
    <w:p w14:paraId="4FC4FD9E" w14:textId="77777777" w:rsidR="002F4F68" w:rsidRDefault="005C1ADD" w:rsidP="0078741F">
      <w:pPr>
        <w:pStyle w:val="Heading3"/>
      </w:pPr>
      <w:bookmarkStart w:id="543" w:name="_Toc85564013"/>
      <w:r>
        <w:t>any proposed Contract under which an interest is acquired in any [                                                ].</w:t>
      </w:r>
      <w:r w:rsidR="00015726">
        <w:rPr>
          <w:rStyle w:val="FootnoteReference"/>
        </w:rPr>
        <w:footnoteReference w:id="3"/>
      </w:r>
      <w:bookmarkEnd w:id="543"/>
    </w:p>
    <w:p w14:paraId="392E8AEF" w14:textId="77777777" w:rsidR="002F4F68" w:rsidRDefault="005C1ADD" w:rsidP="0078741F">
      <w:pPr>
        <w:pStyle w:val="Heading3"/>
      </w:pPr>
      <w:bookmarkStart w:id="544" w:name="_Toc85564014"/>
      <w:r>
        <w:t>any amendment to the Interconnection Agreement;</w:t>
      </w:r>
      <w:bookmarkEnd w:id="544"/>
    </w:p>
    <w:p w14:paraId="4994BF07" w14:textId="77777777" w:rsidR="002F4F68" w:rsidRDefault="005C1ADD" w:rsidP="0078741F">
      <w:pPr>
        <w:pStyle w:val="Heading3"/>
      </w:pPr>
      <w:bookmarkStart w:id="545" w:name="_Toc85564015"/>
      <w:r>
        <w:t>any material operations and maintenance or asset management agreement with respect to the Project which would remain in effect post-Closing;</w:t>
      </w:r>
      <w:bookmarkEnd w:id="545"/>
    </w:p>
    <w:p w14:paraId="6A713EF7" w14:textId="77777777" w:rsidR="002F4F68" w:rsidRDefault="005C1ADD" w:rsidP="0078741F">
      <w:pPr>
        <w:pStyle w:val="Heading3"/>
      </w:pPr>
      <w:bookmarkStart w:id="546" w:name="_Toc85564016"/>
      <w:r>
        <w:t>any Contract for the sale of Renewable Energy Credits;</w:t>
      </w:r>
      <w:bookmarkEnd w:id="546"/>
    </w:p>
    <w:p w14:paraId="15897841" w14:textId="77777777" w:rsidR="002F4F68" w:rsidRDefault="005C1ADD" w:rsidP="0078741F">
      <w:pPr>
        <w:pStyle w:val="Heading3"/>
      </w:pPr>
      <w:bookmarkStart w:id="547" w:name="_Toc85564017"/>
      <w:r>
        <w:t>any escrow agreement in respect of Intellectual Property Rights relating to the Project; or</w:t>
      </w:r>
      <w:bookmarkEnd w:id="547"/>
    </w:p>
    <w:p w14:paraId="55D70604" w14:textId="77777777" w:rsidR="008910A5" w:rsidRPr="008910A5" w:rsidRDefault="005C1ADD" w:rsidP="0078741F">
      <w:pPr>
        <w:pStyle w:val="Heading3"/>
      </w:pPr>
      <w:bookmarkStart w:id="548" w:name="_Toc85564018"/>
      <w:r>
        <w:lastRenderedPageBreak/>
        <w:t>any Contract with any material post-Closing obligations of, or annual revenue stream to, ProjectCo.</w:t>
      </w:r>
      <w:bookmarkEnd w:id="548"/>
    </w:p>
    <w:p w14:paraId="350EAE55" w14:textId="77777777" w:rsidR="002F4F68" w:rsidRPr="00702508" w:rsidRDefault="005C1ADD" w:rsidP="00755437">
      <w:pPr>
        <w:pStyle w:val="Heading2"/>
        <w:rPr>
          <w:vanish/>
          <w:color w:val="FF0000"/>
          <w:specVanish/>
        </w:rPr>
      </w:pPr>
      <w:bookmarkStart w:id="549" w:name="_Toc85563627"/>
      <w:bookmarkStart w:id="550" w:name="_Toc85564019"/>
      <w:bookmarkStart w:id="551" w:name="_Toc85564474"/>
      <w:bookmarkStart w:id="552" w:name="_Toc85564739"/>
      <w:bookmarkStart w:id="553" w:name="_Toc85577586"/>
      <w:bookmarkStart w:id="554" w:name="_Toc130982215"/>
      <w:r>
        <w:t>Sole Authority to Negotiate</w:t>
      </w:r>
      <w:bookmarkEnd w:id="549"/>
      <w:bookmarkEnd w:id="550"/>
      <w:bookmarkEnd w:id="551"/>
      <w:bookmarkEnd w:id="552"/>
      <w:bookmarkEnd w:id="553"/>
      <w:bookmarkEnd w:id="554"/>
    </w:p>
    <w:p w14:paraId="0F42B56B" w14:textId="77777777" w:rsidR="002F4F68" w:rsidRDefault="005C1ADD" w:rsidP="002F4F68">
      <w:pPr>
        <w:pStyle w:val="HeadingBody2"/>
      </w:pPr>
      <w:r>
        <w:t xml:space="preserve">. For the sake of clarity, after the Closing Date Purchaser shall have the sole authority to negotiate: (i) any Contract for the sale of Renewable Energy Credits or  other Environmental Attributes in accordance with (and to the extent permitted by) the </w:t>
      </w:r>
      <w:r w:rsidR="00E54DAA">
        <w:t>Contract for Differences</w:t>
      </w:r>
      <w:r>
        <w:t xml:space="preserve"> and (ii) any other Contract that primarily relates to the ownership or operation of the Project other than service, operation and/or maintenance contracts relating to the </w:t>
      </w:r>
      <w:r w:rsidR="002C2FBD">
        <w:t xml:space="preserve">Turbine Supply Agreement </w:t>
      </w:r>
      <w:r>
        <w:t>or similar contracts required for satisfaction of Seller’s obligations to complete the Work or complete installation of the Aggregate Capacity</w:t>
      </w:r>
      <w:r w:rsidR="0031504A">
        <w:t>.</w:t>
      </w:r>
    </w:p>
    <w:p w14:paraId="0D3688BD" w14:textId="77777777" w:rsidR="002F4F68" w:rsidRPr="000C3B04" w:rsidRDefault="005C1ADD" w:rsidP="00755437">
      <w:pPr>
        <w:pStyle w:val="Heading2"/>
        <w:rPr>
          <w:vanish/>
          <w:color w:val="FF0000"/>
          <w:specVanish/>
        </w:rPr>
      </w:pPr>
      <w:bookmarkStart w:id="555" w:name="_Ref47429314"/>
      <w:bookmarkStart w:id="556" w:name="_Toc85563628"/>
      <w:bookmarkStart w:id="557" w:name="_Toc85564020"/>
      <w:bookmarkStart w:id="558" w:name="_Toc85564475"/>
      <w:bookmarkStart w:id="559" w:name="_Toc85564740"/>
      <w:bookmarkStart w:id="560" w:name="_Toc85577587"/>
      <w:bookmarkStart w:id="561" w:name="_Toc130982216"/>
      <w:r>
        <w:t>Project Contract</w:t>
      </w:r>
      <w:bookmarkEnd w:id="555"/>
      <w:bookmarkEnd w:id="556"/>
      <w:bookmarkEnd w:id="557"/>
      <w:bookmarkEnd w:id="558"/>
      <w:bookmarkEnd w:id="559"/>
      <w:bookmarkEnd w:id="560"/>
      <w:bookmarkEnd w:id="561"/>
    </w:p>
    <w:p w14:paraId="00287D5A" w14:textId="79E97106" w:rsidR="002F4F68" w:rsidRDefault="005C1ADD" w:rsidP="002F4F68">
      <w:pPr>
        <w:pStyle w:val="HeadingBody2"/>
      </w:pPr>
      <w:r>
        <w:t xml:space="preserve">. Seller represents and warrants that all of the </w:t>
      </w:r>
      <w:r w:rsidR="00FE6B07">
        <w:t>Material Project Contracts</w:t>
      </w:r>
      <w:r>
        <w:t xml:space="preserve"> listed on </w:t>
      </w:r>
      <w:r w:rsidR="00DF2FB1">
        <w:fldChar w:fldCharType="begin"/>
      </w:r>
      <w:r w:rsidR="00DF2FB1">
        <w:instrText xml:space="preserve"> REF _Ref48757419 \w \h </w:instrText>
      </w:r>
      <w:r w:rsidR="00DF2FB1">
        <w:fldChar w:fldCharType="separate"/>
      </w:r>
      <w:r w:rsidR="004D1BE3">
        <w:t>Section 19.9(a)</w:t>
      </w:r>
      <w:r w:rsidR="00DF2FB1">
        <w:fldChar w:fldCharType="end"/>
      </w:r>
      <w:r w:rsidR="00DF2FB1">
        <w:t xml:space="preserve"> of the Disclosure Schedules</w:t>
      </w:r>
      <w:r>
        <w:t xml:space="preserve"> as of the </w:t>
      </w:r>
      <w:r w:rsidR="00D82537">
        <w:t>Signing Date</w:t>
      </w:r>
      <w:r>
        <w:t xml:space="preserve"> were fully executed by ProjectCo or Seller, as applicable, and each counterparty thereto prior to the </w:t>
      </w:r>
      <w:r w:rsidR="00D82537">
        <w:t>Signing Date</w:t>
      </w:r>
      <w:r>
        <w:t xml:space="preserve">. With respect to Material Project Contracts that are not listed on </w:t>
      </w:r>
      <w:r w:rsidR="00AD41D1">
        <w:fldChar w:fldCharType="begin"/>
      </w:r>
      <w:r w:rsidR="00AD41D1">
        <w:instrText xml:space="preserve"> REF _Ref48757419 \w \h </w:instrText>
      </w:r>
      <w:r w:rsidR="00AD41D1">
        <w:fldChar w:fldCharType="separate"/>
      </w:r>
      <w:r w:rsidR="004D1BE3">
        <w:t>Section 19.9(a)</w:t>
      </w:r>
      <w:r w:rsidR="00AD41D1">
        <w:fldChar w:fldCharType="end"/>
      </w:r>
      <w:r w:rsidR="00AD41D1">
        <w:t xml:space="preserve"> of the Disclosure Schedules</w:t>
      </w:r>
      <w:r>
        <w:t xml:space="preserve">, Seller shall keep Purchaser reasonably informed as to Seller’s, ProjectCo’s, and/or any of their Affiliate’s negotiations with any third parties with whom Seller or ProjectCo seeks to enter into a Material Project Contract and shall, (i) with respect to the </w:t>
      </w:r>
      <w:r w:rsidR="002C2FBD">
        <w:t xml:space="preserve">Turbine </w:t>
      </w:r>
      <w:r w:rsidR="009C4558">
        <w:t>Supply Agreement</w:t>
      </w:r>
      <w:r>
        <w:t xml:space="preserve"> and </w:t>
      </w:r>
      <w:r w:rsidR="00FE6B07">
        <w:t>EPC Agreement</w:t>
      </w:r>
      <w:r>
        <w:t>, provide Purchaser with a form or early-stage draft thereof,</w:t>
      </w:r>
      <w:r w:rsidR="002F3743">
        <w:t xml:space="preserve"> in native format,</w:t>
      </w:r>
      <w:r>
        <w:t xml:space="preserve"> as early as practicable, but at least fifteen (15) Business Days in advance of execution thereof (and Seller shall consider in good faith any comments raised by Purchaser thereto) and (ii) with respect to other Material Project Contracts, provide Purchaser with a form or early-stage draft thereof</w:t>
      </w:r>
      <w:r w:rsidR="002F3743">
        <w:t xml:space="preserve"> in native format</w:t>
      </w:r>
      <w:r>
        <w:t xml:space="preserve"> at least ten (10) Business Days in advance of execution thereof (and Seller shall consider in good faith any comments raised by the Purchaser thereto). At such time as a proposed Material Project Contract is in substantially final form, Seller shall provide a copy of the same to Purchaser for Purchaser’s review and approval (which approval shall not be unreasonably withheld). Within five (5) Business Days after Purchaser’s receipt of any such proposed Material Project Contract, Purchaser shall notify Seller either:</w:t>
      </w:r>
    </w:p>
    <w:p w14:paraId="2C5D8C23" w14:textId="77777777" w:rsidR="002F4F68" w:rsidRDefault="005C1ADD" w:rsidP="0078741F">
      <w:pPr>
        <w:pStyle w:val="Heading3"/>
      </w:pPr>
      <w:bookmarkStart w:id="562" w:name="ElPgBr41"/>
      <w:bookmarkStart w:id="563" w:name="_Toc85564021"/>
      <w:bookmarkEnd w:id="562"/>
      <w:r>
        <w:t>that Purchaser has approved such proposed Material Project Contract (in which event, Seller or ProjectCo, as applicable, may thereafter execute the same with the relevant counterparty substantially in the form so approved by Purchaser); or</w:t>
      </w:r>
      <w:bookmarkEnd w:id="563"/>
    </w:p>
    <w:p w14:paraId="1BD5D52A" w14:textId="77777777" w:rsidR="005A7BBA" w:rsidRDefault="005C1ADD" w:rsidP="0078741F">
      <w:pPr>
        <w:pStyle w:val="Heading3"/>
      </w:pPr>
      <w:bookmarkStart w:id="564" w:name="_Ref83904448"/>
      <w:bookmarkStart w:id="565" w:name="_Toc85564022"/>
      <w:bookmarkStart w:id="566" w:name="_Ref47429304"/>
      <w:r>
        <w:t>that Purchaser has not approved such proposed Material Project Contract, and stating the reasons therefor.</w:t>
      </w:r>
      <w:bookmarkEnd w:id="564"/>
      <w:bookmarkEnd w:id="565"/>
      <w:r>
        <w:t xml:space="preserve"> </w:t>
      </w:r>
    </w:p>
    <w:p w14:paraId="755F61D4" w14:textId="1704846E" w:rsidR="002305FC" w:rsidRPr="005A7BBA" w:rsidRDefault="005A7BBA" w:rsidP="0078741F">
      <w:pPr>
        <w:pStyle w:val="Heading3"/>
        <w:numPr>
          <w:ilvl w:val="0"/>
          <w:numId w:val="0"/>
        </w:numPr>
      </w:pPr>
      <w:bookmarkStart w:id="567" w:name="_Toc85564023"/>
      <w:r>
        <w:t xml:space="preserve">If Purchaser does not approve a proposed Material Project Contract pursuant to </w:t>
      </w:r>
      <w:r>
        <w:fldChar w:fldCharType="begin"/>
      </w:r>
      <w:r>
        <w:instrText xml:space="preserve"> REF _Ref83904448 \w \h </w:instrText>
      </w:r>
      <w:r>
        <w:fldChar w:fldCharType="separate"/>
      </w:r>
      <w:r w:rsidR="004D1BE3">
        <w:t>Section 5.21(b)</w:t>
      </w:r>
      <w:r>
        <w:fldChar w:fldCharType="end"/>
      </w:r>
      <w:r>
        <w:t xml:space="preserve">, </w:t>
      </w:r>
      <w:r w:rsidR="005C1ADD">
        <w:t>Seller shall then consider in good faith Purchaser’s comments and, if Seller agrees with such comments, attempt to renegotiate with the respective Subcontractor (</w:t>
      </w:r>
      <w:r w:rsidR="00FE6B07">
        <w:t>including on behalf of</w:t>
      </w:r>
      <w:r w:rsidR="005C1ADD">
        <w:t xml:space="preserve"> ProjectCo) such proposed Material Project Contract to account for Purchaser’s comments and then resubmit the same pursuant to this </w:t>
      </w:r>
      <w:r w:rsidR="005C1ADD">
        <w:fldChar w:fldCharType="begin"/>
      </w:r>
      <w:r w:rsidR="005C1ADD">
        <w:instrText xml:space="preserve"> REF _Ref47429314 \r \h </w:instrText>
      </w:r>
      <w:r w:rsidR="005C1ADD">
        <w:fldChar w:fldCharType="separate"/>
      </w:r>
      <w:r w:rsidR="004D1BE3">
        <w:t>Section 5.21</w:t>
      </w:r>
      <w:r w:rsidR="005C1ADD">
        <w:fldChar w:fldCharType="end"/>
      </w:r>
      <w:r w:rsidR="005C1ADD" w:rsidRPr="00041ACA">
        <w:rPr>
          <w:highlight w:val="yellow"/>
        </w:rPr>
        <w:fldChar w:fldCharType="begin"/>
      </w:r>
      <w:r w:rsidR="005C1ADD">
        <w:instrText xml:space="preserve"> REF _Ref47429304 \r \h </w:instrText>
      </w:r>
      <w:r w:rsidR="005C1ADD" w:rsidRPr="00041ACA">
        <w:rPr>
          <w:highlight w:val="yellow"/>
        </w:rPr>
      </w:r>
      <w:r w:rsidR="005C1ADD" w:rsidRPr="00041ACA">
        <w:rPr>
          <w:highlight w:val="yellow"/>
        </w:rPr>
        <w:fldChar w:fldCharType="separate"/>
      </w:r>
      <w:r w:rsidR="004D1BE3">
        <w:t>(b)</w:t>
      </w:r>
      <w:r w:rsidR="005C1ADD" w:rsidRPr="00041ACA">
        <w:rPr>
          <w:highlight w:val="yellow"/>
        </w:rPr>
        <w:fldChar w:fldCharType="end"/>
      </w:r>
      <w:r w:rsidR="005C1ADD">
        <w:t xml:space="preserve"> for Purchaser’s review and approval (provided Purchaser must respond within </w:t>
      </w:r>
      <w:r w:rsidR="00891BD1">
        <w:t>five (5)</w:t>
      </w:r>
      <w:r w:rsidR="005C1ADD">
        <w:t xml:space="preserve"> Business Days in lieu of the aforementioned five (5) Business Day period). If Purchaser reasonably objects to the revised Material Project Contract within such </w:t>
      </w:r>
      <w:r w:rsidR="00891BD1">
        <w:t>five (5)</w:t>
      </w:r>
      <w:r w:rsidR="005C1ADD">
        <w:t xml:space="preserve"> Business Day period, such process shall be repeated until the proposed Material Project Contract has been approved by Purchaser.</w:t>
      </w:r>
      <w:bookmarkEnd w:id="566"/>
      <w:r>
        <w:t xml:space="preserve"> I</w:t>
      </w:r>
      <w:r w:rsidR="005C1ADD">
        <w:t xml:space="preserve">f Purchaser does not respond within </w:t>
      </w:r>
      <w:r w:rsidR="007B0539">
        <w:t xml:space="preserve">the </w:t>
      </w:r>
      <w:r w:rsidR="005C1ADD">
        <w:t xml:space="preserve">five (5) Business Day period, </w:t>
      </w:r>
      <w:r w:rsidR="000B694B">
        <w:t>then,</w:t>
      </w:r>
      <w:r w:rsidR="00B425C4">
        <w:t xml:space="preserve"> Seller shall provide an additional notice and</w:t>
      </w:r>
      <w:r w:rsidR="000B694B">
        <w:t xml:space="preserve"> if Purchaser fails to respond within two (2) Business Days after Seller’s redelivery of the</w:t>
      </w:r>
      <w:r w:rsidR="001F0742">
        <w:t xml:space="preserve"> proposed Material Project Contract</w:t>
      </w:r>
      <w:r w:rsidR="005C1ADD">
        <w:t xml:space="preserve"> with any written comments, Seller or ProjectCo shall be authorized to enter into </w:t>
      </w:r>
      <w:r w:rsidR="005C1ADD">
        <w:lastRenderedPageBreak/>
        <w:t>such Material Project Contract</w:t>
      </w:r>
      <w:r w:rsidR="00C86608">
        <w:t>, without prejudice to any right of Purchaser or obligation of Seller under this Agreement</w:t>
      </w:r>
      <w:r>
        <w:t>.</w:t>
      </w:r>
      <w:bookmarkEnd w:id="567"/>
    </w:p>
    <w:p w14:paraId="6738FD58" w14:textId="77777777" w:rsidR="002F4F68" w:rsidRPr="000C3B04" w:rsidRDefault="005C1ADD" w:rsidP="00755437">
      <w:pPr>
        <w:pStyle w:val="Heading2"/>
        <w:rPr>
          <w:vanish/>
          <w:color w:val="FF0000"/>
          <w:specVanish/>
        </w:rPr>
      </w:pPr>
      <w:bookmarkStart w:id="568" w:name="_Ref48720197"/>
      <w:bookmarkStart w:id="569" w:name="_Toc85563629"/>
      <w:bookmarkStart w:id="570" w:name="_Toc85564024"/>
      <w:bookmarkStart w:id="571" w:name="_Toc85564476"/>
      <w:bookmarkStart w:id="572" w:name="_Toc85564741"/>
      <w:bookmarkStart w:id="573" w:name="_Toc85577588"/>
      <w:bookmarkStart w:id="574" w:name="_Toc130982217"/>
      <w:r>
        <w:t>Select Subcontractors</w:t>
      </w:r>
      <w:bookmarkEnd w:id="568"/>
      <w:bookmarkEnd w:id="569"/>
      <w:bookmarkEnd w:id="570"/>
      <w:bookmarkEnd w:id="571"/>
      <w:bookmarkEnd w:id="572"/>
      <w:bookmarkEnd w:id="573"/>
      <w:bookmarkEnd w:id="574"/>
    </w:p>
    <w:p w14:paraId="105C1893" w14:textId="77777777" w:rsidR="002F4F68" w:rsidRDefault="005C1ADD" w:rsidP="002F4F68">
      <w:pPr>
        <w:pStyle w:val="HeadingBody2"/>
      </w:pPr>
      <w:r>
        <w:t>. Seller covenants and agrees as follows in connection with certain Subcontractors:</w:t>
      </w:r>
    </w:p>
    <w:p w14:paraId="38277FB1" w14:textId="77777777" w:rsidR="002F4F68" w:rsidRDefault="005C1ADD" w:rsidP="0078741F">
      <w:pPr>
        <w:pStyle w:val="Heading3"/>
      </w:pPr>
      <w:bookmarkStart w:id="575" w:name="_Ref47428424"/>
      <w:bookmarkStart w:id="576" w:name="_Toc85564025"/>
      <w:r>
        <w:t xml:space="preserve">the </w:t>
      </w:r>
      <w:r w:rsidR="009C4558">
        <w:t xml:space="preserve">Turbine Supplier </w:t>
      </w:r>
      <w:r>
        <w:t xml:space="preserve">and the </w:t>
      </w:r>
      <w:r w:rsidR="00FE6B07">
        <w:t xml:space="preserve">EPC </w:t>
      </w:r>
      <w:r>
        <w:t xml:space="preserve">Contractor shall be one or more of the Persons identified on </w:t>
      </w:r>
      <w:r w:rsidR="005C4633">
        <w:t>Exhibit G</w:t>
      </w:r>
      <w:r>
        <w:t>, as ultimately selected by Seller in its absolute discretion (it being further agreed by Seller that it shall notify Purchaser of the selected</w:t>
      </w:r>
      <w:r w:rsidR="006A140F">
        <w:t xml:space="preserve"> Turbine Supplier</w:t>
      </w:r>
      <w:r>
        <w:t xml:space="preserve"> and </w:t>
      </w:r>
      <w:r w:rsidR="00FE6B07">
        <w:t xml:space="preserve">EPC </w:t>
      </w:r>
      <w:r>
        <w:t>Contractor promptly after so selecting such Persons);</w:t>
      </w:r>
      <w:bookmarkEnd w:id="575"/>
      <w:bookmarkEnd w:id="576"/>
    </w:p>
    <w:p w14:paraId="5E5A7D4B" w14:textId="77777777" w:rsidR="002F4F68" w:rsidRDefault="005C1ADD" w:rsidP="0078741F">
      <w:pPr>
        <w:pStyle w:val="Heading3"/>
      </w:pPr>
      <w:bookmarkStart w:id="577" w:name="_Toc85564026"/>
      <w:r>
        <w:t xml:space="preserve">as to the specific equipment identified on </w:t>
      </w:r>
      <w:r w:rsidR="005C4633">
        <w:t>Exhibit G</w:t>
      </w:r>
      <w:r>
        <w:t xml:space="preserve">, the Subcontractor that will ultimately manufacture and supply each such item of equipment shall be one of the suppliers or vendors identified </w:t>
      </w:r>
      <w:r w:rsidRPr="005B6274">
        <w:t xml:space="preserve">on </w:t>
      </w:r>
      <w:r w:rsidR="005C4633">
        <w:t>Exhibit G</w:t>
      </w:r>
      <w:r>
        <w:t xml:space="preserve"> as being an approved supplier or vendor in connection with each such item of equipment, as ultimately selected by Seller in its absolute discretion (it being further agreed by Seller that it shall notify Purchaser of the selected supplier or vendor promptly after so selecting such Persons);</w:t>
      </w:r>
      <w:bookmarkEnd w:id="577"/>
      <w:r>
        <w:t xml:space="preserve"> </w:t>
      </w:r>
    </w:p>
    <w:p w14:paraId="508597D6" w14:textId="77777777" w:rsidR="00F9772A" w:rsidRDefault="005C1ADD" w:rsidP="0078741F">
      <w:pPr>
        <w:pStyle w:val="Heading3"/>
      </w:pPr>
      <w:bookmarkStart w:id="578" w:name="_Toc85564027"/>
      <w:r>
        <w:t>in the event that Seller desires to use a different Subcontractor than those companies that are</w:t>
      </w:r>
      <w:r w:rsidR="0096390A">
        <w:t xml:space="preserve"> listed on </w:t>
      </w:r>
      <w:r w:rsidR="005C4633">
        <w:t>Exhibit G</w:t>
      </w:r>
      <w:r w:rsidR="00C7211B">
        <w:t xml:space="preserve"> (excluding the Turbine Supplier)</w:t>
      </w:r>
      <w:r w:rsidR="0096390A" w:rsidRPr="005B6274">
        <w:t>,</w:t>
      </w:r>
      <w:r w:rsidR="0096390A">
        <w:t xml:space="preserve"> </w:t>
      </w:r>
      <w:r>
        <w:t xml:space="preserve">Seller shall submit such proposal to Purchaser along with the reasons for the proposed substitution. Purchaser shall reasonably consider such substitution and respond to Seller’s proposal within </w:t>
      </w:r>
      <w:r w:rsidR="004C32E2">
        <w:t xml:space="preserve">five </w:t>
      </w:r>
      <w:r>
        <w:t>(5) Business Days</w:t>
      </w:r>
      <w:r w:rsidR="0096390A">
        <w:t xml:space="preserve"> </w:t>
      </w:r>
      <w:r>
        <w:t xml:space="preserve">of receipt of </w:t>
      </w:r>
      <w:r w:rsidR="0096390A">
        <w:t xml:space="preserve">the </w:t>
      </w:r>
      <w:r>
        <w:t>proposal,</w:t>
      </w:r>
      <w:r w:rsidR="005676F9">
        <w:t xml:space="preserve"> then, </w:t>
      </w:r>
      <w:r w:rsidR="00B425C4">
        <w:t xml:space="preserve">Seller shall provide an additional notice and </w:t>
      </w:r>
      <w:r w:rsidR="005676F9">
        <w:t xml:space="preserve">if Purchaser fails to respond within two (2) Business Days after Seller’s redelivery of the proposed substitution, </w:t>
      </w:r>
      <w:r w:rsidR="00F723FA">
        <w:t xml:space="preserve">Seller may proceed with </w:t>
      </w:r>
      <w:r w:rsidR="0096390A">
        <w:t>the</w:t>
      </w:r>
      <w:r>
        <w:t xml:space="preserve"> substi</w:t>
      </w:r>
      <w:r w:rsidR="00F723FA">
        <w:t>tution</w:t>
      </w:r>
      <w:r w:rsidR="008910A5">
        <w:t>;</w:t>
      </w:r>
      <w:bookmarkEnd w:id="578"/>
    </w:p>
    <w:p w14:paraId="301ED4AB" w14:textId="316E864C" w:rsidR="002F4F68" w:rsidRPr="008910A5" w:rsidRDefault="00F9772A" w:rsidP="0078741F">
      <w:pPr>
        <w:pStyle w:val="Heading3"/>
        <w:rPr>
          <w:rFonts w:asciiTheme="minorHAnsi" w:hAnsiTheme="minorHAnsi" w:cstheme="minorHAnsi"/>
          <w:szCs w:val="24"/>
        </w:rPr>
      </w:pPr>
      <w:bookmarkStart w:id="579" w:name="_Toc85564028"/>
      <w:r>
        <w:t xml:space="preserve">in any event, Seller shall have performed appropriate due diligence on each Subcontractor to ensure that each Subcontractor is capable of performing, and shall, perform its </w:t>
      </w:r>
      <w:r w:rsidR="00994CD9">
        <w:t>Contract</w:t>
      </w:r>
      <w:r>
        <w:t xml:space="preserve"> in accordance with its terms and so as not to cause </w:t>
      </w:r>
      <w:r w:rsidR="00994CD9">
        <w:t>Seller</w:t>
      </w:r>
      <w:r>
        <w:t xml:space="preserve"> to be in breach of this </w:t>
      </w:r>
      <w:r w:rsidR="00994CD9">
        <w:t xml:space="preserve">Agreement and to </w:t>
      </w:r>
      <w:r w:rsidR="00994CD9" w:rsidRPr="008910A5">
        <w:rPr>
          <w:rFonts w:asciiTheme="minorHAnsi" w:hAnsiTheme="minorHAnsi" w:cstheme="minorHAnsi"/>
          <w:szCs w:val="24"/>
        </w:rPr>
        <w:t xml:space="preserve">ensure that the Subcontractor will perform in </w:t>
      </w:r>
      <w:r w:rsidR="0083420B" w:rsidRPr="008910A5">
        <w:rPr>
          <w:rFonts w:asciiTheme="minorHAnsi" w:hAnsiTheme="minorHAnsi" w:cstheme="minorHAnsi"/>
          <w:szCs w:val="24"/>
        </w:rPr>
        <w:t>accordance</w:t>
      </w:r>
      <w:r w:rsidR="00994CD9" w:rsidRPr="008910A5">
        <w:rPr>
          <w:rFonts w:asciiTheme="minorHAnsi" w:hAnsiTheme="minorHAnsi" w:cstheme="minorHAnsi"/>
          <w:szCs w:val="24"/>
        </w:rPr>
        <w:t xml:space="preserve"> with </w:t>
      </w:r>
      <w:r w:rsidR="00994CD9" w:rsidRPr="008910A5">
        <w:rPr>
          <w:rFonts w:asciiTheme="minorHAnsi" w:hAnsiTheme="minorHAnsi" w:cstheme="minorHAnsi"/>
          <w:szCs w:val="24"/>
        </w:rPr>
        <w:fldChar w:fldCharType="begin"/>
      </w:r>
      <w:r w:rsidR="00994CD9" w:rsidRPr="008910A5">
        <w:rPr>
          <w:rFonts w:asciiTheme="minorHAnsi" w:hAnsiTheme="minorHAnsi" w:cstheme="minorHAnsi"/>
          <w:szCs w:val="24"/>
        </w:rPr>
        <w:instrText xml:space="preserve"> REF _Ref49533679 \r \h </w:instrText>
      </w:r>
      <w:r w:rsidR="008910A5" w:rsidRPr="008910A5">
        <w:rPr>
          <w:rFonts w:asciiTheme="minorHAnsi" w:hAnsiTheme="minorHAnsi" w:cstheme="minorHAnsi"/>
          <w:szCs w:val="24"/>
        </w:rPr>
        <w:instrText xml:space="preserve"> \* MERGEFORMAT </w:instrText>
      </w:r>
      <w:r w:rsidR="00994CD9" w:rsidRPr="008910A5">
        <w:rPr>
          <w:rFonts w:asciiTheme="minorHAnsi" w:hAnsiTheme="minorHAnsi" w:cstheme="minorHAnsi"/>
          <w:szCs w:val="24"/>
        </w:rPr>
      </w:r>
      <w:r w:rsidR="00994CD9" w:rsidRPr="008910A5">
        <w:rPr>
          <w:rFonts w:asciiTheme="minorHAnsi" w:hAnsiTheme="minorHAnsi" w:cstheme="minorHAnsi"/>
          <w:szCs w:val="24"/>
        </w:rPr>
        <w:fldChar w:fldCharType="separate"/>
      </w:r>
      <w:r w:rsidR="004D1BE3">
        <w:rPr>
          <w:rFonts w:asciiTheme="minorHAnsi" w:hAnsiTheme="minorHAnsi" w:cstheme="minorHAnsi"/>
          <w:szCs w:val="24"/>
        </w:rPr>
        <w:t>Article 22</w:t>
      </w:r>
      <w:r w:rsidR="00994CD9" w:rsidRPr="008910A5">
        <w:rPr>
          <w:rFonts w:asciiTheme="minorHAnsi" w:hAnsiTheme="minorHAnsi" w:cstheme="minorHAnsi"/>
          <w:szCs w:val="24"/>
        </w:rPr>
        <w:fldChar w:fldCharType="end"/>
      </w:r>
      <w:r w:rsidR="008910A5" w:rsidRPr="008910A5">
        <w:rPr>
          <w:rFonts w:asciiTheme="minorHAnsi" w:hAnsiTheme="minorHAnsi" w:cstheme="minorHAnsi"/>
          <w:szCs w:val="24"/>
        </w:rPr>
        <w:t>; and</w:t>
      </w:r>
      <w:bookmarkEnd w:id="579"/>
    </w:p>
    <w:p w14:paraId="29D17B7D" w14:textId="400FEB68" w:rsidR="008910A5" w:rsidRPr="008910A5" w:rsidRDefault="001154B8" w:rsidP="0078741F">
      <w:pPr>
        <w:pStyle w:val="Heading3"/>
        <w:rPr>
          <w:rFonts w:eastAsia="Times New Roman"/>
        </w:rPr>
      </w:pPr>
      <w:bookmarkStart w:id="580" w:name="ElPgBr42"/>
      <w:bookmarkStart w:id="581" w:name="_Toc85564029"/>
      <w:bookmarkStart w:id="582" w:name="_Ref85624545"/>
      <w:bookmarkEnd w:id="580"/>
      <w:r>
        <w:rPr>
          <w:rFonts w:eastAsia="Times New Roman"/>
        </w:rPr>
        <w:t xml:space="preserve">Notwithstanding </w:t>
      </w:r>
      <w:r w:rsidR="001A34DC">
        <w:rPr>
          <w:rFonts w:eastAsia="Times New Roman"/>
        </w:rPr>
        <w:fldChar w:fldCharType="begin"/>
      </w:r>
      <w:r w:rsidR="001A34DC">
        <w:rPr>
          <w:rFonts w:eastAsia="Times New Roman"/>
        </w:rPr>
        <w:instrText xml:space="preserve"> REF _Ref47428424 \w \h </w:instrText>
      </w:r>
      <w:r w:rsidR="001A34DC">
        <w:rPr>
          <w:rFonts w:eastAsia="Times New Roman"/>
        </w:rPr>
      </w:r>
      <w:r w:rsidR="001A34DC">
        <w:rPr>
          <w:rFonts w:eastAsia="Times New Roman"/>
        </w:rPr>
        <w:fldChar w:fldCharType="separate"/>
      </w:r>
      <w:r w:rsidR="004D1BE3">
        <w:rPr>
          <w:rFonts w:eastAsia="Times New Roman"/>
        </w:rPr>
        <w:t>Section 5.22(a)</w:t>
      </w:r>
      <w:r w:rsidR="001A34DC">
        <w:rPr>
          <w:rFonts w:eastAsia="Times New Roman"/>
        </w:rPr>
        <w:fldChar w:fldCharType="end"/>
      </w:r>
      <w:r w:rsidR="008910A5" w:rsidRPr="008910A5">
        <w:rPr>
          <w:rFonts w:eastAsia="Times New Roman"/>
        </w:rPr>
        <w:t>, the Parties agree that the Seller may only select the parti</w:t>
      </w:r>
      <w:r>
        <w:rPr>
          <w:rFonts w:eastAsia="Times New Roman"/>
        </w:rPr>
        <w:t>cular WTG models of one of the a</w:t>
      </w:r>
      <w:r w:rsidR="008910A5" w:rsidRPr="008910A5">
        <w:rPr>
          <w:rFonts w:eastAsia="Times New Roman"/>
        </w:rPr>
        <w:t>lternative Turbine Suppliers set f</w:t>
      </w:r>
      <w:r>
        <w:rPr>
          <w:rFonts w:eastAsia="Times New Roman"/>
        </w:rPr>
        <w:t>orth and identified on Exhibit G</w:t>
      </w:r>
      <w:r w:rsidR="008910A5" w:rsidRPr="008910A5">
        <w:rPr>
          <w:rFonts w:eastAsia="Times New Roman"/>
        </w:rPr>
        <w:t xml:space="preserve"> (as opposed to the Turbine Supplier </w:t>
      </w:r>
      <w:r>
        <w:rPr>
          <w:rFonts w:eastAsia="Times New Roman"/>
        </w:rPr>
        <w:t>identified on Exhibit G</w:t>
      </w:r>
      <w:r w:rsidR="008910A5" w:rsidRPr="008910A5">
        <w:rPr>
          <w:rFonts w:eastAsia="Times New Roman"/>
        </w:rPr>
        <w:t xml:space="preserve"> and the WTG models described in the Tax Representations) to construct the Project without the consent of the Purchaser so long as </w:t>
      </w:r>
      <w:r w:rsidR="008910A5" w:rsidRPr="008910A5">
        <w:t>the</w:t>
      </w:r>
      <w:r w:rsidR="008910A5" w:rsidRPr="008910A5">
        <w:rPr>
          <w:rFonts w:eastAsia="Times New Roman"/>
        </w:rPr>
        <w:t xml:space="preserve"> following conditions are met: (i) prior to the </w:t>
      </w:r>
      <w:r>
        <w:rPr>
          <w:rFonts w:eastAsia="Times New Roman"/>
        </w:rPr>
        <w:t>[</w:t>
      </w:r>
      <w:r w:rsidR="008910A5" w:rsidRPr="00BA245A">
        <w:rPr>
          <w:rFonts w:eastAsia="Times New Roman"/>
        </w:rPr>
        <w:t>Date</w:t>
      </w:r>
      <w:r>
        <w:rPr>
          <w:rFonts w:eastAsia="Times New Roman"/>
        </w:rPr>
        <w:t>]</w:t>
      </w:r>
      <w:r w:rsidR="008910A5" w:rsidRPr="008910A5">
        <w:rPr>
          <w:rFonts w:eastAsia="Times New Roman"/>
        </w:rPr>
        <w:t xml:space="preserve">, Seller shall notify Purchaser in writing at least twenty (20) Business Days in </w:t>
      </w:r>
      <w:r>
        <w:rPr>
          <w:rFonts w:eastAsia="Times New Roman"/>
        </w:rPr>
        <w:t>advance of any selection of an a</w:t>
      </w:r>
      <w:r w:rsidR="008910A5" w:rsidRPr="008910A5">
        <w:rPr>
          <w:rFonts w:eastAsia="Times New Roman"/>
        </w:rPr>
        <w:t xml:space="preserve">lternative Turbine Supplier and shall provide a detailed breakdown of the WTG models and all relevant details thereof in order to confirm compliance </w:t>
      </w:r>
      <w:r w:rsidR="008910A5" w:rsidRPr="00B93B3C">
        <w:rPr>
          <w:rFonts w:eastAsia="Times New Roman"/>
        </w:rPr>
        <w:t xml:space="preserve">with </w:t>
      </w:r>
      <w:r w:rsidR="00B93B3C" w:rsidRPr="00B93B3C">
        <w:rPr>
          <w:rFonts w:eastAsia="Times New Roman"/>
        </w:rPr>
        <w:t>Exhibit Y</w:t>
      </w:r>
      <w:r w:rsidR="008910A5" w:rsidRPr="00B93B3C">
        <w:rPr>
          <w:rFonts w:eastAsia="Times New Roman"/>
        </w:rPr>
        <w:t>;</w:t>
      </w:r>
      <w:r w:rsidR="008910A5" w:rsidRPr="008910A5">
        <w:rPr>
          <w:rFonts w:eastAsia="Times New Roman"/>
        </w:rPr>
        <w:t xml:space="preserve"> (ii) Seller shall provide Purchaser with </w:t>
      </w:r>
      <w:r w:rsidR="009A08EF">
        <w:rPr>
          <w:rFonts w:eastAsia="Times New Roman"/>
        </w:rPr>
        <w:t>a revised calculation of the cost production r</w:t>
      </w:r>
      <w:r w:rsidR="008910A5" w:rsidRPr="008910A5">
        <w:rPr>
          <w:rFonts w:eastAsia="Times New Roman"/>
        </w:rPr>
        <w:t xml:space="preserve">atio and all other inputs described </w:t>
      </w:r>
      <w:r w:rsidR="00B93B3C">
        <w:rPr>
          <w:rFonts w:eastAsia="Times New Roman"/>
        </w:rPr>
        <w:t>on Exhibit Y</w:t>
      </w:r>
      <w:r w:rsidR="009A08EF">
        <w:rPr>
          <w:rFonts w:eastAsia="Times New Roman"/>
        </w:rPr>
        <w:t xml:space="preserve"> as of such date, and the new cost-production ratio for the a</w:t>
      </w:r>
      <w:r w:rsidR="008910A5" w:rsidRPr="008910A5">
        <w:rPr>
          <w:rFonts w:eastAsia="Times New Roman"/>
        </w:rPr>
        <w:t xml:space="preserve">lternative Turbine Supplier shall be no more than </w:t>
      </w:r>
      <w:r w:rsidR="009A08EF">
        <w:rPr>
          <w:rFonts w:eastAsia="Times New Roman"/>
        </w:rPr>
        <w:t>the base case c</w:t>
      </w:r>
      <w:r w:rsidR="008910A5" w:rsidRPr="008910A5">
        <w:rPr>
          <w:rFonts w:eastAsia="Times New Roman"/>
        </w:rPr>
        <w:t>ost-</w:t>
      </w:r>
      <w:r w:rsidR="009A08EF">
        <w:rPr>
          <w:rFonts w:eastAsia="Times New Roman"/>
        </w:rPr>
        <w:t>production ratio c</w:t>
      </w:r>
      <w:r w:rsidR="008910A5" w:rsidRPr="008910A5">
        <w:rPr>
          <w:rFonts w:eastAsia="Times New Roman"/>
        </w:rPr>
        <w:t xml:space="preserve">alculation (as set forth and as such terms are defined in </w:t>
      </w:r>
      <w:r w:rsidR="00B93B3C">
        <w:rPr>
          <w:rFonts w:eastAsia="Times New Roman"/>
        </w:rPr>
        <w:t>Exhibit Y</w:t>
      </w:r>
      <w:r w:rsidR="008910A5" w:rsidRPr="008910A5">
        <w:rPr>
          <w:rFonts w:eastAsia="Times New Roman"/>
        </w:rPr>
        <w:t>); (iii) Seller shall promptly provide Purchaser with all diligence materials and ot</w:t>
      </w:r>
      <w:r w:rsidR="009A08EF">
        <w:rPr>
          <w:rFonts w:eastAsia="Times New Roman"/>
        </w:rPr>
        <w:t>her information regarding such a</w:t>
      </w:r>
      <w:r w:rsidR="008910A5" w:rsidRPr="008910A5">
        <w:rPr>
          <w:rFonts w:eastAsia="Times New Roman"/>
        </w:rPr>
        <w:t xml:space="preserve">lternative </w:t>
      </w:r>
      <w:r w:rsidR="009A08EF">
        <w:rPr>
          <w:rFonts w:eastAsia="Times New Roman"/>
        </w:rPr>
        <w:t>Turbine Supplier selection and cost p</w:t>
      </w:r>
      <w:r w:rsidR="008910A5" w:rsidRPr="008910A5">
        <w:rPr>
          <w:rFonts w:eastAsia="Times New Roman"/>
        </w:rPr>
        <w:t>roduc</w:t>
      </w:r>
      <w:r w:rsidR="009A08EF">
        <w:rPr>
          <w:rFonts w:eastAsia="Times New Roman"/>
        </w:rPr>
        <w:t>tion r</w:t>
      </w:r>
      <w:r w:rsidR="008910A5" w:rsidRPr="008910A5">
        <w:rPr>
          <w:rFonts w:eastAsia="Times New Roman"/>
        </w:rPr>
        <w:t xml:space="preserve">atio calculation as may be reasonably requested by Purchaser to confirm compliance with </w:t>
      </w:r>
      <w:r w:rsidR="009A08EF">
        <w:rPr>
          <w:rFonts w:eastAsia="Times New Roman"/>
        </w:rPr>
        <w:t>Exhibit G</w:t>
      </w:r>
      <w:r w:rsidR="00B93B3C">
        <w:rPr>
          <w:rFonts w:eastAsia="Times New Roman"/>
        </w:rPr>
        <w:t xml:space="preserve"> and Exhibit Y</w:t>
      </w:r>
      <w:r w:rsidR="008910A5" w:rsidRPr="008910A5">
        <w:rPr>
          <w:rFonts w:eastAsia="Times New Roman"/>
        </w:rPr>
        <w:t>; and (iv) Purchaser</w:t>
      </w:r>
      <w:r w:rsidR="008910A5" w:rsidRPr="008910A5">
        <w:rPr>
          <w:rStyle w:val="apple-converted-space"/>
          <w:rFonts w:asciiTheme="minorHAnsi" w:eastAsia="Times New Roman" w:hAnsiTheme="minorHAnsi" w:cstheme="minorHAnsi"/>
          <w:szCs w:val="24"/>
        </w:rPr>
        <w:t xml:space="preserve">  </w:t>
      </w:r>
      <w:r w:rsidR="008910A5" w:rsidRPr="008910A5">
        <w:rPr>
          <w:rFonts w:eastAsia="Times New Roman"/>
        </w:rPr>
        <w:t xml:space="preserve">shall have an opportunity to reasonably consider such substitution and confirm Seller’s proposal complies with </w:t>
      </w:r>
      <w:r w:rsidR="009A08EF">
        <w:rPr>
          <w:rFonts w:eastAsia="Times New Roman"/>
        </w:rPr>
        <w:t>Exhibit G</w:t>
      </w:r>
      <w:r w:rsidR="008910A5" w:rsidRPr="008910A5">
        <w:rPr>
          <w:rFonts w:eastAsia="Times New Roman"/>
        </w:rPr>
        <w:t xml:space="preserve"> </w:t>
      </w:r>
      <w:r w:rsidR="00B93B3C">
        <w:rPr>
          <w:rFonts w:eastAsia="Times New Roman"/>
        </w:rPr>
        <w:t xml:space="preserve"> and Exhibit </w:t>
      </w:r>
      <w:proofErr w:type="spellStart"/>
      <w:r w:rsidR="00B93B3C">
        <w:rPr>
          <w:rFonts w:eastAsia="Times New Roman"/>
        </w:rPr>
        <w:t>Y</w:t>
      </w:r>
      <w:r w:rsidR="008910A5" w:rsidRPr="008910A5">
        <w:rPr>
          <w:rFonts w:eastAsia="Times New Roman"/>
        </w:rPr>
        <w:t>within</w:t>
      </w:r>
      <w:proofErr w:type="spellEnd"/>
      <w:r w:rsidR="008910A5" w:rsidRPr="008910A5">
        <w:rPr>
          <w:rFonts w:eastAsia="Times New Roman"/>
        </w:rPr>
        <w:t xml:space="preserve"> ten (10) Business Days; (v) Seller shall promptly respond to all of Purchaser’s diligence requests regarding the substitution and </w:t>
      </w:r>
      <w:r w:rsidR="00B93B3C">
        <w:rPr>
          <w:rFonts w:eastAsia="Times New Roman"/>
        </w:rPr>
        <w:lastRenderedPageBreak/>
        <w:t>Exhibit Y</w:t>
      </w:r>
      <w:r w:rsidR="008910A5" w:rsidRPr="008910A5">
        <w:rPr>
          <w:rFonts w:eastAsia="Times New Roman"/>
        </w:rPr>
        <w:t xml:space="preserve"> calculation, including diligence requests originating from the Tax Equity Investor and consistent w</w:t>
      </w:r>
      <w:r w:rsidR="00BA245A">
        <w:rPr>
          <w:rFonts w:eastAsia="Times New Roman"/>
        </w:rPr>
        <w:t>ith Seller’s covenant in</w:t>
      </w:r>
      <w:r w:rsidR="008910A5" w:rsidRPr="008910A5">
        <w:rPr>
          <w:rFonts w:eastAsia="Times New Roman"/>
        </w:rPr>
        <w:t xml:space="preserve"> </w:t>
      </w:r>
      <w:r w:rsidR="00BA245A" w:rsidRPr="00BA245A">
        <w:rPr>
          <w:rFonts w:eastAsia="Times New Roman"/>
        </w:rPr>
        <w:fldChar w:fldCharType="begin"/>
      </w:r>
      <w:r w:rsidR="00BA245A" w:rsidRPr="00BA245A">
        <w:rPr>
          <w:rFonts w:eastAsia="Times New Roman"/>
        </w:rPr>
        <w:instrText xml:space="preserve"> REF _Ref48720236 \w \h  \* MERGEFORMAT </w:instrText>
      </w:r>
      <w:r w:rsidR="00BA245A" w:rsidRPr="00BA245A">
        <w:rPr>
          <w:rFonts w:eastAsia="Times New Roman"/>
        </w:rPr>
      </w:r>
      <w:r w:rsidR="00BA245A" w:rsidRPr="00BA245A">
        <w:rPr>
          <w:rFonts w:eastAsia="Times New Roman"/>
        </w:rPr>
        <w:fldChar w:fldCharType="separate"/>
      </w:r>
      <w:r w:rsidR="004D1BE3">
        <w:rPr>
          <w:rFonts w:eastAsia="Times New Roman"/>
        </w:rPr>
        <w:t>Section 5.13(g)</w:t>
      </w:r>
      <w:r w:rsidR="00BA245A" w:rsidRPr="00BA245A">
        <w:rPr>
          <w:rFonts w:eastAsia="Times New Roman"/>
        </w:rPr>
        <w:fldChar w:fldCharType="end"/>
      </w:r>
      <w:r w:rsidR="008910A5" w:rsidRPr="008910A5">
        <w:rPr>
          <w:rFonts w:eastAsia="Times New Roman"/>
        </w:rPr>
        <w:t xml:space="preserve">; </w:t>
      </w:r>
      <w:r w:rsidR="00BA245A">
        <w:rPr>
          <w:rFonts w:eastAsia="Times New Roman"/>
        </w:rPr>
        <w:t xml:space="preserve">and </w:t>
      </w:r>
      <w:r w:rsidR="008910A5" w:rsidRPr="008910A5">
        <w:rPr>
          <w:rFonts w:eastAsia="Times New Roman"/>
        </w:rPr>
        <w:t xml:space="preserve">(vi) </w:t>
      </w:r>
      <w:r w:rsidR="00AC5DFB">
        <w:rPr>
          <w:rFonts w:eastAsia="Times New Roman"/>
        </w:rPr>
        <w:t>the a</w:t>
      </w:r>
      <w:r w:rsidR="008910A5" w:rsidRPr="008910A5">
        <w:rPr>
          <w:rFonts w:eastAsia="Times New Roman"/>
        </w:rPr>
        <w:t>lternative Turbine Supplier and the particular WTG model shall be subject to a diligence review and written approval by the Independent Engineer for the WT</w:t>
      </w:r>
      <w:r w:rsidR="00AC5DFB">
        <w:rPr>
          <w:rFonts w:eastAsia="Times New Roman"/>
        </w:rPr>
        <w:t>G models identified on Exhibit G</w:t>
      </w:r>
      <w:r w:rsidR="008910A5" w:rsidRPr="008910A5">
        <w:rPr>
          <w:rFonts w:eastAsia="Times New Roman"/>
        </w:rPr>
        <w:t xml:space="preserve"> for such additional diligence review and Independent Engineer approval.</w:t>
      </w:r>
      <w:bookmarkEnd w:id="581"/>
      <w:bookmarkEnd w:id="582"/>
    </w:p>
    <w:p w14:paraId="647B3C4E" w14:textId="77777777" w:rsidR="002F4F68" w:rsidRPr="00692946" w:rsidRDefault="005C1ADD" w:rsidP="0083420B">
      <w:pPr>
        <w:pStyle w:val="Heading2"/>
        <w:keepNext/>
        <w:rPr>
          <w:vanish/>
          <w:color w:val="FF0000"/>
          <w:specVanish/>
        </w:rPr>
      </w:pPr>
      <w:bookmarkStart w:id="583" w:name="_Toc85563630"/>
      <w:bookmarkStart w:id="584" w:name="_Toc85564030"/>
      <w:bookmarkStart w:id="585" w:name="_Toc85564477"/>
      <w:bookmarkStart w:id="586" w:name="_Toc85564742"/>
      <w:bookmarkStart w:id="587" w:name="_Toc85577589"/>
      <w:bookmarkStart w:id="588" w:name="_Toc130982218"/>
      <w:r>
        <w:t>Ordinary Course</w:t>
      </w:r>
      <w:bookmarkEnd w:id="583"/>
      <w:bookmarkEnd w:id="584"/>
      <w:bookmarkEnd w:id="585"/>
      <w:bookmarkEnd w:id="586"/>
      <w:bookmarkEnd w:id="587"/>
      <w:bookmarkEnd w:id="588"/>
    </w:p>
    <w:p w14:paraId="66C56AA1" w14:textId="77777777" w:rsidR="00C41D01" w:rsidRDefault="005C1ADD" w:rsidP="00E36756">
      <w:pPr>
        <w:pStyle w:val="HeadingBody2"/>
        <w:keepNext/>
        <w:keepLines/>
      </w:pPr>
      <w:r>
        <w:t xml:space="preserve">.  </w:t>
      </w:r>
    </w:p>
    <w:p w14:paraId="3E988AB7" w14:textId="77777777" w:rsidR="002F4F68" w:rsidRDefault="005C1ADD" w:rsidP="0078741F">
      <w:pPr>
        <w:pStyle w:val="Heading3"/>
      </w:pPr>
      <w:bookmarkStart w:id="589" w:name="_Toc85564031"/>
      <w:r>
        <w:t xml:space="preserve">From the </w:t>
      </w:r>
      <w:r w:rsidR="00DF7B96">
        <w:t>Signing</w:t>
      </w:r>
      <w:r>
        <w:t xml:space="preserve"> Date and until </w:t>
      </w:r>
      <w:r w:rsidR="00FE6B07">
        <w:t>Closing</w:t>
      </w:r>
      <w:r>
        <w:t>, Seller shall conduct its business with respect to ProjectCo, the Project and the Project Assets, and shall cause ProjectCo to conduct its business, in the ordinary course. Such obligation includes:</w:t>
      </w:r>
      <w:bookmarkEnd w:id="589"/>
    </w:p>
    <w:p w14:paraId="7D0E5B5A" w14:textId="77777777" w:rsidR="002F4F68" w:rsidRDefault="005C1ADD" w:rsidP="009D3B52">
      <w:pPr>
        <w:pStyle w:val="Heading4"/>
      </w:pPr>
      <w:r>
        <w:t xml:space="preserve">keeping in full force and effect ProjectCo’s legal existence as a </w:t>
      </w:r>
      <w:r w:rsidR="00FE6B07">
        <w:t>[</w:t>
      </w:r>
      <w:r w:rsidR="00AB3F0D">
        <w:t xml:space="preserve">    </w:t>
      </w:r>
      <w:r w:rsidR="00FE6B07">
        <w:t>]</w:t>
      </w:r>
      <w:r>
        <w:t xml:space="preserve"> limited liability company;</w:t>
      </w:r>
    </w:p>
    <w:p w14:paraId="2AD399D6" w14:textId="77777777" w:rsidR="002F4F68" w:rsidRDefault="005C1ADD" w:rsidP="009D3B52">
      <w:pPr>
        <w:pStyle w:val="Heading4"/>
      </w:pPr>
      <w:r>
        <w:t>preserving and maintaining the Project Assets in all material respects in accordance with Prudent Industry Practices;</w:t>
      </w:r>
      <w:r w:rsidR="00CA0BF9">
        <w:t xml:space="preserve"> including, without limitation:</w:t>
      </w:r>
    </w:p>
    <w:p w14:paraId="12C17040" w14:textId="77777777" w:rsidR="002F4F68" w:rsidRPr="0096390A" w:rsidRDefault="005C1ADD" w:rsidP="00C41D01">
      <w:pPr>
        <w:pStyle w:val="Heading5"/>
      </w:pPr>
      <w:r>
        <w:t xml:space="preserve">maintaining all books and records (including, with respect to ProjectCo, </w:t>
      </w:r>
      <w:r w:rsidRPr="0096390A">
        <w:t xml:space="preserve">the Books and Records) in accordance with this Agreement; </w:t>
      </w:r>
    </w:p>
    <w:p w14:paraId="21FC01FF" w14:textId="77777777" w:rsidR="002F4F68" w:rsidRPr="0096390A" w:rsidRDefault="005C1ADD" w:rsidP="00C41D01">
      <w:pPr>
        <w:pStyle w:val="Heading5"/>
      </w:pPr>
      <w:r w:rsidRPr="0096390A">
        <w:t>performing and complying in all material respects with the Project Contracts; and</w:t>
      </w:r>
    </w:p>
    <w:p w14:paraId="5BE556B2" w14:textId="77777777" w:rsidR="002F4F68" w:rsidRDefault="005C1ADD" w:rsidP="00C41D01">
      <w:pPr>
        <w:pStyle w:val="Heading5"/>
        <w:spacing w:after="120"/>
      </w:pPr>
      <w:r w:rsidRPr="0096390A">
        <w:t>performing and complying in all material respects with all applicable Laws</w:t>
      </w:r>
      <w:r w:rsidR="00CA0BF9">
        <w:t xml:space="preserve"> and ProjectCo Permits</w:t>
      </w:r>
      <w:r w:rsidR="006A140F" w:rsidRPr="006A140F">
        <w:rPr>
          <w:rFonts w:eastAsiaTheme="minorHAnsi"/>
          <w:bCs w:val="0"/>
          <w:color w:val="000000"/>
          <w:sz w:val="23"/>
          <w:szCs w:val="23"/>
        </w:rPr>
        <w:t xml:space="preserve"> </w:t>
      </w:r>
      <w:r w:rsidR="006A140F" w:rsidRPr="006A140F">
        <w:t>(and any Bat Take Permits or Eag</w:t>
      </w:r>
      <w:r w:rsidR="00191BDA">
        <w:t>le Take Permits, if applicable)</w:t>
      </w:r>
      <w:r w:rsidR="00CA0BF9" w:rsidRPr="0096390A">
        <w:t>.</w:t>
      </w:r>
      <w:r w:rsidRPr="0096390A">
        <w:t xml:space="preserve"> </w:t>
      </w:r>
    </w:p>
    <w:p w14:paraId="083BDA50" w14:textId="77777777" w:rsidR="00C41D01" w:rsidRDefault="00C41D01" w:rsidP="0078741F">
      <w:pPr>
        <w:pStyle w:val="Heading3"/>
      </w:pPr>
      <w:bookmarkStart w:id="590" w:name="_Toc85564032"/>
      <w:r>
        <w:t>From the Closing Date through Final Completion, Seller shall conduct its business</w:t>
      </w:r>
      <w:r w:rsidR="00B140A3">
        <w:t xml:space="preserve"> with respect to the Project and Project Assets in the ordinary course. Such obligation includes:</w:t>
      </w:r>
      <w:bookmarkEnd w:id="590"/>
    </w:p>
    <w:p w14:paraId="7B32D4E6" w14:textId="77777777" w:rsidR="00B140A3" w:rsidRDefault="00B140A3" w:rsidP="009D3B52">
      <w:pPr>
        <w:pStyle w:val="Heading4"/>
      </w:pPr>
      <w:r>
        <w:t>preserving and maintaining the Project Assets in all material respects in accordance with Prudent Industry Practices, including, without limitation:</w:t>
      </w:r>
    </w:p>
    <w:p w14:paraId="681E7157" w14:textId="77777777" w:rsidR="00B140A3" w:rsidRDefault="00B140A3" w:rsidP="00B140A3">
      <w:pPr>
        <w:pStyle w:val="Heading5"/>
      </w:pPr>
      <w:bookmarkStart w:id="591" w:name="ElPgBr43"/>
      <w:bookmarkEnd w:id="591"/>
      <w:r>
        <w:t xml:space="preserve">maintaining all books and records in accordance with this Agreement; </w:t>
      </w:r>
    </w:p>
    <w:p w14:paraId="72EF051F" w14:textId="77777777" w:rsidR="00B140A3" w:rsidRDefault="00B140A3" w:rsidP="00B140A3">
      <w:pPr>
        <w:pStyle w:val="Heading5"/>
      </w:pPr>
      <w:r>
        <w:t>performing and complying in all material respects with the Project Contracts; and</w:t>
      </w:r>
    </w:p>
    <w:p w14:paraId="56A47364" w14:textId="77777777" w:rsidR="00B140A3" w:rsidRPr="00B140A3" w:rsidRDefault="00B140A3" w:rsidP="00B140A3">
      <w:pPr>
        <w:pStyle w:val="Heading5"/>
        <w:spacing w:after="120"/>
      </w:pPr>
      <w:r>
        <w:t>performing and complying in all material respects with all applicable Laws.</w:t>
      </w:r>
    </w:p>
    <w:p w14:paraId="7DEBAA5A" w14:textId="77777777" w:rsidR="002F4F68" w:rsidRPr="00692946" w:rsidRDefault="005C1ADD" w:rsidP="00755437">
      <w:pPr>
        <w:pStyle w:val="Heading2"/>
        <w:rPr>
          <w:vanish/>
          <w:color w:val="FF0000"/>
          <w:specVanish/>
        </w:rPr>
      </w:pPr>
      <w:bookmarkStart w:id="592" w:name="_Toc85563631"/>
      <w:bookmarkStart w:id="593" w:name="_Toc85564033"/>
      <w:bookmarkStart w:id="594" w:name="_Toc85564478"/>
      <w:bookmarkStart w:id="595" w:name="_Toc85564743"/>
      <w:bookmarkStart w:id="596" w:name="_Toc85577590"/>
      <w:bookmarkStart w:id="597" w:name="_Toc130982219"/>
      <w:r>
        <w:t>Prohibited Acts</w:t>
      </w:r>
      <w:bookmarkEnd w:id="592"/>
      <w:bookmarkEnd w:id="593"/>
      <w:bookmarkEnd w:id="594"/>
      <w:bookmarkEnd w:id="595"/>
      <w:bookmarkEnd w:id="596"/>
      <w:bookmarkEnd w:id="597"/>
    </w:p>
    <w:p w14:paraId="54F33588" w14:textId="77777777" w:rsidR="00DB1DA8" w:rsidRDefault="005C1ADD" w:rsidP="002F4F68">
      <w:pPr>
        <w:pStyle w:val="HeadingBody2"/>
      </w:pPr>
      <w:r>
        <w:t xml:space="preserve">. </w:t>
      </w:r>
    </w:p>
    <w:p w14:paraId="11597F8C" w14:textId="10DFE531" w:rsidR="002F4F68" w:rsidRDefault="005C1ADD" w:rsidP="0078741F">
      <w:pPr>
        <w:pStyle w:val="Heading3"/>
      </w:pPr>
      <w:bookmarkStart w:id="598" w:name="_Ref48671786"/>
      <w:bookmarkStart w:id="599" w:name="_Toc85564034"/>
      <w:r>
        <w:t xml:space="preserve">Seller </w:t>
      </w:r>
      <w:r w:rsidR="00FE6B07">
        <w:t xml:space="preserve">shall not and, prior to Closing Seller shall not permit </w:t>
      </w:r>
      <w:r>
        <w:t xml:space="preserve">ProjectCo </w:t>
      </w:r>
      <w:r w:rsidR="00FE6B07">
        <w:t>to,</w:t>
      </w:r>
      <w:r>
        <w:t xml:space="preserve"> (i) modify or amend any Material Project Contracts (other than immaterial or other ministerial modifications or amendments, copies of which Seller shall promptly provide to the Purchaser), (ii) waive, release, or assign any rights or claims under any Material Project Contracts, or (iii) terminate any Material Project Contracts (except for the termination of any Real Property Agreements as provided in </w:t>
      </w:r>
      <w:r w:rsidR="00622B21">
        <w:fldChar w:fldCharType="begin"/>
      </w:r>
      <w:r w:rsidR="00622B21">
        <w:instrText xml:space="preserve"> REF _Ref48671761 \w \h </w:instrText>
      </w:r>
      <w:r w:rsidR="00622B21">
        <w:fldChar w:fldCharType="separate"/>
      </w:r>
      <w:r w:rsidR="004D1BE3">
        <w:t>Section 5.24(c)</w:t>
      </w:r>
      <w:r w:rsidR="00622B21">
        <w:fldChar w:fldCharType="end"/>
      </w:r>
      <w:r>
        <w:t>)</w:t>
      </w:r>
      <w:bookmarkEnd w:id="598"/>
      <w:r w:rsidR="00015726">
        <w:t>.</w:t>
      </w:r>
      <w:bookmarkEnd w:id="599"/>
    </w:p>
    <w:p w14:paraId="317EC8DF" w14:textId="01ECF61E" w:rsidR="002F4F68" w:rsidRPr="00121E67" w:rsidRDefault="00C34D2B" w:rsidP="0078741F">
      <w:pPr>
        <w:pStyle w:val="Heading3"/>
      </w:pPr>
      <w:bookmarkStart w:id="600" w:name="_Toc85564035"/>
      <w:r>
        <w:t>N</w:t>
      </w:r>
      <w:r w:rsidR="005C1ADD" w:rsidRPr="00D9255C">
        <w:t xml:space="preserve">otwithstanding the requirements of consent set forth in </w:t>
      </w:r>
      <w:r w:rsidR="00622B21">
        <w:fldChar w:fldCharType="begin"/>
      </w:r>
      <w:r w:rsidR="00622B21">
        <w:instrText xml:space="preserve"> REF _Ref48671786 \w \h </w:instrText>
      </w:r>
      <w:r w:rsidR="00622B21">
        <w:fldChar w:fldCharType="separate"/>
      </w:r>
      <w:r w:rsidR="004D1BE3">
        <w:t>Section 5.24(a)</w:t>
      </w:r>
      <w:r w:rsidR="00622B21">
        <w:fldChar w:fldCharType="end"/>
      </w:r>
      <w:r w:rsidR="005C1ADD" w:rsidRPr="00D9255C">
        <w:t>, Seller</w:t>
      </w:r>
      <w:r w:rsidR="005C1ADD" w:rsidRPr="00121E67">
        <w:t xml:space="preserve"> shall have the sole and exclusive right without the prior consent of the Purchaser to enter into change orders, amendments, settlement agreements or similar agreements with respect to the </w:t>
      </w:r>
      <w:r w:rsidR="00FE6B07">
        <w:t>EPC</w:t>
      </w:r>
      <w:r w:rsidR="005C1ADD" w:rsidRPr="00121E67">
        <w:t xml:space="preserve"> </w:t>
      </w:r>
      <w:r w:rsidR="005C1ADD" w:rsidRPr="00121E67">
        <w:lastRenderedPageBreak/>
        <w:t>Agreement</w:t>
      </w:r>
      <w:r w:rsidR="0031504A">
        <w:t xml:space="preserve"> </w:t>
      </w:r>
      <w:r w:rsidR="005C1ADD" w:rsidRPr="00121E67">
        <w:t xml:space="preserve">and the </w:t>
      </w:r>
      <w:r w:rsidR="00C7211B">
        <w:t>Turbine Supply Agreement</w:t>
      </w:r>
      <w:r w:rsidR="005C1ADD" w:rsidRPr="00121E67">
        <w:t xml:space="preserve">; provided that </w:t>
      </w:r>
      <w:r w:rsidR="00015726">
        <w:t>those</w:t>
      </w:r>
      <w:r w:rsidR="005C1ADD" w:rsidRPr="00121E67">
        <w:t xml:space="preserve"> change orders, amendments, settlement agreements or similar agreements (i) do not have a Material Adverse Effect on (A) the Purchaser</w:t>
      </w:r>
      <w:r w:rsidR="00C119CB">
        <w:t>;</w:t>
      </w:r>
      <w:r w:rsidR="005C1ADD" w:rsidRPr="00121E67">
        <w:t xml:space="preserve"> (B) </w:t>
      </w:r>
      <w:r w:rsidR="00C119CB">
        <w:t xml:space="preserve">the performance of the Project; or (C) </w:t>
      </w:r>
      <w:r w:rsidR="005C1ADD" w:rsidRPr="00121E67">
        <w:t xml:space="preserve">the warranty obligations of the </w:t>
      </w:r>
      <w:r w:rsidR="00FE6B07">
        <w:t>EPC</w:t>
      </w:r>
      <w:r w:rsidR="00FE6B07" w:rsidRPr="00121E67">
        <w:t xml:space="preserve"> </w:t>
      </w:r>
      <w:r w:rsidR="005C1ADD" w:rsidRPr="00121E67">
        <w:t>Contractor</w:t>
      </w:r>
      <w:r w:rsidR="0031504A">
        <w:t xml:space="preserve"> </w:t>
      </w:r>
      <w:r w:rsidR="005C1ADD" w:rsidRPr="00121E67">
        <w:t xml:space="preserve">and the </w:t>
      </w:r>
      <w:r w:rsidR="00F93136">
        <w:t>Turbine Supplier</w:t>
      </w:r>
      <w:r w:rsidR="005C1ADD" w:rsidRPr="00121E67">
        <w:t xml:space="preserve"> under </w:t>
      </w:r>
      <w:r w:rsidR="00015726">
        <w:t>the</w:t>
      </w:r>
      <w:r w:rsidR="005C1ADD" w:rsidRPr="00121E67">
        <w:t xml:space="preserve"> </w:t>
      </w:r>
      <w:r w:rsidR="00FE6B07">
        <w:t>EPC</w:t>
      </w:r>
      <w:r w:rsidR="005C1ADD" w:rsidRPr="00121E67">
        <w:t xml:space="preserve"> Agreement</w:t>
      </w:r>
      <w:r w:rsidR="00C7211B">
        <w:t xml:space="preserve"> </w:t>
      </w:r>
      <w:r w:rsidR="0031504A">
        <w:t xml:space="preserve">and </w:t>
      </w:r>
      <w:r w:rsidR="00DD6485">
        <w:t xml:space="preserve">the </w:t>
      </w:r>
      <w:r w:rsidR="00C7211B">
        <w:t>Turbine Supply Agreement</w:t>
      </w:r>
      <w:r w:rsidR="005C1ADD" w:rsidRPr="00121E67">
        <w:t xml:space="preserve"> (copies of which Seller shall promptly provide to the Purchaser) and (ii) do not substitute </w:t>
      </w:r>
      <w:r w:rsidR="00FE6B07">
        <w:t xml:space="preserve">any </w:t>
      </w:r>
      <w:r w:rsidR="00C7211B">
        <w:t>WTGs</w:t>
      </w:r>
      <w:r w:rsidR="00FE6B07" w:rsidRPr="00121E67">
        <w:t xml:space="preserve"> </w:t>
      </w:r>
      <w:r w:rsidR="005C1ADD" w:rsidRPr="00121E67">
        <w:t>with models that are not appr</w:t>
      </w:r>
      <w:r w:rsidR="003B3976">
        <w:t xml:space="preserve">oved and set forth on </w:t>
      </w:r>
      <w:r w:rsidR="005C4633">
        <w:t>Exhibit G</w:t>
      </w:r>
      <w:r w:rsidR="00C7211B">
        <w:t xml:space="preserve"> and that are in compliance with </w:t>
      </w:r>
      <w:r w:rsidR="002C47BF">
        <w:fldChar w:fldCharType="begin"/>
      </w:r>
      <w:r w:rsidR="002C47BF">
        <w:instrText xml:space="preserve"> REF _Ref85624545 \w \h </w:instrText>
      </w:r>
      <w:r w:rsidR="002C47BF">
        <w:fldChar w:fldCharType="separate"/>
      </w:r>
      <w:r w:rsidR="004D1BE3">
        <w:t>Section 5.22(e)</w:t>
      </w:r>
      <w:r w:rsidR="002C47BF">
        <w:fldChar w:fldCharType="end"/>
      </w:r>
      <w:r w:rsidR="003B3976">
        <w:t>.</w:t>
      </w:r>
      <w:bookmarkEnd w:id="600"/>
    </w:p>
    <w:p w14:paraId="67ECD087" w14:textId="77777777" w:rsidR="002F4F68" w:rsidRPr="00121E67" w:rsidRDefault="005C1ADD" w:rsidP="0078741F">
      <w:pPr>
        <w:pStyle w:val="Heading3"/>
      </w:pPr>
      <w:bookmarkStart w:id="601" w:name="_Ref48671761"/>
      <w:bookmarkStart w:id="602" w:name="_Toc85564036"/>
      <w:r w:rsidRPr="00121E67">
        <w:t xml:space="preserve">Seller </w:t>
      </w:r>
      <w:r w:rsidR="00FE6B07">
        <w:t xml:space="preserve">shall not, </w:t>
      </w:r>
      <w:r w:rsidRPr="00121E67">
        <w:t xml:space="preserve">and </w:t>
      </w:r>
      <w:r w:rsidR="00FE6B07">
        <w:t xml:space="preserve">prior to Closing shall not permit </w:t>
      </w:r>
      <w:r w:rsidRPr="00121E67">
        <w:t xml:space="preserve">ProjectCo </w:t>
      </w:r>
      <w:r w:rsidR="00FE6B07">
        <w:t>to,</w:t>
      </w:r>
      <w:r w:rsidRPr="00121E67">
        <w:t xml:space="preserve"> sell, lease, license, mortgage, pledge, encumber, or otherwise dispose of any of the Project Assets or Project Required Property, other than: (i) disposal of Project Assets that are not required for Project Activities or achieving </w:t>
      </w:r>
      <w:r w:rsidR="00282FD9">
        <w:t>Project Substantial Completion</w:t>
      </w:r>
      <w:r w:rsidRPr="00121E67">
        <w:t xml:space="preserve"> (including termination of any Real Property Agreements, a partial release of certain Project Real Property from the applicable Real Property Agreement(s), or the assignment or partial assignment of any Real Property Agreements, in any such case, so long as the subject real property is not Project Required Property or otherwise necessary for Project Activities), (ii) assignments as collateral in a construction financing transaction with a Lender/Investor in connection with the construction of the Project, where any associated Lien is released in full prior to Closing, or (iii) Project Assets that are worn out, obsolete, damaged or no longer necessary or useful for the Project Activities;</w:t>
      </w:r>
      <w:bookmarkEnd w:id="601"/>
      <w:bookmarkEnd w:id="602"/>
    </w:p>
    <w:p w14:paraId="0308A9C2" w14:textId="77777777" w:rsidR="002F4F68" w:rsidRPr="00121E67" w:rsidRDefault="005C1ADD" w:rsidP="0078741F">
      <w:pPr>
        <w:pStyle w:val="Heading3"/>
      </w:pPr>
      <w:bookmarkStart w:id="603" w:name="_Toc85564037"/>
      <w:r w:rsidRPr="00121E67">
        <w:t xml:space="preserve">Seller </w:t>
      </w:r>
      <w:r w:rsidR="00FE6B07">
        <w:t xml:space="preserve">shall not </w:t>
      </w:r>
      <w:r w:rsidRPr="00121E67">
        <w:t>and</w:t>
      </w:r>
      <w:r w:rsidR="00FE6B07">
        <w:t xml:space="preserve"> prior to Closing shall not permit</w:t>
      </w:r>
      <w:r w:rsidRPr="00121E67">
        <w:t xml:space="preserve"> ProjectCo </w:t>
      </w:r>
      <w:r w:rsidR="00FE6B07">
        <w:t>to</w:t>
      </w:r>
      <w:r w:rsidRPr="00121E67">
        <w:t xml:space="preserve"> agree or consent in writing to any matter related to the Project, the Project Assets or ProjectCo in connection with any lawsuit, arbitration, mediation, audit or investigation by or before any Governmental Authority;</w:t>
      </w:r>
      <w:bookmarkEnd w:id="603"/>
    </w:p>
    <w:p w14:paraId="7E651B5D" w14:textId="77777777" w:rsidR="002F4F68" w:rsidRPr="00121E67" w:rsidRDefault="005C1ADD" w:rsidP="0078741F">
      <w:pPr>
        <w:pStyle w:val="Heading3"/>
      </w:pPr>
      <w:bookmarkStart w:id="604" w:name="_Toc85564038"/>
      <w:r w:rsidRPr="00121E67">
        <w:t xml:space="preserve">Seller, </w:t>
      </w:r>
      <w:r w:rsidR="00A81E7B">
        <w:t xml:space="preserve">and prior to Closing, </w:t>
      </w:r>
      <w:r w:rsidRPr="00121E67">
        <w:t xml:space="preserve">ProjectCo and their Affiliates shall not take or fail to take any action that could (i) jeopardize the eligibility of </w:t>
      </w:r>
      <w:r w:rsidR="00FE6B07">
        <w:t xml:space="preserve">all or any portion of </w:t>
      </w:r>
      <w:r w:rsidRPr="00121E67">
        <w:t xml:space="preserve">the Project for the </w:t>
      </w:r>
      <w:r w:rsidR="00FE6B07">
        <w:t xml:space="preserve">ITC at the </w:t>
      </w:r>
      <w:r w:rsidR="002740B0">
        <w:t>[     ]</w:t>
      </w:r>
      <w:r w:rsidR="00856A36">
        <w:t>%</w:t>
      </w:r>
      <w:r w:rsidR="00FE6B07">
        <w:t xml:space="preserve"> rate</w:t>
      </w:r>
      <w:r w:rsidR="00856A36">
        <w:t xml:space="preserve"> </w:t>
      </w:r>
      <w:r w:rsidRPr="00121E67">
        <w:t>or (ii) otherwise adversely affect the Project, the Project Assets or ProjectCo in any material respect;</w:t>
      </w:r>
      <w:bookmarkEnd w:id="604"/>
    </w:p>
    <w:p w14:paraId="07D7BF38" w14:textId="77777777" w:rsidR="002F4F68" w:rsidRPr="00121E67" w:rsidRDefault="00264F04" w:rsidP="0078741F">
      <w:pPr>
        <w:pStyle w:val="Heading3"/>
      </w:pPr>
      <w:bookmarkStart w:id="605" w:name="ElPgBr44"/>
      <w:bookmarkStart w:id="606" w:name="_Toc85564039"/>
      <w:bookmarkEnd w:id="605"/>
      <w:r>
        <w:t>Seller shall not</w:t>
      </w:r>
      <w:r w:rsidR="00C34D2B">
        <w:t xml:space="preserve"> and prior to Closing shall not </w:t>
      </w:r>
      <w:r w:rsidR="000D63E6">
        <w:t xml:space="preserve">permit </w:t>
      </w:r>
      <w:r w:rsidR="005C1ADD" w:rsidRPr="00121E67">
        <w:t>ProjectCo</w:t>
      </w:r>
      <w:r w:rsidR="000D63E6">
        <w:t xml:space="preserve"> to</w:t>
      </w:r>
      <w:r w:rsidR="005C1ADD" w:rsidRPr="00121E67">
        <w:t xml:space="preserve"> make any change in the accounting methods used for ProjectCo, except as required by GAAP;</w:t>
      </w:r>
      <w:bookmarkEnd w:id="606"/>
    </w:p>
    <w:p w14:paraId="7ACF7845" w14:textId="77777777" w:rsidR="002F4F68" w:rsidRPr="00121E67" w:rsidRDefault="005E266F" w:rsidP="0078741F">
      <w:pPr>
        <w:pStyle w:val="Heading3"/>
      </w:pPr>
      <w:bookmarkStart w:id="607" w:name="_Toc85564040"/>
      <w:r>
        <w:t>Seller</w:t>
      </w:r>
      <w:r w:rsidR="00264F04">
        <w:t xml:space="preserve"> shall not</w:t>
      </w:r>
      <w:r>
        <w:t xml:space="preserve"> and prior to Closing shall not permit </w:t>
      </w:r>
      <w:r w:rsidR="005C1ADD" w:rsidRPr="00121E67">
        <w:t>ProjectCo</w:t>
      </w:r>
      <w:r>
        <w:t xml:space="preserve"> to</w:t>
      </w:r>
      <w:r w:rsidR="005C1ADD" w:rsidRPr="00121E67">
        <w:t xml:space="preserve"> merge or consolidate with any other entity;</w:t>
      </w:r>
      <w:bookmarkEnd w:id="607"/>
    </w:p>
    <w:p w14:paraId="0445E05D" w14:textId="77777777" w:rsidR="002F4F68" w:rsidRPr="00121E67" w:rsidRDefault="00DE0D46" w:rsidP="0078741F">
      <w:pPr>
        <w:pStyle w:val="Heading3"/>
      </w:pPr>
      <w:bookmarkStart w:id="608" w:name="_Toc85564041"/>
      <w:r>
        <w:t xml:space="preserve">Seller shall not and prior to Closing shall not permit </w:t>
      </w:r>
      <w:r w:rsidR="005C1ADD" w:rsidRPr="00121E67">
        <w:t xml:space="preserve">ProjectCo </w:t>
      </w:r>
      <w:r>
        <w:t>to</w:t>
      </w:r>
      <w:r w:rsidR="005C1ADD" w:rsidRPr="00121E67">
        <w:t xml:space="preserve"> incur any Indebtedness or any Liens on the Project, any Project Asset or </w:t>
      </w:r>
      <w:r w:rsidR="00275E94" w:rsidRPr="00121E67">
        <w:t>ProjectCo</w:t>
      </w:r>
      <w:r w:rsidR="005C1ADD" w:rsidRPr="00121E67">
        <w:t xml:space="preserve"> Interests other than (i) that which will be satisfied, released or bonded over in full prior to the Closing and (ii) Permitted Liens;</w:t>
      </w:r>
      <w:bookmarkEnd w:id="608"/>
    </w:p>
    <w:p w14:paraId="07BCF57A" w14:textId="77777777" w:rsidR="002F4F68" w:rsidRPr="00121E67" w:rsidRDefault="005C1ADD" w:rsidP="0078741F">
      <w:pPr>
        <w:pStyle w:val="Heading3"/>
      </w:pPr>
      <w:bookmarkStart w:id="609" w:name="_Toc85564042"/>
      <w:r w:rsidRPr="00121E67">
        <w:t xml:space="preserve">Seller </w:t>
      </w:r>
      <w:r w:rsidR="00DE0D46">
        <w:t xml:space="preserve">shall not and prior to Closing shall not permit </w:t>
      </w:r>
      <w:r w:rsidRPr="00121E67">
        <w:t>ProjectCo</w:t>
      </w:r>
      <w:r w:rsidR="00DE0D46">
        <w:t xml:space="preserve"> to</w:t>
      </w:r>
      <w:r w:rsidRPr="00121E67">
        <w:t xml:space="preserve"> redeem or repurchase, directly or indirectly, any ProjectCo Interests or declare, set aside or pay any dividends or make any other distributions with respect to any ProjectCo Interests;</w:t>
      </w:r>
      <w:bookmarkEnd w:id="609"/>
    </w:p>
    <w:p w14:paraId="77220ACE" w14:textId="77777777" w:rsidR="002F4F68" w:rsidRPr="00121E67" w:rsidRDefault="005C1ADD" w:rsidP="0078741F">
      <w:pPr>
        <w:pStyle w:val="Heading3"/>
      </w:pPr>
      <w:bookmarkStart w:id="610" w:name="_Toc85564043"/>
      <w:r w:rsidRPr="00121E67">
        <w:t xml:space="preserve">Seller </w:t>
      </w:r>
      <w:r w:rsidR="00187DD6">
        <w:t xml:space="preserve">shall not and prior to Closing shall not permit </w:t>
      </w:r>
      <w:r w:rsidRPr="00121E67">
        <w:t>ProjectCo</w:t>
      </w:r>
      <w:r w:rsidR="00187DD6">
        <w:t xml:space="preserve"> to</w:t>
      </w:r>
      <w:r w:rsidRPr="00121E67">
        <w:t xml:space="preserve"> issue, sell or transfer any ProjectCo Interest;</w:t>
      </w:r>
      <w:bookmarkEnd w:id="610"/>
    </w:p>
    <w:p w14:paraId="70057798" w14:textId="77777777" w:rsidR="002F4F68" w:rsidRPr="00121E67" w:rsidRDefault="00187DD6" w:rsidP="0078741F">
      <w:pPr>
        <w:pStyle w:val="Heading3"/>
      </w:pPr>
      <w:bookmarkStart w:id="611" w:name="_Toc85564044"/>
      <w:r>
        <w:t xml:space="preserve">Prior to Closing Seller shall not permit </w:t>
      </w:r>
      <w:r w:rsidR="005C1ADD" w:rsidRPr="00121E67">
        <w:t xml:space="preserve">ProjectCo </w:t>
      </w:r>
      <w:r>
        <w:t>to</w:t>
      </w:r>
      <w:r w:rsidR="005C1ADD" w:rsidRPr="00121E67">
        <w:t xml:space="preserve"> acquire (by merger, consolidation or acquisition of stock or assets or otherwise) any corporation, partnership or other </w:t>
      </w:r>
      <w:r w:rsidR="005C1ADD" w:rsidRPr="00121E67">
        <w:lastRenderedPageBreak/>
        <w:t>business organization or division thereof or collection of assets constituting all or substantially all of a business or business unit;</w:t>
      </w:r>
      <w:bookmarkEnd w:id="611"/>
    </w:p>
    <w:p w14:paraId="1CC9FEAD" w14:textId="77777777" w:rsidR="002F4F68" w:rsidRPr="00121E67" w:rsidRDefault="00187DD6" w:rsidP="0078741F">
      <w:pPr>
        <w:pStyle w:val="Heading3"/>
      </w:pPr>
      <w:bookmarkStart w:id="612" w:name="_Toc85564045"/>
      <w:r w:rsidRPr="00121E67">
        <w:t xml:space="preserve">Seller </w:t>
      </w:r>
      <w:r>
        <w:t xml:space="preserve">shall not and prior to Closing shall not permit </w:t>
      </w:r>
      <w:r w:rsidRPr="00121E67">
        <w:t>ProjectCo</w:t>
      </w:r>
      <w:r>
        <w:t xml:space="preserve"> to</w:t>
      </w:r>
      <w:r w:rsidRPr="00121E67">
        <w:t xml:space="preserve"> </w:t>
      </w:r>
      <w:r w:rsidR="005C1ADD" w:rsidRPr="00121E67">
        <w:t>change any method of accounting with respect to Taxes of ProjectCo, make or change any income or other material Tax election of ProjectCo, file any amended Tax Return of ProjectCo, or enter into any closing or similar agreement, consent to any extension or waiver of the limitation period applicable to any Tax claim or assessment against ProjectCo;</w:t>
      </w:r>
      <w:bookmarkEnd w:id="612"/>
    </w:p>
    <w:p w14:paraId="0C3C0173" w14:textId="77777777" w:rsidR="002F4F68" w:rsidRPr="00121E67" w:rsidRDefault="00187DD6" w:rsidP="0078741F">
      <w:pPr>
        <w:pStyle w:val="Heading3"/>
      </w:pPr>
      <w:bookmarkStart w:id="613" w:name="_Toc85564046"/>
      <w:r w:rsidRPr="00121E67">
        <w:t xml:space="preserve">Seller </w:t>
      </w:r>
      <w:r>
        <w:t xml:space="preserve">shall not and prior to Closing shall not permit </w:t>
      </w:r>
      <w:r w:rsidRPr="00121E67">
        <w:t>ProjectCo</w:t>
      </w:r>
      <w:r>
        <w:t xml:space="preserve"> to</w:t>
      </w:r>
      <w:r w:rsidRPr="00121E67">
        <w:t xml:space="preserve"> </w:t>
      </w:r>
      <w:r w:rsidR="005C1ADD" w:rsidRPr="00121E67">
        <w:t>make or authorize any change in the Organizational Documents of ProjectCo;</w:t>
      </w:r>
      <w:bookmarkEnd w:id="613"/>
    </w:p>
    <w:p w14:paraId="75106101" w14:textId="77777777" w:rsidR="002F4F68" w:rsidRDefault="00187DD6" w:rsidP="0078741F">
      <w:pPr>
        <w:pStyle w:val="Heading3"/>
      </w:pPr>
      <w:bookmarkStart w:id="614" w:name="_Toc85564047"/>
      <w:r w:rsidRPr="00121E67">
        <w:t xml:space="preserve">Seller </w:t>
      </w:r>
      <w:r>
        <w:t xml:space="preserve">shall not and prior to Closing shall not permit </w:t>
      </w:r>
      <w:r w:rsidRPr="00121E67">
        <w:t>ProjectCo</w:t>
      </w:r>
      <w:r>
        <w:t xml:space="preserve"> to</w:t>
      </w:r>
      <w:r w:rsidRPr="00121E67">
        <w:t xml:space="preserve"> </w:t>
      </w:r>
      <w:r w:rsidR="005C1ADD" w:rsidRPr="00121E67">
        <w:t xml:space="preserve">hire any employee </w:t>
      </w:r>
      <w:r w:rsidR="00015726">
        <w:t>for</w:t>
      </w:r>
      <w:r w:rsidR="005C1ADD" w:rsidRPr="00121E67">
        <w:t xml:space="preserve"> ProjectCo or adopt any Employee Benefit Plan of ProjectCo or incur any Liability under any Employe</w:t>
      </w:r>
      <w:r w:rsidR="005C1ADD">
        <w:t>e Benefit Plan;</w:t>
      </w:r>
      <w:bookmarkEnd w:id="614"/>
    </w:p>
    <w:p w14:paraId="10666777" w14:textId="77777777" w:rsidR="002F4F68" w:rsidRPr="00121E67" w:rsidRDefault="00187DD6" w:rsidP="0078741F">
      <w:pPr>
        <w:pStyle w:val="Heading3"/>
      </w:pPr>
      <w:bookmarkStart w:id="615" w:name="_Toc85564048"/>
      <w:r w:rsidRPr="00121E67">
        <w:t xml:space="preserve">Seller </w:t>
      </w:r>
      <w:r>
        <w:t xml:space="preserve">shall not and prior to Closing shall not permit </w:t>
      </w:r>
      <w:r w:rsidRPr="00121E67">
        <w:t>ProjectCo</w:t>
      </w:r>
      <w:r>
        <w:t xml:space="preserve"> to</w:t>
      </w:r>
      <w:r w:rsidRPr="00121E67">
        <w:t xml:space="preserve"> </w:t>
      </w:r>
      <w:r w:rsidR="005C1ADD" w:rsidRPr="00121E67">
        <w:t>undertake any recapitalization of ProjectCo or reorganization, liquidation, dissolution or winding up;</w:t>
      </w:r>
      <w:bookmarkEnd w:id="615"/>
    </w:p>
    <w:p w14:paraId="439BFCB3" w14:textId="77777777" w:rsidR="002F4F68" w:rsidRPr="00121E67" w:rsidRDefault="00FA2970" w:rsidP="0078741F">
      <w:pPr>
        <w:pStyle w:val="Heading3"/>
      </w:pPr>
      <w:bookmarkStart w:id="616" w:name="_Toc85564049"/>
      <w:r>
        <w:t xml:space="preserve">Prior to Closing, Seller shall not permit </w:t>
      </w:r>
      <w:r w:rsidR="005C1ADD" w:rsidRPr="00121E67">
        <w:t xml:space="preserve">ProjectCo </w:t>
      </w:r>
      <w:r>
        <w:t>to</w:t>
      </w:r>
      <w:r w:rsidR="005C1ADD" w:rsidRPr="00121E67">
        <w:t xml:space="preserve"> acquire any Asset that is not necessary for, or utilized consistent with Prudent Industry Practices in connection with, Project Activities;</w:t>
      </w:r>
      <w:bookmarkEnd w:id="616"/>
    </w:p>
    <w:p w14:paraId="523A28E8" w14:textId="77777777" w:rsidR="002F4F68" w:rsidRPr="00121E67" w:rsidRDefault="00FA2970" w:rsidP="0078741F">
      <w:pPr>
        <w:pStyle w:val="Heading3"/>
      </w:pPr>
      <w:bookmarkStart w:id="617" w:name="_Toc85564050"/>
      <w:r>
        <w:t xml:space="preserve">Prior to Closing, Seller shall not permit </w:t>
      </w:r>
      <w:r w:rsidR="005C1ADD" w:rsidRPr="00121E67">
        <w:t>ProjectCo</w:t>
      </w:r>
      <w:r>
        <w:t xml:space="preserve"> to</w:t>
      </w:r>
      <w:r w:rsidR="005C1ADD" w:rsidRPr="00121E67">
        <w:t xml:space="preserve"> engage in any line of business other than Project Activities;</w:t>
      </w:r>
      <w:bookmarkEnd w:id="617"/>
    </w:p>
    <w:p w14:paraId="1C4029DF" w14:textId="23C7950B" w:rsidR="002F4F68" w:rsidRPr="00121E67" w:rsidRDefault="00647DD9" w:rsidP="0078741F">
      <w:pPr>
        <w:pStyle w:val="Heading3"/>
      </w:pPr>
      <w:bookmarkStart w:id="618" w:name="_Toc85564051"/>
      <w:r>
        <w:t>N</w:t>
      </w:r>
      <w:r w:rsidR="005C1ADD" w:rsidRPr="00121E67">
        <w:t>o Affiliate of Seller</w:t>
      </w:r>
      <w:r w:rsidR="00FE6B07">
        <w:t>, other than, prior to Closing, ProjectCo,</w:t>
      </w:r>
      <w:r w:rsidR="005C1ADD" w:rsidRPr="00121E67">
        <w:t xml:space="preserve"> shall acquire any right or interest in or to the Project Assets;</w:t>
      </w:r>
      <w:bookmarkEnd w:id="618"/>
    </w:p>
    <w:p w14:paraId="6492FE77" w14:textId="77777777" w:rsidR="002F4F68" w:rsidRPr="00121E67" w:rsidRDefault="005C1ADD" w:rsidP="0078741F">
      <w:pPr>
        <w:pStyle w:val="Heading3"/>
      </w:pPr>
      <w:bookmarkStart w:id="619" w:name="_Toc85564052"/>
      <w:r w:rsidRPr="00121E67">
        <w:t>Seller shall not</w:t>
      </w:r>
      <w:r w:rsidR="00717C7E">
        <w:t xml:space="preserve"> and prior to Closing shall not permit ProjectCo to </w:t>
      </w:r>
      <w:r w:rsidRPr="00121E67">
        <w:t xml:space="preserve">generate any energy from the Project except as contemplated under the </w:t>
      </w:r>
      <w:r w:rsidR="00E54DAA">
        <w:t>Contract for Differences</w:t>
      </w:r>
      <w:r w:rsidRPr="00121E67">
        <w:t>;</w:t>
      </w:r>
      <w:bookmarkEnd w:id="619"/>
    </w:p>
    <w:p w14:paraId="76390CBE" w14:textId="77777777" w:rsidR="002F4F68" w:rsidRPr="00121E67" w:rsidRDefault="00717C7E" w:rsidP="0078741F">
      <w:pPr>
        <w:pStyle w:val="Heading3"/>
      </w:pPr>
      <w:bookmarkStart w:id="620" w:name="ElPgBr45"/>
      <w:bookmarkStart w:id="621" w:name="_Toc85564053"/>
      <w:bookmarkEnd w:id="620"/>
      <w:r w:rsidRPr="00121E67">
        <w:t>Seller shall not</w:t>
      </w:r>
      <w:r>
        <w:t xml:space="preserve"> and prior to Closing shall not permit ProjectCo to</w:t>
      </w:r>
      <w:r w:rsidRPr="00121E67">
        <w:t xml:space="preserve"> </w:t>
      </w:r>
      <w:r w:rsidR="005C1ADD" w:rsidRPr="00121E67">
        <w:t>commit or agree to do any of the foregoing or permit an</w:t>
      </w:r>
      <w:r w:rsidR="00FD55AF">
        <w:t>y of the foregoing to occur;</w:t>
      </w:r>
      <w:bookmarkEnd w:id="621"/>
      <w:r w:rsidR="00FD55AF">
        <w:t xml:space="preserve"> </w:t>
      </w:r>
    </w:p>
    <w:p w14:paraId="05AADC59" w14:textId="77777777" w:rsidR="002F4F68" w:rsidRDefault="00717C7E" w:rsidP="0078741F">
      <w:pPr>
        <w:pStyle w:val="Heading3"/>
      </w:pPr>
      <w:bookmarkStart w:id="622" w:name="_Toc85564054"/>
      <w:r w:rsidRPr="00121E67">
        <w:t xml:space="preserve">Seller, </w:t>
      </w:r>
      <w:r>
        <w:t xml:space="preserve">and prior to Closing, </w:t>
      </w:r>
      <w:r w:rsidRPr="00121E67">
        <w:t xml:space="preserve">ProjectCo and their Affiliates </w:t>
      </w:r>
      <w:r w:rsidR="005C1ADD" w:rsidRPr="00121E67">
        <w:t>shall not create or commit to any Support and Affiliate Obligations, other than (i) any Support and Affiliate Obligations arising under a Project Contract, and (ii) any other Support and Affiliate Obligations if the same have been approved in advance and in writing by Pur</w:t>
      </w:r>
      <w:r w:rsidR="002F64F4">
        <w:t>chaser;</w:t>
      </w:r>
      <w:bookmarkEnd w:id="622"/>
      <w:r w:rsidR="002F64F4">
        <w:t xml:space="preserve"> </w:t>
      </w:r>
    </w:p>
    <w:p w14:paraId="06D3F79C" w14:textId="77777777" w:rsidR="00FD55AF" w:rsidRDefault="00FD55AF" w:rsidP="0078741F">
      <w:pPr>
        <w:pStyle w:val="Heading3"/>
      </w:pPr>
      <w:bookmarkStart w:id="623" w:name="_Toc85564055"/>
      <w:r w:rsidRPr="00121E67">
        <w:t>Seller</w:t>
      </w:r>
      <w:r>
        <w:t xml:space="preserve"> and its Affiliates</w:t>
      </w:r>
      <w:r w:rsidRPr="00121E67">
        <w:t xml:space="preserve"> shall not</w:t>
      </w:r>
      <w:r>
        <w:t xml:space="preserve"> and prior to Closing shall not permit ProjectCo to breach any obligations set forth in the AE</w:t>
      </w:r>
      <w:r w:rsidR="002F64F4">
        <w:t>S Safety and Security Standards; and</w:t>
      </w:r>
      <w:bookmarkEnd w:id="623"/>
    </w:p>
    <w:p w14:paraId="0CCED4C5" w14:textId="77777777" w:rsidR="002F64F4" w:rsidRDefault="002F64F4" w:rsidP="0078741F">
      <w:pPr>
        <w:pStyle w:val="Heading3"/>
      </w:pPr>
      <w:bookmarkStart w:id="624" w:name="_Toc85564056"/>
      <w:r w:rsidRPr="00121E67">
        <w:t>Seller</w:t>
      </w:r>
      <w:r>
        <w:t xml:space="preserve"> shall not permit ProjectCo to enter into any Real Property Agreement for a leasehold, easement or non-fee interest for fewer than [20] years from the Closing Date without Purchaser’s prior approval.</w:t>
      </w:r>
      <w:bookmarkEnd w:id="624"/>
    </w:p>
    <w:p w14:paraId="75C54CC6" w14:textId="77777777" w:rsidR="002F4F68" w:rsidRPr="00376225" w:rsidRDefault="005C1ADD" w:rsidP="00755437">
      <w:pPr>
        <w:pStyle w:val="Heading2"/>
        <w:rPr>
          <w:vanish/>
          <w:color w:val="FF0000"/>
          <w:specVanish/>
        </w:rPr>
      </w:pPr>
      <w:bookmarkStart w:id="625" w:name="_Toc85563632"/>
      <w:bookmarkStart w:id="626" w:name="_Toc85564057"/>
      <w:bookmarkStart w:id="627" w:name="_Toc85564479"/>
      <w:bookmarkStart w:id="628" w:name="_Toc85564744"/>
      <w:bookmarkStart w:id="629" w:name="_Toc85577591"/>
      <w:bookmarkStart w:id="630" w:name="_Toc130982220"/>
      <w:r>
        <w:t>Insurance</w:t>
      </w:r>
      <w:bookmarkEnd w:id="625"/>
      <w:bookmarkEnd w:id="626"/>
      <w:bookmarkEnd w:id="627"/>
      <w:bookmarkEnd w:id="628"/>
      <w:bookmarkEnd w:id="629"/>
      <w:bookmarkEnd w:id="630"/>
    </w:p>
    <w:p w14:paraId="2D1F4583" w14:textId="3D175A54" w:rsidR="002F4F68" w:rsidRDefault="005C1ADD" w:rsidP="002F4F68">
      <w:pPr>
        <w:pStyle w:val="HeadingBody2"/>
      </w:pPr>
      <w:r>
        <w:t xml:space="preserve">. </w:t>
      </w:r>
      <w:r w:rsidR="007F02F3">
        <w:rPr>
          <w:rFonts w:eastAsia="Calibri"/>
        </w:rPr>
        <w:t xml:space="preserve">From the Signing Date through the NTP Date, Seller shall (and, prior to Closing, shall cause ProjectCo to) obtain and continuously maintain (and pay the premiums and other applicable amounts for) any and all insurance coverages required of Seller or ProjectCo pursuant to Laws and  any and all insurance coverages required in </w:t>
      </w:r>
      <w:r w:rsidR="007F02F3">
        <w:rPr>
          <w:rFonts w:eastAsia="Calibri"/>
        </w:rPr>
        <w:fldChar w:fldCharType="begin"/>
      </w:r>
      <w:r w:rsidR="007F02F3">
        <w:rPr>
          <w:rFonts w:eastAsia="Calibri"/>
        </w:rPr>
        <w:instrText xml:space="preserve"> REF _Ref48718720 \w \h </w:instrText>
      </w:r>
      <w:r w:rsidR="007F02F3">
        <w:rPr>
          <w:rFonts w:eastAsia="Calibri"/>
        </w:rPr>
      </w:r>
      <w:r w:rsidR="007F02F3">
        <w:rPr>
          <w:rFonts w:eastAsia="Calibri"/>
        </w:rPr>
        <w:fldChar w:fldCharType="separate"/>
      </w:r>
      <w:r w:rsidR="004D1BE3">
        <w:rPr>
          <w:rFonts w:eastAsia="Calibri"/>
        </w:rPr>
        <w:t>Section 19.17</w:t>
      </w:r>
      <w:r w:rsidR="007F02F3">
        <w:rPr>
          <w:rFonts w:eastAsia="Calibri"/>
        </w:rPr>
        <w:fldChar w:fldCharType="end"/>
      </w:r>
      <w:r w:rsidR="007F02F3">
        <w:rPr>
          <w:rFonts w:eastAsia="Calibri"/>
        </w:rPr>
        <w:t xml:space="preserve"> of the Disclosure Schedules and otherwise comply with the associated insurance requirements provided in that </w:t>
      </w:r>
      <w:r w:rsidR="007F02F3">
        <w:rPr>
          <w:rFonts w:eastAsia="Calibri"/>
        </w:rPr>
        <w:lastRenderedPageBreak/>
        <w:t xml:space="preserve">Schedule. From the NTP Date through the Project Substantial Completion (or later if and as required by Exhibit H), Seller shall obtain and continuously maintain (and pay the premiums and other applicable amounts for) any and all insurance coverages required of Seller pursuant to Laws and any and all insurance coverages required in Exhibit H and otherwise comply with the associated insurance requirements provided in the Exhibit. Seller shall not change, modify, or otherwise amend or terminate any of the required insurance coverages set forth on </w:t>
      </w:r>
      <w:r w:rsidR="007F02F3">
        <w:rPr>
          <w:rFonts w:eastAsia="Calibri"/>
        </w:rPr>
        <w:fldChar w:fldCharType="begin"/>
      </w:r>
      <w:r w:rsidR="007F02F3">
        <w:rPr>
          <w:rFonts w:eastAsia="Calibri"/>
        </w:rPr>
        <w:instrText xml:space="preserve"> REF _Ref48718720 \w \h </w:instrText>
      </w:r>
      <w:r w:rsidR="007F02F3">
        <w:rPr>
          <w:rFonts w:eastAsia="Calibri"/>
        </w:rPr>
      </w:r>
      <w:r w:rsidR="007F02F3">
        <w:rPr>
          <w:rFonts w:eastAsia="Calibri"/>
        </w:rPr>
        <w:fldChar w:fldCharType="separate"/>
      </w:r>
      <w:r w:rsidR="004D1BE3">
        <w:rPr>
          <w:rFonts w:eastAsia="Calibri"/>
        </w:rPr>
        <w:t>Section 19.17</w:t>
      </w:r>
      <w:r w:rsidR="007F02F3">
        <w:rPr>
          <w:rFonts w:eastAsia="Calibri"/>
        </w:rPr>
        <w:fldChar w:fldCharType="end"/>
      </w:r>
      <w:r w:rsidR="007F02F3">
        <w:rPr>
          <w:rFonts w:eastAsia="Calibri"/>
        </w:rPr>
        <w:t xml:space="preserve"> of the Disclosure Schedules or Exhibit H, other than to enhance cover or for immaterial administrative-type changes in the ordinary course of business, without first obtaining Purchaser’s prior written approval.</w:t>
      </w:r>
    </w:p>
    <w:p w14:paraId="4362CF65" w14:textId="77777777" w:rsidR="002F4F68" w:rsidRPr="00376225" w:rsidRDefault="005C1ADD" w:rsidP="00755437">
      <w:pPr>
        <w:pStyle w:val="Heading2"/>
        <w:rPr>
          <w:vanish/>
          <w:color w:val="FF0000"/>
          <w:specVanish/>
        </w:rPr>
      </w:pPr>
      <w:bookmarkStart w:id="631" w:name="_Toc85563633"/>
      <w:bookmarkStart w:id="632" w:name="_Toc85564058"/>
      <w:bookmarkStart w:id="633" w:name="_Toc85564480"/>
      <w:bookmarkStart w:id="634" w:name="_Toc85564745"/>
      <w:bookmarkStart w:id="635" w:name="_Toc85577592"/>
      <w:bookmarkStart w:id="636" w:name="_Toc130982221"/>
      <w:r>
        <w:t>Project Representations</w:t>
      </w:r>
      <w:bookmarkEnd w:id="631"/>
      <w:bookmarkEnd w:id="632"/>
      <w:bookmarkEnd w:id="633"/>
      <w:bookmarkEnd w:id="634"/>
      <w:bookmarkEnd w:id="635"/>
      <w:bookmarkEnd w:id="636"/>
    </w:p>
    <w:p w14:paraId="40BB3D2B" w14:textId="0256BE7F" w:rsidR="002F4F68" w:rsidRDefault="005C1ADD" w:rsidP="002F4F68">
      <w:pPr>
        <w:pStyle w:val="HeadingBody2"/>
      </w:pPr>
      <w:r>
        <w:t xml:space="preserve">. Seller acknowledges and agrees that, as of the </w:t>
      </w:r>
      <w:r w:rsidR="00DF7B96">
        <w:t>Signing</w:t>
      </w:r>
      <w:r>
        <w:t xml:space="preserve"> Date, all representations and warranties of Seller provided in </w:t>
      </w:r>
      <w:r w:rsidR="00B243A0">
        <w:fldChar w:fldCharType="begin"/>
      </w:r>
      <w:r w:rsidR="00B243A0">
        <w:instrText xml:space="preserve"> REF _Ref48720653 \w \h </w:instrText>
      </w:r>
      <w:r w:rsidR="00B243A0">
        <w:fldChar w:fldCharType="separate"/>
      </w:r>
      <w:r w:rsidR="004D1BE3">
        <w:t>Article 18</w:t>
      </w:r>
      <w:r w:rsidR="00B243A0">
        <w:fldChar w:fldCharType="end"/>
      </w:r>
      <w:r>
        <w:t xml:space="preserve"> and </w:t>
      </w:r>
      <w:r w:rsidR="00B243A0">
        <w:fldChar w:fldCharType="begin"/>
      </w:r>
      <w:r w:rsidR="00B243A0">
        <w:instrText xml:space="preserve"> REF _Ref48720672 \w \h </w:instrText>
      </w:r>
      <w:r w:rsidR="00B243A0">
        <w:fldChar w:fldCharType="separate"/>
      </w:r>
      <w:r w:rsidR="004D1BE3">
        <w:t>Article 19</w:t>
      </w:r>
      <w:r w:rsidR="00B243A0">
        <w:fldChar w:fldCharType="end"/>
      </w:r>
      <w:r>
        <w:t xml:space="preserve"> shall relate to the entire planned Project of the Aggregate Capacity and all Project Assets associated with </w:t>
      </w:r>
      <w:r w:rsidR="00015726">
        <w:t>the</w:t>
      </w:r>
      <w:r>
        <w:t xml:space="preserve"> planned Project of the Aggregate Capacity as of the </w:t>
      </w:r>
      <w:r w:rsidR="00DF7B96">
        <w:t>Signing</w:t>
      </w:r>
      <w:r>
        <w:t xml:space="preserve"> Date, all without regard to whether Seller or ProjectCo owns any Project Assets at any such</w:t>
      </w:r>
      <w:r w:rsidR="00FE6B07">
        <w:t xml:space="preserve"> date</w:t>
      </w:r>
      <w:r>
        <w:t>.</w:t>
      </w:r>
    </w:p>
    <w:p w14:paraId="6A266E8A" w14:textId="77777777" w:rsidR="00851FAE" w:rsidRPr="00851FAE" w:rsidRDefault="00851FAE" w:rsidP="00755437">
      <w:pPr>
        <w:pStyle w:val="Heading2"/>
        <w:rPr>
          <w:vanish/>
          <w:color w:val="FF0000"/>
          <w:specVanish/>
        </w:rPr>
      </w:pPr>
      <w:bookmarkStart w:id="637" w:name="_Toc85563634"/>
      <w:bookmarkStart w:id="638" w:name="_Toc85564059"/>
      <w:bookmarkStart w:id="639" w:name="_Toc85564481"/>
      <w:bookmarkStart w:id="640" w:name="_Toc85564746"/>
      <w:bookmarkStart w:id="641" w:name="_Toc85577593"/>
      <w:bookmarkStart w:id="642" w:name="_Toc130982222"/>
      <w:r>
        <w:t>Impact of Purchaser Approval or Inspection of Work</w:t>
      </w:r>
      <w:bookmarkEnd w:id="637"/>
      <w:bookmarkEnd w:id="638"/>
      <w:bookmarkEnd w:id="639"/>
      <w:bookmarkEnd w:id="640"/>
      <w:bookmarkEnd w:id="641"/>
      <w:bookmarkEnd w:id="642"/>
    </w:p>
    <w:p w14:paraId="5F6B8EC1" w14:textId="77777777" w:rsidR="00851FAE" w:rsidRDefault="00851FAE" w:rsidP="00851FAE">
      <w:pPr>
        <w:pStyle w:val="HeadingBody2"/>
      </w:pPr>
      <w:r>
        <w:t xml:space="preserve">. No inspection or review of, or failure to inspect or review, the Work by Purchaser, its agents, or representatives shall relieve Seller of its obligation to achieve </w:t>
      </w:r>
      <w:r w:rsidR="00282FD9">
        <w:t>Project Substantial Completion</w:t>
      </w:r>
      <w:r>
        <w:t>.</w:t>
      </w:r>
    </w:p>
    <w:p w14:paraId="3C506E29" w14:textId="77777777" w:rsidR="00A8350B" w:rsidRPr="00A8350B" w:rsidRDefault="003977B7" w:rsidP="00A8350B">
      <w:pPr>
        <w:pStyle w:val="Heading2"/>
        <w:rPr>
          <w:vanish/>
          <w:color w:val="FF0000"/>
          <w:specVanish/>
        </w:rPr>
      </w:pPr>
      <w:bookmarkStart w:id="643" w:name="_Toc85563635"/>
      <w:bookmarkStart w:id="644" w:name="_Toc85564060"/>
      <w:bookmarkStart w:id="645" w:name="_Toc85564482"/>
      <w:bookmarkStart w:id="646" w:name="_Toc85564747"/>
      <w:bookmarkStart w:id="647" w:name="_Toc85577594"/>
      <w:bookmarkStart w:id="648" w:name="_Toc130982223"/>
      <w:r w:rsidRPr="003977B7">
        <w:rPr>
          <w:color w:val="000000"/>
        </w:rPr>
        <w:t>Constructed as a Single Project</w:t>
      </w:r>
      <w:bookmarkEnd w:id="643"/>
      <w:bookmarkEnd w:id="644"/>
      <w:bookmarkEnd w:id="645"/>
      <w:bookmarkEnd w:id="646"/>
      <w:bookmarkEnd w:id="647"/>
      <w:bookmarkEnd w:id="648"/>
    </w:p>
    <w:p w14:paraId="749EF1E2" w14:textId="77777777" w:rsidR="003977B7" w:rsidRPr="0018799E" w:rsidRDefault="003977B7" w:rsidP="00A8350B">
      <w:pPr>
        <w:pStyle w:val="HeadingBody2"/>
      </w:pPr>
      <w:r w:rsidRPr="003977B7">
        <w:rPr>
          <w:color w:val="000000"/>
        </w:rPr>
        <w:t xml:space="preserve">. </w:t>
      </w:r>
      <w:r w:rsidRPr="0018799E">
        <w:t xml:space="preserve">Notwithstanding anything to the contrary in this Agreement or any Change Order, Seller shall develop, design and construct the Project as a single facility, separate and distinct from other wind turbine generation projects of Seller and its Affiliates, such that the WTGs comprising the Project once constructed (a) are owned by ProjectCo, (b) are constructed and installed on contiguous pieces of land, (c) share a common intertie, (d) share a common substation, (e) are permitted as a single facility and described in one or more common environmental or other regulatory permits, and (f) are constructed as a single facility pursuant to the applicable construction contracts. </w:t>
      </w:r>
    </w:p>
    <w:p w14:paraId="10B266E3" w14:textId="77777777" w:rsidR="007F7DF4" w:rsidRDefault="005C1ADD" w:rsidP="00692946">
      <w:pPr>
        <w:pStyle w:val="Heading1"/>
        <w:spacing w:after="120"/>
      </w:pPr>
      <w:bookmarkStart w:id="649" w:name="ElPgBr46"/>
      <w:bookmarkStart w:id="650" w:name="_Toc85563636"/>
      <w:bookmarkStart w:id="651" w:name="_Toc85564061"/>
      <w:bookmarkStart w:id="652" w:name="_Toc85564483"/>
      <w:bookmarkStart w:id="653" w:name="_Toc85564748"/>
      <w:bookmarkStart w:id="654" w:name="_Toc85577595"/>
      <w:bookmarkStart w:id="655" w:name="_Toc130982224"/>
      <w:bookmarkEnd w:id="649"/>
      <w:r>
        <w:t>Changes in t</w:t>
      </w:r>
      <w:r w:rsidR="00A77873">
        <w:t>he Work</w:t>
      </w:r>
      <w:bookmarkEnd w:id="650"/>
      <w:bookmarkEnd w:id="651"/>
      <w:bookmarkEnd w:id="652"/>
      <w:bookmarkEnd w:id="653"/>
      <w:bookmarkEnd w:id="654"/>
      <w:bookmarkEnd w:id="655"/>
    </w:p>
    <w:p w14:paraId="2721C8A4" w14:textId="77777777" w:rsidR="00376225" w:rsidRPr="00376225" w:rsidRDefault="005C1ADD" w:rsidP="00755437">
      <w:pPr>
        <w:pStyle w:val="Heading2"/>
        <w:rPr>
          <w:vanish/>
          <w:color w:val="FF0000"/>
          <w:specVanish/>
        </w:rPr>
      </w:pPr>
      <w:bookmarkStart w:id="656" w:name="_Ref47431015"/>
      <w:bookmarkStart w:id="657" w:name="_Toc85563637"/>
      <w:bookmarkStart w:id="658" w:name="_Toc85564062"/>
      <w:bookmarkStart w:id="659" w:name="_Toc85564484"/>
      <w:bookmarkStart w:id="660" w:name="_Toc85564749"/>
      <w:bookmarkStart w:id="661" w:name="_Toc85577596"/>
      <w:bookmarkStart w:id="662" w:name="_Toc130982225"/>
      <w:r>
        <w:t>No Seller Changes</w:t>
      </w:r>
      <w:bookmarkEnd w:id="656"/>
      <w:bookmarkEnd w:id="657"/>
      <w:bookmarkEnd w:id="658"/>
      <w:bookmarkEnd w:id="659"/>
      <w:bookmarkEnd w:id="660"/>
      <w:bookmarkEnd w:id="661"/>
      <w:bookmarkEnd w:id="662"/>
    </w:p>
    <w:p w14:paraId="561AFB91" w14:textId="77777777" w:rsidR="007F7DF4" w:rsidRDefault="005C1ADD" w:rsidP="00A8350B">
      <w:pPr>
        <w:pStyle w:val="HeadingBody2"/>
      </w:pPr>
      <w:r>
        <w:t xml:space="preserve">. Seller acknowledges and agrees that (i) other than as a result of Force Majeure or an Excusable Event, Seller shall have no right to any adjustment to the Critical Path Project Schedule as a result of any matter, event or circumstance; provided that in no event shall there be any extension of the </w:t>
      </w:r>
      <w:r w:rsidR="00837F61">
        <w:t>Guaranteed Project Substantial Completion Date</w:t>
      </w:r>
      <w:r w:rsidR="00CB217F">
        <w:t xml:space="preserve"> (except if </w:t>
      </w:r>
      <w:r w:rsidR="001747AB">
        <w:t xml:space="preserve">extended </w:t>
      </w:r>
      <w:r w:rsidR="00CB217F">
        <w:t>as a result of a Force Majeure)</w:t>
      </w:r>
      <w:r>
        <w:t xml:space="preserve"> and (ii) other than as a result of an Excusable Event or as otherwise expressly provided in this Agreement, Seller shall have no right to any increase in the </w:t>
      </w:r>
      <w:r w:rsidR="009439F8">
        <w:t xml:space="preserve">Contract Price </w:t>
      </w:r>
      <w:r>
        <w:t xml:space="preserve"> as a result of any </w:t>
      </w:r>
      <w:r w:rsidR="001470D7">
        <w:t>matter, event, or circumstance.</w:t>
      </w:r>
    </w:p>
    <w:p w14:paraId="6431C829" w14:textId="77777777" w:rsidR="00376225" w:rsidRPr="00376225" w:rsidRDefault="005C1ADD" w:rsidP="00755437">
      <w:pPr>
        <w:pStyle w:val="Heading2"/>
        <w:rPr>
          <w:vanish/>
          <w:color w:val="FF0000"/>
          <w:specVanish/>
        </w:rPr>
      </w:pPr>
      <w:bookmarkStart w:id="663" w:name="_Ref47430817"/>
      <w:bookmarkStart w:id="664" w:name="_Toc85563638"/>
      <w:bookmarkStart w:id="665" w:name="_Toc85564063"/>
      <w:bookmarkStart w:id="666" w:name="_Toc85564485"/>
      <w:bookmarkStart w:id="667" w:name="_Toc85564750"/>
      <w:bookmarkStart w:id="668" w:name="_Toc85577597"/>
      <w:bookmarkStart w:id="669" w:name="_Toc130982226"/>
      <w:r>
        <w:t>Purchaser Initiated Changes</w:t>
      </w:r>
      <w:bookmarkEnd w:id="663"/>
      <w:bookmarkEnd w:id="664"/>
      <w:bookmarkEnd w:id="665"/>
      <w:bookmarkEnd w:id="666"/>
      <w:bookmarkEnd w:id="667"/>
      <w:bookmarkEnd w:id="668"/>
      <w:bookmarkEnd w:id="669"/>
    </w:p>
    <w:p w14:paraId="64D8A89B" w14:textId="77777777" w:rsidR="007F7DF4" w:rsidRDefault="005C1ADD" w:rsidP="00692946">
      <w:pPr>
        <w:pStyle w:val="HeadingBody2"/>
        <w:keepNext/>
      </w:pPr>
      <w:r>
        <w:t>.</w:t>
      </w:r>
    </w:p>
    <w:p w14:paraId="66C928BC" w14:textId="77777777" w:rsidR="004B2C97" w:rsidRDefault="005C1ADD" w:rsidP="0078741F">
      <w:pPr>
        <w:pStyle w:val="Heading3"/>
      </w:pPr>
      <w:bookmarkStart w:id="670" w:name="_Ref48296593"/>
      <w:bookmarkStart w:id="671" w:name="_Toc85564064"/>
      <w:r>
        <w:t>Purchaser may request changes in the Work</w:t>
      </w:r>
      <w:bookmarkEnd w:id="670"/>
      <w:r>
        <w:t xml:space="preserve"> by submitting a change request to Seller in writing setting forth in detail the nature of the requested change. The request shall not require any Work that is prohibited under applicable Law, the applicable Real Property Agreement(s), or that requires an amendment to any Real Property Agreement</w:t>
      </w:r>
      <w:r w:rsidR="007256D9">
        <w:t xml:space="preserve"> (unless such amendment is procured)</w:t>
      </w:r>
      <w:r>
        <w:t>.</w:t>
      </w:r>
      <w:bookmarkEnd w:id="671"/>
      <w:r>
        <w:t xml:space="preserve"> </w:t>
      </w:r>
    </w:p>
    <w:p w14:paraId="4E2C99C0" w14:textId="77777777" w:rsidR="007F7DF4" w:rsidRDefault="005C1ADD" w:rsidP="0078741F">
      <w:pPr>
        <w:pStyle w:val="Heading3"/>
      </w:pPr>
      <w:bookmarkStart w:id="672" w:name="_Toc85564065"/>
      <w:r>
        <w:t>Upon receipt of a change request, Seller shall initiate discussions with</w:t>
      </w:r>
      <w:r w:rsidR="00DE7112">
        <w:t xml:space="preserve"> </w:t>
      </w:r>
      <w:r>
        <w:t xml:space="preserve">the </w:t>
      </w:r>
      <w:r w:rsidR="00F93136">
        <w:t>Turbine Supplier</w:t>
      </w:r>
      <w:r>
        <w:t xml:space="preserve">, </w:t>
      </w:r>
      <w:r w:rsidR="00FE6B07">
        <w:t>the EPC</w:t>
      </w:r>
      <w:r>
        <w:t xml:space="preserve"> Contractor and any other Subcontractors (as applicable) and, within fourteen </w:t>
      </w:r>
      <w:r>
        <w:lastRenderedPageBreak/>
        <w:t>(14) Days after Purchaser’s request (or such longer period, if reasonably requested by Seller, not to exceed 30 Days), return a proposal to Purchaser that includes:</w:t>
      </w:r>
      <w:bookmarkEnd w:id="672"/>
    </w:p>
    <w:p w14:paraId="20133258" w14:textId="77777777" w:rsidR="007F7DF4" w:rsidRPr="00F02FB3" w:rsidRDefault="005C1ADD" w:rsidP="009D3B52">
      <w:pPr>
        <w:pStyle w:val="Heading4"/>
      </w:pPr>
      <w:r w:rsidRPr="00F02FB3">
        <w:t xml:space="preserve">the proposed increase, if any, in the </w:t>
      </w:r>
      <w:r w:rsidR="009439F8">
        <w:t xml:space="preserve">Contract Price </w:t>
      </w:r>
      <w:r w:rsidRPr="00F02FB3">
        <w:t xml:space="preserve"> that would result from such a change, including any increase in the </w:t>
      </w:r>
      <w:r w:rsidR="009439F8">
        <w:t xml:space="preserve">Contract Price </w:t>
      </w:r>
      <w:r w:rsidRPr="00F02FB3">
        <w:t xml:space="preserve"> required to accelerate the Work and avoid delaying any Milestone (including the </w:t>
      </w:r>
      <w:r w:rsidR="00837F61">
        <w:t>Guaranteed Project Substantial Completion Date</w:t>
      </w:r>
      <w:r w:rsidRPr="00F02FB3">
        <w:t>) if requested by Purchaser;</w:t>
      </w:r>
    </w:p>
    <w:p w14:paraId="1B7F1A69" w14:textId="77777777" w:rsidR="007F7DF4" w:rsidRPr="00F02FB3" w:rsidRDefault="005C1ADD" w:rsidP="009D3B52">
      <w:pPr>
        <w:pStyle w:val="Heading4"/>
      </w:pPr>
      <w:bookmarkStart w:id="673" w:name="_Ref48719371"/>
      <w:r w:rsidRPr="00F02FB3">
        <w:t xml:space="preserve">to the extent applicable, evidence reasonably satisfactory to Purchaser that the implementation of any </w:t>
      </w:r>
      <w:r w:rsidRPr="004B2C97">
        <w:t xml:space="preserve">requested change in the Work will impact Seller’s ability to achieve </w:t>
      </w:r>
      <w:r w:rsidR="00282FD9">
        <w:t>Project Substantial Completion</w:t>
      </w:r>
      <w:r w:rsidRPr="004B2C97">
        <w:t xml:space="preserve"> by the </w:t>
      </w:r>
      <w:r w:rsidR="00837F61">
        <w:t xml:space="preserve">Guaranteed Project Substantial Completion Date </w:t>
      </w:r>
      <w:r w:rsidRPr="004B2C97">
        <w:t>and that Seller is not physically able to accelerate the Work in order to avoid delaying any Milestone (a “</w:t>
      </w:r>
      <w:r w:rsidRPr="004B2C97">
        <w:rPr>
          <w:b/>
        </w:rPr>
        <w:t>Non-Acceleration Justification</w:t>
      </w:r>
      <w:r w:rsidRPr="00F02FB3">
        <w:t>”); and</w:t>
      </w:r>
      <w:bookmarkEnd w:id="673"/>
    </w:p>
    <w:p w14:paraId="7624E9B6" w14:textId="77777777" w:rsidR="007F7DF4" w:rsidRDefault="005C1ADD" w:rsidP="009D3B52">
      <w:pPr>
        <w:pStyle w:val="Heading4"/>
      </w:pPr>
      <w:r w:rsidRPr="004B2C97">
        <w:t>such other supporting data and documentation reasonably requested by Purchaser in its change</w:t>
      </w:r>
      <w:r>
        <w:t xml:space="preserve"> request.</w:t>
      </w:r>
    </w:p>
    <w:p w14:paraId="0126D478" w14:textId="4DD9F531" w:rsidR="007F7DF4" w:rsidRDefault="005C1ADD" w:rsidP="0078741F">
      <w:pPr>
        <w:pStyle w:val="Heading3"/>
      </w:pPr>
      <w:bookmarkStart w:id="674" w:name="_Toc85564066"/>
      <w:r w:rsidRPr="00F02FB3">
        <w:t>Purchaser</w:t>
      </w:r>
      <w:r>
        <w:t xml:space="preserve"> shall, within ten (10) Days (unless a shorter period is required in connection with a Non-Acceleration Justification) following its receipt of </w:t>
      </w:r>
      <w:r w:rsidR="00F02FB3">
        <w:t xml:space="preserve">that </w:t>
      </w:r>
      <w:r>
        <w:t xml:space="preserve">proposal, notify Seller as to whether Purchaser agrees with </w:t>
      </w:r>
      <w:r w:rsidR="00F02FB3">
        <w:t xml:space="preserve">that </w:t>
      </w:r>
      <w:r>
        <w:t xml:space="preserve">proposal under </w:t>
      </w:r>
      <w:r w:rsidR="00D11751">
        <w:t>Section 6.2</w:t>
      </w:r>
      <w:r w:rsidR="004B2C97">
        <w:fldChar w:fldCharType="begin"/>
      </w:r>
      <w:r w:rsidR="004B2C97">
        <w:instrText xml:space="preserve"> REF _Ref48296593 \r \h </w:instrText>
      </w:r>
      <w:r w:rsidR="004B2C97">
        <w:fldChar w:fldCharType="separate"/>
      </w:r>
      <w:r w:rsidR="004D1BE3">
        <w:t>(a)</w:t>
      </w:r>
      <w:r w:rsidR="004B2C97">
        <w:fldChar w:fldCharType="end"/>
      </w:r>
      <w:r w:rsidR="004B2C97">
        <w:t xml:space="preserve"> </w:t>
      </w:r>
      <w:r>
        <w:t>and wis</w:t>
      </w:r>
      <w:r w:rsidR="00015726">
        <w:t>hes to accept Seller’s proposal.</w:t>
      </w:r>
      <w:bookmarkEnd w:id="674"/>
    </w:p>
    <w:p w14:paraId="49B1C20E" w14:textId="77777777" w:rsidR="007F7DF4" w:rsidRDefault="005C1ADD" w:rsidP="0078741F">
      <w:pPr>
        <w:pStyle w:val="Heading3"/>
      </w:pPr>
      <w:bookmarkStart w:id="675" w:name="_Toc85564067"/>
      <w:r>
        <w:t xml:space="preserve">if Purchaser agrees with </w:t>
      </w:r>
      <w:r w:rsidR="004B2C97">
        <w:t xml:space="preserve">the </w:t>
      </w:r>
      <w:r>
        <w:t xml:space="preserve">proposal and wishes to accept the </w:t>
      </w:r>
      <w:r w:rsidR="004B2C97">
        <w:t>proposal</w:t>
      </w:r>
      <w:r>
        <w:t xml:space="preserve">, Purchaser and Seller shall execute a Change Order reflecting </w:t>
      </w:r>
      <w:r w:rsidR="004B2C97">
        <w:t xml:space="preserve">the </w:t>
      </w:r>
      <w:r>
        <w:t>proposal</w:t>
      </w:r>
      <w:r w:rsidR="004B2C97">
        <w:t>.</w:t>
      </w:r>
      <w:r>
        <w:t xml:space="preserve"> </w:t>
      </w:r>
      <w:r w:rsidR="004B2C97">
        <w:t>U</w:t>
      </w:r>
      <w:r>
        <w:t>pon at least five (5) Days’ prior written notice to Seller, Purchaser may terminate a Change Order to the extent Seller has not commenced any Work, refrained from commencing any Work or incurred any expenses thereunder</w:t>
      </w:r>
      <w:r w:rsidR="004B2C97">
        <w:t>.</w:t>
      </w:r>
      <w:bookmarkEnd w:id="675"/>
    </w:p>
    <w:p w14:paraId="436E7159" w14:textId="77777777" w:rsidR="007F7DF4" w:rsidRDefault="005C1ADD" w:rsidP="0078741F">
      <w:pPr>
        <w:pStyle w:val="Heading3"/>
      </w:pPr>
      <w:bookmarkStart w:id="676" w:name="_Toc85564068"/>
      <w:r>
        <w:t>if Purchaser disagrees with Seller’s proposal, Purchaser shall have the right to withdraw its requested change by delivery of written notice to Seller of su</w:t>
      </w:r>
      <w:r w:rsidR="00FE6B07">
        <w:t>c</w:t>
      </w:r>
      <w:r>
        <w:t>h withdrawal within ten (10) Days of receipt of Seller’s proposal</w:t>
      </w:r>
      <w:r w:rsidR="004B2C97">
        <w:t>.</w:t>
      </w:r>
      <w:bookmarkEnd w:id="676"/>
      <w:r>
        <w:t xml:space="preserve"> </w:t>
      </w:r>
    </w:p>
    <w:p w14:paraId="7EFF359A" w14:textId="77777777" w:rsidR="007F7DF4" w:rsidRDefault="005C1ADD" w:rsidP="0078741F">
      <w:pPr>
        <w:pStyle w:val="Heading3"/>
      </w:pPr>
      <w:bookmarkStart w:id="677" w:name="ElPgBr47"/>
      <w:bookmarkStart w:id="678" w:name="_Toc85564069"/>
      <w:bookmarkEnd w:id="677"/>
      <w:r>
        <w:t>if Purchaser disagrees with Seller’s proposal but wishes to further negotiate the proposal with Seller, Purchaser shall provide comments to Seller’s proposal within ten (10) Days of receipt of Seller’s proposal.</w:t>
      </w:r>
      <w:bookmarkEnd w:id="678"/>
    </w:p>
    <w:p w14:paraId="1FB83FB8" w14:textId="77777777" w:rsidR="007F7DF4" w:rsidRDefault="005C1ADD" w:rsidP="0078741F">
      <w:pPr>
        <w:pStyle w:val="Heading3"/>
      </w:pPr>
      <w:bookmarkStart w:id="679" w:name="_Toc85564070"/>
      <w:r>
        <w:t>If Purchaser does not respond to Seller’s proposal within the preceding ten (10) Day time period (or such shorter time period as required in connection with a Non- Acceleration Justification)</w:t>
      </w:r>
      <w:r w:rsidR="00D11172">
        <w:t>, then,</w:t>
      </w:r>
      <w:r w:rsidR="00B425C4">
        <w:t xml:space="preserve"> Seller shall provide an additional notice and</w:t>
      </w:r>
      <w:r w:rsidR="00D11172">
        <w:t xml:space="preserve"> if Purchaser fails to respond within two (2) Business Days after Seller’s redelivery of the proposal</w:t>
      </w:r>
      <w:r>
        <w:t>, Purchaser shall be deemed to have withdrawn its requested change.</w:t>
      </w:r>
      <w:bookmarkEnd w:id="679"/>
    </w:p>
    <w:p w14:paraId="7A714989" w14:textId="77777777" w:rsidR="00376225" w:rsidRPr="00376225" w:rsidRDefault="005C1ADD" w:rsidP="00755437">
      <w:pPr>
        <w:pStyle w:val="Heading2"/>
        <w:rPr>
          <w:vanish/>
          <w:color w:val="FF0000"/>
          <w:specVanish/>
        </w:rPr>
      </w:pPr>
      <w:bookmarkStart w:id="680" w:name="_Toc85563639"/>
      <w:bookmarkStart w:id="681" w:name="_Toc85564071"/>
      <w:bookmarkStart w:id="682" w:name="_Toc85564486"/>
      <w:bookmarkStart w:id="683" w:name="_Toc85564751"/>
      <w:bookmarkStart w:id="684" w:name="_Toc85577598"/>
      <w:bookmarkStart w:id="685" w:name="_Toc130982227"/>
      <w:r>
        <w:t>Waiver of Claims</w:t>
      </w:r>
      <w:bookmarkEnd w:id="680"/>
      <w:bookmarkEnd w:id="681"/>
      <w:bookmarkEnd w:id="682"/>
      <w:bookmarkEnd w:id="683"/>
      <w:bookmarkEnd w:id="684"/>
      <w:bookmarkEnd w:id="685"/>
    </w:p>
    <w:p w14:paraId="671F08D9" w14:textId="77777777" w:rsidR="007F7DF4" w:rsidRDefault="005C1ADD" w:rsidP="00692946">
      <w:pPr>
        <w:pStyle w:val="HeadingBody2"/>
      </w:pPr>
      <w:r>
        <w:t xml:space="preserve">. By executing a Change Order, Seller and Purchaser thereafter waive the right to assert any further claim based on the subject matter of, or the claim addressed by, </w:t>
      </w:r>
      <w:r w:rsidR="00121E67">
        <w:t>the</w:t>
      </w:r>
      <w:r>
        <w:t xml:space="preserve"> Change Order; it being acknowledged and agreed by Seller and Purchaser that any Change Order shall, completely address</w:t>
      </w:r>
      <w:r w:rsidR="00A154BB">
        <w:t xml:space="preserve"> and act as full and final settlement of</w:t>
      </w:r>
      <w:r>
        <w:t xml:space="preserve"> any impact to Seller or ProjectCo associated with the subject matter of, or the claim addressed by, such Change Order.</w:t>
      </w:r>
    </w:p>
    <w:p w14:paraId="2CA3653E" w14:textId="77777777" w:rsidR="007F7DF4" w:rsidRDefault="005C1ADD" w:rsidP="00692946">
      <w:pPr>
        <w:pStyle w:val="Heading1"/>
        <w:spacing w:after="120"/>
      </w:pPr>
      <w:bookmarkStart w:id="686" w:name="_Toc85563640"/>
      <w:bookmarkStart w:id="687" w:name="_Toc85564072"/>
      <w:bookmarkStart w:id="688" w:name="_Toc85564487"/>
      <w:bookmarkStart w:id="689" w:name="_Toc85564752"/>
      <w:bookmarkStart w:id="690" w:name="_Toc85577599"/>
      <w:bookmarkStart w:id="691" w:name="_Toc130982228"/>
      <w:r>
        <w:lastRenderedPageBreak/>
        <w:t>Purchaser Obligations</w:t>
      </w:r>
      <w:bookmarkEnd w:id="686"/>
      <w:bookmarkEnd w:id="687"/>
      <w:bookmarkEnd w:id="688"/>
      <w:bookmarkEnd w:id="689"/>
      <w:bookmarkEnd w:id="690"/>
      <w:bookmarkEnd w:id="691"/>
    </w:p>
    <w:p w14:paraId="136FD165" w14:textId="77777777" w:rsidR="00376225" w:rsidRPr="00376225" w:rsidRDefault="005C1ADD" w:rsidP="00755437">
      <w:pPr>
        <w:pStyle w:val="Heading2"/>
        <w:rPr>
          <w:vanish/>
          <w:color w:val="FF0000"/>
          <w:specVanish/>
        </w:rPr>
      </w:pPr>
      <w:bookmarkStart w:id="692" w:name="_Ref47426885"/>
      <w:bookmarkStart w:id="693" w:name="_Toc85563641"/>
      <w:bookmarkStart w:id="694" w:name="_Toc85564073"/>
      <w:bookmarkStart w:id="695" w:name="_Toc85564488"/>
      <w:bookmarkStart w:id="696" w:name="_Toc85564753"/>
      <w:bookmarkStart w:id="697" w:name="_Toc85577600"/>
      <w:bookmarkStart w:id="698" w:name="_Toc130982229"/>
      <w:r>
        <w:t>Pursuit of State Regulatory Approval</w:t>
      </w:r>
      <w:bookmarkEnd w:id="692"/>
      <w:bookmarkEnd w:id="693"/>
      <w:bookmarkEnd w:id="694"/>
      <w:bookmarkEnd w:id="695"/>
      <w:bookmarkEnd w:id="696"/>
      <w:bookmarkEnd w:id="697"/>
      <w:bookmarkEnd w:id="698"/>
    </w:p>
    <w:p w14:paraId="43C0C950" w14:textId="77777777" w:rsidR="002C1080" w:rsidRPr="002C1080" w:rsidRDefault="005C1ADD" w:rsidP="002C1080">
      <w:pPr>
        <w:pStyle w:val="HeadingBody2"/>
      </w:pPr>
      <w:r>
        <w:t xml:space="preserve">. Purchaser shall use </w:t>
      </w:r>
      <w:r w:rsidR="00964B88">
        <w:t>Commercially Reasonable Efforts</w:t>
      </w:r>
      <w:r>
        <w:t xml:space="preserve"> to make an initial filing for State Regulatory Approval no later than </w:t>
      </w:r>
      <w:r w:rsidR="007F39CD">
        <w:t>twenty</w:t>
      </w:r>
      <w:r w:rsidR="008E799F">
        <w:t xml:space="preserve"> (</w:t>
      </w:r>
      <w:r w:rsidR="007F39CD">
        <w:t>2</w:t>
      </w:r>
      <w:r w:rsidR="008E799F">
        <w:t>0) Business Days</w:t>
      </w:r>
      <w:r w:rsidR="00015726">
        <w:t xml:space="preserve"> after the Signing Date</w:t>
      </w:r>
      <w:r>
        <w:t xml:space="preserve"> (the “</w:t>
      </w:r>
      <w:r w:rsidRPr="00721541">
        <w:rPr>
          <w:b/>
        </w:rPr>
        <w:t>State Regulatory Target Filing Date</w:t>
      </w:r>
      <w:r w:rsidR="00D60020">
        <w:rPr>
          <w:b/>
        </w:rPr>
        <w:fldChar w:fldCharType="begin"/>
      </w:r>
      <w:r w:rsidR="00D60020">
        <w:instrText xml:space="preserve"> </w:instrText>
      </w:r>
      <w:proofErr w:type="spellStart"/>
      <w:r w:rsidR="00D60020">
        <w:instrText>XE</w:instrText>
      </w:r>
      <w:proofErr w:type="spellEnd"/>
      <w:r w:rsidR="00D60020">
        <w:instrText xml:space="preserve"> "</w:instrText>
      </w:r>
      <w:r w:rsidR="00D60020" w:rsidRPr="001E0651">
        <w:rPr>
          <w:b/>
        </w:rPr>
        <w:instrText>State Regulatory Target Filing Date</w:instrText>
      </w:r>
      <w:r w:rsidR="00D60020">
        <w:instrText xml:space="preserve">" </w:instrText>
      </w:r>
      <w:r w:rsidR="00D60020">
        <w:rPr>
          <w:b/>
        </w:rPr>
        <w:fldChar w:fldCharType="end"/>
      </w:r>
      <w:r>
        <w:t xml:space="preserve">”). Seller shall act diligently and cooperate with Purchaser’s efforts to seek State Regulatory Approval and promptly provide any information, including the filing of testimony, reasonably requested by Purchaser or required for State Regulatory Approval and/or any regulatory proceedings or litigation that may arise relating to the State Regulatory Approval. As part of such cooperation, Seller shall file on or prior to the State Regulatory Target Filing Date an application for declination of jurisdiction with the State Regulatory Agency in </w:t>
      </w:r>
      <w:r w:rsidRPr="002C1080">
        <w:t xml:space="preserve">connection with the Transactions. </w:t>
      </w:r>
      <w:bookmarkStart w:id="699" w:name="_Ref48719795"/>
      <w:r w:rsidR="00837F61" w:rsidRPr="002C1080">
        <w:rPr>
          <w:rFonts w:cstheme="minorBidi"/>
          <w:szCs w:val="22"/>
        </w:rPr>
        <w:t>Nothing in this Agreement shall require Purchaser to accept any condition to, limitation on, or other requirement concerning the State Regulatory Approval that, in Purchaser’s sole discretion, is unacceptable to Purchaser. </w:t>
      </w:r>
      <w:r w:rsidR="002C1080" w:rsidRPr="002C1080">
        <w:rPr>
          <w:rFonts w:cstheme="minorBidi"/>
          <w:szCs w:val="22"/>
        </w:rPr>
        <w:t>Nothing in this Agreement shall require Seller to accept any condition to, limitation on, or other requirement concerning the declination of jurisdiction from the State Regulatory Authority that, in Seller’s sole discretion, is unacceptable to Seller.</w:t>
      </w:r>
      <w:r w:rsidR="002C1080" w:rsidRPr="002C1080">
        <w:rPr>
          <w:rFonts w:eastAsia="Times New Roman"/>
        </w:rPr>
        <w:t>    </w:t>
      </w:r>
    </w:p>
    <w:p w14:paraId="55F7CFB0" w14:textId="77777777" w:rsidR="00952739" w:rsidRPr="00952739" w:rsidRDefault="005C1ADD" w:rsidP="002C1080">
      <w:pPr>
        <w:pStyle w:val="Heading2"/>
        <w:rPr>
          <w:rFonts w:cstheme="minorBidi"/>
          <w:b w:val="0"/>
          <w:vanish/>
          <w:color w:val="FF0000"/>
          <w:szCs w:val="22"/>
          <w:specVanish/>
        </w:rPr>
      </w:pPr>
      <w:bookmarkStart w:id="700" w:name="_Ref83910654"/>
      <w:bookmarkStart w:id="701" w:name="_Toc85563642"/>
      <w:bookmarkStart w:id="702" w:name="_Toc85564074"/>
      <w:bookmarkStart w:id="703" w:name="_Toc85564489"/>
      <w:bookmarkStart w:id="704" w:name="_Toc85564754"/>
      <w:bookmarkStart w:id="705" w:name="_Toc85577601"/>
      <w:bookmarkStart w:id="706" w:name="_Toc130982230"/>
      <w:r w:rsidRPr="002C1080">
        <w:t>Purchaser’s Representative</w:t>
      </w:r>
      <w:bookmarkEnd w:id="699"/>
      <w:bookmarkEnd w:id="700"/>
      <w:bookmarkEnd w:id="701"/>
      <w:bookmarkEnd w:id="702"/>
      <w:bookmarkEnd w:id="703"/>
      <w:bookmarkEnd w:id="704"/>
      <w:bookmarkEnd w:id="705"/>
      <w:bookmarkEnd w:id="706"/>
    </w:p>
    <w:p w14:paraId="1EE773AC" w14:textId="77777777" w:rsidR="002C1080" w:rsidRPr="002C1080" w:rsidRDefault="005C1ADD" w:rsidP="00952739">
      <w:pPr>
        <w:pStyle w:val="HeadingBody2"/>
        <w:rPr>
          <w:rFonts w:cstheme="minorBidi"/>
          <w:b/>
          <w:szCs w:val="22"/>
        </w:rPr>
      </w:pPr>
      <w:r w:rsidRPr="002C1080">
        <w:t>. Purchaser shall designate, from time to time, a principal representative of Purchaser (the “</w:t>
      </w:r>
      <w:r w:rsidRPr="00E552D8">
        <w:rPr>
          <w:b/>
        </w:rPr>
        <w:t>Purchaser’s Representative</w:t>
      </w:r>
      <w:r w:rsidR="00D60020" w:rsidRPr="002C1080">
        <w:rPr>
          <w:b/>
        </w:rPr>
        <w:fldChar w:fldCharType="begin"/>
      </w:r>
      <w:r w:rsidR="00D60020" w:rsidRPr="002C1080">
        <w:instrText xml:space="preserve"> </w:instrText>
      </w:r>
      <w:proofErr w:type="spellStart"/>
      <w:r w:rsidR="00D60020" w:rsidRPr="002C1080">
        <w:instrText>XE</w:instrText>
      </w:r>
      <w:proofErr w:type="spellEnd"/>
      <w:r w:rsidR="00D60020" w:rsidRPr="002C1080">
        <w:instrText xml:space="preserve"> "</w:instrText>
      </w:r>
      <w:r w:rsidR="00D60020" w:rsidRPr="001C68B6">
        <w:rPr>
          <w:b/>
        </w:rPr>
        <w:instrText>Purchaser’s Representative</w:instrText>
      </w:r>
      <w:r w:rsidR="00D60020" w:rsidRPr="002C1080">
        <w:instrText xml:space="preserve">" </w:instrText>
      </w:r>
      <w:r w:rsidR="00D60020" w:rsidRPr="002C1080">
        <w:rPr>
          <w:b/>
        </w:rPr>
        <w:fldChar w:fldCharType="end"/>
      </w:r>
      <w:r w:rsidRPr="002C1080">
        <w:t>”), who shall be Purchaser’s authorized representative, and who shall receive and initiate all communications from and with Seller.</w:t>
      </w:r>
      <w:r w:rsidR="00571401" w:rsidRPr="002C1080">
        <w:t xml:space="preserve"> </w:t>
      </w:r>
    </w:p>
    <w:p w14:paraId="304D5411" w14:textId="77777777" w:rsidR="00376225" w:rsidRPr="00376225" w:rsidRDefault="005C1ADD" w:rsidP="00755437">
      <w:pPr>
        <w:pStyle w:val="Heading2"/>
        <w:rPr>
          <w:vanish/>
          <w:color w:val="FF0000"/>
          <w:specVanish/>
        </w:rPr>
      </w:pPr>
      <w:bookmarkStart w:id="707" w:name="_Toc85563643"/>
      <w:bookmarkStart w:id="708" w:name="_Toc85564075"/>
      <w:bookmarkStart w:id="709" w:name="_Toc85564490"/>
      <w:bookmarkStart w:id="710" w:name="_Toc85564755"/>
      <w:bookmarkStart w:id="711" w:name="_Toc85577602"/>
      <w:bookmarkStart w:id="712" w:name="_Toc130982231"/>
      <w:r>
        <w:t>Purchaser Approvals</w:t>
      </w:r>
      <w:bookmarkEnd w:id="707"/>
      <w:bookmarkEnd w:id="708"/>
      <w:bookmarkEnd w:id="709"/>
      <w:bookmarkEnd w:id="710"/>
      <w:bookmarkEnd w:id="711"/>
      <w:bookmarkEnd w:id="712"/>
    </w:p>
    <w:p w14:paraId="219EEE10" w14:textId="07AE7242" w:rsidR="007F7DF4" w:rsidRDefault="005C1ADD" w:rsidP="00692946">
      <w:pPr>
        <w:pStyle w:val="HeadingBody2"/>
      </w:pPr>
      <w:r>
        <w:t xml:space="preserve">. Other than changes to the Work pursuant to </w:t>
      </w:r>
      <w:r w:rsidR="00686F4D">
        <w:fldChar w:fldCharType="begin"/>
      </w:r>
      <w:r w:rsidR="00686F4D">
        <w:instrText xml:space="preserve"> REF _Ref47430817 \r \h </w:instrText>
      </w:r>
      <w:r w:rsidR="00686F4D">
        <w:fldChar w:fldCharType="separate"/>
      </w:r>
      <w:r w:rsidR="004D1BE3">
        <w:t>Section 6.2</w:t>
      </w:r>
      <w:r w:rsidR="00686F4D">
        <w:fldChar w:fldCharType="end"/>
      </w:r>
      <w:r>
        <w:t>, Seller acknowledges and agrees that any review, approval, comment or evaluation by Purchaser of any plans, drawings, specifications or other documents prepared by or on behalf of Seller or any inspection of the Work, Project, or Project Real Property by Purchaser, its agents, or</w:t>
      </w:r>
      <w:r w:rsidR="00836A46">
        <w:t xml:space="preserve"> </w:t>
      </w:r>
      <w:r>
        <w:t xml:space="preserve">representatives shall be solely for Purchaser’s determining for Purchaser’s own satisfaction of the suitability of the Project for use as an electric </w:t>
      </w:r>
      <w:r w:rsidR="00FC34F8">
        <w:t>wind</w:t>
      </w:r>
      <w:r>
        <w:t xml:space="preserve"> generation facility, and may not be relied upon by Seller, Subcontractors, or any other third party as a substantive review</w:t>
      </w:r>
      <w:r w:rsidR="000B73D8">
        <w:t xml:space="preserve"> or acceptance</w:t>
      </w:r>
      <w:r>
        <w:t xml:space="preserve"> thereof. Other than chan</w:t>
      </w:r>
      <w:r w:rsidR="00686F4D">
        <w:t xml:space="preserve">ges to the Work pursuant to </w:t>
      </w:r>
      <w:r w:rsidR="00686F4D">
        <w:fldChar w:fldCharType="begin"/>
      </w:r>
      <w:r w:rsidR="00686F4D">
        <w:instrText xml:space="preserve"> REF _Ref47430817 \r \h </w:instrText>
      </w:r>
      <w:r w:rsidR="00686F4D">
        <w:fldChar w:fldCharType="separate"/>
      </w:r>
      <w:r w:rsidR="004D1BE3">
        <w:t>Section 6.2</w:t>
      </w:r>
      <w:r w:rsidR="00686F4D">
        <w:fldChar w:fldCharType="end"/>
      </w:r>
      <w:r>
        <w:t xml:space="preserve">, Purchaser, in reviewing, approving, </w:t>
      </w:r>
      <w:bookmarkStart w:id="713" w:name="ElPgBr48"/>
      <w:bookmarkEnd w:id="713"/>
      <w:r>
        <w:t xml:space="preserve">commenting on or evaluating any plans, drawings, specifications or other documents, shall have no responsibility or liability for the accuracy or completeness of such documents, for any defects, deficiencies or inadequacies therein or for any failure of such documents to comply with the Requirements; the responsibility for all of the foregoing matters being the sole obligation of Seller. Other than changes to the Work pursuant to </w:t>
      </w:r>
      <w:r w:rsidR="00686F4D">
        <w:fldChar w:fldCharType="begin"/>
      </w:r>
      <w:r w:rsidR="00686F4D">
        <w:instrText xml:space="preserve"> REF _Ref47430817 \r \h </w:instrText>
      </w:r>
      <w:r w:rsidR="00686F4D">
        <w:fldChar w:fldCharType="separate"/>
      </w:r>
      <w:r w:rsidR="004D1BE3">
        <w:t>Section 6.2</w:t>
      </w:r>
      <w:r w:rsidR="00686F4D">
        <w:fldChar w:fldCharType="end"/>
      </w:r>
      <w:r>
        <w:t>, in no event shall any review, approval, comment or evaluation by Purchaser relieve Seller of any liability or responsibility under this Agreement, it being understood that Purchaser is at all times ultimately relying upon Seller’s skill, knowledge and professional training and experience in preparing any plans, drawings, specifications or other documents.</w:t>
      </w:r>
    </w:p>
    <w:p w14:paraId="691FA624" w14:textId="77777777" w:rsidR="00376225" w:rsidRPr="00376225" w:rsidRDefault="005C1ADD" w:rsidP="00755437">
      <w:pPr>
        <w:pStyle w:val="Heading2"/>
        <w:rPr>
          <w:vanish/>
          <w:color w:val="FF0000"/>
          <w:specVanish/>
        </w:rPr>
      </w:pPr>
      <w:bookmarkStart w:id="714" w:name="_Toc85563644"/>
      <w:bookmarkStart w:id="715" w:name="_Toc85564076"/>
      <w:bookmarkStart w:id="716" w:name="_Toc85564491"/>
      <w:bookmarkStart w:id="717" w:name="_Toc85564756"/>
      <w:bookmarkStart w:id="718" w:name="_Toc85577603"/>
      <w:bookmarkStart w:id="719" w:name="_Toc130982232"/>
      <w:r>
        <w:t>Safety; Compliance with Law</w:t>
      </w:r>
      <w:bookmarkEnd w:id="714"/>
      <w:bookmarkEnd w:id="715"/>
      <w:bookmarkEnd w:id="716"/>
      <w:bookmarkEnd w:id="717"/>
      <w:bookmarkEnd w:id="718"/>
      <w:bookmarkEnd w:id="719"/>
    </w:p>
    <w:p w14:paraId="7E35941B" w14:textId="77777777" w:rsidR="007F7DF4" w:rsidRDefault="005C1ADD" w:rsidP="00692946">
      <w:pPr>
        <w:pStyle w:val="HeadingBody2"/>
      </w:pPr>
      <w:r>
        <w:t>. In connection with Purchaser’s rights under this Agreement, Purchaser and Purchaser’s representatives shall, while present at the Project Site, (i) comply with all Laws and customary and reasonable safety rules of which Seller, or any Subcontractor of Seller, has made Purchaser or Purchaser’s representatives aware (including, but not limited to, any required safety briefings or training), and (ii) shall not interfere with Seller’s or any Subcontractors’ performance of the Work.</w:t>
      </w:r>
    </w:p>
    <w:p w14:paraId="687FD8A0" w14:textId="77777777" w:rsidR="00CD757F" w:rsidRPr="00376225" w:rsidRDefault="00CD757F" w:rsidP="00CD757F">
      <w:pPr>
        <w:pStyle w:val="Heading2"/>
        <w:spacing w:line="259" w:lineRule="auto"/>
        <w:rPr>
          <w:vanish/>
          <w:color w:val="FF0000"/>
          <w:specVanish/>
        </w:rPr>
      </w:pPr>
      <w:bookmarkStart w:id="720" w:name="_Toc85123108"/>
      <w:bookmarkStart w:id="721" w:name="_Toc85577604"/>
      <w:bookmarkStart w:id="722" w:name="_Ref85623675"/>
      <w:bookmarkStart w:id="723" w:name="_Ref85623786"/>
      <w:bookmarkStart w:id="724" w:name="_Ref85624107"/>
      <w:bookmarkStart w:id="725" w:name="_Ref85624426"/>
      <w:bookmarkStart w:id="726" w:name="_Toc130982233"/>
      <w:r>
        <w:lastRenderedPageBreak/>
        <w:t>Independent Engineer</w:t>
      </w:r>
      <w:bookmarkEnd w:id="720"/>
      <w:bookmarkEnd w:id="721"/>
      <w:bookmarkEnd w:id="722"/>
      <w:bookmarkEnd w:id="723"/>
      <w:bookmarkEnd w:id="724"/>
      <w:bookmarkEnd w:id="725"/>
      <w:bookmarkEnd w:id="726"/>
    </w:p>
    <w:p w14:paraId="0BA6660B" w14:textId="1D5EB864" w:rsidR="00CD757F" w:rsidRPr="004328CD" w:rsidRDefault="00CD757F" w:rsidP="00CD757F">
      <w:pPr>
        <w:pStyle w:val="HeadingBody2"/>
      </w:pPr>
      <w:r>
        <w:t>. Promptly following the Signing Date, the Parties shall select and engage an independent professional engineer licensed in the State of [Indiana] from the list mutually agreed upon by the Parties to serve as the independent engineer in providing the support to Purchaser and Seller as is necessary for the construction of the Project and completion of the Transactions (the “</w:t>
      </w:r>
      <w:r w:rsidRPr="00C30605">
        <w:rPr>
          <w:b/>
        </w:rPr>
        <w:t>Independent Engineer</w:t>
      </w:r>
      <w:r>
        <w:rPr>
          <w:b/>
        </w:rPr>
        <w:fldChar w:fldCharType="begin"/>
      </w:r>
      <w:r>
        <w:instrText xml:space="preserve"> </w:instrText>
      </w:r>
      <w:proofErr w:type="spellStart"/>
      <w:r>
        <w:instrText>XE</w:instrText>
      </w:r>
      <w:proofErr w:type="spellEnd"/>
      <w:r>
        <w:instrText xml:space="preserve"> "</w:instrText>
      </w:r>
      <w:r w:rsidRPr="001E0651">
        <w:rPr>
          <w:b/>
        </w:rPr>
        <w:instrText>Independent Engineer</w:instrText>
      </w:r>
      <w:r>
        <w:instrText xml:space="preserve">" </w:instrText>
      </w:r>
      <w:r>
        <w:rPr>
          <w:b/>
        </w:rPr>
        <w:fldChar w:fldCharType="end"/>
      </w:r>
      <w:r>
        <w:t>”). The Parties will</w:t>
      </w:r>
      <w:r w:rsidR="00173D51">
        <w:t xml:space="preserve"> cause ProjectCo to</w:t>
      </w:r>
      <w:r>
        <w:t xml:space="preserve"> enter into an Independent Engineer Services Agreement prior to the Closing specifying the duties of the Independent Engineer. Among other things, the Independent Engineer will: (i) provide a neutral, third-party certification that the work performed by the EPC Contractor conforms with the requirements of the EPC Contract in connection with the achievement of Mechanical Completion, Project Substantial Completion and Final Completion, (ii) approve the final punch list of items of EPC Contractor’s work to be completed and the completion by the EPC Contractor of the punch list items, and (iii) approve the Punch List Holdback. The Independent Engineer will certify that all Milestones have been satisfied, including for the purposes of authorizing payment of installments of the Contract Price based on Milestones or the progress of the Work.</w:t>
      </w:r>
    </w:p>
    <w:p w14:paraId="09A56767" w14:textId="77777777" w:rsidR="00A41EC3" w:rsidRPr="00A41EC3" w:rsidRDefault="00C573D9" w:rsidP="00A41EC3">
      <w:pPr>
        <w:pStyle w:val="Heading2"/>
        <w:rPr>
          <w:vanish/>
          <w:color w:val="FF0000"/>
          <w:specVanish/>
        </w:rPr>
      </w:pPr>
      <w:bookmarkStart w:id="727" w:name="_Toc85563646"/>
      <w:bookmarkStart w:id="728" w:name="_Toc85564078"/>
      <w:bookmarkStart w:id="729" w:name="_Toc85564493"/>
      <w:bookmarkStart w:id="730" w:name="_Toc85564758"/>
      <w:bookmarkStart w:id="731" w:name="_Toc85577605"/>
      <w:bookmarkStart w:id="732" w:name="_Toc130982234"/>
      <w:r w:rsidRPr="00C573D9">
        <w:t>Access to the Project Site</w:t>
      </w:r>
      <w:bookmarkEnd w:id="727"/>
      <w:bookmarkEnd w:id="728"/>
      <w:bookmarkEnd w:id="729"/>
      <w:bookmarkEnd w:id="730"/>
      <w:bookmarkEnd w:id="731"/>
      <w:bookmarkEnd w:id="732"/>
    </w:p>
    <w:p w14:paraId="297C7EC3" w14:textId="77777777" w:rsidR="00C573D9" w:rsidRPr="00C573D9" w:rsidRDefault="00C573D9" w:rsidP="00A41EC3">
      <w:pPr>
        <w:pStyle w:val="HeadingBody2"/>
      </w:pPr>
      <w:r>
        <w:t xml:space="preserve">.  </w:t>
      </w:r>
      <w:r w:rsidR="00BB1AE3">
        <w:t xml:space="preserve">After the Closing, </w:t>
      </w:r>
      <w:r w:rsidR="003E688E">
        <w:t>Purchaser</w:t>
      </w:r>
      <w:r>
        <w:t xml:space="preserve"> </w:t>
      </w:r>
      <w:r w:rsidR="00BB1AE3">
        <w:t xml:space="preserve">shall provide </w:t>
      </w:r>
      <w:r w:rsidR="003E688E">
        <w:t>Seller</w:t>
      </w:r>
      <w:r w:rsidR="00BB1AE3" w:rsidRPr="00353C58">
        <w:t xml:space="preserve">, its representatives, and any other authorized personnel reasonable access during normal business hours and upon reasonable advance notice to the Project Real Property and any other areas where the Work is being performed in order to observe and take photographs of the progress of the Work and any commissioning and testing of the Project, provided </w:t>
      </w:r>
      <w:r w:rsidR="009B5AF9">
        <w:t xml:space="preserve">Seller and Seller’s representatives </w:t>
      </w:r>
      <w:r w:rsidR="00BB1AE3" w:rsidRPr="00353C58">
        <w:t xml:space="preserve">follow all safety rules and protocols of </w:t>
      </w:r>
      <w:r w:rsidR="009B5AF9">
        <w:t xml:space="preserve">Purchaser and </w:t>
      </w:r>
      <w:r w:rsidR="00BB1AE3" w:rsidRPr="00353C58">
        <w:t>Subcontractors and do not take any actions in violation of the Real Property Agreements</w:t>
      </w:r>
      <w:r w:rsidR="009B5AF9">
        <w:t>.</w:t>
      </w:r>
    </w:p>
    <w:p w14:paraId="2817B5FD" w14:textId="77777777" w:rsidR="007F7DF4" w:rsidRDefault="005C1ADD" w:rsidP="00692946">
      <w:pPr>
        <w:pStyle w:val="Heading1"/>
        <w:spacing w:after="120"/>
      </w:pPr>
      <w:bookmarkStart w:id="733" w:name="_Ref48308129"/>
      <w:bookmarkStart w:id="734" w:name="_Toc85563647"/>
      <w:bookmarkStart w:id="735" w:name="_Toc85564079"/>
      <w:bookmarkStart w:id="736" w:name="_Toc85564494"/>
      <w:bookmarkStart w:id="737" w:name="_Toc85564759"/>
      <w:bookmarkStart w:id="738" w:name="_Toc85577606"/>
      <w:bookmarkStart w:id="739" w:name="_Toc130982235"/>
      <w:r>
        <w:t>Critical Path Project Schedule &amp; Completion Criteria</w:t>
      </w:r>
      <w:bookmarkEnd w:id="733"/>
      <w:bookmarkEnd w:id="734"/>
      <w:bookmarkEnd w:id="735"/>
      <w:bookmarkEnd w:id="736"/>
      <w:bookmarkEnd w:id="737"/>
      <w:bookmarkEnd w:id="738"/>
      <w:bookmarkEnd w:id="739"/>
    </w:p>
    <w:p w14:paraId="30AD78C3" w14:textId="77777777" w:rsidR="00376225" w:rsidRPr="00376225" w:rsidRDefault="005C1ADD" w:rsidP="00755437">
      <w:pPr>
        <w:pStyle w:val="Heading2"/>
        <w:rPr>
          <w:vanish/>
          <w:color w:val="FF0000"/>
          <w:specVanish/>
        </w:rPr>
      </w:pPr>
      <w:bookmarkStart w:id="740" w:name="_Toc85563648"/>
      <w:bookmarkStart w:id="741" w:name="_Toc85564080"/>
      <w:bookmarkStart w:id="742" w:name="_Toc85564495"/>
      <w:bookmarkStart w:id="743" w:name="_Toc85564760"/>
      <w:bookmarkStart w:id="744" w:name="_Toc85577607"/>
      <w:bookmarkStart w:id="745" w:name="_Toc130982236"/>
      <w:r>
        <w:t>Critical Path Project Schedule</w:t>
      </w:r>
      <w:bookmarkEnd w:id="740"/>
      <w:bookmarkEnd w:id="741"/>
      <w:bookmarkEnd w:id="742"/>
      <w:bookmarkEnd w:id="743"/>
      <w:bookmarkEnd w:id="744"/>
      <w:bookmarkEnd w:id="745"/>
    </w:p>
    <w:p w14:paraId="09FEA01E" w14:textId="385D0BC1" w:rsidR="007F7DF4" w:rsidRDefault="005C1ADD" w:rsidP="00C30605">
      <w:pPr>
        <w:pStyle w:val="HeadingBody2"/>
      </w:pPr>
      <w:r>
        <w:t>. Seller shall use Commercially Reasonable Efforts to perform the Work in accordance with the Critical Path Project Schedule. Except as a result of Force Majeure or an Excusable Event, the Critical Path Project Schedule shall not change without the prior written approval of Purchaser, which approval shall not be unreasonably withheld, conditioned or delayed.</w:t>
      </w:r>
      <w:r w:rsidR="001738E4">
        <w:t xml:space="preserve"> Purchaser has no obligation to consider, and may reject for any </w:t>
      </w:r>
      <w:bookmarkStart w:id="746" w:name="ElPgBr49"/>
      <w:bookmarkEnd w:id="746"/>
      <w:r w:rsidR="001738E4">
        <w:t xml:space="preserve">reason, or no reason, any request to extend the </w:t>
      </w:r>
      <w:r w:rsidR="00837F61" w:rsidRPr="00837F61">
        <w:t xml:space="preserve">Guaranteed Project Substantial Completion Date </w:t>
      </w:r>
      <w:r w:rsidR="001738E4">
        <w:t>for any reason other than Force Majeure or Excusable Event.</w:t>
      </w:r>
      <w:r>
        <w:t xml:space="preserve"> Subject to </w:t>
      </w:r>
      <w:r w:rsidR="007001C3">
        <w:fldChar w:fldCharType="begin"/>
      </w:r>
      <w:r w:rsidR="007001C3">
        <w:instrText xml:space="preserve"> REF _Ref47431015 \r \h </w:instrText>
      </w:r>
      <w:r w:rsidR="007001C3">
        <w:fldChar w:fldCharType="separate"/>
      </w:r>
      <w:r w:rsidR="004D1BE3">
        <w:t>Section 6.1</w:t>
      </w:r>
      <w:r w:rsidR="007001C3">
        <w:fldChar w:fldCharType="end"/>
      </w:r>
      <w:r w:rsidR="007001C3">
        <w:t xml:space="preserve"> </w:t>
      </w:r>
      <w:r>
        <w:t xml:space="preserve">herein, Seller shall, by the </w:t>
      </w:r>
      <w:r w:rsidR="00CC68E9" w:rsidRPr="00CC68E9">
        <w:t>Guaranteed Project Substantial Completion Date</w:t>
      </w:r>
      <w:r>
        <w:t xml:space="preserve">, achieve </w:t>
      </w:r>
      <w:r w:rsidR="00282FD9">
        <w:t>Project Substantial Completion</w:t>
      </w:r>
      <w:r>
        <w:t xml:space="preserve">, satisfy the </w:t>
      </w:r>
      <w:r w:rsidR="00913179">
        <w:t>conditions precedent contain</w:t>
      </w:r>
      <w:r w:rsidR="00A90ED8">
        <w:t>ed</w:t>
      </w:r>
      <w:r w:rsidR="00913179">
        <w:t xml:space="preserve"> in </w:t>
      </w:r>
      <w:r w:rsidR="00913179">
        <w:fldChar w:fldCharType="begin"/>
      </w:r>
      <w:r w:rsidR="00913179">
        <w:instrText xml:space="preserve"> REF _Ref50992774 \r \h </w:instrText>
      </w:r>
      <w:r w:rsidR="00913179">
        <w:fldChar w:fldCharType="separate"/>
      </w:r>
      <w:r w:rsidR="004D1BE3">
        <w:t>Section 12.7</w:t>
      </w:r>
      <w:r w:rsidR="00913179">
        <w:fldChar w:fldCharType="end"/>
      </w:r>
      <w:r>
        <w:t xml:space="preserve">, and be capable of consummating </w:t>
      </w:r>
      <w:r w:rsidR="00A74C3B">
        <w:t xml:space="preserve">Project </w:t>
      </w:r>
      <w:r>
        <w:t xml:space="preserve">Substantial Completion in accordance with the terms of </w:t>
      </w:r>
      <w:r w:rsidR="00CB30E3">
        <w:fldChar w:fldCharType="begin"/>
      </w:r>
      <w:r w:rsidR="00CB30E3">
        <w:instrText xml:space="preserve"> REF _Ref48308129 \r \h </w:instrText>
      </w:r>
      <w:r w:rsidR="00CB30E3">
        <w:fldChar w:fldCharType="separate"/>
      </w:r>
      <w:r w:rsidR="004D1BE3">
        <w:t>Article 8</w:t>
      </w:r>
      <w:r w:rsidR="00CB30E3">
        <w:fldChar w:fldCharType="end"/>
      </w:r>
      <w:r>
        <w:t>.</w:t>
      </w:r>
      <w:r w:rsidR="000E3F7F">
        <w:t xml:space="preserve"> </w:t>
      </w:r>
    </w:p>
    <w:p w14:paraId="0851591F" w14:textId="77777777" w:rsidR="00740258" w:rsidRPr="00740258" w:rsidRDefault="005C1ADD" w:rsidP="00755437">
      <w:pPr>
        <w:pStyle w:val="Heading2"/>
        <w:rPr>
          <w:vanish/>
          <w:color w:val="FF0000"/>
          <w:specVanish/>
        </w:rPr>
      </w:pPr>
      <w:bookmarkStart w:id="747" w:name="_Ref49604988"/>
      <w:bookmarkStart w:id="748" w:name="_Toc85563649"/>
      <w:bookmarkStart w:id="749" w:name="_Toc85564081"/>
      <w:bookmarkStart w:id="750" w:name="_Toc85564496"/>
      <w:bookmarkStart w:id="751" w:name="_Toc85564761"/>
      <w:bookmarkStart w:id="752" w:name="_Toc85577608"/>
      <w:bookmarkStart w:id="753" w:name="_Toc130982237"/>
      <w:r>
        <w:t>Recovery Plan</w:t>
      </w:r>
      <w:bookmarkEnd w:id="747"/>
      <w:bookmarkEnd w:id="748"/>
      <w:bookmarkEnd w:id="749"/>
      <w:bookmarkEnd w:id="750"/>
      <w:bookmarkEnd w:id="751"/>
      <w:bookmarkEnd w:id="752"/>
      <w:bookmarkEnd w:id="753"/>
    </w:p>
    <w:p w14:paraId="33D4B2E9" w14:textId="4DA030D6" w:rsidR="007F7DF4" w:rsidRDefault="005C1ADD" w:rsidP="00A41EC3">
      <w:pPr>
        <w:pStyle w:val="HeadingBody2"/>
      </w:pPr>
      <w:r>
        <w:t xml:space="preserve">. If, at any time </w:t>
      </w:r>
      <w:r w:rsidR="006D3EC5">
        <w:t>after Closing</w:t>
      </w:r>
      <w:r>
        <w:t>, Seller fails to achieve</w:t>
      </w:r>
      <w:r w:rsidR="000B73D8">
        <w:t xml:space="preserve"> or Purchaser reasonably believes that Seller will fail to achieve</w:t>
      </w:r>
      <w:r>
        <w:t xml:space="preserve"> one (1) or more Critical Milestones by the expected completion date for </w:t>
      </w:r>
      <w:r w:rsidR="00740258">
        <w:t>that</w:t>
      </w:r>
      <w:r>
        <w:t xml:space="preserve"> Milestone(s) in the Critical Path Project Schedule and </w:t>
      </w:r>
      <w:r w:rsidR="00740258">
        <w:t>the</w:t>
      </w:r>
      <w:r>
        <w:t xml:space="preserve"> failure to meet </w:t>
      </w:r>
      <w:r w:rsidR="00740258">
        <w:t>that</w:t>
      </w:r>
      <w:r>
        <w:t xml:space="preserve"> Critical Milestone(s) is not a result of a Force Majeure or an Excusable Event, Purchaser may provide written notice of the </w:t>
      </w:r>
      <w:r w:rsidR="001738E4">
        <w:t>failure</w:t>
      </w:r>
      <w:r>
        <w:t xml:space="preserve"> to Sel</w:t>
      </w:r>
      <w:r w:rsidR="00116258">
        <w:t xml:space="preserve">ler and </w:t>
      </w:r>
      <w:bookmarkStart w:id="754" w:name="_Ref48719805"/>
      <w:r>
        <w:t>Seller shall, within ten (10) Days of rec</w:t>
      </w:r>
      <w:r w:rsidR="003526F0">
        <w:t>eipt of</w:t>
      </w:r>
      <w:r>
        <w:t xml:space="preserve"> </w:t>
      </w:r>
      <w:r w:rsidR="001738E4">
        <w:t>the</w:t>
      </w:r>
      <w:r>
        <w:t xml:space="preserve"> written notice from Purchaser, submit a proposed recovery schedule to Purchaser</w:t>
      </w:r>
      <w:bookmarkEnd w:id="754"/>
      <w:r>
        <w:t xml:space="preserve">. The proposed recovery schedule will, at a minimum, demonstrate the means by which Seller intends to recapture lost time, meet Critical Milestones and achieve </w:t>
      </w:r>
      <w:r w:rsidR="00282FD9">
        <w:t>Project Substantial Completion</w:t>
      </w:r>
      <w:r>
        <w:t xml:space="preserve"> by the </w:t>
      </w:r>
      <w:r w:rsidR="00CC68E9" w:rsidRPr="00CC68E9">
        <w:t>Guaranteed Project Substantial Completion Date</w:t>
      </w:r>
      <w:r>
        <w:t xml:space="preserve">. If Purchaser is satisfied with the proposed recovery schedule, it shall provide written notice of </w:t>
      </w:r>
      <w:r w:rsidR="00740258">
        <w:t>its satisfaction</w:t>
      </w:r>
      <w:r>
        <w:t xml:space="preserve"> to Seller, and Seller shall </w:t>
      </w:r>
      <w:r>
        <w:lastRenderedPageBreak/>
        <w:t>implement the proposed recovery schedule promptly (</w:t>
      </w:r>
      <w:r w:rsidR="001738E4">
        <w:t>that</w:t>
      </w:r>
      <w:r>
        <w:t xml:space="preserve"> approved schedule, the “</w:t>
      </w:r>
      <w:r w:rsidRPr="00740258">
        <w:rPr>
          <w:b/>
        </w:rPr>
        <w:t>Recovery Plan</w:t>
      </w:r>
      <w:r w:rsidR="00D60020">
        <w:rPr>
          <w:b/>
        </w:rPr>
        <w:fldChar w:fldCharType="begin"/>
      </w:r>
      <w:r w:rsidR="00D60020">
        <w:instrText xml:space="preserve"> </w:instrText>
      </w:r>
      <w:proofErr w:type="spellStart"/>
      <w:r w:rsidR="00D60020">
        <w:instrText>XE</w:instrText>
      </w:r>
      <w:proofErr w:type="spellEnd"/>
      <w:r w:rsidR="00D60020">
        <w:instrText xml:space="preserve"> "</w:instrText>
      </w:r>
      <w:r w:rsidR="00D60020" w:rsidRPr="001E0651">
        <w:rPr>
          <w:b/>
        </w:rPr>
        <w:instrText>Recovery Plan</w:instrText>
      </w:r>
      <w:r w:rsidR="00D60020">
        <w:instrText xml:space="preserve">" </w:instrText>
      </w:r>
      <w:r w:rsidR="00D60020">
        <w:rPr>
          <w:b/>
        </w:rPr>
        <w:fldChar w:fldCharType="end"/>
      </w:r>
      <w:r>
        <w:t>”).</w:t>
      </w:r>
    </w:p>
    <w:p w14:paraId="01E0546A" w14:textId="77777777" w:rsidR="00726BDE" w:rsidRPr="00726BDE" w:rsidRDefault="00726BDE" w:rsidP="00726BDE">
      <w:pPr>
        <w:pStyle w:val="Heading1"/>
      </w:pPr>
      <w:bookmarkStart w:id="755" w:name="_Toc85563650"/>
      <w:bookmarkStart w:id="756" w:name="_Toc85564082"/>
      <w:bookmarkStart w:id="757" w:name="_Toc85564497"/>
      <w:bookmarkStart w:id="758" w:name="_Toc85564762"/>
      <w:bookmarkStart w:id="759" w:name="_Toc85577609"/>
      <w:bookmarkStart w:id="760" w:name="_Toc130982238"/>
      <w:r>
        <w:t>Correction of Work</w:t>
      </w:r>
      <w:bookmarkEnd w:id="755"/>
      <w:bookmarkEnd w:id="756"/>
      <w:bookmarkEnd w:id="757"/>
      <w:bookmarkEnd w:id="758"/>
      <w:bookmarkEnd w:id="759"/>
      <w:bookmarkEnd w:id="760"/>
    </w:p>
    <w:p w14:paraId="161309BA" w14:textId="77777777" w:rsidR="00376225" w:rsidRPr="00376225" w:rsidRDefault="005C1ADD" w:rsidP="00755437">
      <w:pPr>
        <w:pStyle w:val="Heading2"/>
        <w:rPr>
          <w:vanish/>
          <w:color w:val="FF0000"/>
          <w:specVanish/>
        </w:rPr>
      </w:pPr>
      <w:bookmarkStart w:id="761" w:name="_Toc85563651"/>
      <w:bookmarkStart w:id="762" w:name="_Toc85564083"/>
      <w:bookmarkStart w:id="763" w:name="_Toc85564498"/>
      <w:bookmarkStart w:id="764" w:name="_Toc85564763"/>
      <w:bookmarkStart w:id="765" w:name="_Toc85577610"/>
      <w:bookmarkStart w:id="766" w:name="_Toc130982239"/>
      <w:r>
        <w:t>Corrective Work</w:t>
      </w:r>
      <w:bookmarkEnd w:id="761"/>
      <w:bookmarkEnd w:id="762"/>
      <w:bookmarkEnd w:id="763"/>
      <w:bookmarkEnd w:id="764"/>
      <w:bookmarkEnd w:id="765"/>
      <w:bookmarkEnd w:id="766"/>
    </w:p>
    <w:p w14:paraId="7368E648" w14:textId="77777777" w:rsidR="007F7DF4" w:rsidRDefault="005C1ADD" w:rsidP="00692946">
      <w:pPr>
        <w:pStyle w:val="HeadingBody2"/>
      </w:pPr>
      <w:r>
        <w:t xml:space="preserve">. Prior to </w:t>
      </w:r>
      <w:r w:rsidR="00282FD9">
        <w:t>Project Substantial Completion</w:t>
      </w:r>
      <w:r>
        <w:t>, Seller shall promptly correct, or cause to be corrected, at no additional cost to Purchaser, any</w:t>
      </w:r>
      <w:r w:rsidR="00825E8A">
        <w:t xml:space="preserve"> Work which fails to </w:t>
      </w:r>
      <w:r>
        <w:t>comply with the Requirements.</w:t>
      </w:r>
    </w:p>
    <w:p w14:paraId="1A575477" w14:textId="77777777" w:rsidR="00726BDE" w:rsidRPr="008B3A55" w:rsidRDefault="00726BDE" w:rsidP="00726BDE">
      <w:pPr>
        <w:pStyle w:val="Heading2"/>
        <w:rPr>
          <w:vanish/>
          <w:color w:val="FF0000"/>
          <w:specVanish/>
        </w:rPr>
      </w:pPr>
      <w:bookmarkStart w:id="767" w:name="_Toc509848723"/>
      <w:bookmarkStart w:id="768" w:name="_Toc509849021"/>
      <w:bookmarkStart w:id="769" w:name="_Toc519861474"/>
      <w:bookmarkStart w:id="770" w:name="_Toc85563652"/>
      <w:bookmarkStart w:id="771" w:name="_Toc85564084"/>
      <w:bookmarkStart w:id="772" w:name="_Toc85564499"/>
      <w:bookmarkStart w:id="773" w:name="_Toc85564764"/>
      <w:bookmarkStart w:id="774" w:name="_Toc85577611"/>
      <w:bookmarkStart w:id="775" w:name="_Toc130982240"/>
      <w:bookmarkStart w:id="776" w:name="_Ref48719655"/>
      <w:bookmarkStart w:id="777" w:name="_Ref48719993"/>
      <w:bookmarkStart w:id="778" w:name="_Ref48669952"/>
      <w:r w:rsidRPr="00D9435F">
        <w:t>Non-Conforming Work</w:t>
      </w:r>
      <w:bookmarkEnd w:id="767"/>
      <w:bookmarkEnd w:id="768"/>
      <w:bookmarkEnd w:id="769"/>
      <w:bookmarkEnd w:id="770"/>
      <w:bookmarkEnd w:id="771"/>
      <w:bookmarkEnd w:id="772"/>
      <w:bookmarkEnd w:id="773"/>
      <w:bookmarkEnd w:id="774"/>
      <w:bookmarkEnd w:id="775"/>
    </w:p>
    <w:p w14:paraId="235019E5" w14:textId="77777777" w:rsidR="00726BDE" w:rsidRPr="00D9435F" w:rsidRDefault="00726BDE" w:rsidP="00726BDE">
      <w:pPr>
        <w:pStyle w:val="HeadingBody2"/>
      </w:pPr>
      <w:r w:rsidRPr="00A12EE7">
        <w:t xml:space="preserve">. If, as a result of any inspection, examination, or testing in accordance with this Agreement, Purchaser identifies any defective Work not in compliance with the requirements of this Agreement, and regardless of whether payment has been made therefor, then </w:t>
      </w:r>
      <w:r w:rsidRPr="00D9435F">
        <w:t>Purchaser may reject such portion of the Work prior to the Project Substantial Completion Date by prompt Notice to Seller. Such Notice shall describe such defect in reasonable detail. Seller shall, at its sole cost and expense, promptly correct any such defect (except if such defect is a Non-Critical Deficiency, in which case it shall be included on the Punch</w:t>
      </w:r>
      <w:r w:rsidR="00F54BC2">
        <w:t xml:space="preserve"> L</w:t>
      </w:r>
      <w:r w:rsidRPr="00D9435F">
        <w:t>ist) and promptly provide Notice to Purchaser that such corrective measures have been completed. Any Dispute regarding the existence or correction of any such defect shall be resolved pursuant to the Dispute resolution provisions hereof.</w:t>
      </w:r>
    </w:p>
    <w:p w14:paraId="52FE36AA" w14:textId="77777777" w:rsidR="00726BDE" w:rsidRPr="002305FC" w:rsidRDefault="00726BDE" w:rsidP="00726BDE">
      <w:pPr>
        <w:pStyle w:val="Heading2"/>
        <w:rPr>
          <w:vanish/>
          <w:color w:val="FF0000"/>
          <w:specVanish/>
        </w:rPr>
      </w:pPr>
      <w:bookmarkStart w:id="779" w:name="_Ref50989924"/>
      <w:bookmarkStart w:id="780" w:name="_Toc85563653"/>
      <w:bookmarkStart w:id="781" w:name="_Toc85564085"/>
      <w:bookmarkStart w:id="782" w:name="_Toc85564500"/>
      <w:bookmarkStart w:id="783" w:name="_Toc85564765"/>
      <w:bookmarkStart w:id="784" w:name="_Toc85577612"/>
      <w:bookmarkStart w:id="785" w:name="_Toc130982241"/>
      <w:r>
        <w:t>Punch List Completion</w:t>
      </w:r>
      <w:bookmarkEnd w:id="776"/>
      <w:bookmarkEnd w:id="777"/>
      <w:bookmarkEnd w:id="779"/>
      <w:bookmarkEnd w:id="780"/>
      <w:bookmarkEnd w:id="781"/>
      <w:bookmarkEnd w:id="782"/>
      <w:bookmarkEnd w:id="783"/>
      <w:bookmarkEnd w:id="784"/>
      <w:bookmarkEnd w:id="785"/>
    </w:p>
    <w:p w14:paraId="7D83F4BE" w14:textId="77777777" w:rsidR="00726BDE" w:rsidRDefault="00726BDE" w:rsidP="006A4C7D">
      <w:pPr>
        <w:pStyle w:val="HeadingBody2"/>
      </w:pPr>
      <w:r>
        <w:t>. The Seller shall cause all items on the Punch List (the “</w:t>
      </w:r>
      <w:r w:rsidRPr="00721541">
        <w:rPr>
          <w:b/>
        </w:rPr>
        <w:t>Seller Punch List Items</w:t>
      </w:r>
      <w:r w:rsidR="00D60020">
        <w:rPr>
          <w:b/>
        </w:rPr>
        <w:fldChar w:fldCharType="begin"/>
      </w:r>
      <w:r w:rsidR="00D60020">
        <w:instrText xml:space="preserve"> </w:instrText>
      </w:r>
      <w:proofErr w:type="spellStart"/>
      <w:r w:rsidR="00D60020">
        <w:instrText>XE</w:instrText>
      </w:r>
      <w:proofErr w:type="spellEnd"/>
      <w:r w:rsidR="00D60020">
        <w:instrText xml:space="preserve"> "</w:instrText>
      </w:r>
      <w:r w:rsidR="00D60020" w:rsidRPr="001E0651">
        <w:rPr>
          <w:b/>
        </w:rPr>
        <w:instrText>Seller Punch List Items</w:instrText>
      </w:r>
      <w:r w:rsidR="00D60020">
        <w:instrText xml:space="preserve">" </w:instrText>
      </w:r>
      <w:r w:rsidR="00D60020">
        <w:rPr>
          <w:b/>
        </w:rPr>
        <w:fldChar w:fldCharType="end"/>
      </w:r>
      <w:r>
        <w:t xml:space="preserve">”) to be completed no later than </w:t>
      </w:r>
      <w:r w:rsidR="0093464E">
        <w:t>ninety ( 90</w:t>
      </w:r>
      <w:r>
        <w:t>) Days after the achievement of Project Substantial Completion or as soon as reasonably practicable thereafter (the “</w:t>
      </w:r>
      <w:r w:rsidRPr="00721541">
        <w:rPr>
          <w:b/>
        </w:rPr>
        <w:t>Punch List Completion Deadline</w:t>
      </w:r>
      <w:r w:rsidR="0099747A">
        <w:rPr>
          <w:b/>
        </w:rPr>
        <w:fldChar w:fldCharType="begin"/>
      </w:r>
      <w:r w:rsidR="0099747A">
        <w:instrText xml:space="preserve"> </w:instrText>
      </w:r>
      <w:proofErr w:type="spellStart"/>
      <w:r w:rsidR="0099747A">
        <w:instrText>XE</w:instrText>
      </w:r>
      <w:proofErr w:type="spellEnd"/>
      <w:r w:rsidR="0099747A">
        <w:instrText xml:space="preserve"> "</w:instrText>
      </w:r>
      <w:r w:rsidR="0099747A" w:rsidRPr="001E0651">
        <w:rPr>
          <w:b/>
        </w:rPr>
        <w:instrText xml:space="preserve"> Punch List</w:instrText>
      </w:r>
      <w:r w:rsidR="0099747A">
        <w:rPr>
          <w:b/>
        </w:rPr>
        <w:instrText xml:space="preserve"> Completion Deadline</w:instrText>
      </w:r>
      <w:r w:rsidR="0099747A">
        <w:instrText xml:space="preserve">" </w:instrText>
      </w:r>
      <w:r w:rsidR="0099747A">
        <w:rPr>
          <w:b/>
        </w:rPr>
        <w:fldChar w:fldCharType="end"/>
      </w:r>
      <w:r>
        <w:t>”).</w:t>
      </w:r>
    </w:p>
    <w:p w14:paraId="4A5106D2" w14:textId="77777777" w:rsidR="00CD757F" w:rsidRPr="00376225" w:rsidRDefault="00CD757F" w:rsidP="00CD757F">
      <w:pPr>
        <w:pStyle w:val="Heading2"/>
        <w:spacing w:line="259" w:lineRule="auto"/>
        <w:rPr>
          <w:vanish/>
          <w:color w:val="FF0000"/>
          <w:specVanish/>
        </w:rPr>
      </w:pPr>
      <w:bookmarkStart w:id="786" w:name="_Toc85123116"/>
      <w:bookmarkStart w:id="787" w:name="_Toc85577613"/>
      <w:bookmarkStart w:id="788" w:name="_Ref85623730"/>
      <w:bookmarkStart w:id="789" w:name="_Ref85624248"/>
      <w:bookmarkStart w:id="790" w:name="_Toc130982242"/>
      <w:r>
        <w:t>Punch List Reduction and Holdback</w:t>
      </w:r>
      <w:bookmarkEnd w:id="786"/>
      <w:bookmarkEnd w:id="787"/>
      <w:bookmarkEnd w:id="788"/>
      <w:bookmarkEnd w:id="789"/>
      <w:bookmarkEnd w:id="790"/>
    </w:p>
    <w:p w14:paraId="217F926A" w14:textId="0790F3C5" w:rsidR="00CD757F" w:rsidRDefault="00CD757F" w:rsidP="00CD757F">
      <w:pPr>
        <w:pStyle w:val="HeadingBody2"/>
      </w:pPr>
      <w:r>
        <w:t xml:space="preserve">. The Purchaser shall withhold from the Contract Price an amount equal to  one hundred fifty percent (150%) of the estimated cost to complete all of the Seller Punch List Items as agreed between the Parties pursuant to </w:t>
      </w:r>
      <w:r>
        <w:fldChar w:fldCharType="begin"/>
      </w:r>
      <w:r>
        <w:instrText xml:space="preserve"> REF _Ref48862984 \w \h </w:instrText>
      </w:r>
      <w:r>
        <w:fldChar w:fldCharType="separate"/>
      </w:r>
      <w:r w:rsidR="004D1BE3">
        <w:t>Section 12.7</w:t>
      </w:r>
      <w:r>
        <w:fldChar w:fldCharType="end"/>
      </w:r>
      <w:r>
        <w:t xml:space="preserve"> and as approved by the Independent Engineer pursuant to </w:t>
      </w:r>
      <w:r w:rsidR="00774CF6">
        <w:fldChar w:fldCharType="begin"/>
      </w:r>
      <w:r w:rsidR="00774CF6">
        <w:instrText xml:space="preserve"> REF _Ref85623786 \w \h </w:instrText>
      </w:r>
      <w:r w:rsidR="00774CF6">
        <w:fldChar w:fldCharType="separate"/>
      </w:r>
      <w:r w:rsidR="004D1BE3">
        <w:t>Section 7.5</w:t>
      </w:r>
      <w:r w:rsidR="00774CF6">
        <w:fldChar w:fldCharType="end"/>
      </w:r>
      <w:r>
        <w:t xml:space="preserve"> (such amount, the “</w:t>
      </w:r>
      <w:r w:rsidRPr="00284FA4">
        <w:rPr>
          <w:b/>
        </w:rPr>
        <w:t>Punch List Holdback</w:t>
      </w:r>
      <w:r>
        <w:rPr>
          <w:b/>
        </w:rPr>
        <w:fldChar w:fldCharType="begin"/>
      </w:r>
      <w:r>
        <w:instrText xml:space="preserve"> </w:instrText>
      </w:r>
      <w:proofErr w:type="spellStart"/>
      <w:r>
        <w:instrText>XE</w:instrText>
      </w:r>
      <w:proofErr w:type="spellEnd"/>
      <w:r>
        <w:instrText xml:space="preserve"> "</w:instrText>
      </w:r>
      <w:r w:rsidRPr="001E0651">
        <w:rPr>
          <w:b/>
        </w:rPr>
        <w:instrText>Punch List Holdback</w:instrText>
      </w:r>
      <w:r>
        <w:instrText xml:space="preserve">" </w:instrText>
      </w:r>
      <w:r>
        <w:rPr>
          <w:b/>
        </w:rPr>
        <w:fldChar w:fldCharType="end"/>
      </w:r>
      <w:r>
        <w:t xml:space="preserve">”). Upon completion of a Seller Punch List Item, </w:t>
      </w:r>
      <w:bookmarkStart w:id="791" w:name="ElPgBr50"/>
      <w:bookmarkEnd w:id="791"/>
      <w:r>
        <w:t>Purchaser shall release the corresponding portion of the Punch List Holdback to Seller within five (5) Business Days.</w:t>
      </w:r>
    </w:p>
    <w:p w14:paraId="3620A41B" w14:textId="77777777" w:rsidR="00726BDE" w:rsidRPr="00256659" w:rsidRDefault="003526F0" w:rsidP="00726BDE">
      <w:pPr>
        <w:pStyle w:val="Heading2"/>
        <w:rPr>
          <w:vanish/>
          <w:color w:val="FF0000"/>
          <w:specVanish/>
        </w:rPr>
      </w:pPr>
      <w:bookmarkStart w:id="792" w:name="_Ref48672790"/>
      <w:bookmarkStart w:id="793" w:name="_Toc85563655"/>
      <w:bookmarkStart w:id="794" w:name="_Toc85564087"/>
      <w:bookmarkStart w:id="795" w:name="_Toc85564502"/>
      <w:bookmarkStart w:id="796" w:name="_Toc85564767"/>
      <w:bookmarkStart w:id="797" w:name="_Toc85577614"/>
      <w:bookmarkStart w:id="798" w:name="_Toc130982243"/>
      <w:r>
        <w:t>Completion</w:t>
      </w:r>
      <w:r w:rsidR="00726BDE">
        <w:t xml:space="preserve"> by Purchaser</w:t>
      </w:r>
      <w:bookmarkEnd w:id="792"/>
      <w:bookmarkEnd w:id="793"/>
      <w:bookmarkEnd w:id="794"/>
      <w:bookmarkEnd w:id="795"/>
      <w:bookmarkEnd w:id="796"/>
      <w:bookmarkEnd w:id="797"/>
      <w:bookmarkEnd w:id="798"/>
      <w:r w:rsidR="00726BDE">
        <w:t xml:space="preserve"> </w:t>
      </w:r>
    </w:p>
    <w:p w14:paraId="1D44711C" w14:textId="77777777" w:rsidR="00726BDE" w:rsidRDefault="00726BDE" w:rsidP="00726BDE">
      <w:pPr>
        <w:pStyle w:val="HeadingBody2"/>
      </w:pPr>
      <w:r>
        <w:t xml:space="preserve">. If the Seller Punch List Items are not completed by the Punch List Completion Deadline, Purchaser may complete the Seller Punch List Items without further involvement by Seller or its Subcontractors upon prior written notice to Seller. All reasonably documented costs and expenses incurred by Purchaser in so completing the Seller Punch List Items shall be borne by Seller, and Purchaser shall be entitled to draw, first, on the Punch List Holdback and second, in the event the Punch List Holdback is insufficient, on the Credit Support, in order to reimburse itself for all such costs and expenses. To the extent the aggregate amount of the costs and expenses incurred by Purchaser to so complete the Seller Punch List Items is less than the amount of the Punch List Holdback, the remaining balance of such holdback shall be returned to Seller promptly after completion of the final Seller Punch List Item. </w:t>
      </w:r>
    </w:p>
    <w:p w14:paraId="65B3F5B8" w14:textId="77777777" w:rsidR="00B15421" w:rsidRPr="00726BDE" w:rsidRDefault="00B15421" w:rsidP="00B15421">
      <w:pPr>
        <w:pStyle w:val="Heading1"/>
      </w:pPr>
      <w:bookmarkStart w:id="799" w:name="_Ref49630676"/>
      <w:bookmarkStart w:id="800" w:name="_Toc85563656"/>
      <w:bookmarkStart w:id="801" w:name="_Toc85564088"/>
      <w:bookmarkStart w:id="802" w:name="_Toc85564503"/>
      <w:bookmarkStart w:id="803" w:name="_Toc85564768"/>
      <w:bookmarkStart w:id="804" w:name="_Toc85577615"/>
      <w:bookmarkStart w:id="805" w:name="_Toc130982244"/>
      <w:r>
        <w:t>Excusable Event</w:t>
      </w:r>
      <w:bookmarkEnd w:id="799"/>
      <w:bookmarkEnd w:id="800"/>
      <w:bookmarkEnd w:id="801"/>
      <w:bookmarkEnd w:id="802"/>
      <w:bookmarkEnd w:id="803"/>
      <w:bookmarkEnd w:id="804"/>
      <w:bookmarkEnd w:id="805"/>
    </w:p>
    <w:p w14:paraId="43E676AD" w14:textId="77777777" w:rsidR="001E5170" w:rsidRPr="001E5170" w:rsidRDefault="005C1ADD" w:rsidP="001E5170">
      <w:pPr>
        <w:pStyle w:val="Heading2"/>
        <w:rPr>
          <w:vanish/>
          <w:color w:val="FF0000"/>
          <w:specVanish/>
        </w:rPr>
      </w:pPr>
      <w:bookmarkStart w:id="806" w:name="_Toc85563657"/>
      <w:bookmarkStart w:id="807" w:name="_Toc85564089"/>
      <w:bookmarkStart w:id="808" w:name="_Toc85564504"/>
      <w:bookmarkStart w:id="809" w:name="_Toc85564769"/>
      <w:bookmarkStart w:id="810" w:name="_Toc85577616"/>
      <w:bookmarkStart w:id="811" w:name="_Toc130982245"/>
      <w:bookmarkEnd w:id="778"/>
      <w:r w:rsidRPr="00625095">
        <w:t>Effect of Excusable Event</w:t>
      </w:r>
      <w:bookmarkEnd w:id="806"/>
      <w:bookmarkEnd w:id="807"/>
      <w:bookmarkEnd w:id="808"/>
      <w:bookmarkEnd w:id="809"/>
      <w:bookmarkEnd w:id="810"/>
      <w:bookmarkEnd w:id="811"/>
    </w:p>
    <w:p w14:paraId="7B6394B9" w14:textId="1DC7A013" w:rsidR="007F7DF4" w:rsidRDefault="005C1ADD" w:rsidP="001E5170">
      <w:pPr>
        <w:pStyle w:val="HeadingBody2"/>
      </w:pPr>
      <w:r>
        <w:t>. Subject to the terms of this</w:t>
      </w:r>
      <w:r w:rsidR="00F57B52">
        <w:t xml:space="preserve"> </w:t>
      </w:r>
      <w:r w:rsidR="00F57B52">
        <w:fldChar w:fldCharType="begin"/>
      </w:r>
      <w:r w:rsidR="00F57B52">
        <w:instrText xml:space="preserve"> REF _Ref49630676 \w \h </w:instrText>
      </w:r>
      <w:r w:rsidR="00F57B52">
        <w:fldChar w:fldCharType="separate"/>
      </w:r>
      <w:r w:rsidR="004D1BE3">
        <w:t>Article 10</w:t>
      </w:r>
      <w:r w:rsidR="00F57B52">
        <w:fldChar w:fldCharType="end"/>
      </w:r>
      <w:r>
        <w:t xml:space="preserve">, Seller shall not be in default or in breach of its obligations under this Agreement or otherwise be liable </w:t>
      </w:r>
      <w:r>
        <w:lastRenderedPageBreak/>
        <w:t xml:space="preserve">to Purchaser for any delay or failure in the performance of any of its obligations under this Agreement if and to the extent such delay or failure is a result of an Excusable Event arising after the </w:t>
      </w:r>
      <w:r w:rsidR="00DF69AF">
        <w:t>Signing</w:t>
      </w:r>
      <w:r>
        <w:t xml:space="preserve"> Date. The protections afforded under this </w:t>
      </w:r>
      <w:r w:rsidR="00F57B52">
        <w:fldChar w:fldCharType="begin"/>
      </w:r>
      <w:r w:rsidR="00F57B52">
        <w:instrText xml:space="preserve"> REF _Ref49630676 \w \h </w:instrText>
      </w:r>
      <w:r w:rsidR="00F57B52">
        <w:fldChar w:fldCharType="separate"/>
      </w:r>
      <w:r w:rsidR="004D1BE3">
        <w:t>Article 10</w:t>
      </w:r>
      <w:r w:rsidR="00F57B52">
        <w:fldChar w:fldCharType="end"/>
      </w:r>
      <w:r w:rsidR="00F57B52">
        <w:t xml:space="preserve"> </w:t>
      </w:r>
      <w:r>
        <w:t>to Seller shall be of no greater scope and no longer duration, than is required by the Excusable Event. Notwithstanding anything to the contrary contained herein, no Excusable Event shall relieve, suspend or otherwise excuse any Party from performing any obligation to make any payment owed to Purchaser or to indemnify, defend or hold harmless another Party pursuant to this Agreement.</w:t>
      </w:r>
    </w:p>
    <w:p w14:paraId="364D8128" w14:textId="77777777" w:rsidR="001E5170" w:rsidRPr="001E5170" w:rsidRDefault="005C1ADD" w:rsidP="001E5170">
      <w:pPr>
        <w:pStyle w:val="Heading2"/>
        <w:rPr>
          <w:vanish/>
          <w:color w:val="FF0000"/>
          <w:specVanish/>
        </w:rPr>
      </w:pPr>
      <w:bookmarkStart w:id="812" w:name="_Toc85563658"/>
      <w:bookmarkStart w:id="813" w:name="_Toc85564090"/>
      <w:bookmarkStart w:id="814" w:name="_Toc85564505"/>
      <w:bookmarkStart w:id="815" w:name="_Toc85564770"/>
      <w:bookmarkStart w:id="816" w:name="_Toc85577617"/>
      <w:bookmarkStart w:id="817" w:name="_Toc130982246"/>
      <w:bookmarkStart w:id="818" w:name="_Ref47431276"/>
      <w:bookmarkStart w:id="819" w:name="_Ref49523049"/>
      <w:bookmarkStart w:id="820" w:name="_Ref49523143"/>
      <w:r w:rsidRPr="00625095">
        <w:t>Notice of Excusable Event</w:t>
      </w:r>
      <w:bookmarkEnd w:id="812"/>
      <w:bookmarkEnd w:id="813"/>
      <w:bookmarkEnd w:id="814"/>
      <w:bookmarkEnd w:id="815"/>
      <w:bookmarkEnd w:id="816"/>
      <w:bookmarkEnd w:id="817"/>
    </w:p>
    <w:p w14:paraId="5660B06D" w14:textId="5F54DAB8" w:rsidR="007F7DF4" w:rsidRDefault="005C1ADD" w:rsidP="001E5170">
      <w:pPr>
        <w:pStyle w:val="HeadingBody2"/>
      </w:pPr>
      <w:r>
        <w:t>. If Seller considers that any event of Excusable Event has occurred which may affect performance of its obligations under this Agreement, it shall promptly</w:t>
      </w:r>
      <w:r w:rsidR="007460E7">
        <w:t xml:space="preserve">, but no </w:t>
      </w:r>
      <w:r w:rsidR="0093464E">
        <w:t>more than ten (10) D</w:t>
      </w:r>
      <w:r w:rsidR="007460E7">
        <w:t>ays after Seller knows or reasonably should be aware of the Excusable Event,</w:t>
      </w:r>
      <w:r>
        <w:t xml:space="preserve"> notify the Pur</w:t>
      </w:r>
      <w:r w:rsidR="007460E7">
        <w:t xml:space="preserve">chaser thereof stating the </w:t>
      </w:r>
      <w:r>
        <w:t xml:space="preserve">particulars, including the obligations that are </w:t>
      </w:r>
      <w:r w:rsidR="00F25A7F">
        <w:t xml:space="preserve">potentially </w:t>
      </w:r>
      <w:r>
        <w:t>affected thereby and identifying any specific</w:t>
      </w:r>
      <w:r w:rsidR="00F25A7F">
        <w:t xml:space="preserve"> potential</w:t>
      </w:r>
      <w:r>
        <w:t xml:space="preserve"> impact on the Critical Path Project Schedule (including the Milestones) and/or the </w:t>
      </w:r>
      <w:r w:rsidR="009439F8">
        <w:t xml:space="preserve">Contract Price </w:t>
      </w:r>
      <w:r>
        <w:t>, the estimated period during which performance may be delayed or prevented, and the particulars of the program to be implemented to resume normal performance hereunder.</w:t>
      </w:r>
      <w:bookmarkEnd w:id="818"/>
      <w:r w:rsidR="00F25A7F">
        <w:t xml:space="preserve"> Within twenty-one (21) </w:t>
      </w:r>
      <w:r w:rsidR="002137BB">
        <w:t>D</w:t>
      </w:r>
      <w:r w:rsidR="00F25A7F">
        <w:t>ays thereafter, Seller shall provide Purchaser with an updated notice identifying the full particulars set forth above. The failure of Seller to comply with the notice requirements set forth in this</w:t>
      </w:r>
      <w:bookmarkEnd w:id="819"/>
      <w:r w:rsidR="00F25A7F">
        <w:t xml:space="preserve"> </w:t>
      </w:r>
      <w:r w:rsidR="00F25A7F">
        <w:fldChar w:fldCharType="begin"/>
      </w:r>
      <w:r w:rsidR="00F25A7F">
        <w:instrText xml:space="preserve"> REF _Ref49523049 \w \h </w:instrText>
      </w:r>
      <w:r w:rsidR="00F25A7F">
        <w:fldChar w:fldCharType="separate"/>
      </w:r>
      <w:r w:rsidR="004D1BE3">
        <w:t>Section 10.2</w:t>
      </w:r>
      <w:r w:rsidR="00F25A7F">
        <w:fldChar w:fldCharType="end"/>
      </w:r>
      <w:r w:rsidR="00F25A7F">
        <w:t xml:space="preserve"> shall act as a waiver of Seller’s entitlement to a Change Order for the particular Excusable Event.</w:t>
      </w:r>
      <w:bookmarkEnd w:id="820"/>
    </w:p>
    <w:p w14:paraId="565D17B8" w14:textId="77777777" w:rsidR="001E5170" w:rsidRPr="001E5170" w:rsidRDefault="005C1ADD" w:rsidP="001E5170">
      <w:pPr>
        <w:pStyle w:val="Heading2"/>
        <w:rPr>
          <w:vanish/>
          <w:color w:val="FF0000"/>
          <w:specVanish/>
        </w:rPr>
      </w:pPr>
      <w:bookmarkStart w:id="821" w:name="_Ref48672059"/>
      <w:bookmarkStart w:id="822" w:name="_Toc85563659"/>
      <w:bookmarkStart w:id="823" w:name="_Toc85564091"/>
      <w:bookmarkStart w:id="824" w:name="_Toc85564506"/>
      <w:bookmarkStart w:id="825" w:name="_Toc85564771"/>
      <w:bookmarkStart w:id="826" w:name="_Toc85577618"/>
      <w:bookmarkStart w:id="827" w:name="_Toc130982247"/>
      <w:bookmarkStart w:id="828" w:name="_Ref47445213"/>
      <w:r w:rsidRPr="00625095">
        <w:t>Change Orde</w:t>
      </w:r>
      <w:r w:rsidR="00CB30E3" w:rsidRPr="00625095">
        <w:t>r for Excusable Event</w:t>
      </w:r>
      <w:bookmarkEnd w:id="821"/>
      <w:bookmarkEnd w:id="822"/>
      <w:bookmarkEnd w:id="823"/>
      <w:bookmarkEnd w:id="824"/>
      <w:bookmarkEnd w:id="825"/>
      <w:bookmarkEnd w:id="826"/>
      <w:bookmarkEnd w:id="827"/>
    </w:p>
    <w:p w14:paraId="4C63CAAE" w14:textId="1D24B49C" w:rsidR="007F7DF4" w:rsidRDefault="005C1ADD" w:rsidP="001E5170">
      <w:pPr>
        <w:pStyle w:val="HeadingBody2"/>
      </w:pPr>
      <w:r>
        <w:t>. After Seller’s compliance with</w:t>
      </w:r>
      <w:r w:rsidR="00D71974">
        <w:t xml:space="preserve"> </w:t>
      </w:r>
      <w:r w:rsidR="00D71974">
        <w:fldChar w:fldCharType="begin"/>
      </w:r>
      <w:r w:rsidR="00D71974">
        <w:instrText xml:space="preserve"> REF _Ref49523143 \w \h </w:instrText>
      </w:r>
      <w:r w:rsidR="00D71974">
        <w:fldChar w:fldCharType="separate"/>
      </w:r>
      <w:r w:rsidR="004D1BE3">
        <w:t>Section 10.2</w:t>
      </w:r>
      <w:r w:rsidR="00D71974">
        <w:fldChar w:fldCharType="end"/>
      </w:r>
      <w:r>
        <w:t xml:space="preserve">, the Parties shall execute a Change Order to (a) adjust the Critical Path Project Schedule (other than the </w:t>
      </w:r>
      <w:r w:rsidR="00CC68E9" w:rsidRPr="00CC68E9">
        <w:t>Guaranteed Project Substantial Completion Date</w:t>
      </w:r>
      <w:r>
        <w:t xml:space="preserve">), to account for material delays to the Critical Path Project Schedule resulting from the Excusable Event and/or (b) adjust the </w:t>
      </w:r>
      <w:r w:rsidR="009439F8">
        <w:t xml:space="preserve">Contract Price </w:t>
      </w:r>
      <w:r>
        <w:t>to account for the material increase in the cost of the performance of the Work resulting from the Excusable Event.</w:t>
      </w:r>
      <w:bookmarkEnd w:id="828"/>
    </w:p>
    <w:p w14:paraId="2B635113" w14:textId="77777777" w:rsidR="001E5170" w:rsidRPr="001E5170" w:rsidRDefault="005C1ADD" w:rsidP="001E5170">
      <w:pPr>
        <w:pStyle w:val="Heading2"/>
        <w:rPr>
          <w:vanish/>
          <w:color w:val="FF0000"/>
          <w:specVanish/>
        </w:rPr>
      </w:pPr>
      <w:bookmarkStart w:id="829" w:name="_Toc85563660"/>
      <w:bookmarkStart w:id="830" w:name="_Toc85564092"/>
      <w:bookmarkStart w:id="831" w:name="_Toc85564507"/>
      <w:bookmarkStart w:id="832" w:name="_Toc85564772"/>
      <w:bookmarkStart w:id="833" w:name="_Toc85577619"/>
      <w:bookmarkStart w:id="834" w:name="_Toc130982248"/>
      <w:r w:rsidRPr="007460E7">
        <w:t>Continued Performanc</w:t>
      </w:r>
      <w:r w:rsidR="00CB30E3" w:rsidRPr="007460E7">
        <w:t>e to Mitigate Effect</w:t>
      </w:r>
      <w:bookmarkEnd w:id="829"/>
      <w:bookmarkEnd w:id="830"/>
      <w:bookmarkEnd w:id="831"/>
      <w:bookmarkEnd w:id="832"/>
      <w:bookmarkEnd w:id="833"/>
      <w:bookmarkEnd w:id="834"/>
    </w:p>
    <w:p w14:paraId="1C2A13E8" w14:textId="77777777" w:rsidR="007F7DF4" w:rsidRDefault="005C1ADD" w:rsidP="001E5170">
      <w:pPr>
        <w:pStyle w:val="HeadingBody2"/>
      </w:pPr>
      <w:r>
        <w:t xml:space="preserve">. Upon the occurrence of any Excusable Event, the Seller shall use </w:t>
      </w:r>
      <w:r w:rsidR="00CA39ED">
        <w:t>Commercially Reasonable Effort</w:t>
      </w:r>
      <w:r>
        <w:t xml:space="preserve">s to mitigate the effects of the Excusable Event, resume normal performance of this Agreement within the shortest time </w:t>
      </w:r>
      <w:bookmarkStart w:id="835" w:name="ElPgBr51"/>
      <w:bookmarkEnd w:id="835"/>
      <w:r>
        <w:t>practicable and continue to perform its obligations under this Agreement insofar as they are not affected by the Excusable Event.</w:t>
      </w:r>
    </w:p>
    <w:p w14:paraId="154A6222" w14:textId="77777777" w:rsidR="008711D8" w:rsidRPr="008B3A55" w:rsidRDefault="008711D8" w:rsidP="001E5170">
      <w:pPr>
        <w:pStyle w:val="Heading1"/>
        <w:rPr>
          <w:vanish/>
          <w:color w:val="FF0000"/>
          <w:specVanish/>
        </w:rPr>
      </w:pPr>
      <w:bookmarkStart w:id="836" w:name="_Ref48672105"/>
      <w:bookmarkStart w:id="837" w:name="_Toc85563661"/>
      <w:bookmarkStart w:id="838" w:name="_Toc85564093"/>
      <w:bookmarkStart w:id="839" w:name="_Toc85564508"/>
      <w:bookmarkStart w:id="840" w:name="_Toc85564773"/>
      <w:bookmarkStart w:id="841" w:name="_Toc85577620"/>
      <w:bookmarkStart w:id="842" w:name="_Toc130982249"/>
      <w:r w:rsidRPr="008B3A55">
        <w:t>Force Majeure</w:t>
      </w:r>
      <w:bookmarkEnd w:id="836"/>
      <w:bookmarkEnd w:id="837"/>
      <w:bookmarkEnd w:id="838"/>
      <w:bookmarkEnd w:id="839"/>
      <w:bookmarkEnd w:id="840"/>
      <w:bookmarkEnd w:id="841"/>
      <w:bookmarkEnd w:id="842"/>
    </w:p>
    <w:p w14:paraId="61A36454" w14:textId="77777777" w:rsidR="008711D8" w:rsidRPr="008711D8" w:rsidRDefault="008711D8" w:rsidP="008711D8">
      <w:pPr>
        <w:pStyle w:val="HeadingBody3"/>
      </w:pPr>
      <w:r>
        <w:t>.</w:t>
      </w:r>
    </w:p>
    <w:p w14:paraId="544CCA46" w14:textId="77777777" w:rsidR="002305FC" w:rsidRPr="00146B32" w:rsidRDefault="005C1ADD" w:rsidP="001E5170">
      <w:pPr>
        <w:pStyle w:val="Heading2"/>
        <w:rPr>
          <w:vanish/>
          <w:color w:val="FF0000"/>
          <w:specVanish/>
        </w:rPr>
      </w:pPr>
      <w:bookmarkStart w:id="843" w:name="_Ref48672083"/>
      <w:bookmarkStart w:id="844" w:name="_Toc85563662"/>
      <w:bookmarkStart w:id="845" w:name="_Toc85564094"/>
      <w:bookmarkStart w:id="846" w:name="_Toc85564509"/>
      <w:bookmarkStart w:id="847" w:name="_Toc85564774"/>
      <w:bookmarkStart w:id="848" w:name="_Toc85577621"/>
      <w:bookmarkStart w:id="849" w:name="_Toc130982250"/>
      <w:r w:rsidRPr="00146B32">
        <w:t>E</w:t>
      </w:r>
      <w:r w:rsidR="007F7DF4" w:rsidRPr="00146B32">
        <w:t>ffect of Force Majeure</w:t>
      </w:r>
      <w:bookmarkEnd w:id="843"/>
      <w:bookmarkEnd w:id="844"/>
      <w:bookmarkEnd w:id="845"/>
      <w:bookmarkEnd w:id="846"/>
      <w:bookmarkEnd w:id="847"/>
      <w:bookmarkEnd w:id="848"/>
      <w:bookmarkEnd w:id="849"/>
    </w:p>
    <w:p w14:paraId="20F8BE84" w14:textId="5149B82F" w:rsidR="007F7DF4" w:rsidRDefault="005C1ADD" w:rsidP="006A4C7D">
      <w:pPr>
        <w:pStyle w:val="HeadingBody2"/>
      </w:pPr>
      <w:r>
        <w:t xml:space="preserve">. Neither Party shall be in default or in breach of its obligations under this Agreement or otherwise be liable to the other Party for any delay or failure in the performance of any of its obligations under this Agreement if and to the extent </w:t>
      </w:r>
      <w:r w:rsidR="00CB0CDE">
        <w:t>the</w:t>
      </w:r>
      <w:r>
        <w:t xml:space="preserve"> delay or failure is a result of Force Majeure arising after the </w:t>
      </w:r>
      <w:r w:rsidR="00DF69AF">
        <w:t>Signing</w:t>
      </w:r>
      <w:r>
        <w:t xml:space="preserve"> Date</w:t>
      </w:r>
      <w:r w:rsidR="00CB0CDE">
        <w:t xml:space="preserve"> and is excused by this </w:t>
      </w:r>
      <w:r w:rsidR="00CB0CDE">
        <w:fldChar w:fldCharType="begin"/>
      </w:r>
      <w:r w:rsidR="00CB0CDE">
        <w:instrText xml:space="preserve"> REF _Ref48672105 \w \h </w:instrText>
      </w:r>
      <w:r w:rsidR="00CB0CDE">
        <w:fldChar w:fldCharType="separate"/>
      </w:r>
      <w:r w:rsidR="004D1BE3">
        <w:t>Article 11</w:t>
      </w:r>
      <w:r w:rsidR="00CB0CDE">
        <w:fldChar w:fldCharType="end"/>
      </w:r>
      <w:r w:rsidR="00394C3E">
        <w:t xml:space="preserve">; </w:t>
      </w:r>
      <w:r w:rsidR="00394C3E">
        <w:rPr>
          <w:i/>
        </w:rPr>
        <w:t xml:space="preserve">provided, however, </w:t>
      </w:r>
      <w:r w:rsidR="00394C3E">
        <w:t xml:space="preserve">that extensions attributable to Force Majeure shall not exceed one hundred eighty (180) </w:t>
      </w:r>
      <w:r w:rsidR="008A2062">
        <w:t>Days</w:t>
      </w:r>
      <w:r w:rsidR="00394C3E">
        <w:t xml:space="preserve">. </w:t>
      </w:r>
      <w:r>
        <w:t xml:space="preserve">The protections afforded under this </w:t>
      </w:r>
      <w:r w:rsidR="00AD2301">
        <w:fldChar w:fldCharType="begin"/>
      </w:r>
      <w:r w:rsidR="00AD2301">
        <w:instrText xml:space="preserve"> REF _Ref48672105 \w \h </w:instrText>
      </w:r>
      <w:r w:rsidR="00AD2301">
        <w:fldChar w:fldCharType="separate"/>
      </w:r>
      <w:r w:rsidR="004D1BE3">
        <w:t>Article 11</w:t>
      </w:r>
      <w:r w:rsidR="00AD2301">
        <w:fldChar w:fldCharType="end"/>
      </w:r>
      <w:r w:rsidR="00AD2301">
        <w:t xml:space="preserve"> </w:t>
      </w:r>
      <w:r>
        <w:t xml:space="preserve">to a Party shall be of no greater scope and no longer duration, than is required by the Force Majeure. Notwithstanding anything to the contrary contained herein, no Force Majeure shall </w:t>
      </w:r>
      <w:r w:rsidR="00CB217F">
        <w:t>r</w:t>
      </w:r>
      <w:r>
        <w:t>elieve, suspend or otherwise excuse any Party from performing any obligation to make any payment owed to another Party or to indemnify, defend or hold harmless another Party pursuant to this Agreement</w:t>
      </w:r>
      <w:r w:rsidR="00CB217F">
        <w:t>.</w:t>
      </w:r>
    </w:p>
    <w:p w14:paraId="01B194B1" w14:textId="77777777" w:rsidR="00CD757F" w:rsidRPr="00146B32" w:rsidRDefault="00CD757F" w:rsidP="00CD757F">
      <w:pPr>
        <w:pStyle w:val="Heading2"/>
        <w:spacing w:line="259" w:lineRule="auto"/>
        <w:rPr>
          <w:vanish/>
          <w:color w:val="FF0000"/>
          <w:specVanish/>
        </w:rPr>
      </w:pPr>
      <w:bookmarkStart w:id="850" w:name="_Toc85123125"/>
      <w:bookmarkStart w:id="851" w:name="_Toc85577622"/>
      <w:bookmarkStart w:id="852" w:name="_Ref85624284"/>
      <w:bookmarkStart w:id="853" w:name="_Toc130982251"/>
      <w:r w:rsidRPr="00146B32">
        <w:t>Notice of Force Majeure</w:t>
      </w:r>
      <w:bookmarkEnd w:id="850"/>
      <w:bookmarkEnd w:id="851"/>
      <w:bookmarkEnd w:id="852"/>
      <w:bookmarkEnd w:id="853"/>
    </w:p>
    <w:p w14:paraId="14A1E966" w14:textId="707366B7" w:rsidR="00CD757F" w:rsidRDefault="00CD757F" w:rsidP="00CD757F">
      <w:pPr>
        <w:pStyle w:val="HeadingBody3"/>
      </w:pPr>
      <w:r>
        <w:t xml:space="preserve">. If either Party considers that any event of Force Majeure has occurred which may </w:t>
      </w:r>
      <w:r w:rsidR="00383E92">
        <w:t>prevent</w:t>
      </w:r>
      <w:r>
        <w:t xml:space="preserve"> performance of its obligations under this Agreement, it </w:t>
      </w:r>
      <w:r>
        <w:lastRenderedPageBreak/>
        <w:t xml:space="preserve">shall promptly, but in any event no more than two (2) Business Days after its knowledge of the event of Force Majeure </w:t>
      </w:r>
      <w:r w:rsidR="00383E92">
        <w:t xml:space="preserve">preventing </w:t>
      </w:r>
      <w:r>
        <w:t xml:space="preserve">the Party’s performance, notify the other Party thereof stating the particulars, including the obligations that are potentially </w:t>
      </w:r>
      <w:r w:rsidR="00383E92">
        <w:t xml:space="preserve">prevented </w:t>
      </w:r>
      <w:r>
        <w:t xml:space="preserve">thereby and identifying any potential specific impact on the Critical Path Project Schedule, the actions taken to minimize the impact thereof, the estimated period during which performance may be prevented, and the particulars of the program to be implemented to resume normal performance hereunder. Within twenty-one (21) Days thereafter, the notifying Party shall provide the other Party with an updated notice identifying the particulars set forth above.  The failure of the notifying Party to comply with the notice requirements set forth in this </w:t>
      </w:r>
      <w:r w:rsidR="002017C6">
        <w:fldChar w:fldCharType="begin"/>
      </w:r>
      <w:r w:rsidR="002017C6">
        <w:instrText xml:space="preserve"> REF _Ref85624284 \w \h </w:instrText>
      </w:r>
      <w:r w:rsidR="002017C6">
        <w:fldChar w:fldCharType="separate"/>
      </w:r>
      <w:r w:rsidR="004D1BE3">
        <w:t>Section 11.2</w:t>
      </w:r>
      <w:r w:rsidR="002017C6">
        <w:fldChar w:fldCharType="end"/>
      </w:r>
      <w:r>
        <w:t xml:space="preserve"> shall act as a waiver of the notifying Party’s entitlement to an adjustment to a Change Order for the particular Force Majeure event.</w:t>
      </w:r>
    </w:p>
    <w:p w14:paraId="2283B025" w14:textId="77777777" w:rsidR="002305FC" w:rsidRPr="00146B32" w:rsidRDefault="005C1ADD" w:rsidP="001E5170">
      <w:pPr>
        <w:pStyle w:val="Heading2"/>
        <w:rPr>
          <w:vanish/>
          <w:color w:val="FF0000"/>
          <w:specVanish/>
        </w:rPr>
      </w:pPr>
      <w:bookmarkStart w:id="854" w:name="_Toc85563664"/>
      <w:bookmarkStart w:id="855" w:name="_Toc85564096"/>
      <w:bookmarkStart w:id="856" w:name="_Toc85564511"/>
      <w:bookmarkStart w:id="857" w:name="_Toc85564776"/>
      <w:bookmarkStart w:id="858" w:name="_Toc85577623"/>
      <w:bookmarkStart w:id="859" w:name="_Toc130982252"/>
      <w:r w:rsidRPr="00146B32">
        <w:t>Change Orde</w:t>
      </w:r>
      <w:r w:rsidR="00CB30E3" w:rsidRPr="00146B32">
        <w:t>r for Force Majeure</w:t>
      </w:r>
      <w:bookmarkEnd w:id="854"/>
      <w:bookmarkEnd w:id="855"/>
      <w:bookmarkEnd w:id="856"/>
      <w:bookmarkEnd w:id="857"/>
      <w:bookmarkEnd w:id="858"/>
      <w:bookmarkEnd w:id="859"/>
    </w:p>
    <w:p w14:paraId="31094DDD" w14:textId="0E998AFA" w:rsidR="007F7DF4" w:rsidRDefault="005C1ADD" w:rsidP="006A4C7D">
      <w:pPr>
        <w:pStyle w:val="HeadingBody2"/>
      </w:pPr>
      <w:r>
        <w:t>. After</w:t>
      </w:r>
      <w:r w:rsidR="00615B23">
        <w:t xml:space="preserve"> the notifying Party’s</w:t>
      </w:r>
      <w:r>
        <w:t xml:space="preserve"> compliance with</w:t>
      </w:r>
      <w:r w:rsidR="00CB30E3">
        <w:t xml:space="preserve"> </w:t>
      </w:r>
      <w:r w:rsidR="007C6C1D">
        <w:fldChar w:fldCharType="begin"/>
      </w:r>
      <w:r w:rsidR="007C6C1D">
        <w:instrText xml:space="preserve"> REF _Ref85624284 \w \h </w:instrText>
      </w:r>
      <w:r w:rsidR="007C6C1D">
        <w:fldChar w:fldCharType="separate"/>
      </w:r>
      <w:r w:rsidR="004D1BE3">
        <w:t>Section 11.2</w:t>
      </w:r>
      <w:r w:rsidR="007C6C1D">
        <w:fldChar w:fldCharType="end"/>
      </w:r>
      <w:r>
        <w:t>, the Parties shall execute a Change Order to adjust the Critical Path Project Schedule to account for material delays to the Critical Path Project Schedule, resulting from the Force Majeure to the extent the Critical Path Project Schedule is negatively impacted by the Force Majeure event.</w:t>
      </w:r>
      <w:r w:rsidR="00451E73">
        <w:t xml:space="preserve"> For purposes of clarity, the </w:t>
      </w:r>
      <w:r w:rsidR="009439F8">
        <w:t>Contract Price</w:t>
      </w:r>
      <w:r w:rsidR="00451E73">
        <w:t xml:space="preserve"> shall not be increased due to an event of Force Majeure.</w:t>
      </w:r>
    </w:p>
    <w:p w14:paraId="4CFCE9A2" w14:textId="77777777" w:rsidR="002305FC" w:rsidRPr="00146B32" w:rsidRDefault="005C1ADD" w:rsidP="001E5170">
      <w:pPr>
        <w:pStyle w:val="Heading2"/>
        <w:rPr>
          <w:vanish/>
          <w:color w:val="FF0000"/>
          <w:specVanish/>
        </w:rPr>
      </w:pPr>
      <w:bookmarkStart w:id="860" w:name="_Toc85563665"/>
      <w:bookmarkStart w:id="861" w:name="_Toc85564097"/>
      <w:bookmarkStart w:id="862" w:name="_Toc85564512"/>
      <w:bookmarkStart w:id="863" w:name="_Toc85564777"/>
      <w:bookmarkStart w:id="864" w:name="_Toc85577624"/>
      <w:bookmarkStart w:id="865" w:name="_Toc130982253"/>
      <w:r w:rsidRPr="00146B32">
        <w:t>Continued Performanc</w:t>
      </w:r>
      <w:r w:rsidR="00CB30E3" w:rsidRPr="00146B32">
        <w:t>e to Mitigat</w:t>
      </w:r>
      <w:r w:rsidRPr="00146B32">
        <w:t>e</w:t>
      </w:r>
      <w:bookmarkEnd w:id="860"/>
      <w:bookmarkEnd w:id="861"/>
      <w:bookmarkEnd w:id="862"/>
      <w:bookmarkEnd w:id="863"/>
      <w:bookmarkEnd w:id="864"/>
      <w:bookmarkEnd w:id="865"/>
    </w:p>
    <w:p w14:paraId="1D9BB73B" w14:textId="77777777" w:rsidR="007F7DF4" w:rsidRDefault="005C1ADD" w:rsidP="006A4C7D">
      <w:pPr>
        <w:pStyle w:val="HeadingBody2"/>
      </w:pPr>
      <w:r>
        <w:t xml:space="preserve">. Upon the occurrence of any event of Force Majeure, the affected Party shall use </w:t>
      </w:r>
      <w:r w:rsidR="00276373">
        <w:t>Commercially R</w:t>
      </w:r>
      <w:r>
        <w:t xml:space="preserve">easonable </w:t>
      </w:r>
      <w:r w:rsidR="00276373">
        <w:t>E</w:t>
      </w:r>
      <w:r>
        <w:t>fforts to mitigate the effects of Force Majeure, resume normal performance of this Agreement within the shortest time practicable and continue to perform its obligations under this Agreement insofar as they are not affected by the Force Majeure.</w:t>
      </w:r>
      <w:r w:rsidR="00987178">
        <w:t xml:space="preserve"> </w:t>
      </w:r>
    </w:p>
    <w:p w14:paraId="79D121EE" w14:textId="77777777" w:rsidR="00A12EE7" w:rsidRPr="00E6533F" w:rsidRDefault="005C1ADD" w:rsidP="008B3A55">
      <w:pPr>
        <w:pStyle w:val="Heading1"/>
        <w:rPr>
          <w:bCs/>
        </w:rPr>
      </w:pPr>
      <w:bookmarkStart w:id="866" w:name="_Ref235260515"/>
      <w:bookmarkStart w:id="867" w:name="_Toc509848714"/>
      <w:bookmarkStart w:id="868" w:name="_Toc509849012"/>
      <w:bookmarkStart w:id="869" w:name="_Toc519861468"/>
      <w:bookmarkStart w:id="870" w:name="_Toc85563666"/>
      <w:bookmarkStart w:id="871" w:name="_Toc85564098"/>
      <w:bookmarkStart w:id="872" w:name="_Toc85564513"/>
      <w:bookmarkStart w:id="873" w:name="_Toc85564778"/>
      <w:bookmarkStart w:id="874" w:name="_Toc85577625"/>
      <w:bookmarkStart w:id="875" w:name="_Toc130982254"/>
      <w:r w:rsidRPr="00A12EE7">
        <w:t>Commissioning</w:t>
      </w:r>
      <w:r>
        <w:t xml:space="preserve"> a</w:t>
      </w:r>
      <w:r w:rsidRPr="00E6533F">
        <w:t>nd Testing</w:t>
      </w:r>
      <w:bookmarkEnd w:id="866"/>
      <w:bookmarkEnd w:id="867"/>
      <w:bookmarkEnd w:id="868"/>
      <w:bookmarkEnd w:id="869"/>
      <w:bookmarkEnd w:id="870"/>
      <w:bookmarkEnd w:id="871"/>
      <w:bookmarkEnd w:id="872"/>
      <w:bookmarkEnd w:id="873"/>
      <w:bookmarkEnd w:id="874"/>
      <w:bookmarkEnd w:id="875"/>
    </w:p>
    <w:p w14:paraId="670F9CF2" w14:textId="77777777" w:rsidR="008B3A55" w:rsidRPr="008B3A55" w:rsidRDefault="005C1ADD" w:rsidP="00755437">
      <w:pPr>
        <w:pStyle w:val="Heading2"/>
        <w:rPr>
          <w:vanish/>
          <w:color w:val="FF0000"/>
          <w:specVanish/>
        </w:rPr>
      </w:pPr>
      <w:bookmarkStart w:id="876" w:name="_Toc509848715"/>
      <w:bookmarkStart w:id="877" w:name="_Toc509849013"/>
      <w:bookmarkStart w:id="878" w:name="_Toc519861469"/>
      <w:bookmarkStart w:id="879" w:name="_Toc85563667"/>
      <w:bookmarkStart w:id="880" w:name="_Toc85564099"/>
      <w:bookmarkStart w:id="881" w:name="_Toc85564514"/>
      <w:bookmarkStart w:id="882" w:name="_Toc85564779"/>
      <w:bookmarkStart w:id="883" w:name="_Toc85577626"/>
      <w:bookmarkStart w:id="884" w:name="_Toc130982255"/>
      <w:bookmarkStart w:id="885" w:name="_Hlk536788764"/>
      <w:r w:rsidRPr="00E6533F">
        <w:t>Commissioning</w:t>
      </w:r>
      <w:bookmarkEnd w:id="876"/>
      <w:bookmarkEnd w:id="877"/>
      <w:bookmarkEnd w:id="878"/>
      <w:bookmarkEnd w:id="879"/>
      <w:bookmarkEnd w:id="880"/>
      <w:bookmarkEnd w:id="881"/>
      <w:bookmarkEnd w:id="882"/>
      <w:bookmarkEnd w:id="883"/>
      <w:bookmarkEnd w:id="884"/>
    </w:p>
    <w:p w14:paraId="5D04E8EC" w14:textId="77777777" w:rsidR="00A12EE7" w:rsidRPr="00E6533F" w:rsidRDefault="005C1ADD" w:rsidP="008B3A55">
      <w:pPr>
        <w:pStyle w:val="HeadingBody2"/>
      </w:pPr>
      <w:r w:rsidRPr="00E6533F">
        <w:t xml:space="preserve">. </w:t>
      </w:r>
      <w:r>
        <w:t>Seller</w:t>
      </w:r>
      <w:r w:rsidRPr="00E6533F">
        <w:t xml:space="preserve"> shall perform its commissioning activities in accordance with </w:t>
      </w:r>
      <w:r w:rsidR="005C4633">
        <w:t>Exhibit I</w:t>
      </w:r>
      <w:r w:rsidRPr="00E6533F">
        <w:t xml:space="preserve">. </w:t>
      </w:r>
    </w:p>
    <w:p w14:paraId="20688CFD" w14:textId="77777777" w:rsidR="008B3A55" w:rsidRPr="008B3A55" w:rsidRDefault="006413D5" w:rsidP="00755437">
      <w:pPr>
        <w:pStyle w:val="Heading2"/>
        <w:rPr>
          <w:vanish/>
          <w:color w:val="FF0000"/>
          <w:specVanish/>
        </w:rPr>
      </w:pPr>
      <w:bookmarkStart w:id="886" w:name="_Toc509848716"/>
      <w:bookmarkStart w:id="887" w:name="_Toc509849014"/>
      <w:bookmarkStart w:id="888" w:name="_Ref509904589"/>
      <w:bookmarkStart w:id="889" w:name="_Toc519861470"/>
      <w:bookmarkStart w:id="890" w:name="_Ref51062911"/>
      <w:bookmarkStart w:id="891" w:name="_Toc85563668"/>
      <w:bookmarkStart w:id="892" w:name="_Toc85564100"/>
      <w:bookmarkStart w:id="893" w:name="_Toc85564515"/>
      <w:bookmarkStart w:id="894" w:name="_Toc85564780"/>
      <w:bookmarkStart w:id="895" w:name="_Toc85577627"/>
      <w:bookmarkStart w:id="896" w:name="_Toc130982256"/>
      <w:bookmarkStart w:id="897" w:name="_Ref232585727"/>
      <w:r>
        <w:t>Performance</w:t>
      </w:r>
      <w:r w:rsidR="005C1ADD" w:rsidRPr="00E6533F">
        <w:t xml:space="preserve"> Test</w:t>
      </w:r>
      <w:bookmarkEnd w:id="886"/>
      <w:bookmarkEnd w:id="887"/>
      <w:bookmarkEnd w:id="888"/>
      <w:bookmarkEnd w:id="889"/>
      <w:bookmarkEnd w:id="890"/>
      <w:bookmarkEnd w:id="891"/>
      <w:bookmarkEnd w:id="892"/>
      <w:bookmarkEnd w:id="893"/>
      <w:bookmarkEnd w:id="894"/>
      <w:bookmarkEnd w:id="895"/>
      <w:bookmarkEnd w:id="896"/>
    </w:p>
    <w:p w14:paraId="65F584EC" w14:textId="399D4782" w:rsidR="00A12EE7" w:rsidRDefault="005C1ADD" w:rsidP="008B3A55">
      <w:pPr>
        <w:pStyle w:val="HeadingBody2"/>
      </w:pPr>
      <w:r w:rsidRPr="00E6533F">
        <w:t xml:space="preserve">. </w:t>
      </w:r>
      <w:bookmarkEnd w:id="897"/>
      <w:r>
        <w:t>Seller</w:t>
      </w:r>
      <w:r w:rsidRPr="00E6533F">
        <w:t xml:space="preserve"> shall conduct the </w:t>
      </w:r>
      <w:r w:rsidR="006413D5">
        <w:t xml:space="preserve">Performance Test for the Project in accordance with </w:t>
      </w:r>
      <w:r w:rsidR="005C4633">
        <w:t>Exhibit J</w:t>
      </w:r>
      <w:r w:rsidR="009E6E26">
        <w:t>-1</w:t>
      </w:r>
      <w:r w:rsidR="006413D5">
        <w:t xml:space="preserve"> to confirm that the Project complies with the Final Drawings </w:t>
      </w:r>
      <w:bookmarkStart w:id="898" w:name="ElPgBr52"/>
      <w:bookmarkEnd w:id="898"/>
      <w:r w:rsidR="006413D5">
        <w:t>&amp; Specifications</w:t>
      </w:r>
      <w:r w:rsidRPr="00E6533F">
        <w:t xml:space="preserve">. </w:t>
      </w:r>
      <w:r w:rsidR="00301007">
        <w:t xml:space="preserve">For each Performance Test, </w:t>
      </w:r>
      <w:r w:rsidR="00C50DB1">
        <w:t>Seller shall (i) prepare or cause to be prepared a complete final written report (the “</w:t>
      </w:r>
      <w:r w:rsidR="00C50DB1">
        <w:rPr>
          <w:b/>
        </w:rPr>
        <w:t>Performance Test Report</w:t>
      </w:r>
      <w:r w:rsidR="00D60020">
        <w:rPr>
          <w:b/>
        </w:rPr>
        <w:fldChar w:fldCharType="begin"/>
      </w:r>
      <w:r w:rsidR="00D60020">
        <w:instrText xml:space="preserve"> </w:instrText>
      </w:r>
      <w:proofErr w:type="spellStart"/>
      <w:r w:rsidR="00D60020">
        <w:instrText>XE</w:instrText>
      </w:r>
      <w:proofErr w:type="spellEnd"/>
      <w:r w:rsidR="00D60020">
        <w:instrText xml:space="preserve"> "</w:instrText>
      </w:r>
      <w:r w:rsidR="00D60020" w:rsidRPr="001E0651">
        <w:rPr>
          <w:b/>
        </w:rPr>
        <w:instrText>Performance Test Report</w:instrText>
      </w:r>
      <w:r w:rsidR="00D60020">
        <w:instrText xml:space="preserve">" </w:instrText>
      </w:r>
      <w:r w:rsidR="00D60020">
        <w:rPr>
          <w:b/>
        </w:rPr>
        <w:fldChar w:fldCharType="end"/>
      </w:r>
      <w:r w:rsidR="00C50DB1">
        <w:t>”</w:t>
      </w:r>
      <w:r w:rsidR="00A628F1">
        <w:t xml:space="preserve">) that documents, </w:t>
      </w:r>
      <w:r w:rsidR="00C50DB1">
        <w:t>presents, analyzes, and explains the performance and final results of the relevant Performance Test in a logical, organized and professional manner (the “</w:t>
      </w:r>
      <w:r w:rsidR="00C50DB1">
        <w:rPr>
          <w:b/>
        </w:rPr>
        <w:t>Performance Test Results</w:t>
      </w:r>
      <w:r w:rsidR="00D60020">
        <w:rPr>
          <w:b/>
        </w:rPr>
        <w:fldChar w:fldCharType="begin"/>
      </w:r>
      <w:r w:rsidR="00D60020">
        <w:instrText xml:space="preserve"> </w:instrText>
      </w:r>
      <w:proofErr w:type="spellStart"/>
      <w:r w:rsidR="00D60020">
        <w:instrText>XE</w:instrText>
      </w:r>
      <w:proofErr w:type="spellEnd"/>
      <w:r w:rsidR="00D60020">
        <w:instrText xml:space="preserve"> "</w:instrText>
      </w:r>
      <w:r w:rsidR="00D60020" w:rsidRPr="001E0651">
        <w:rPr>
          <w:b/>
        </w:rPr>
        <w:instrText>Performance Test Results</w:instrText>
      </w:r>
      <w:r w:rsidR="00D60020">
        <w:instrText xml:space="preserve">" </w:instrText>
      </w:r>
      <w:r w:rsidR="00D60020">
        <w:rPr>
          <w:b/>
        </w:rPr>
        <w:fldChar w:fldCharType="end"/>
      </w:r>
      <w:r w:rsidR="00C50DB1">
        <w:t>”) a</w:t>
      </w:r>
      <w:r w:rsidR="00C50DB1" w:rsidRPr="00C50DB1">
        <w:t>nd certifies the accurac</w:t>
      </w:r>
      <w:r w:rsidR="00A628F1">
        <w:t xml:space="preserve">y and completeness of the </w:t>
      </w:r>
      <w:r w:rsidR="00C50DB1" w:rsidRPr="00C50DB1">
        <w:t>Performance Tes</w:t>
      </w:r>
      <w:r w:rsidR="00A628F1">
        <w:t xml:space="preserve">t Report, including the </w:t>
      </w:r>
      <w:r w:rsidR="00C50DB1" w:rsidRPr="00C50DB1">
        <w:t xml:space="preserve">Performance Test Results, within </w:t>
      </w:r>
      <w:r w:rsidR="00D97BED">
        <w:t>five</w:t>
      </w:r>
      <w:r w:rsidR="00C50DB1" w:rsidRPr="00C50DB1">
        <w:t xml:space="preserve"> (</w:t>
      </w:r>
      <w:r w:rsidR="00D97BED">
        <w:t>5</w:t>
      </w:r>
      <w:r w:rsidR="00C50DB1" w:rsidRPr="00C50DB1">
        <w:t xml:space="preserve">) </w:t>
      </w:r>
      <w:r w:rsidR="00D97BED">
        <w:t>D</w:t>
      </w:r>
      <w:r w:rsidR="00C50DB1" w:rsidRPr="00C50DB1">
        <w:t>ays after</w:t>
      </w:r>
      <w:r w:rsidR="00A628F1">
        <w:t xml:space="preserve"> the conclusion of the relevant </w:t>
      </w:r>
      <w:r w:rsidR="00C50DB1" w:rsidRPr="00C50DB1">
        <w:t xml:space="preserve">Performance Test and (ii) deliver </w:t>
      </w:r>
      <w:r w:rsidR="0075469F">
        <w:t xml:space="preserve">or caused to be delivered </w:t>
      </w:r>
      <w:r w:rsidR="00A628F1">
        <w:t xml:space="preserve">the relevant </w:t>
      </w:r>
      <w:r w:rsidR="00C50DB1" w:rsidRPr="00C50DB1">
        <w:t xml:space="preserve">Performance Test Report </w:t>
      </w:r>
      <w:r w:rsidR="00A44908">
        <w:t xml:space="preserve">to </w:t>
      </w:r>
      <w:r w:rsidR="00C50DB1">
        <w:t xml:space="preserve"> Purchaser</w:t>
      </w:r>
      <w:r w:rsidR="003D721D">
        <w:t xml:space="preserve"> and Independent Engineer</w:t>
      </w:r>
      <w:r w:rsidR="00C50DB1">
        <w:t xml:space="preserve">. </w:t>
      </w:r>
      <w:r w:rsidR="00301007">
        <w:t xml:space="preserve"> </w:t>
      </w:r>
      <w:r w:rsidRPr="00E6533F">
        <w:t xml:space="preserve">If the </w:t>
      </w:r>
      <w:r>
        <w:t>Project</w:t>
      </w:r>
      <w:r w:rsidRPr="00E6533F">
        <w:t xml:space="preserve"> does not </w:t>
      </w:r>
      <w:r w:rsidR="009E6E26">
        <w:t>meet the Minimum</w:t>
      </w:r>
      <w:r w:rsidRPr="00E6533F">
        <w:t xml:space="preserve"> </w:t>
      </w:r>
      <w:r w:rsidR="00B620E8">
        <w:t>Performance Test</w:t>
      </w:r>
      <w:r w:rsidR="009E6E26">
        <w:t xml:space="preserve"> Requirements</w:t>
      </w:r>
      <w:r w:rsidRPr="00E6533F">
        <w:t xml:space="preserve">, </w:t>
      </w:r>
      <w:r>
        <w:t>Seller</w:t>
      </w:r>
      <w:r w:rsidRPr="00E6533F">
        <w:t xml:space="preserve"> shall take corrective action and repeat the </w:t>
      </w:r>
      <w:r w:rsidR="00333AE4">
        <w:t>Performance</w:t>
      </w:r>
      <w:r w:rsidRPr="00E6533F">
        <w:t xml:space="preserve"> Test until the </w:t>
      </w:r>
      <w:r w:rsidR="00333AE4">
        <w:t>Performance</w:t>
      </w:r>
      <w:r w:rsidRPr="00E6533F">
        <w:t xml:space="preserve"> Test is Successfully Run</w:t>
      </w:r>
      <w:r w:rsidR="00BB4D9C">
        <w:t xml:space="preserve"> and the Minimum Performance Test Requirements are met</w:t>
      </w:r>
      <w:r w:rsidRPr="00E6533F">
        <w:t xml:space="preserve">. </w:t>
      </w:r>
      <w:r>
        <w:t>Seller</w:t>
      </w:r>
      <w:r w:rsidRPr="00E6533F">
        <w:t xml:space="preserve"> shall perform such corrective action at </w:t>
      </w:r>
      <w:r>
        <w:t>Seller</w:t>
      </w:r>
      <w:r w:rsidR="00FF063C">
        <w:t xml:space="preserve">’s sole cost and expense. With respect to </w:t>
      </w:r>
      <w:r w:rsidR="004D4190">
        <w:t xml:space="preserve">each </w:t>
      </w:r>
      <w:r w:rsidR="00BB4D9C">
        <w:t xml:space="preserve">Performance </w:t>
      </w:r>
      <w:r w:rsidR="00FF063C">
        <w:t>Test, i</w:t>
      </w:r>
      <w:r w:rsidRPr="00E6533F">
        <w:t xml:space="preserve">f </w:t>
      </w:r>
      <w:r>
        <w:t>Seller</w:t>
      </w:r>
      <w:r w:rsidR="00BB4D9C">
        <w:t xml:space="preserve"> achieves the Minimum Performance Test Requirements pursuant to such Successfully Run Performance Test but</w:t>
      </w:r>
      <w:r w:rsidRPr="00E6533F">
        <w:t xml:space="preserve"> cannot achieve </w:t>
      </w:r>
      <w:r w:rsidR="00BB4D9C">
        <w:t xml:space="preserve">the Minimum </w:t>
      </w:r>
      <w:r w:rsidR="00432126">
        <w:t>Guaranteed Plant</w:t>
      </w:r>
      <w:r w:rsidR="00BB4D9C">
        <w:t xml:space="preserve"> Capacity, in the case of a </w:t>
      </w:r>
      <w:r w:rsidR="00432126">
        <w:t>Plant</w:t>
      </w:r>
      <w:r w:rsidR="00BB4D9C">
        <w:t xml:space="preserve"> Capacity Test, or the Minimum </w:t>
      </w:r>
      <w:r w:rsidR="00432126">
        <w:t>Guaranteed Plant</w:t>
      </w:r>
      <w:r w:rsidR="00782F8F">
        <w:t xml:space="preserve"> Reliability, in the case of a </w:t>
      </w:r>
      <w:r w:rsidR="00432126">
        <w:t>Plant</w:t>
      </w:r>
      <w:r w:rsidR="00782F8F">
        <w:t xml:space="preserve"> Reliability Test</w:t>
      </w:r>
      <w:r w:rsidR="00BB4D9C">
        <w:t xml:space="preserve"> </w:t>
      </w:r>
      <w:r w:rsidRPr="00E6533F">
        <w:t xml:space="preserve">, </w:t>
      </w:r>
      <w:r>
        <w:t>Seller</w:t>
      </w:r>
      <w:r w:rsidRPr="00E6533F">
        <w:t xml:space="preserve"> shall pay to </w:t>
      </w:r>
      <w:r>
        <w:t>Purchaser</w:t>
      </w:r>
      <w:r w:rsidRPr="00E6533F">
        <w:t xml:space="preserve"> the </w:t>
      </w:r>
      <w:r w:rsidR="00782F8F">
        <w:t>related liquidated damages</w:t>
      </w:r>
      <w:r w:rsidRPr="00E6533F">
        <w:t xml:space="preserve"> </w:t>
      </w:r>
      <w:bookmarkStart w:id="899" w:name="_cp_text_1_59"/>
      <w:r w:rsidRPr="00E6533F">
        <w:t xml:space="preserve">as and when required under </w:t>
      </w:r>
      <w:bookmarkEnd w:id="899"/>
      <w:r w:rsidRPr="005F4795">
        <w:fldChar w:fldCharType="begin"/>
      </w:r>
      <w:r w:rsidRPr="005F4795">
        <w:instrText xml:space="preserve"> REF _Ref509911037 \r \h </w:instrText>
      </w:r>
      <w:r w:rsidR="005F4795">
        <w:instrText xml:space="preserve"> \* MERGEFORMAT </w:instrText>
      </w:r>
      <w:r w:rsidRPr="005F4795">
        <w:fldChar w:fldCharType="separate"/>
      </w:r>
      <w:r w:rsidR="004D1BE3">
        <w:t>Article 15</w:t>
      </w:r>
      <w:r w:rsidRPr="005F4795">
        <w:fldChar w:fldCharType="end"/>
      </w:r>
      <w:r w:rsidRPr="00E6533F">
        <w:t xml:space="preserve">.  Each of the </w:t>
      </w:r>
      <w:r w:rsidRPr="00E6533F">
        <w:lastRenderedPageBreak/>
        <w:t>Parties and its representatives</w:t>
      </w:r>
      <w:r>
        <w:t>,</w:t>
      </w:r>
      <w:r w:rsidRPr="00E6533F">
        <w:t xml:space="preserve"> including </w:t>
      </w:r>
      <w:r w:rsidR="00A569EF">
        <w:t>the Independent Engineer</w:t>
      </w:r>
      <w:r>
        <w:t>,</w:t>
      </w:r>
      <w:r w:rsidRPr="00E6533F">
        <w:t xml:space="preserve"> shall have the right to be present during and to observe any </w:t>
      </w:r>
      <w:r w:rsidR="00FF063C">
        <w:t>Performance Test</w:t>
      </w:r>
      <w:r w:rsidRPr="00E6533F">
        <w:t xml:space="preserve"> under this Agreement.  </w:t>
      </w:r>
      <w:bookmarkStart w:id="900" w:name="_cp_text_28_60"/>
      <w:r w:rsidRPr="00E6533F">
        <w:t xml:space="preserve"> </w:t>
      </w:r>
      <w:bookmarkEnd w:id="900"/>
    </w:p>
    <w:p w14:paraId="16F948B9" w14:textId="77777777" w:rsidR="002E0CD5" w:rsidRPr="008B3A55" w:rsidRDefault="00232372" w:rsidP="002E0CD5">
      <w:pPr>
        <w:pStyle w:val="Heading2"/>
        <w:rPr>
          <w:vanish/>
          <w:color w:val="FF0000"/>
          <w:specVanish/>
        </w:rPr>
      </w:pPr>
      <w:bookmarkStart w:id="901" w:name="_Ref50989176"/>
      <w:bookmarkStart w:id="902" w:name="_Toc85563669"/>
      <w:bookmarkStart w:id="903" w:name="_Toc85564101"/>
      <w:bookmarkStart w:id="904" w:name="_Toc85564516"/>
      <w:bookmarkStart w:id="905" w:name="_Toc85564781"/>
      <w:bookmarkStart w:id="906" w:name="_Toc85577628"/>
      <w:bookmarkStart w:id="907" w:name="_Toc130982257"/>
      <w:r>
        <w:t xml:space="preserve">Completion </w:t>
      </w:r>
      <w:r w:rsidR="002E0CD5" w:rsidRPr="00E6533F">
        <w:t>Test</w:t>
      </w:r>
      <w:r>
        <w:t>ing</w:t>
      </w:r>
      <w:bookmarkEnd w:id="901"/>
      <w:bookmarkEnd w:id="902"/>
      <w:bookmarkEnd w:id="903"/>
      <w:bookmarkEnd w:id="904"/>
      <w:bookmarkEnd w:id="905"/>
      <w:bookmarkEnd w:id="906"/>
      <w:bookmarkEnd w:id="907"/>
    </w:p>
    <w:p w14:paraId="7467A5C3" w14:textId="17004A95" w:rsidR="00232372" w:rsidRDefault="002E0CD5" w:rsidP="004C2205">
      <w:pPr>
        <w:pStyle w:val="HeadingBody2"/>
      </w:pPr>
      <w:r w:rsidRPr="00E6533F">
        <w:t xml:space="preserve">. </w:t>
      </w:r>
      <w:r w:rsidR="004D24FE">
        <w:t xml:space="preserve">In conducting the </w:t>
      </w:r>
      <w:r w:rsidR="00E6644E">
        <w:t>Performance Test, t</w:t>
      </w:r>
      <w:r w:rsidR="00200EA3">
        <w:t>he Functional Test, and all other testing required in this Agreement, at least thirty</w:t>
      </w:r>
      <w:r w:rsidR="00351490">
        <w:t xml:space="preserve"> (30) D</w:t>
      </w:r>
      <w:r w:rsidR="00200EA3">
        <w:t xml:space="preserve">ays </w:t>
      </w:r>
      <w:r w:rsidR="00563AD9">
        <w:t>prior to conducting the</w:t>
      </w:r>
      <w:r w:rsidR="00200EA3">
        <w:t xml:space="preserve"> relevant test, Seller shall </w:t>
      </w:r>
      <w:r w:rsidR="00563AD9">
        <w:t>provide</w:t>
      </w:r>
      <w:r w:rsidR="00200EA3">
        <w:t xml:space="preserve"> Purchaser</w:t>
      </w:r>
      <w:r w:rsidR="003D721D">
        <w:t xml:space="preserve"> and Independent Engineer</w:t>
      </w:r>
      <w:r w:rsidR="00200EA3">
        <w:t xml:space="preserve"> a detailed test plan to confirm that the </w:t>
      </w:r>
      <w:r w:rsidR="00432126">
        <w:t>Plant</w:t>
      </w:r>
      <w:r w:rsidR="00200EA3">
        <w:t xml:space="preserve"> </w:t>
      </w:r>
      <w:r w:rsidR="00563AD9">
        <w:t>conform</w:t>
      </w:r>
      <w:r w:rsidR="00CC4DED">
        <w:t>s</w:t>
      </w:r>
      <w:r w:rsidR="00200EA3">
        <w:t xml:space="preserve"> in all respects to the Final Drawings &amp; Specifications</w:t>
      </w:r>
      <w:r w:rsidR="00964996">
        <w:t xml:space="preserve"> (“</w:t>
      </w:r>
      <w:r w:rsidR="00964996">
        <w:rPr>
          <w:b/>
        </w:rPr>
        <w:t>Testing Plan</w:t>
      </w:r>
      <w:r w:rsidR="00D60020">
        <w:rPr>
          <w:b/>
        </w:rPr>
        <w:fldChar w:fldCharType="begin"/>
      </w:r>
      <w:r w:rsidR="00D60020">
        <w:instrText xml:space="preserve"> </w:instrText>
      </w:r>
      <w:proofErr w:type="spellStart"/>
      <w:r w:rsidR="00D60020">
        <w:instrText>XE</w:instrText>
      </w:r>
      <w:proofErr w:type="spellEnd"/>
      <w:r w:rsidR="00D60020">
        <w:instrText xml:space="preserve"> "</w:instrText>
      </w:r>
      <w:r w:rsidR="00D60020" w:rsidRPr="001E0651">
        <w:rPr>
          <w:b/>
        </w:rPr>
        <w:instrText>Testing Plan</w:instrText>
      </w:r>
      <w:r w:rsidR="00D60020">
        <w:instrText xml:space="preserve">" </w:instrText>
      </w:r>
      <w:r w:rsidR="00D60020">
        <w:rPr>
          <w:b/>
        </w:rPr>
        <w:fldChar w:fldCharType="end"/>
      </w:r>
      <w:r w:rsidR="00964996">
        <w:t>”)</w:t>
      </w:r>
      <w:r w:rsidR="00200EA3">
        <w:t xml:space="preserve">. </w:t>
      </w:r>
      <w:r w:rsidR="004D24FE">
        <w:t xml:space="preserve"> </w:t>
      </w:r>
      <w:r w:rsidR="00563AD9">
        <w:t xml:space="preserve">Within </w:t>
      </w:r>
      <w:r w:rsidR="00232372">
        <w:t>ten (10) Business Days after receipt of the corresponding</w:t>
      </w:r>
      <w:r w:rsidR="00563AD9">
        <w:t xml:space="preserve"> </w:t>
      </w:r>
      <w:r w:rsidR="001641ED">
        <w:t>Testing Plan</w:t>
      </w:r>
      <w:r w:rsidR="00232372">
        <w:t>,</w:t>
      </w:r>
      <w:r w:rsidR="00563AD9">
        <w:t xml:space="preserve"> Purchaser </w:t>
      </w:r>
      <w:r w:rsidR="003D721D">
        <w:t xml:space="preserve">and Independent Engineer </w:t>
      </w:r>
      <w:r w:rsidR="00563AD9">
        <w:t>may</w:t>
      </w:r>
      <w:r w:rsidR="00232372">
        <w:t xml:space="preserve"> provide written comments as to the same. If any comment indicates that any</w:t>
      </w:r>
      <w:r w:rsidR="0006701F">
        <w:t xml:space="preserve"> Testing Plan</w:t>
      </w:r>
      <w:r w:rsidR="00232372">
        <w:t xml:space="preserve"> does not materially comply with the </w:t>
      </w:r>
      <w:r w:rsidR="00563AD9">
        <w:t>r</w:t>
      </w:r>
      <w:r w:rsidR="00232372">
        <w:t>equirements</w:t>
      </w:r>
      <w:r w:rsidR="0006701F">
        <w:t xml:space="preserve"> contained in the Final Drawings &amp; Specifications</w:t>
      </w:r>
      <w:r w:rsidR="00232372">
        <w:t xml:space="preserve"> (“</w:t>
      </w:r>
      <w:r w:rsidR="00563AD9" w:rsidRPr="00563AD9">
        <w:rPr>
          <w:b/>
        </w:rPr>
        <w:t xml:space="preserve">Testing </w:t>
      </w:r>
      <w:r w:rsidR="00232372" w:rsidRPr="00EF21DA">
        <w:rPr>
          <w:b/>
        </w:rPr>
        <w:t>Non-Compliance Comments</w:t>
      </w:r>
      <w:r w:rsidR="00D60020">
        <w:rPr>
          <w:b/>
        </w:rPr>
        <w:fldChar w:fldCharType="begin"/>
      </w:r>
      <w:r w:rsidR="00D60020">
        <w:instrText xml:space="preserve"> </w:instrText>
      </w:r>
      <w:proofErr w:type="spellStart"/>
      <w:r w:rsidR="00D60020">
        <w:instrText>XE</w:instrText>
      </w:r>
      <w:proofErr w:type="spellEnd"/>
      <w:r w:rsidR="00D60020">
        <w:instrText xml:space="preserve"> "</w:instrText>
      </w:r>
      <w:r w:rsidR="00D60020" w:rsidRPr="001E0651">
        <w:rPr>
          <w:b/>
        </w:rPr>
        <w:instrText>Testing Non-Compliance Comments</w:instrText>
      </w:r>
      <w:r w:rsidR="00D60020">
        <w:instrText xml:space="preserve">" </w:instrText>
      </w:r>
      <w:r w:rsidR="00D60020">
        <w:rPr>
          <w:b/>
        </w:rPr>
        <w:fldChar w:fldCharType="end"/>
      </w:r>
      <w:r w:rsidR="00232372">
        <w:t>”), Seller shall re</w:t>
      </w:r>
      <w:r w:rsidR="003D721D">
        <w:t xml:space="preserve">vise and resubmit the same for </w:t>
      </w:r>
      <w:r w:rsidR="00232372">
        <w:t xml:space="preserve">review and comment as provided herein; provided that if Seller disagrees with any </w:t>
      </w:r>
      <w:r w:rsidR="008355E3">
        <w:t xml:space="preserve">Testing </w:t>
      </w:r>
      <w:r w:rsidR="00232372">
        <w:t xml:space="preserve">Non-Compliance Comments, the Parties will resolve such dispute following the dispute resolution procedures set forth in </w:t>
      </w:r>
      <w:r w:rsidR="00232372">
        <w:fldChar w:fldCharType="begin"/>
      </w:r>
      <w:r w:rsidR="00232372">
        <w:instrText xml:space="preserve"> REF _Ref49539943 \r \h </w:instrText>
      </w:r>
      <w:r w:rsidR="00232372">
        <w:fldChar w:fldCharType="separate"/>
      </w:r>
      <w:r w:rsidR="004D1BE3">
        <w:t>Section 26.1</w:t>
      </w:r>
      <w:r w:rsidR="00232372">
        <w:fldChar w:fldCharType="end"/>
      </w:r>
      <w:r w:rsidR="00232372">
        <w:t xml:space="preserve">. As to any comments which are not </w:t>
      </w:r>
      <w:r w:rsidR="008355E3">
        <w:t xml:space="preserve">Testing </w:t>
      </w:r>
      <w:r w:rsidR="00232372">
        <w:t>Non-Compliance Comments, Seller shall, within ten (10) Days after their receipt of such comments, provide notice to Purchaser</w:t>
      </w:r>
      <w:r w:rsidR="003D721D">
        <w:t xml:space="preserve"> and Independent Engineer</w:t>
      </w:r>
      <w:r w:rsidR="00232372">
        <w:t xml:space="preserve"> that either (A) Seller will incorporate such comments into the corresponding </w:t>
      </w:r>
      <w:r w:rsidR="004D3BC3">
        <w:t>Testing Plan</w:t>
      </w:r>
      <w:r w:rsidR="00232372">
        <w:t xml:space="preserve"> (in which event, they shall resubmit the package for Purchaser’s</w:t>
      </w:r>
      <w:r w:rsidR="003D721D">
        <w:t xml:space="preserve"> and Independent Engineer’s</w:t>
      </w:r>
      <w:r w:rsidR="00232372">
        <w:t xml:space="preserve"> review and comment as provided herein), or (B) Seller does not intend to incorporate the comments into the corresponding </w:t>
      </w:r>
      <w:r w:rsidR="004D3BC3">
        <w:t>Testing Plan</w:t>
      </w:r>
      <w:r w:rsidR="00232372">
        <w:t xml:space="preserve"> (which notice shall state the reasons therefor)</w:t>
      </w:r>
      <w:r w:rsidR="004C2205">
        <w:t xml:space="preserve">. </w:t>
      </w:r>
      <w:r w:rsidR="00232372">
        <w:t>None of the comments from Purchaser</w:t>
      </w:r>
      <w:r w:rsidR="003D721D">
        <w:t xml:space="preserve"> and Independent Engineer</w:t>
      </w:r>
      <w:r w:rsidR="00232372">
        <w:t xml:space="preserve"> shall relieve Seller from its sole responsibility for the design, engineering, procurement and construction of the Work in accordance with the Requirements. If Purchaser does not respond within such ten (10) Business Day period then, Seller shall provide an additional notice and if Purchaser fails to respond within two (2) Business Days after Seller’s redelivery of a </w:t>
      </w:r>
      <w:r w:rsidR="004D3BC3">
        <w:t>T</w:t>
      </w:r>
      <w:r w:rsidR="00980438">
        <w:t xml:space="preserve">esting </w:t>
      </w:r>
      <w:r w:rsidR="004D3BC3">
        <w:t>P</w:t>
      </w:r>
      <w:r w:rsidR="00980438">
        <w:t>lan</w:t>
      </w:r>
      <w:r w:rsidR="00232372">
        <w:t xml:space="preserve"> with any written comments, Seller shall proceed with the </w:t>
      </w:r>
      <w:r w:rsidR="004D3BC3">
        <w:t>Testing Plan,</w:t>
      </w:r>
      <w:r w:rsidR="00232372">
        <w:t xml:space="preserve"> provided that neither any comments from Purchaser nor the absence thereof shall be deemed any acceptance by Purchaser of the </w:t>
      </w:r>
      <w:r w:rsidR="004D3BC3">
        <w:t>Testing P</w:t>
      </w:r>
      <w:r w:rsidR="00980438">
        <w:t>lan</w:t>
      </w:r>
      <w:r w:rsidR="00232372">
        <w:t xml:space="preserve"> or waive any right of </w:t>
      </w:r>
      <w:r w:rsidR="00CD5CE4">
        <w:t>Purc</w:t>
      </w:r>
      <w:r w:rsidR="00E6644E">
        <w:t>haser under this Agreement.</w:t>
      </w:r>
    </w:p>
    <w:p w14:paraId="474F31C2" w14:textId="77777777" w:rsidR="008B3A55" w:rsidRPr="008B3A55" w:rsidRDefault="0072353D" w:rsidP="00755437">
      <w:pPr>
        <w:pStyle w:val="Heading2"/>
        <w:rPr>
          <w:vanish/>
          <w:color w:val="FF0000"/>
          <w:specVanish/>
        </w:rPr>
      </w:pPr>
      <w:bookmarkStart w:id="908" w:name="ElPgBr53"/>
      <w:bookmarkStart w:id="909" w:name="_Toc509848717"/>
      <w:bookmarkStart w:id="910" w:name="_Toc509849015"/>
      <w:bookmarkStart w:id="911" w:name="_Toc519861471"/>
      <w:bookmarkStart w:id="912" w:name="_Toc85563670"/>
      <w:bookmarkStart w:id="913" w:name="_Toc85564102"/>
      <w:bookmarkStart w:id="914" w:name="_Toc85564517"/>
      <w:bookmarkStart w:id="915" w:name="_Toc85564782"/>
      <w:bookmarkStart w:id="916" w:name="_Toc85577629"/>
      <w:bookmarkStart w:id="917" w:name="_Toc130982258"/>
      <w:bookmarkEnd w:id="908"/>
      <w:r>
        <w:t xml:space="preserve">Performance </w:t>
      </w:r>
      <w:r w:rsidR="005C1ADD" w:rsidRPr="00A12EE7">
        <w:t>Test Schedules</w:t>
      </w:r>
      <w:bookmarkEnd w:id="909"/>
      <w:bookmarkEnd w:id="910"/>
      <w:bookmarkEnd w:id="911"/>
      <w:bookmarkEnd w:id="912"/>
      <w:bookmarkEnd w:id="913"/>
      <w:bookmarkEnd w:id="914"/>
      <w:bookmarkEnd w:id="915"/>
      <w:bookmarkEnd w:id="916"/>
      <w:bookmarkEnd w:id="917"/>
    </w:p>
    <w:p w14:paraId="4434CC7F" w14:textId="77777777" w:rsidR="00A12EE7" w:rsidRPr="00D9435F" w:rsidRDefault="005C1ADD" w:rsidP="008B3A55">
      <w:pPr>
        <w:pStyle w:val="HeadingBody2"/>
      </w:pPr>
      <w:r w:rsidRPr="00A12EE7">
        <w:t xml:space="preserve">. Seller shall give Notice to Purchaser </w:t>
      </w:r>
      <w:r w:rsidR="00547DF7">
        <w:t xml:space="preserve">and Independent Engineer </w:t>
      </w:r>
      <w:r w:rsidRPr="00A12EE7">
        <w:t xml:space="preserve">at least five (5) Business Days prior to commencing </w:t>
      </w:r>
      <w:r w:rsidR="0072353D">
        <w:t>a</w:t>
      </w:r>
      <w:r w:rsidR="0072353D" w:rsidRPr="00A12EE7">
        <w:t xml:space="preserve"> </w:t>
      </w:r>
      <w:r w:rsidR="0072353D">
        <w:t>Performance</w:t>
      </w:r>
      <w:r w:rsidR="0072353D" w:rsidRPr="00A12EE7">
        <w:t xml:space="preserve"> </w:t>
      </w:r>
      <w:r w:rsidRPr="00A12EE7">
        <w:t xml:space="preserve">Test, provided that re-performance of tests shall require only two (2) </w:t>
      </w:r>
      <w:r w:rsidR="00547DF7">
        <w:t>Business Days’ N</w:t>
      </w:r>
      <w:r w:rsidRPr="00D9435F">
        <w:t>otice. Seller shall keep Purchaser</w:t>
      </w:r>
      <w:r w:rsidR="001B2323">
        <w:t>’s</w:t>
      </w:r>
      <w:r w:rsidRPr="00D9435F">
        <w:t xml:space="preserve"> Representative </w:t>
      </w:r>
      <w:r w:rsidR="00547DF7">
        <w:t xml:space="preserve">and Independent Engineer </w:t>
      </w:r>
      <w:r w:rsidRPr="00D9435F">
        <w:t>continuously apprised of the schedule for all testing and changes in the schedule, as well as the commencement and performance of any tests.</w:t>
      </w:r>
    </w:p>
    <w:p w14:paraId="389608FE" w14:textId="77777777" w:rsidR="00A41EC3" w:rsidRPr="00A41EC3" w:rsidRDefault="005C1ADD" w:rsidP="00E01DA9">
      <w:pPr>
        <w:pStyle w:val="Heading2"/>
        <w:rPr>
          <w:vanish/>
          <w:color w:val="FF0000"/>
          <w:specVanish/>
        </w:rPr>
      </w:pPr>
      <w:bookmarkStart w:id="918" w:name="_Ref520317342"/>
      <w:bookmarkStart w:id="919" w:name="_Toc85563671"/>
      <w:bookmarkStart w:id="920" w:name="_Toc85564103"/>
      <w:bookmarkStart w:id="921" w:name="_Toc85564518"/>
      <w:bookmarkStart w:id="922" w:name="_Toc85564783"/>
      <w:bookmarkStart w:id="923" w:name="_Toc85577630"/>
      <w:bookmarkStart w:id="924" w:name="_Toc130982259"/>
      <w:bookmarkStart w:id="925" w:name="_Toc509848727"/>
      <w:bookmarkStart w:id="926" w:name="_Toc509849025"/>
      <w:bookmarkEnd w:id="885"/>
      <w:r w:rsidRPr="00E6533F">
        <w:t>Mechanical Completion</w:t>
      </w:r>
      <w:bookmarkEnd w:id="918"/>
      <w:bookmarkEnd w:id="919"/>
      <w:bookmarkEnd w:id="920"/>
      <w:bookmarkEnd w:id="921"/>
      <w:bookmarkEnd w:id="922"/>
      <w:bookmarkEnd w:id="923"/>
      <w:bookmarkEnd w:id="924"/>
    </w:p>
    <w:p w14:paraId="6EE3BE7B" w14:textId="25A9D225" w:rsidR="00A12EE7" w:rsidRDefault="005C1ADD" w:rsidP="00A41EC3">
      <w:r w:rsidRPr="00E6533F">
        <w:t xml:space="preserve">. </w:t>
      </w:r>
      <w:r>
        <w:t xml:space="preserve">Subject to </w:t>
      </w:r>
      <w:r w:rsidR="00D9435F">
        <w:fldChar w:fldCharType="begin"/>
      </w:r>
      <w:r w:rsidR="00D9435F">
        <w:instrText xml:space="preserve"> REF _Ref48299533 \r \h </w:instrText>
      </w:r>
      <w:r w:rsidR="00D9435F">
        <w:fldChar w:fldCharType="separate"/>
      </w:r>
      <w:r w:rsidR="004D1BE3">
        <w:t>Section 12.6</w:t>
      </w:r>
      <w:r w:rsidR="00D9435F">
        <w:fldChar w:fldCharType="end"/>
      </w:r>
      <w:r>
        <w:t xml:space="preserve">, </w:t>
      </w:r>
      <w:r w:rsidR="00912E5F">
        <w:t>“</w:t>
      </w:r>
      <w:r w:rsidRPr="00912E5F">
        <w:rPr>
          <w:b/>
        </w:rPr>
        <w:t>Mechanical Completion</w:t>
      </w:r>
      <w:r w:rsidR="00D60020">
        <w:rPr>
          <w:b/>
        </w:rPr>
        <w:fldChar w:fldCharType="begin"/>
      </w:r>
      <w:r w:rsidR="00D60020">
        <w:instrText xml:space="preserve"> </w:instrText>
      </w:r>
      <w:proofErr w:type="spellStart"/>
      <w:r w:rsidR="00D60020">
        <w:instrText>XE</w:instrText>
      </w:r>
      <w:proofErr w:type="spellEnd"/>
      <w:r w:rsidR="00D60020">
        <w:instrText xml:space="preserve"> "</w:instrText>
      </w:r>
      <w:r w:rsidR="00D60020" w:rsidRPr="001E0651">
        <w:rPr>
          <w:b/>
        </w:rPr>
        <w:instrText>Mechanical Completion</w:instrText>
      </w:r>
      <w:r w:rsidR="00D60020">
        <w:instrText xml:space="preserve">" </w:instrText>
      </w:r>
      <w:r w:rsidR="00D60020">
        <w:rPr>
          <w:b/>
        </w:rPr>
        <w:fldChar w:fldCharType="end"/>
      </w:r>
      <w:r w:rsidR="00912E5F">
        <w:t>”</w:t>
      </w:r>
      <w:bookmarkStart w:id="927" w:name="_Toc509848729"/>
      <w:bookmarkStart w:id="928" w:name="_Toc509849027"/>
      <w:bookmarkStart w:id="929" w:name="_Ref520295612"/>
      <w:bookmarkEnd w:id="925"/>
      <w:bookmarkEnd w:id="926"/>
      <w:r w:rsidR="00A210C4">
        <w:t xml:space="preserve"> shall occur only if all the following have occurred:</w:t>
      </w:r>
    </w:p>
    <w:p w14:paraId="320F5617" w14:textId="77777777" w:rsidR="004D2FB0" w:rsidRDefault="004D2FB0" w:rsidP="0078741F">
      <w:pPr>
        <w:pStyle w:val="Heading3"/>
      </w:pPr>
      <w:bookmarkStart w:id="930" w:name="_Toc85564104"/>
      <w:r>
        <w:t>Purchaser has approved the final Commissioning Plan and final Performance Test procedure</w:t>
      </w:r>
      <w:r w:rsidR="000324B3">
        <w:t>;</w:t>
      </w:r>
      <w:bookmarkEnd w:id="930"/>
    </w:p>
    <w:p w14:paraId="11668F4B" w14:textId="77777777" w:rsidR="00A12EE7" w:rsidRPr="00A12EE7" w:rsidRDefault="005C1ADD" w:rsidP="0078741F">
      <w:pPr>
        <w:pStyle w:val="Heading3"/>
      </w:pPr>
      <w:bookmarkStart w:id="931" w:name="_Toc85564105"/>
      <w:r w:rsidRPr="00A12EE7">
        <w:t xml:space="preserve">the </w:t>
      </w:r>
      <w:r w:rsidR="00CF73FA">
        <w:t>Project</w:t>
      </w:r>
      <w:r w:rsidRPr="00A12EE7">
        <w:t xml:space="preserve"> has been installed in accordance with the </w:t>
      </w:r>
      <w:r w:rsidR="002E0CD5">
        <w:t xml:space="preserve">Final </w:t>
      </w:r>
      <w:r w:rsidR="00123E1E">
        <w:t xml:space="preserve">Drawings &amp; </w:t>
      </w:r>
      <w:r w:rsidR="002E0CD5">
        <w:t>Specifications</w:t>
      </w:r>
      <w:r w:rsidR="00A210C4">
        <w:t xml:space="preserve"> (</w:t>
      </w:r>
      <w:r w:rsidR="0003147F">
        <w:t>except that i</w:t>
      </w:r>
      <w:r w:rsidRPr="00A12EE7">
        <w:t>nterconnection has not occurred and it has not been synchronized into the grid</w:t>
      </w:r>
      <w:r w:rsidR="00A210C4">
        <w:t>)</w:t>
      </w:r>
      <w:r w:rsidRPr="00A12EE7">
        <w:t>, is mechanically and electrically sound, and is ready for synchronization</w:t>
      </w:r>
      <w:r w:rsidR="000324B3">
        <w:t xml:space="preserve"> and</w:t>
      </w:r>
      <w:r w:rsidRPr="00A12EE7">
        <w:t xml:space="preserve"> initial start-up</w:t>
      </w:r>
      <w:r w:rsidR="000324B3">
        <w:t>;</w:t>
      </w:r>
      <w:bookmarkEnd w:id="931"/>
      <w:r w:rsidR="000324B3">
        <w:t xml:space="preserve"> </w:t>
      </w:r>
    </w:p>
    <w:p w14:paraId="2693E90B" w14:textId="77777777" w:rsidR="000324B3" w:rsidRDefault="000324B3" w:rsidP="0078741F">
      <w:pPr>
        <w:pStyle w:val="Heading3"/>
      </w:pPr>
      <w:bookmarkStart w:id="932" w:name="_Toc85564106"/>
      <w:r>
        <w:lastRenderedPageBreak/>
        <w:t>all pre-operational testing</w:t>
      </w:r>
      <w:r w:rsidR="00547DF7">
        <w:t xml:space="preserve"> not requiring energization</w:t>
      </w:r>
      <w:r>
        <w:t xml:space="preserve"> has been successfully completed;</w:t>
      </w:r>
      <w:bookmarkEnd w:id="932"/>
    </w:p>
    <w:p w14:paraId="136018B3" w14:textId="77777777" w:rsidR="000324B3" w:rsidRPr="000324B3" w:rsidRDefault="000324B3" w:rsidP="0078741F">
      <w:pPr>
        <w:pStyle w:val="Heading3"/>
      </w:pPr>
      <w:bookmarkStart w:id="933" w:name="_Toc85564107"/>
      <w:r>
        <w:t>the Project satisfies the requirements of, and is in compliance with, the Interconnection Agreement and all Laws and applicable Permits; and</w:t>
      </w:r>
      <w:bookmarkEnd w:id="933"/>
    </w:p>
    <w:p w14:paraId="68A04C5D" w14:textId="77777777" w:rsidR="00A12EE7" w:rsidRPr="000B565B" w:rsidRDefault="005C1ADD" w:rsidP="0078741F">
      <w:pPr>
        <w:pStyle w:val="Heading3"/>
      </w:pPr>
      <w:bookmarkStart w:id="934" w:name="_Toc85564108"/>
      <w:r w:rsidRPr="00D9435F">
        <w:t xml:space="preserve">the </w:t>
      </w:r>
      <w:r w:rsidR="00CF73FA">
        <w:t>Project</w:t>
      </w:r>
      <w:r w:rsidRPr="00D9435F">
        <w:t xml:space="preserve"> is ready to be started-up and thereafter, following synchronization into the grid and satisfactory adjustment, </w:t>
      </w:r>
      <w:r w:rsidR="000324B3">
        <w:t xml:space="preserve">operational </w:t>
      </w:r>
      <w:r w:rsidRPr="00D9435F">
        <w:t>testing and commissioning, will be ready to be continuously operated without damage</w:t>
      </w:r>
      <w:r w:rsidR="00CF73FA">
        <w:t xml:space="preserve"> to the Project</w:t>
      </w:r>
      <w:r w:rsidRPr="00D9435F">
        <w:t xml:space="preserve"> or any other property and without injury to any Person and without voiding</w:t>
      </w:r>
      <w:r w:rsidRPr="000B565B">
        <w:t xml:space="preserve"> any third-party warranties.</w:t>
      </w:r>
      <w:bookmarkEnd w:id="934"/>
    </w:p>
    <w:p w14:paraId="689E749C" w14:textId="77777777" w:rsidR="008B3A55" w:rsidRPr="008B3A55" w:rsidRDefault="005C1ADD" w:rsidP="00755437">
      <w:pPr>
        <w:pStyle w:val="Heading2"/>
        <w:rPr>
          <w:vanish/>
          <w:color w:val="FF0000"/>
          <w:specVanish/>
        </w:rPr>
      </w:pPr>
      <w:bookmarkStart w:id="935" w:name="_Toc85563672"/>
      <w:bookmarkStart w:id="936" w:name="_Toc85564109"/>
      <w:bookmarkStart w:id="937" w:name="_Toc85564519"/>
      <w:bookmarkStart w:id="938" w:name="_Toc85564784"/>
      <w:bookmarkStart w:id="939" w:name="_Toc85577631"/>
      <w:bookmarkStart w:id="940" w:name="_Toc130982260"/>
      <w:bookmarkStart w:id="941" w:name="_Ref48299533"/>
      <w:r>
        <w:t xml:space="preserve">Notice of </w:t>
      </w:r>
      <w:r w:rsidRPr="00A12EE7">
        <w:t>Mechanical</w:t>
      </w:r>
      <w:r>
        <w:t xml:space="preserve"> </w:t>
      </w:r>
      <w:r w:rsidRPr="00650E55">
        <w:t>Completion</w:t>
      </w:r>
      <w:bookmarkEnd w:id="935"/>
      <w:bookmarkEnd w:id="936"/>
      <w:bookmarkEnd w:id="937"/>
      <w:bookmarkEnd w:id="938"/>
      <w:bookmarkEnd w:id="939"/>
      <w:bookmarkEnd w:id="940"/>
    </w:p>
    <w:p w14:paraId="21EC62EF" w14:textId="77777777" w:rsidR="00A12EE7" w:rsidRPr="00650E55" w:rsidRDefault="005C1ADD" w:rsidP="008B3A55">
      <w:pPr>
        <w:pStyle w:val="HeadingBody2"/>
      </w:pPr>
      <w:r>
        <w:t xml:space="preserve">.  </w:t>
      </w:r>
      <w:r w:rsidR="00C746ED">
        <w:t xml:space="preserve">At least thirty (30) Days before the time that Seller reasonably believes </w:t>
      </w:r>
      <w:r w:rsidRPr="00650E55">
        <w:t>it has achieved Mechanical Completion</w:t>
      </w:r>
      <w:r>
        <w:t>,</w:t>
      </w:r>
      <w:r w:rsidRPr="00650E55">
        <w:t xml:space="preserve"> </w:t>
      </w:r>
      <w:r>
        <w:t>Seller</w:t>
      </w:r>
      <w:r w:rsidRPr="00650E55">
        <w:t xml:space="preserve"> shall deliver to </w:t>
      </w:r>
      <w:r>
        <w:t>Purchaser</w:t>
      </w:r>
      <w:r w:rsidRPr="00650E55">
        <w:t xml:space="preserve"> </w:t>
      </w:r>
      <w:r w:rsidR="00547DF7">
        <w:t xml:space="preserve">and Independent Engineer </w:t>
      </w:r>
      <w:r w:rsidRPr="00650E55">
        <w:t>a Notice of Mechanical Completion, together with reasonable supporting documentation evidencing the satisfaction of the conditions to Mechanical Completion set forth in the definition thereof</w:t>
      </w:r>
      <w:r w:rsidR="00C746ED">
        <w:t xml:space="preserve"> and indicating the date that it estimates that Project Subst</w:t>
      </w:r>
      <w:r w:rsidR="000324B3">
        <w:t>antial Completion will occur</w:t>
      </w:r>
      <w:r w:rsidRPr="00650E55">
        <w:t xml:space="preserve">. </w:t>
      </w:r>
      <w:r>
        <w:t>W</w:t>
      </w:r>
      <w:r w:rsidRPr="00650E55">
        <w:t xml:space="preserve">ithin two (2) Business Days after receipt of </w:t>
      </w:r>
      <w:r w:rsidR="00DB6780">
        <w:t>the Notice</w:t>
      </w:r>
      <w:r w:rsidRPr="00650E55">
        <w:t xml:space="preserve"> of Mechanical Completion,</w:t>
      </w:r>
      <w:r>
        <w:t xml:space="preserve"> Purchaser</w:t>
      </w:r>
      <w:r w:rsidRPr="00650E55">
        <w:t xml:space="preserve"> shall deliver its countersignature to </w:t>
      </w:r>
      <w:r w:rsidR="00DB6780">
        <w:t>the Notice</w:t>
      </w:r>
      <w:r w:rsidRPr="00650E55">
        <w:t xml:space="preserve"> of Mechanical Completion or</w:t>
      </w:r>
      <w:r>
        <w:t>,</w:t>
      </w:r>
      <w:r w:rsidRPr="00650E55">
        <w:t xml:space="preserve"> if </w:t>
      </w:r>
      <w:r>
        <w:t>Purchaser</w:t>
      </w:r>
      <w:r w:rsidRPr="00650E55">
        <w:t xml:space="preserve"> rejects </w:t>
      </w:r>
      <w:r>
        <w:t>Seller</w:t>
      </w:r>
      <w:r w:rsidRPr="00650E55">
        <w:t xml:space="preserve">’s Notice, respond in writing, giving its reasons for such rejection. Thereafter, </w:t>
      </w:r>
      <w:r>
        <w:t>Seller</w:t>
      </w:r>
      <w:r w:rsidRPr="00650E55">
        <w:t xml:space="preserve"> shall take the appropriate corrective action. Upon completion of such corrective action, </w:t>
      </w:r>
      <w:r>
        <w:t>Seller</w:t>
      </w:r>
      <w:r w:rsidRPr="00650E55">
        <w:t xml:space="preserve"> shall provide to </w:t>
      </w:r>
      <w:r>
        <w:t>Purchaser</w:t>
      </w:r>
      <w:r w:rsidR="00BA7E88">
        <w:t xml:space="preserve"> and Independent Engineer</w:t>
      </w:r>
      <w:r w:rsidRPr="00650E55">
        <w:t xml:space="preserve"> a new Notice of Mechanical Completion for approval. This process shall be repeated on an iterative basis until </w:t>
      </w:r>
      <w:r>
        <w:t>Purchaser</w:t>
      </w:r>
      <w:r w:rsidRPr="00650E55">
        <w:t xml:space="preserve"> accepts the Notice of Mechanical Completion, as applicable, and delivers its countersignature to </w:t>
      </w:r>
      <w:r w:rsidR="00DB6780">
        <w:t>the Notice</w:t>
      </w:r>
      <w:r w:rsidRPr="00650E55">
        <w:t xml:space="preserve"> of Mechanical Completion. </w:t>
      </w:r>
      <w:bookmarkEnd w:id="927"/>
      <w:bookmarkEnd w:id="928"/>
      <w:bookmarkEnd w:id="929"/>
      <w:bookmarkEnd w:id="941"/>
    </w:p>
    <w:p w14:paraId="049C31A3" w14:textId="77777777" w:rsidR="00A41EC3" w:rsidRPr="00A41EC3" w:rsidRDefault="005C1ADD" w:rsidP="00E01DA9">
      <w:pPr>
        <w:pStyle w:val="Heading2"/>
        <w:rPr>
          <w:vanish/>
          <w:color w:val="FF0000"/>
          <w:specVanish/>
        </w:rPr>
      </w:pPr>
      <w:bookmarkStart w:id="942" w:name="_Toc509848730"/>
      <w:bookmarkStart w:id="943" w:name="_Toc509849028"/>
      <w:bookmarkStart w:id="944" w:name="_Ref509905394"/>
      <w:bookmarkStart w:id="945" w:name="_Ref509905569"/>
      <w:bookmarkStart w:id="946" w:name="_Ref509911178"/>
      <w:bookmarkStart w:id="947" w:name="_Ref509911234"/>
      <w:bookmarkStart w:id="948" w:name="_Ref510003535"/>
      <w:bookmarkStart w:id="949" w:name="_Toc519861478"/>
      <w:bookmarkStart w:id="950" w:name="_Ref48299105"/>
      <w:bookmarkStart w:id="951" w:name="_Ref48310450"/>
      <w:bookmarkStart w:id="952" w:name="_Ref48862984"/>
      <w:bookmarkStart w:id="953" w:name="_Ref50992774"/>
      <w:bookmarkStart w:id="954" w:name="_Toc85563673"/>
      <w:bookmarkStart w:id="955" w:name="_Toc85564110"/>
      <w:bookmarkStart w:id="956" w:name="_Toc85564520"/>
      <w:bookmarkStart w:id="957" w:name="_Toc85564785"/>
      <w:bookmarkStart w:id="958" w:name="_Toc85577632"/>
      <w:bookmarkStart w:id="959" w:name="_Toc130982261"/>
      <w:r w:rsidRPr="00CE52D2">
        <w:t>Project Substantial Completion</w:t>
      </w:r>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p>
    <w:p w14:paraId="7728E046" w14:textId="4BE21D4E" w:rsidR="00A12EE7" w:rsidRPr="00E6533F" w:rsidRDefault="005C1ADD" w:rsidP="00A41EC3">
      <w:pPr>
        <w:pStyle w:val="HeadingBody2"/>
      </w:pPr>
      <w:r w:rsidRPr="00CE52D2">
        <w:t>.</w:t>
      </w:r>
      <w:r w:rsidRPr="00E6533F">
        <w:t xml:space="preserve"> </w:t>
      </w:r>
      <w:r w:rsidR="00FF2310" w:rsidRPr="00FF2310">
        <w:t>Subject to</w:t>
      </w:r>
      <w:r w:rsidR="007D5C2E">
        <w:t xml:space="preserve"> </w:t>
      </w:r>
      <w:r w:rsidR="007D5C2E">
        <w:fldChar w:fldCharType="begin"/>
      </w:r>
      <w:r w:rsidR="007D5C2E">
        <w:instrText xml:space="preserve"> REF _Ref48820499 \w \h </w:instrText>
      </w:r>
      <w:r w:rsidR="007D5C2E">
        <w:fldChar w:fldCharType="separate"/>
      </w:r>
      <w:r w:rsidR="004D1BE3">
        <w:t>Section 12.8</w:t>
      </w:r>
      <w:r w:rsidR="007D5C2E">
        <w:fldChar w:fldCharType="end"/>
      </w:r>
      <w:r w:rsidR="00FF2310" w:rsidRPr="00FF2310">
        <w:t>, “</w:t>
      </w:r>
      <w:r w:rsidR="00FF2310" w:rsidRPr="00FF2310">
        <w:rPr>
          <w:b/>
        </w:rPr>
        <w:t>Project Substantial Completion</w:t>
      </w:r>
      <w:r w:rsidR="00D60020">
        <w:rPr>
          <w:b/>
        </w:rPr>
        <w:fldChar w:fldCharType="begin"/>
      </w:r>
      <w:r w:rsidR="00D60020">
        <w:instrText xml:space="preserve"> </w:instrText>
      </w:r>
      <w:proofErr w:type="spellStart"/>
      <w:r w:rsidR="00D60020">
        <w:instrText>XE</w:instrText>
      </w:r>
      <w:proofErr w:type="spellEnd"/>
      <w:r w:rsidR="00D60020">
        <w:instrText xml:space="preserve"> "</w:instrText>
      </w:r>
      <w:r w:rsidR="00D60020" w:rsidRPr="001E0651">
        <w:rPr>
          <w:b/>
        </w:rPr>
        <w:instrText>Project Substantial Completion</w:instrText>
      </w:r>
      <w:r w:rsidR="00D60020">
        <w:instrText xml:space="preserve">" </w:instrText>
      </w:r>
      <w:r w:rsidR="00D60020">
        <w:rPr>
          <w:b/>
        </w:rPr>
        <w:fldChar w:fldCharType="end"/>
      </w:r>
      <w:r w:rsidR="00FF2310" w:rsidRPr="00FF2310">
        <w:t xml:space="preserve">” shall </w:t>
      </w:r>
      <w:r w:rsidR="00FF2310" w:rsidRPr="00FF2310">
        <w:rPr>
          <w:lang w:eastAsia="zh-CN"/>
        </w:rPr>
        <w:t>occur</w:t>
      </w:r>
      <w:r w:rsidR="00FF2310" w:rsidRPr="00FF2310">
        <w:t xml:space="preserve"> only if</w:t>
      </w:r>
      <w:r w:rsidR="00052708">
        <w:t xml:space="preserve"> the requirements described in the definition of “Project Substantial Completion” are met and</w:t>
      </w:r>
      <w:r w:rsidR="00FF2310" w:rsidRPr="00FF2310">
        <w:t xml:space="preserve"> all </w:t>
      </w:r>
      <w:r w:rsidR="0016566C">
        <w:t>of the following have occurred</w:t>
      </w:r>
      <w:r w:rsidRPr="00FF2310">
        <w:t>:</w:t>
      </w:r>
    </w:p>
    <w:p w14:paraId="7630E81E" w14:textId="3D85815E" w:rsidR="00A12EE7" w:rsidRPr="00A12EE7" w:rsidRDefault="005C1ADD" w:rsidP="0078741F">
      <w:pPr>
        <w:pStyle w:val="Heading3"/>
      </w:pPr>
      <w:bookmarkStart w:id="960" w:name="ElPgBr54"/>
      <w:bookmarkStart w:id="961" w:name="_Toc509848732"/>
      <w:bookmarkStart w:id="962" w:name="_Toc509849030"/>
      <w:bookmarkStart w:id="963" w:name="_Toc85564111"/>
      <w:bookmarkEnd w:id="960"/>
      <w:r w:rsidRPr="00A12EE7">
        <w:t>Mechanical Completion shall have been achieved</w:t>
      </w:r>
      <w:bookmarkEnd w:id="961"/>
      <w:bookmarkEnd w:id="962"/>
      <w:r w:rsidR="00FD7AF2">
        <w:t xml:space="preserve"> and no event or circumstance has occurred and is continuing that would cause any of the criteria </w:t>
      </w:r>
      <w:r w:rsidR="00AF46F0">
        <w:t xml:space="preserve">in </w:t>
      </w:r>
      <w:r w:rsidR="00AF46F0">
        <w:fldChar w:fldCharType="begin"/>
      </w:r>
      <w:r w:rsidR="00AF46F0">
        <w:instrText xml:space="preserve"> REF _Ref520317342 \r \h </w:instrText>
      </w:r>
      <w:r w:rsidR="00AF46F0">
        <w:fldChar w:fldCharType="separate"/>
      </w:r>
      <w:r w:rsidR="004D1BE3">
        <w:t>Section 12.5</w:t>
      </w:r>
      <w:r w:rsidR="00AF46F0">
        <w:fldChar w:fldCharType="end"/>
      </w:r>
      <w:r w:rsidR="00AF46F0">
        <w:t xml:space="preserve"> </w:t>
      </w:r>
      <w:r w:rsidR="006A28BB">
        <w:t>to cease to be true;</w:t>
      </w:r>
      <w:bookmarkEnd w:id="963"/>
    </w:p>
    <w:p w14:paraId="4D45CF7E" w14:textId="77777777" w:rsidR="00A12EE7" w:rsidRPr="00A12EE7" w:rsidRDefault="006A28BB" w:rsidP="0078741F">
      <w:pPr>
        <w:pStyle w:val="Heading3"/>
      </w:pPr>
      <w:bookmarkStart w:id="964" w:name="_Toc509848733"/>
      <w:bookmarkStart w:id="965" w:name="_Toc509849031"/>
      <w:bookmarkStart w:id="966" w:name="_Toc85564112"/>
      <w:r>
        <w:t>a</w:t>
      </w:r>
      <w:r w:rsidR="005C1ADD" w:rsidRPr="00A12EE7">
        <w:t>ll instruments and relays have been installed and are functional</w:t>
      </w:r>
      <w:bookmarkEnd w:id="964"/>
      <w:bookmarkEnd w:id="965"/>
      <w:r>
        <w:t>;</w:t>
      </w:r>
      <w:bookmarkEnd w:id="966"/>
    </w:p>
    <w:p w14:paraId="0A35F3B6" w14:textId="77777777" w:rsidR="00A12EE7" w:rsidRPr="00A12EE7" w:rsidRDefault="006A28BB" w:rsidP="0078741F">
      <w:pPr>
        <w:pStyle w:val="Heading3"/>
      </w:pPr>
      <w:bookmarkStart w:id="967" w:name="_Toc509848737"/>
      <w:bookmarkStart w:id="968" w:name="_Toc509849035"/>
      <w:bookmarkStart w:id="969" w:name="_Toc85564113"/>
      <w:bookmarkStart w:id="970" w:name="_Ref206661188"/>
      <w:r>
        <w:t>a</w:t>
      </w:r>
      <w:r w:rsidR="005C1ADD" w:rsidRPr="00A12EE7">
        <w:t xml:space="preserve">ll Functional Tests of the Project have been </w:t>
      </w:r>
      <w:r w:rsidR="000235B9">
        <w:t>s</w:t>
      </w:r>
      <w:r w:rsidR="005C1ADD" w:rsidRPr="00A12EE7">
        <w:t xml:space="preserve">uccessfully </w:t>
      </w:r>
      <w:bookmarkEnd w:id="967"/>
      <w:bookmarkEnd w:id="968"/>
      <w:r w:rsidR="000235B9">
        <w:t>completed</w:t>
      </w:r>
      <w:r>
        <w:t>;</w:t>
      </w:r>
      <w:bookmarkEnd w:id="969"/>
    </w:p>
    <w:p w14:paraId="52D345E9" w14:textId="77777777" w:rsidR="00A12EE7" w:rsidRDefault="005C1ADD" w:rsidP="0078741F">
      <w:pPr>
        <w:pStyle w:val="Heading3"/>
      </w:pPr>
      <w:bookmarkStart w:id="971" w:name="_Toc509848738"/>
      <w:bookmarkStart w:id="972" w:name="_Toc509849036"/>
      <w:bookmarkStart w:id="973" w:name="_Toc85564114"/>
      <w:bookmarkEnd w:id="970"/>
      <w:r w:rsidRPr="00A12EE7">
        <w:t>Purchaser</w:t>
      </w:r>
      <w:r w:rsidRPr="00D9435F">
        <w:t xml:space="preserve"> has received all </w:t>
      </w:r>
      <w:r w:rsidR="00E4635D">
        <w:t>S</w:t>
      </w:r>
      <w:r w:rsidRPr="00D9435F">
        <w:t xml:space="preserve">eller </w:t>
      </w:r>
      <w:r w:rsidR="00E4635D">
        <w:t>d</w:t>
      </w:r>
      <w:r w:rsidRPr="00D9435F">
        <w:t>eliverables required t</w:t>
      </w:r>
      <w:r w:rsidR="00527510">
        <w:t>o</w:t>
      </w:r>
      <w:r w:rsidRPr="00D9435F">
        <w:t xml:space="preserve"> be delivered by the Project Substantial Completion Dat</w:t>
      </w:r>
      <w:bookmarkEnd w:id="971"/>
      <w:bookmarkEnd w:id="972"/>
      <w:r w:rsidR="00CB7884">
        <w:t>e, including:</w:t>
      </w:r>
      <w:bookmarkEnd w:id="973"/>
    </w:p>
    <w:p w14:paraId="0E2DEFB6" w14:textId="77777777" w:rsidR="00CB7884" w:rsidRDefault="00CB7884" w:rsidP="009D3B52">
      <w:pPr>
        <w:pStyle w:val="Heading4"/>
      </w:pPr>
      <w:r>
        <w:t>final Commissioning Plan;</w:t>
      </w:r>
    </w:p>
    <w:p w14:paraId="1351DA75" w14:textId="77777777" w:rsidR="00CB7884" w:rsidRDefault="00CB7884" w:rsidP="009D3B52">
      <w:pPr>
        <w:pStyle w:val="Heading4"/>
      </w:pPr>
      <w:r>
        <w:t>d</w:t>
      </w:r>
      <w:r w:rsidR="0031714C">
        <w:t>raft as-</w:t>
      </w:r>
      <w:proofErr w:type="spellStart"/>
      <w:r w:rsidR="0031714C">
        <w:t>b</w:t>
      </w:r>
      <w:r>
        <w:t>uilts</w:t>
      </w:r>
      <w:proofErr w:type="spellEnd"/>
      <w:r>
        <w:t xml:space="preserve"> for all drawings and documents submitted during the engineering and design phase and during Project construction as desc</w:t>
      </w:r>
      <w:r w:rsidR="0031714C">
        <w:t>ribed above with final as-</w:t>
      </w:r>
      <w:proofErr w:type="spellStart"/>
      <w:r w:rsidR="0031714C">
        <w:t>b</w:t>
      </w:r>
      <w:r>
        <w:t>uilts</w:t>
      </w:r>
      <w:proofErr w:type="spellEnd"/>
      <w:r>
        <w:t xml:space="preserve"> to be delivered as a condition to Final Completion;</w:t>
      </w:r>
    </w:p>
    <w:p w14:paraId="46367CF7" w14:textId="77777777" w:rsidR="00CB7884" w:rsidRDefault="00CB7884" w:rsidP="009D3B52">
      <w:pPr>
        <w:pStyle w:val="Heading4"/>
      </w:pPr>
      <w:r>
        <w:t>all Project operation and maintenance manuals, including all OEM manuals and related documentation;</w:t>
      </w:r>
    </w:p>
    <w:p w14:paraId="3364EDFE" w14:textId="77777777" w:rsidR="00CB7884" w:rsidRDefault="00CB7884" w:rsidP="009D3B52">
      <w:pPr>
        <w:pStyle w:val="Heading4"/>
      </w:pPr>
      <w:r>
        <w:t>copies of all training manuals;</w:t>
      </w:r>
    </w:p>
    <w:p w14:paraId="420AF015" w14:textId="77777777" w:rsidR="00CB7884" w:rsidRDefault="00CB7884" w:rsidP="009D3B52">
      <w:pPr>
        <w:pStyle w:val="Heading4"/>
      </w:pPr>
      <w:r>
        <w:t>copies of all Permits;</w:t>
      </w:r>
      <w:r w:rsidR="003C3E56">
        <w:t xml:space="preserve"> and</w:t>
      </w:r>
    </w:p>
    <w:p w14:paraId="38A9220E" w14:textId="77777777" w:rsidR="00CB7884" w:rsidRPr="00CB7884" w:rsidRDefault="00CB7884" w:rsidP="009D3B52">
      <w:pPr>
        <w:pStyle w:val="Heading4"/>
      </w:pPr>
      <w:r>
        <w:lastRenderedPageBreak/>
        <w:t xml:space="preserve">copies of all </w:t>
      </w:r>
      <w:r w:rsidR="006A28BB">
        <w:t>monthly r</w:t>
      </w:r>
      <w:r>
        <w:t>eports.</w:t>
      </w:r>
    </w:p>
    <w:p w14:paraId="4B8C576A" w14:textId="77777777" w:rsidR="00A12EE7" w:rsidRDefault="005C1ADD" w:rsidP="0078741F">
      <w:pPr>
        <w:pStyle w:val="Heading3"/>
      </w:pPr>
      <w:bookmarkStart w:id="974" w:name="_Toc509848739"/>
      <w:bookmarkStart w:id="975" w:name="_Toc509849037"/>
      <w:bookmarkStart w:id="976" w:name="_Toc85564115"/>
      <w:r w:rsidRPr="00A12EE7">
        <w:t>Punch</w:t>
      </w:r>
      <w:r w:rsidR="00F54BC2">
        <w:t xml:space="preserve"> L</w:t>
      </w:r>
      <w:r w:rsidRPr="00A12EE7">
        <w:t>ist has been prepared and approved by Purchaser</w:t>
      </w:r>
      <w:bookmarkStart w:id="977" w:name="_Ref232585578"/>
      <w:bookmarkStart w:id="978" w:name="_Ref234143396"/>
      <w:bookmarkStart w:id="979" w:name="_Ref234143437"/>
      <w:bookmarkStart w:id="980" w:name="_Ref234143827"/>
      <w:bookmarkEnd w:id="974"/>
      <w:bookmarkEnd w:id="975"/>
      <w:r w:rsidR="006A28BB">
        <w:t>;</w:t>
      </w:r>
      <w:bookmarkEnd w:id="976"/>
    </w:p>
    <w:p w14:paraId="62025FAA" w14:textId="77777777" w:rsidR="00F063AB" w:rsidRDefault="006A28BB" w:rsidP="0078741F">
      <w:pPr>
        <w:pStyle w:val="Heading3"/>
      </w:pPr>
      <w:bookmarkStart w:id="981" w:name="_Toc85564116"/>
      <w:r>
        <w:t>t</w:t>
      </w:r>
      <w:r w:rsidR="00F063AB">
        <w:t>he Project has successfully completed start up</w:t>
      </w:r>
      <w:r w:rsidR="0072353D">
        <w:t xml:space="preserve"> and</w:t>
      </w:r>
      <w:r w:rsidR="00F063AB">
        <w:t xml:space="preserve"> commissioning pursuant to Exhibit I and in accordanc</w:t>
      </w:r>
      <w:r w:rsidR="005F2646">
        <w:t>e with the Performance Stan</w:t>
      </w:r>
      <w:r>
        <w:t>dard;</w:t>
      </w:r>
      <w:bookmarkEnd w:id="981"/>
    </w:p>
    <w:p w14:paraId="101CD4A7" w14:textId="77777777" w:rsidR="00F063AB" w:rsidRDefault="00F063AB" w:rsidP="0078741F">
      <w:pPr>
        <w:pStyle w:val="Heading3"/>
      </w:pPr>
      <w:bookmarkStart w:id="982" w:name="_Toc85564117"/>
      <w:r>
        <w:t>after the</w:t>
      </w:r>
      <w:r w:rsidR="00C710EA">
        <w:t xml:space="preserve"> Project has achieved</w:t>
      </w:r>
      <w:r>
        <w:rPr>
          <w:rFonts w:eastAsiaTheme="minorHAnsi" w:cstheme="minorBidi"/>
          <w:szCs w:val="22"/>
        </w:rPr>
        <w:t xml:space="preserve"> </w:t>
      </w:r>
      <w:r>
        <w:t>initial synchronization with the Transmission System and is available for normal and continuous operation and fully capable of reliably producing energy, capacity</w:t>
      </w:r>
      <w:r w:rsidR="00AF46F0">
        <w:t xml:space="preserve"> and </w:t>
      </w:r>
      <w:r>
        <w:t>capacity-related benefits</w:t>
      </w:r>
      <w:r w:rsidR="006A28BB">
        <w:t>;</w:t>
      </w:r>
      <w:bookmarkEnd w:id="982"/>
    </w:p>
    <w:p w14:paraId="3D16C09E" w14:textId="77777777" w:rsidR="00F063AB" w:rsidRDefault="009C4971" w:rsidP="0078741F">
      <w:pPr>
        <w:pStyle w:val="Heading3"/>
      </w:pPr>
      <w:bookmarkStart w:id="983" w:name="_Toc85564118"/>
      <w:bookmarkStart w:id="984" w:name="_Ref100701842"/>
      <w:r>
        <w:t>Seller</w:t>
      </w:r>
      <w:r w:rsidR="00F063AB">
        <w:t xml:space="preserve"> and the Project shall have successfully performed and co</w:t>
      </w:r>
      <w:r>
        <w:t xml:space="preserve">mpleted </w:t>
      </w:r>
      <w:r w:rsidR="0072353D">
        <w:t>each</w:t>
      </w:r>
      <w:r>
        <w:t xml:space="preserve"> </w:t>
      </w:r>
      <w:r w:rsidR="00F063AB">
        <w:t xml:space="preserve">Performance Test in accordance with the requirements of this Agreement </w:t>
      </w:r>
      <w:r w:rsidR="00AF46F0">
        <w:t xml:space="preserve">and </w:t>
      </w:r>
      <w:r w:rsidR="00F063AB">
        <w:t xml:space="preserve">the Performance Test Results </w:t>
      </w:r>
      <w:r w:rsidR="00AF46F0">
        <w:t xml:space="preserve">from that Performance Test show </w:t>
      </w:r>
      <w:r w:rsidR="00F063AB">
        <w:t>that the Project has achieved all of the Minimum Performance Test Requirements</w:t>
      </w:r>
      <w:r w:rsidR="006A28BB">
        <w:t>;</w:t>
      </w:r>
      <w:bookmarkEnd w:id="983"/>
      <w:bookmarkEnd w:id="984"/>
    </w:p>
    <w:p w14:paraId="2CE83ED9" w14:textId="77777777" w:rsidR="00F063AB" w:rsidRDefault="00F063AB" w:rsidP="0078741F">
      <w:pPr>
        <w:pStyle w:val="Heading3"/>
      </w:pPr>
      <w:bookmarkStart w:id="985" w:name="_Toc85564119"/>
      <w:r>
        <w:t>Seller shall have delivered to Purchase</w:t>
      </w:r>
      <w:r w:rsidR="00D441CA">
        <w:t>r</w:t>
      </w:r>
      <w:r>
        <w:t xml:space="preserve"> </w:t>
      </w:r>
      <w:r w:rsidR="00011AD7">
        <w:t xml:space="preserve">and Independent Engineer </w:t>
      </w:r>
      <w:r w:rsidR="00D441CA">
        <w:t xml:space="preserve">the </w:t>
      </w:r>
      <w:r>
        <w:t xml:space="preserve">Performance Test Report for </w:t>
      </w:r>
      <w:r w:rsidR="00D441CA">
        <w:t>each</w:t>
      </w:r>
      <w:r>
        <w:t xml:space="preserve"> Performance Test setting forth the Performance Test Results and showing that all Minimum Performance Test Requirements were achieved and all other requirements for</w:t>
      </w:r>
      <w:r w:rsidR="00D441CA">
        <w:t xml:space="preserve"> passing the applicable </w:t>
      </w:r>
      <w:r>
        <w:t>Performance Test were satisfied</w:t>
      </w:r>
      <w:r w:rsidR="006A28BB">
        <w:t>;</w:t>
      </w:r>
      <w:bookmarkEnd w:id="985"/>
      <w:r w:rsidR="002967DE">
        <w:t xml:space="preserve"> </w:t>
      </w:r>
    </w:p>
    <w:p w14:paraId="64BFCF51" w14:textId="77777777" w:rsidR="00A12EE7" w:rsidRDefault="006A28BB" w:rsidP="0078741F">
      <w:pPr>
        <w:pStyle w:val="Heading3"/>
      </w:pPr>
      <w:bookmarkStart w:id="986" w:name="_Toc509848740"/>
      <w:bookmarkStart w:id="987" w:name="_Toc509849038"/>
      <w:bookmarkStart w:id="988" w:name="_cp_text_1_69"/>
      <w:bookmarkStart w:id="989" w:name="_Toc85564120"/>
      <w:bookmarkEnd w:id="977"/>
      <w:bookmarkEnd w:id="978"/>
      <w:bookmarkEnd w:id="979"/>
      <w:bookmarkEnd w:id="980"/>
      <w:r>
        <w:t>t</w:t>
      </w:r>
      <w:r w:rsidR="001071D2">
        <w:t xml:space="preserve">he </w:t>
      </w:r>
      <w:r w:rsidR="0026465A">
        <w:t xml:space="preserve">Initial </w:t>
      </w:r>
      <w:r w:rsidR="00432126">
        <w:t>Plant</w:t>
      </w:r>
      <w:r w:rsidR="001071D2">
        <w:t xml:space="preserve"> C</w:t>
      </w:r>
      <w:r w:rsidR="005C1ADD" w:rsidRPr="00D9435F">
        <w:t>apacity Test</w:t>
      </w:r>
      <w:r>
        <w:t xml:space="preserve"> </w:t>
      </w:r>
      <w:r w:rsidR="00CC4DED">
        <w:t xml:space="preserve">has </w:t>
      </w:r>
      <w:r w:rsidR="005C1ADD" w:rsidRPr="00D9435F">
        <w:t xml:space="preserve">been Successfully Run and </w:t>
      </w:r>
      <w:bookmarkStart w:id="990" w:name="_Toc509848741"/>
      <w:bookmarkStart w:id="991" w:name="_Toc509849039"/>
      <w:bookmarkStart w:id="992" w:name="_cp_text_1_71"/>
      <w:bookmarkEnd w:id="986"/>
      <w:bookmarkEnd w:id="987"/>
      <w:bookmarkEnd w:id="988"/>
      <w:r w:rsidR="005C1ADD" w:rsidRPr="00D9435F">
        <w:t>either</w:t>
      </w:r>
      <w:r w:rsidR="00762905">
        <w:t>: (i)</w:t>
      </w:r>
      <w:r w:rsidR="005C1ADD" w:rsidRPr="00D9435F">
        <w:t xml:space="preserve"> the results reflect achievement of the Minimum </w:t>
      </w:r>
      <w:r w:rsidR="00432126">
        <w:t>Guaranteed Plant</w:t>
      </w:r>
      <w:r w:rsidR="0026465A">
        <w:t xml:space="preserve"> </w:t>
      </w:r>
      <w:r w:rsidR="005C1ADD" w:rsidRPr="00D9435F">
        <w:t>Capacity</w:t>
      </w:r>
      <w:r w:rsidR="00762905">
        <w:t>, or</w:t>
      </w:r>
      <w:r w:rsidR="005C1ADD" w:rsidRPr="00D9435F">
        <w:t xml:space="preserve"> </w:t>
      </w:r>
      <w:r w:rsidR="00762905">
        <w:t xml:space="preserve">(ii) </w:t>
      </w:r>
      <w:r w:rsidR="005C1ADD" w:rsidRPr="00D9435F">
        <w:t xml:space="preserve">Seller has paid to Purchaser the undisputed Initial </w:t>
      </w:r>
      <w:r w:rsidR="00432126">
        <w:t>Plant</w:t>
      </w:r>
      <w:r w:rsidR="00CC68E9">
        <w:t xml:space="preserve"> </w:t>
      </w:r>
      <w:r w:rsidR="005C1ADD" w:rsidRPr="00D9435F">
        <w:t>Capacity Liquidated Damages</w:t>
      </w:r>
      <w:r w:rsidR="00CC68E9">
        <w:t>, if any,</w:t>
      </w:r>
      <w:r w:rsidR="00762905">
        <w:t xml:space="preserve"> for the failure or failures</w:t>
      </w:r>
      <w:bookmarkEnd w:id="990"/>
      <w:bookmarkEnd w:id="991"/>
      <w:bookmarkEnd w:id="992"/>
      <w:r w:rsidR="002967DE">
        <w:t>; and</w:t>
      </w:r>
      <w:bookmarkEnd w:id="989"/>
    </w:p>
    <w:p w14:paraId="2D813104" w14:textId="4C0BB611" w:rsidR="00250144" w:rsidRDefault="00250144" w:rsidP="0078741F">
      <w:pPr>
        <w:pStyle w:val="Heading3"/>
      </w:pPr>
      <w:bookmarkStart w:id="993" w:name="_Toc85564121"/>
      <w:r>
        <w:t xml:space="preserve">the Initial </w:t>
      </w:r>
      <w:r w:rsidR="00432126">
        <w:t>Plant</w:t>
      </w:r>
      <w:r>
        <w:t xml:space="preserve"> Reliability</w:t>
      </w:r>
      <w:r w:rsidRPr="00D9435F">
        <w:t xml:space="preserve"> Test</w:t>
      </w:r>
      <w:r>
        <w:t xml:space="preserve"> has </w:t>
      </w:r>
      <w:r w:rsidRPr="00D9435F">
        <w:t>been Successfully Run and either</w:t>
      </w:r>
      <w:r>
        <w:t>: (i)</w:t>
      </w:r>
      <w:r w:rsidRPr="00D9435F">
        <w:t xml:space="preserve"> the results reflect achievement of the Minimum </w:t>
      </w:r>
      <w:r w:rsidR="00432126">
        <w:t>Guaranteed Plant</w:t>
      </w:r>
      <w:r>
        <w:t xml:space="preserve"> </w:t>
      </w:r>
      <w:r w:rsidR="000B00F9">
        <w:t>Reliability</w:t>
      </w:r>
      <w:r>
        <w:t>, or</w:t>
      </w:r>
      <w:r w:rsidRPr="00D9435F">
        <w:t xml:space="preserve"> </w:t>
      </w:r>
      <w:r>
        <w:t xml:space="preserve">(ii) </w:t>
      </w:r>
      <w:r w:rsidRPr="00D9435F">
        <w:t xml:space="preserve">Seller has paid to Purchaser the undisputed Initial </w:t>
      </w:r>
      <w:r w:rsidR="00432126">
        <w:t>Plant</w:t>
      </w:r>
      <w:r>
        <w:t xml:space="preserve"> Reliability</w:t>
      </w:r>
      <w:r w:rsidRPr="00D9435F">
        <w:t xml:space="preserve"> Liquidated Damages</w:t>
      </w:r>
      <w:r>
        <w:t>, if any, for the failure or failures.</w:t>
      </w:r>
      <w:bookmarkEnd w:id="993"/>
    </w:p>
    <w:p w14:paraId="1661C92D" w14:textId="77777777" w:rsidR="008E5D64" w:rsidRPr="008E5D64" w:rsidRDefault="005C1ADD" w:rsidP="00C11660">
      <w:pPr>
        <w:pStyle w:val="Heading2"/>
        <w:spacing w:after="120"/>
        <w:rPr>
          <w:vanish/>
          <w:color w:val="FF0000"/>
          <w:lang w:eastAsia="zh-CN"/>
          <w:specVanish/>
        </w:rPr>
      </w:pPr>
      <w:bookmarkStart w:id="994" w:name="ElPgBr55"/>
      <w:bookmarkStart w:id="995" w:name="_Toc509848745"/>
      <w:bookmarkStart w:id="996" w:name="_Toc509849043"/>
      <w:bookmarkStart w:id="997" w:name="_Ref509905401"/>
      <w:bookmarkStart w:id="998" w:name="_Ref509905575"/>
      <w:bookmarkStart w:id="999" w:name="_Ref509911126"/>
      <w:bookmarkStart w:id="1000" w:name="_Ref509911226"/>
      <w:bookmarkStart w:id="1001" w:name="_Toc519861479"/>
      <w:bookmarkStart w:id="1002" w:name="_Ref48298981"/>
      <w:bookmarkStart w:id="1003" w:name="_Ref48298983"/>
      <w:bookmarkStart w:id="1004" w:name="_Ref48299148"/>
      <w:bookmarkStart w:id="1005" w:name="_Ref48820499"/>
      <w:bookmarkStart w:id="1006" w:name="_Ref48861250"/>
      <w:bookmarkStart w:id="1007" w:name="_Ref50135429"/>
      <w:bookmarkStart w:id="1008" w:name="_Toc85563674"/>
      <w:bookmarkStart w:id="1009" w:name="_Toc85564122"/>
      <w:bookmarkStart w:id="1010" w:name="_Toc85564521"/>
      <w:bookmarkStart w:id="1011" w:name="_Toc85564786"/>
      <w:bookmarkStart w:id="1012" w:name="_Toc85577633"/>
      <w:bookmarkStart w:id="1013" w:name="_Toc130982262"/>
      <w:bookmarkStart w:id="1014" w:name="_Ref232584153"/>
      <w:bookmarkEnd w:id="994"/>
      <w:r w:rsidRPr="00462F53">
        <w:t>Notice of Project Substantial Completion</w:t>
      </w:r>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p>
    <w:p w14:paraId="406F6EF5" w14:textId="61D2D926" w:rsidR="00A12EE7" w:rsidRDefault="005C1ADD" w:rsidP="008E5D64">
      <w:pPr>
        <w:pStyle w:val="HeadingBody2"/>
        <w:rPr>
          <w:lang w:eastAsia="zh-CN"/>
        </w:rPr>
      </w:pPr>
      <w:r w:rsidRPr="00462F53">
        <w:t xml:space="preserve">. </w:t>
      </w:r>
      <w:bookmarkEnd w:id="1014"/>
      <w:r w:rsidR="00A80AD1" w:rsidRPr="008E5D64">
        <w:t>At least thirty (30) Days before the time that Seller reasonably believes t</w:t>
      </w:r>
      <w:r w:rsidRPr="008E5D64">
        <w:t xml:space="preserve">hat it has satisfied the provisions of </w:t>
      </w:r>
      <w:r w:rsidRPr="008E5D64">
        <w:rPr>
          <w:u w:val="single"/>
        </w:rPr>
        <w:fldChar w:fldCharType="begin"/>
      </w:r>
      <w:r w:rsidRPr="008E5D64">
        <w:instrText xml:space="preserve"> REF _Ref48299105 \r \h </w:instrText>
      </w:r>
      <w:r w:rsidR="00462F53" w:rsidRPr="008E5D64">
        <w:rPr>
          <w:u w:val="single"/>
        </w:rPr>
        <w:instrText xml:space="preserve"> \* MERGEFORMAT </w:instrText>
      </w:r>
      <w:r w:rsidRPr="008E5D64">
        <w:rPr>
          <w:u w:val="single"/>
        </w:rPr>
      </w:r>
      <w:r w:rsidRPr="008E5D64">
        <w:rPr>
          <w:u w:val="single"/>
        </w:rPr>
        <w:fldChar w:fldCharType="separate"/>
      </w:r>
      <w:r w:rsidR="004D1BE3">
        <w:t>Section 12.7</w:t>
      </w:r>
      <w:r w:rsidRPr="008E5D64">
        <w:rPr>
          <w:u w:val="single"/>
        </w:rPr>
        <w:fldChar w:fldCharType="end"/>
      </w:r>
      <w:r w:rsidRPr="008E5D64">
        <w:t>, Sel</w:t>
      </w:r>
      <w:r w:rsidR="001850EC" w:rsidRPr="008E5D64">
        <w:t xml:space="preserve">ler shall deliver to Purchaser </w:t>
      </w:r>
      <w:r w:rsidR="00011AD7">
        <w:t xml:space="preserve">and Independent Engineer </w:t>
      </w:r>
      <w:r w:rsidR="001850EC" w:rsidRPr="008E5D64">
        <w:t xml:space="preserve">written </w:t>
      </w:r>
      <w:r w:rsidR="00011AD7">
        <w:t>N</w:t>
      </w:r>
      <w:r w:rsidR="001850EC" w:rsidRPr="008E5D64">
        <w:t>otice of the same to Purchaser (“</w:t>
      </w:r>
      <w:r w:rsidRPr="00146B32">
        <w:rPr>
          <w:b/>
        </w:rPr>
        <w:t>Notice of Project Substantial Completion</w:t>
      </w:r>
      <w:r w:rsidR="00D60020">
        <w:rPr>
          <w:b/>
        </w:rPr>
        <w:fldChar w:fldCharType="begin"/>
      </w:r>
      <w:r w:rsidR="00D60020">
        <w:instrText xml:space="preserve"> </w:instrText>
      </w:r>
      <w:proofErr w:type="spellStart"/>
      <w:r w:rsidR="00D60020">
        <w:instrText>XE</w:instrText>
      </w:r>
      <w:proofErr w:type="spellEnd"/>
      <w:r w:rsidR="00D60020">
        <w:instrText xml:space="preserve"> "</w:instrText>
      </w:r>
      <w:r w:rsidR="00D60020" w:rsidRPr="001E0651">
        <w:rPr>
          <w:b/>
        </w:rPr>
        <w:instrText>Notice of Project Substantial Completion</w:instrText>
      </w:r>
      <w:r w:rsidR="00D60020">
        <w:instrText xml:space="preserve">" </w:instrText>
      </w:r>
      <w:r w:rsidR="00D60020">
        <w:rPr>
          <w:b/>
        </w:rPr>
        <w:fldChar w:fldCharType="end"/>
      </w:r>
      <w:r w:rsidR="001850EC" w:rsidRPr="008E5D64">
        <w:t>”)</w:t>
      </w:r>
      <w:r w:rsidRPr="008E5D64">
        <w:t xml:space="preserve">, together with reasonable supporting documentation evidencing the satisfaction of the provisions in </w:t>
      </w:r>
      <w:r w:rsidR="00DB6780" w:rsidRPr="008E5D64">
        <w:fldChar w:fldCharType="begin"/>
      </w:r>
      <w:r w:rsidR="00DB6780" w:rsidRPr="008E5D64">
        <w:instrText xml:space="preserve"> REF _Ref48310450 \r \h </w:instrText>
      </w:r>
      <w:r w:rsidR="00462F53" w:rsidRPr="008E5D64">
        <w:instrText xml:space="preserve"> \* MERGEFORMAT </w:instrText>
      </w:r>
      <w:r w:rsidR="00DB6780" w:rsidRPr="008E5D64">
        <w:fldChar w:fldCharType="separate"/>
      </w:r>
      <w:r w:rsidR="004D1BE3">
        <w:t>Section 12.7</w:t>
      </w:r>
      <w:r w:rsidR="00DB6780" w:rsidRPr="008E5D64">
        <w:fldChar w:fldCharType="end"/>
      </w:r>
      <w:r w:rsidR="00474C58">
        <w:t>,</w:t>
      </w:r>
      <w:r w:rsidR="0047679F" w:rsidRPr="008E5D64">
        <w:t xml:space="preserve"> indicating the date that it estimates that </w:t>
      </w:r>
      <w:r w:rsidR="00406170" w:rsidRPr="008E5D64">
        <w:t>Final</w:t>
      </w:r>
      <w:r w:rsidR="0047679F" w:rsidRPr="008E5D64">
        <w:t xml:space="preserve"> Completion will occur and providing a proposed Punch List, which shall include the estimated cost to complete all of the Seller Punch List Items</w:t>
      </w:r>
      <w:r w:rsidRPr="008E5D64">
        <w:t xml:space="preserve">. Within two (2) Business Days after receipt of </w:t>
      </w:r>
      <w:r w:rsidR="00DB6780" w:rsidRPr="008E5D64">
        <w:t>the Notice</w:t>
      </w:r>
      <w:r w:rsidRPr="008E5D64">
        <w:t xml:space="preserve"> of Project Substantial Completion, Purchaser shall deliver its countersignature to </w:t>
      </w:r>
      <w:r w:rsidR="00DB6780" w:rsidRPr="008E5D64">
        <w:t>the Notice</w:t>
      </w:r>
      <w:r w:rsidRPr="008E5D64">
        <w:t xml:space="preserve"> of Project Substantial Completion or, if Purchaser rejects Seller’s Notice, respond in writing, giving its reasons for such rejection. Thereafter, Seller shall take the appropriate corrective action. Upon completion of such corrective action, Seller shall provide to Purchaser </w:t>
      </w:r>
      <w:r w:rsidR="00011AD7">
        <w:t xml:space="preserve">and Independent Engineer </w:t>
      </w:r>
      <w:r w:rsidRPr="008E5D64">
        <w:t xml:space="preserve">a new Notice of Project Substantial Completion for approval. This process shall be repeated on an iterative basis until Purchaser accepts the Notice of Project Substantial Completion, as applicable, and delivers its countersignature to </w:t>
      </w:r>
      <w:r w:rsidR="00DB6780" w:rsidRPr="008E5D64">
        <w:t>the Notice</w:t>
      </w:r>
      <w:r w:rsidRPr="008E5D64">
        <w:t xml:space="preserve"> of Project Substantial Completion. The “</w:t>
      </w:r>
      <w:r w:rsidRPr="00146B32">
        <w:rPr>
          <w:b/>
        </w:rPr>
        <w:t>Project Substantial Completion Date</w:t>
      </w:r>
      <w:r w:rsidR="00D60020">
        <w:rPr>
          <w:b/>
        </w:rPr>
        <w:fldChar w:fldCharType="begin"/>
      </w:r>
      <w:r w:rsidR="00D60020">
        <w:instrText xml:space="preserve"> </w:instrText>
      </w:r>
      <w:proofErr w:type="spellStart"/>
      <w:r w:rsidR="00D60020">
        <w:instrText>XE</w:instrText>
      </w:r>
      <w:proofErr w:type="spellEnd"/>
      <w:r w:rsidR="00D60020">
        <w:instrText xml:space="preserve"> "</w:instrText>
      </w:r>
      <w:r w:rsidR="00D60020" w:rsidRPr="001E0651">
        <w:rPr>
          <w:b/>
        </w:rPr>
        <w:instrText>Project Substantial Completion Date</w:instrText>
      </w:r>
      <w:r w:rsidR="00D60020">
        <w:instrText xml:space="preserve">" </w:instrText>
      </w:r>
      <w:r w:rsidR="00D60020">
        <w:rPr>
          <w:b/>
        </w:rPr>
        <w:fldChar w:fldCharType="end"/>
      </w:r>
      <w:r w:rsidRPr="008E5D64">
        <w:t xml:space="preserve">” of the Project shall be </w:t>
      </w:r>
      <w:r w:rsidR="00C61E84">
        <w:t>[______]</w:t>
      </w:r>
      <w:r w:rsidR="002C1080">
        <w:t>, 20</w:t>
      </w:r>
      <w:r w:rsidR="00C61E84">
        <w:t>[__]</w:t>
      </w:r>
      <w:r w:rsidR="002C1080">
        <w:t>.</w:t>
      </w:r>
    </w:p>
    <w:p w14:paraId="0E007BE8" w14:textId="77777777" w:rsidR="008B3A55" w:rsidRPr="008B3A55" w:rsidRDefault="005C1ADD" w:rsidP="00755437">
      <w:pPr>
        <w:pStyle w:val="Heading2"/>
        <w:rPr>
          <w:vanish/>
          <w:color w:val="FF0000"/>
          <w:specVanish/>
        </w:rPr>
      </w:pPr>
      <w:bookmarkStart w:id="1015" w:name="_Toc509848746"/>
      <w:bookmarkStart w:id="1016" w:name="_Toc509849044"/>
      <w:bookmarkStart w:id="1017" w:name="_Ref509905034"/>
      <w:bookmarkStart w:id="1018" w:name="_Ref509905359"/>
      <w:bookmarkStart w:id="1019" w:name="_Ref509906346"/>
      <w:bookmarkStart w:id="1020" w:name="_Ref509911324"/>
      <w:bookmarkStart w:id="1021" w:name="_Ref510003663"/>
      <w:bookmarkStart w:id="1022" w:name="_Toc519861480"/>
      <w:bookmarkStart w:id="1023" w:name="_Ref48299229"/>
      <w:bookmarkStart w:id="1024" w:name="_Ref48310643"/>
      <w:bookmarkStart w:id="1025" w:name="_Ref48872176"/>
      <w:bookmarkStart w:id="1026" w:name="_Toc85563675"/>
      <w:bookmarkStart w:id="1027" w:name="_Toc85564123"/>
      <w:bookmarkStart w:id="1028" w:name="_Toc85564522"/>
      <w:bookmarkStart w:id="1029" w:name="_Toc85564787"/>
      <w:bookmarkStart w:id="1030" w:name="_Toc85577634"/>
      <w:bookmarkStart w:id="1031" w:name="_Toc130982263"/>
      <w:bookmarkStart w:id="1032" w:name="_Ref232585119"/>
      <w:bookmarkStart w:id="1033" w:name="_Ref232585596"/>
      <w:bookmarkStart w:id="1034" w:name="_Ref232586776"/>
      <w:r w:rsidRPr="00A12EE7">
        <w:t>Final</w:t>
      </w:r>
      <w:r w:rsidRPr="00E6533F">
        <w:t xml:space="preserve"> </w:t>
      </w:r>
      <w:r w:rsidRPr="00D9435F">
        <w:t>Completion</w:t>
      </w:r>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p>
    <w:p w14:paraId="439E3106" w14:textId="12DD9941" w:rsidR="00A12EE7" w:rsidRPr="00E6533F" w:rsidRDefault="005C1ADD" w:rsidP="008E5D64">
      <w:pPr>
        <w:pStyle w:val="HeadingBody2"/>
        <w:tabs>
          <w:tab w:val="left" w:pos="4680"/>
        </w:tabs>
        <w:ind w:firstLine="0"/>
      </w:pPr>
      <w:r w:rsidRPr="00E6533F">
        <w:t xml:space="preserve">. Subject to </w:t>
      </w:r>
      <w:r w:rsidRPr="00DB6780">
        <w:fldChar w:fldCharType="begin"/>
      </w:r>
      <w:r w:rsidRPr="00DB6780">
        <w:instrText xml:space="preserve"> REF _Ref48299160 \r \h </w:instrText>
      </w:r>
      <w:r w:rsidR="00DB6780" w:rsidRPr="00DB6780">
        <w:instrText xml:space="preserve"> \* MERGEFORMAT </w:instrText>
      </w:r>
      <w:r w:rsidRPr="00DB6780">
        <w:fldChar w:fldCharType="separate"/>
      </w:r>
      <w:r w:rsidR="004D1BE3">
        <w:t>Section 12.10</w:t>
      </w:r>
      <w:r w:rsidRPr="00DB6780">
        <w:fldChar w:fldCharType="end"/>
      </w:r>
      <w:r w:rsidRPr="00DB6780">
        <w:t>, “</w:t>
      </w:r>
      <w:r w:rsidRPr="00DB6780">
        <w:rPr>
          <w:b/>
        </w:rPr>
        <w:t>Final Completion</w:t>
      </w:r>
      <w:r w:rsidR="00D60020">
        <w:rPr>
          <w:b/>
        </w:rPr>
        <w:fldChar w:fldCharType="begin"/>
      </w:r>
      <w:r w:rsidR="00D60020">
        <w:instrText xml:space="preserve"> </w:instrText>
      </w:r>
      <w:proofErr w:type="spellStart"/>
      <w:r w:rsidR="00D60020">
        <w:instrText>XE</w:instrText>
      </w:r>
      <w:proofErr w:type="spellEnd"/>
      <w:r w:rsidR="00D60020">
        <w:instrText xml:space="preserve"> "</w:instrText>
      </w:r>
      <w:r w:rsidR="00D60020" w:rsidRPr="001E0651">
        <w:rPr>
          <w:b/>
        </w:rPr>
        <w:instrText>Final Completion</w:instrText>
      </w:r>
      <w:r w:rsidR="00D60020">
        <w:instrText xml:space="preserve">" </w:instrText>
      </w:r>
      <w:r w:rsidR="00D60020">
        <w:rPr>
          <w:b/>
        </w:rPr>
        <w:fldChar w:fldCharType="end"/>
      </w:r>
      <w:r w:rsidRPr="00E6533F">
        <w:t xml:space="preserve">” shall </w:t>
      </w:r>
      <w:r w:rsidRPr="00E6533F">
        <w:rPr>
          <w:lang w:eastAsia="zh-CN"/>
        </w:rPr>
        <w:t>occur</w:t>
      </w:r>
      <w:r w:rsidRPr="00E6533F">
        <w:t xml:space="preserve"> only if all of the following have occurred:</w:t>
      </w:r>
      <w:bookmarkEnd w:id="1032"/>
      <w:bookmarkEnd w:id="1033"/>
      <w:bookmarkEnd w:id="1034"/>
    </w:p>
    <w:p w14:paraId="26CB806F" w14:textId="77777777" w:rsidR="00A12EE7" w:rsidRPr="00A12EE7" w:rsidRDefault="005C1ADD" w:rsidP="0078741F">
      <w:pPr>
        <w:pStyle w:val="Heading3"/>
      </w:pPr>
      <w:bookmarkStart w:id="1035" w:name="_Toc509848747"/>
      <w:bookmarkStart w:id="1036" w:name="_Toc509849045"/>
      <w:bookmarkStart w:id="1037" w:name="_Toc85564124"/>
      <w:r w:rsidRPr="00A12EE7">
        <w:lastRenderedPageBreak/>
        <w:t xml:space="preserve">Project Substantial Completion shall have been </w:t>
      </w:r>
      <w:r w:rsidRPr="008B3A55">
        <w:t>achieved</w:t>
      </w:r>
      <w:bookmarkEnd w:id="1035"/>
      <w:bookmarkEnd w:id="1036"/>
      <w:r>
        <w:t>.</w:t>
      </w:r>
      <w:bookmarkEnd w:id="1037"/>
    </w:p>
    <w:p w14:paraId="680AE036" w14:textId="77777777" w:rsidR="00A12EE7" w:rsidRPr="00A12EE7" w:rsidRDefault="005C1ADD" w:rsidP="0078741F">
      <w:pPr>
        <w:pStyle w:val="Heading3"/>
      </w:pPr>
      <w:bookmarkStart w:id="1038" w:name="_Toc509848748"/>
      <w:bookmarkStart w:id="1039" w:name="_Toc509849046"/>
      <w:bookmarkStart w:id="1040" w:name="_Toc85564125"/>
      <w:r>
        <w:t xml:space="preserve">The </w:t>
      </w:r>
      <w:r w:rsidRPr="00A12EE7">
        <w:t>Punch</w:t>
      </w:r>
      <w:r w:rsidR="00F54BC2">
        <w:t xml:space="preserve"> L</w:t>
      </w:r>
      <w:r w:rsidRPr="00A12EE7">
        <w:t>ist items</w:t>
      </w:r>
      <w:bookmarkEnd w:id="1038"/>
      <w:bookmarkEnd w:id="1039"/>
      <w:r>
        <w:t xml:space="preserve"> have been completed.</w:t>
      </w:r>
      <w:bookmarkEnd w:id="1040"/>
    </w:p>
    <w:p w14:paraId="0448792C" w14:textId="5668839D" w:rsidR="00250144" w:rsidRDefault="005C1ADD" w:rsidP="0078741F">
      <w:pPr>
        <w:pStyle w:val="Heading3"/>
      </w:pPr>
      <w:bookmarkStart w:id="1041" w:name="_Toc509848749"/>
      <w:bookmarkStart w:id="1042" w:name="_Toc509849047"/>
      <w:bookmarkStart w:id="1043" w:name="_Toc85564126"/>
      <w:r w:rsidRPr="00A12EE7">
        <w:t xml:space="preserve">The </w:t>
      </w:r>
      <w:r w:rsidR="00432126">
        <w:t>Final Plant</w:t>
      </w:r>
      <w:r w:rsidR="00250144">
        <w:t xml:space="preserve"> </w:t>
      </w:r>
      <w:r w:rsidRPr="00A12EE7">
        <w:t>Capacity Test</w:t>
      </w:r>
      <w:r w:rsidR="00052708">
        <w:t>, if any,</w:t>
      </w:r>
      <w:r w:rsidRPr="00A12EE7">
        <w:t xml:space="preserve"> of the Project has been Successfully Run and </w:t>
      </w:r>
      <w:r w:rsidR="00052708">
        <w:t>such</w:t>
      </w:r>
      <w:r w:rsidR="00052708" w:rsidRPr="00A12EE7">
        <w:t xml:space="preserve"> </w:t>
      </w:r>
      <w:r w:rsidR="00432126">
        <w:t>Final Plant</w:t>
      </w:r>
      <w:r w:rsidRPr="00A12EE7">
        <w:t xml:space="preserve"> Capacity Test reflects achievement of the Minimum </w:t>
      </w:r>
      <w:r w:rsidR="00432126">
        <w:t>Guaranteed Plant</w:t>
      </w:r>
      <w:r w:rsidR="00052708">
        <w:t xml:space="preserve"> </w:t>
      </w:r>
      <w:r w:rsidRPr="00A12EE7">
        <w:t xml:space="preserve">Capacity or Seller has paid to Purchaser any applicable </w:t>
      </w:r>
      <w:r w:rsidR="00432126">
        <w:t>Final Plant</w:t>
      </w:r>
      <w:r w:rsidR="009E6E26">
        <w:t xml:space="preserve"> </w:t>
      </w:r>
      <w:r w:rsidRPr="00A12EE7">
        <w:t>Capacity Liquidated Damages</w:t>
      </w:r>
      <w:bookmarkEnd w:id="1041"/>
      <w:bookmarkEnd w:id="1042"/>
      <w:r w:rsidR="00052708">
        <w:t xml:space="preserve"> pursuant to </w:t>
      </w:r>
      <w:r w:rsidR="00CE4A67">
        <w:fldChar w:fldCharType="begin"/>
      </w:r>
      <w:r w:rsidR="00CE4A67">
        <w:instrText xml:space="preserve"> REF _Ref68676261 \w \h </w:instrText>
      </w:r>
      <w:r w:rsidR="00CE4A67">
        <w:fldChar w:fldCharType="separate"/>
      </w:r>
      <w:r w:rsidR="004D1BE3">
        <w:t>Section 15.4</w:t>
      </w:r>
      <w:r w:rsidR="00CE4A67">
        <w:fldChar w:fldCharType="end"/>
      </w:r>
      <w:r w:rsidR="00382DEE">
        <w:t>.</w:t>
      </w:r>
      <w:bookmarkEnd w:id="1043"/>
      <w:r w:rsidR="00382DEE">
        <w:t xml:space="preserve"> </w:t>
      </w:r>
      <w:r w:rsidR="00250144">
        <w:t xml:space="preserve"> </w:t>
      </w:r>
    </w:p>
    <w:p w14:paraId="6B5D42A1" w14:textId="1EDAB67A" w:rsidR="00A12EE7" w:rsidRPr="00A12EE7" w:rsidRDefault="00250144" w:rsidP="0078741F">
      <w:pPr>
        <w:pStyle w:val="Heading3"/>
      </w:pPr>
      <w:bookmarkStart w:id="1044" w:name="_Toc85564127"/>
      <w:r w:rsidRPr="00A12EE7">
        <w:t xml:space="preserve">The </w:t>
      </w:r>
      <w:r w:rsidR="00432126">
        <w:t>Final Plant</w:t>
      </w:r>
      <w:r>
        <w:t xml:space="preserve"> Reliability</w:t>
      </w:r>
      <w:r w:rsidRPr="00A12EE7">
        <w:t xml:space="preserve"> Test</w:t>
      </w:r>
      <w:r>
        <w:t>, if any,</w:t>
      </w:r>
      <w:r w:rsidRPr="00A12EE7">
        <w:t xml:space="preserve"> of the Project has been Successfully Run and </w:t>
      </w:r>
      <w:r>
        <w:t>such</w:t>
      </w:r>
      <w:r w:rsidRPr="00A12EE7">
        <w:t xml:space="preserve"> </w:t>
      </w:r>
      <w:r w:rsidR="00432126">
        <w:t>Final Plant</w:t>
      </w:r>
      <w:r w:rsidR="0069110C">
        <w:t xml:space="preserve"> </w:t>
      </w:r>
      <w:r w:rsidRPr="00A12EE7">
        <w:t xml:space="preserve">Capacity Test reflects achievement of the Minimum </w:t>
      </w:r>
      <w:r w:rsidR="00432126">
        <w:t>Guaranteed Plant</w:t>
      </w:r>
      <w:r>
        <w:t xml:space="preserve"> </w:t>
      </w:r>
      <w:r w:rsidR="009E6E26">
        <w:t>Reliability</w:t>
      </w:r>
      <w:r w:rsidRPr="00A12EE7">
        <w:t xml:space="preserve"> or Seller has paid to Purchaser any applicable </w:t>
      </w:r>
      <w:r w:rsidR="00432126">
        <w:t>Final Plant</w:t>
      </w:r>
      <w:r w:rsidR="009E6E26">
        <w:t xml:space="preserve"> Reliability</w:t>
      </w:r>
      <w:r w:rsidRPr="00A12EE7">
        <w:t xml:space="preserve"> Liquidated Damages</w:t>
      </w:r>
      <w:r>
        <w:t xml:space="preserve"> pursuant to </w:t>
      </w:r>
      <w:r w:rsidR="00CE4A67">
        <w:fldChar w:fldCharType="begin"/>
      </w:r>
      <w:r w:rsidR="00CE4A67">
        <w:instrText xml:space="preserve"> REF _Ref69477176 \w \h </w:instrText>
      </w:r>
      <w:r w:rsidR="00CE4A67">
        <w:fldChar w:fldCharType="separate"/>
      </w:r>
      <w:r w:rsidR="004D1BE3">
        <w:t>Section 15.7</w:t>
      </w:r>
      <w:r w:rsidR="00CE4A67">
        <w:fldChar w:fldCharType="end"/>
      </w:r>
      <w:r>
        <w:t>.</w:t>
      </w:r>
      <w:bookmarkEnd w:id="1044"/>
    </w:p>
    <w:p w14:paraId="73D21CC9" w14:textId="77777777" w:rsidR="00A12EE7" w:rsidRPr="00A12EE7" w:rsidRDefault="005C1ADD" w:rsidP="0078741F">
      <w:pPr>
        <w:pStyle w:val="Heading3"/>
      </w:pPr>
      <w:bookmarkStart w:id="1045" w:name="_Toc509848750"/>
      <w:bookmarkStart w:id="1046" w:name="_Toc509849048"/>
      <w:bookmarkStart w:id="1047" w:name="_Toc85564128"/>
      <w:r w:rsidRPr="00A12EE7">
        <w:t>All of Seller’s and Subcontractors’ p</w:t>
      </w:r>
      <w:r w:rsidR="000B78DA">
        <w:t>ersonnel shall have left the Project</w:t>
      </w:r>
      <w:r w:rsidRPr="00A12EE7">
        <w:t>, and all tools</w:t>
      </w:r>
      <w:r w:rsidRPr="00D9435F">
        <w:t xml:space="preserve"> and waste materials and rubbish other than those to which Purchaser holds title shall</w:t>
      </w:r>
      <w:r w:rsidR="000B78DA">
        <w:t xml:space="preserve"> have been removed from the Project</w:t>
      </w:r>
      <w:r w:rsidRPr="00D9435F">
        <w:t xml:space="preserve"> (other than Seller’s personnel, supplies, tools, machinery, materials, and equipment required for the performance of its obligations under all operations and maintenance agreements executed between the Parties, if applicable)</w:t>
      </w:r>
      <w:bookmarkEnd w:id="1045"/>
      <w:bookmarkEnd w:id="1046"/>
      <w:r>
        <w:t>.</w:t>
      </w:r>
      <w:bookmarkEnd w:id="1047"/>
    </w:p>
    <w:p w14:paraId="5EA7466D" w14:textId="77777777" w:rsidR="00A12EE7" w:rsidRPr="00B502EC" w:rsidRDefault="005C1ADD" w:rsidP="0078741F">
      <w:pPr>
        <w:pStyle w:val="Heading3"/>
      </w:pPr>
      <w:bookmarkStart w:id="1048" w:name="_Toc509848751"/>
      <w:bookmarkStart w:id="1049" w:name="_Toc509849049"/>
      <w:bookmarkStart w:id="1050" w:name="_Toc85564129"/>
      <w:r w:rsidRPr="00A12EE7">
        <w:t xml:space="preserve">Seller shall have delivered to Purchaser all Seller </w:t>
      </w:r>
      <w:r w:rsidR="00E4635D">
        <w:t>d</w:t>
      </w:r>
      <w:r w:rsidRPr="00A12EE7">
        <w:t xml:space="preserve">eliverables in accordance with the requirements set forth in </w:t>
      </w:r>
      <w:bookmarkEnd w:id="1048"/>
      <w:bookmarkEnd w:id="1049"/>
      <w:r w:rsidR="005C4633">
        <w:t>Exhibit M</w:t>
      </w:r>
      <w:r>
        <w:t>.</w:t>
      </w:r>
      <w:bookmarkEnd w:id="1050"/>
    </w:p>
    <w:p w14:paraId="5245A3BB" w14:textId="77777777" w:rsidR="009B036D" w:rsidRPr="009B036D" w:rsidRDefault="005C1ADD" w:rsidP="00E01DA9">
      <w:pPr>
        <w:pStyle w:val="Heading2"/>
        <w:rPr>
          <w:vanish/>
          <w:color w:val="FF0000"/>
          <w:specVanish/>
        </w:rPr>
      </w:pPr>
      <w:bookmarkStart w:id="1051" w:name="_Toc509848754"/>
      <w:bookmarkStart w:id="1052" w:name="_Toc509849052"/>
      <w:bookmarkStart w:id="1053" w:name="_Ref509905042"/>
      <w:bookmarkStart w:id="1054" w:name="_Ref509905366"/>
      <w:bookmarkStart w:id="1055" w:name="_Ref509906260"/>
      <w:bookmarkStart w:id="1056" w:name="_Ref509911253"/>
      <w:bookmarkStart w:id="1057" w:name="_Ref509911291"/>
      <w:bookmarkStart w:id="1058" w:name="_Toc519861481"/>
      <w:bookmarkStart w:id="1059" w:name="_Ref48299160"/>
      <w:bookmarkStart w:id="1060" w:name="_Ref48872195"/>
      <w:bookmarkStart w:id="1061" w:name="_Toc85563676"/>
      <w:bookmarkStart w:id="1062" w:name="_Toc85564130"/>
      <w:bookmarkStart w:id="1063" w:name="_Toc85564523"/>
      <w:bookmarkStart w:id="1064" w:name="_Toc85564788"/>
      <w:bookmarkStart w:id="1065" w:name="_Toc85577635"/>
      <w:bookmarkStart w:id="1066" w:name="_Toc130982264"/>
      <w:bookmarkStart w:id="1067" w:name="_Ref234137947"/>
      <w:r w:rsidRPr="00830A60">
        <w:t>Notice of Final Completion</w:t>
      </w:r>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p>
    <w:p w14:paraId="54A7187F" w14:textId="1FBFE530" w:rsidR="00A12EE7" w:rsidRPr="00830A60" w:rsidRDefault="005C1ADD" w:rsidP="009B036D">
      <w:pPr>
        <w:pStyle w:val="HeadingBody2"/>
      </w:pPr>
      <w:r w:rsidRPr="00830A60">
        <w:t xml:space="preserve">. </w:t>
      </w:r>
      <w:bookmarkEnd w:id="1067"/>
      <w:r w:rsidRPr="00830A60">
        <w:t xml:space="preserve">When Seller believes that it has satisfied the provisions of </w:t>
      </w:r>
      <w:r w:rsidR="00D9435F" w:rsidRPr="00830A60">
        <w:rPr>
          <w:u w:val="single"/>
        </w:rPr>
        <w:fldChar w:fldCharType="begin"/>
      </w:r>
      <w:r w:rsidR="00D9435F" w:rsidRPr="00830A60">
        <w:instrText xml:space="preserve"> REF _Ref48299229 \r \h </w:instrText>
      </w:r>
      <w:r w:rsidR="00830A60">
        <w:rPr>
          <w:u w:val="single"/>
        </w:rPr>
        <w:instrText xml:space="preserve"> \* MERGEFORMAT </w:instrText>
      </w:r>
      <w:r w:rsidR="00D9435F" w:rsidRPr="00830A60">
        <w:rPr>
          <w:u w:val="single"/>
        </w:rPr>
      </w:r>
      <w:r w:rsidR="00D9435F" w:rsidRPr="00830A60">
        <w:rPr>
          <w:u w:val="single"/>
        </w:rPr>
        <w:fldChar w:fldCharType="separate"/>
      </w:r>
      <w:r w:rsidR="004D1BE3">
        <w:t>Section 12.9</w:t>
      </w:r>
      <w:r w:rsidR="00D9435F" w:rsidRPr="00830A60">
        <w:rPr>
          <w:u w:val="single"/>
        </w:rPr>
        <w:fldChar w:fldCharType="end"/>
      </w:r>
      <w:r w:rsidRPr="00830A60">
        <w:t xml:space="preserve">, Seller shall deliver to Purchaser </w:t>
      </w:r>
      <w:r w:rsidR="00011AD7">
        <w:t xml:space="preserve">and Independent Engineer </w:t>
      </w:r>
      <w:r w:rsidRPr="00830A60">
        <w:t xml:space="preserve">a Notice of Final Completion, together with reasonable supporting documentation evidencing the satisfaction of the provisions in </w:t>
      </w:r>
      <w:r w:rsidR="00DB6780" w:rsidRPr="00830A60">
        <w:fldChar w:fldCharType="begin"/>
      </w:r>
      <w:r w:rsidR="00DB6780" w:rsidRPr="00830A60">
        <w:instrText xml:space="preserve"> REF _Ref48310643 \r \h </w:instrText>
      </w:r>
      <w:r w:rsidR="00830A60">
        <w:instrText xml:space="preserve"> \* MERGEFORMAT </w:instrText>
      </w:r>
      <w:r w:rsidR="00DB6780" w:rsidRPr="00830A60">
        <w:fldChar w:fldCharType="separate"/>
      </w:r>
      <w:r w:rsidR="004D1BE3">
        <w:t>Section 12.9</w:t>
      </w:r>
      <w:r w:rsidR="00DB6780" w:rsidRPr="00830A60">
        <w:fldChar w:fldCharType="end"/>
      </w:r>
      <w:r w:rsidRPr="00830A60">
        <w:t xml:space="preserve">.  Within ten (10) Business Days after receipt of </w:t>
      </w:r>
      <w:r w:rsidR="00DB6780" w:rsidRPr="00830A60">
        <w:t>the Notice</w:t>
      </w:r>
      <w:r w:rsidRPr="00830A60">
        <w:t xml:space="preserve"> of Final Completion, Purchaser shall deliver its countersignature to </w:t>
      </w:r>
      <w:r w:rsidR="00DB6780" w:rsidRPr="00830A60">
        <w:t>the Notice</w:t>
      </w:r>
      <w:r w:rsidRPr="00830A60">
        <w:t xml:space="preserve"> of Final Completion or, if Purchaser rejects Seller’s Notice, respond in writing, giving its reasons for rejection. </w:t>
      </w:r>
      <w:bookmarkStart w:id="1068" w:name="ElPgBr56"/>
      <w:bookmarkEnd w:id="1068"/>
      <w:r w:rsidRPr="00830A60">
        <w:t xml:space="preserve">Thereafter, Seller shall take the appropriate corrective action. Upon completion of such corrective action, Seller shall provide to Purchaser </w:t>
      </w:r>
      <w:r w:rsidR="00011AD7">
        <w:t xml:space="preserve">and Independent Engineer </w:t>
      </w:r>
      <w:r w:rsidRPr="00830A60">
        <w:t xml:space="preserve">a new Notice of Final Completion for approval. This process shall be repeated on an iterative basis until Purchaser accepts the Notice of Final Completion, as applicable, and delivers its countersignature to </w:t>
      </w:r>
      <w:r w:rsidR="00DB6780" w:rsidRPr="00830A60">
        <w:t>the Notice</w:t>
      </w:r>
      <w:r w:rsidRPr="00830A60">
        <w:t xml:space="preserve"> of Final Completion. The “</w:t>
      </w:r>
      <w:r w:rsidRPr="00830A60">
        <w:rPr>
          <w:b/>
        </w:rPr>
        <w:t>Final Completion Date</w:t>
      </w:r>
      <w:r w:rsidR="00D60020">
        <w:rPr>
          <w:b/>
        </w:rPr>
        <w:fldChar w:fldCharType="begin"/>
      </w:r>
      <w:r w:rsidR="00D60020">
        <w:instrText xml:space="preserve"> </w:instrText>
      </w:r>
      <w:proofErr w:type="spellStart"/>
      <w:r w:rsidR="00D60020">
        <w:instrText>XE</w:instrText>
      </w:r>
      <w:proofErr w:type="spellEnd"/>
      <w:r w:rsidR="00D60020">
        <w:instrText xml:space="preserve"> "</w:instrText>
      </w:r>
      <w:r w:rsidR="00D60020" w:rsidRPr="001E0651">
        <w:rPr>
          <w:b/>
        </w:rPr>
        <w:instrText>Final Completion Date</w:instrText>
      </w:r>
      <w:r w:rsidR="00D60020">
        <w:instrText xml:space="preserve">" </w:instrText>
      </w:r>
      <w:r w:rsidR="00D60020">
        <w:rPr>
          <w:b/>
        </w:rPr>
        <w:fldChar w:fldCharType="end"/>
      </w:r>
      <w:r w:rsidRPr="00830A60">
        <w:t xml:space="preserve">” of the Project shall be the date on which Seller signed and dated the Notice of Final Completion, provided </w:t>
      </w:r>
      <w:r w:rsidR="00DB6780" w:rsidRPr="00830A60">
        <w:t>the</w:t>
      </w:r>
      <w:r w:rsidRPr="00830A60">
        <w:t xml:space="preserve"> Notice of Final Completion is accepted and agreed by </w:t>
      </w:r>
      <w:r w:rsidRPr="00830A60">
        <w:rPr>
          <w:lang w:eastAsia="zh-CN"/>
        </w:rPr>
        <w:t>Purchaser.</w:t>
      </w:r>
      <w:r w:rsidRPr="00830A60">
        <w:t xml:space="preserve"> </w:t>
      </w:r>
    </w:p>
    <w:p w14:paraId="296398A1" w14:textId="77777777" w:rsidR="008B3A55" w:rsidRPr="008B3A55" w:rsidRDefault="005C1ADD" w:rsidP="00755437">
      <w:pPr>
        <w:pStyle w:val="Heading2"/>
        <w:rPr>
          <w:vanish/>
          <w:color w:val="FF0000"/>
          <w:specVanish/>
        </w:rPr>
      </w:pPr>
      <w:bookmarkStart w:id="1069" w:name="_Toc509848755"/>
      <w:bookmarkStart w:id="1070" w:name="_Toc509849053"/>
      <w:bookmarkStart w:id="1071" w:name="_Toc519861482"/>
      <w:bookmarkStart w:id="1072" w:name="_Toc85563677"/>
      <w:bookmarkStart w:id="1073" w:name="_Toc85564131"/>
      <w:bookmarkStart w:id="1074" w:name="_Toc85564524"/>
      <w:bookmarkStart w:id="1075" w:name="_Toc85564789"/>
      <w:bookmarkStart w:id="1076" w:name="_Toc85577636"/>
      <w:bookmarkStart w:id="1077" w:name="_Toc130982265"/>
      <w:bookmarkStart w:id="1078" w:name="_Ref232585131"/>
      <w:r>
        <w:t>Seller</w:t>
      </w:r>
      <w:r w:rsidRPr="00E6533F">
        <w:t xml:space="preserve">’s Access After </w:t>
      </w:r>
      <w:r w:rsidR="00FE6B07">
        <w:t>Closing</w:t>
      </w:r>
      <w:bookmarkEnd w:id="1069"/>
      <w:bookmarkEnd w:id="1070"/>
      <w:bookmarkEnd w:id="1071"/>
      <w:bookmarkEnd w:id="1072"/>
      <w:bookmarkEnd w:id="1073"/>
      <w:bookmarkEnd w:id="1074"/>
      <w:bookmarkEnd w:id="1075"/>
      <w:bookmarkEnd w:id="1076"/>
      <w:bookmarkEnd w:id="1077"/>
    </w:p>
    <w:p w14:paraId="6CE31FD1" w14:textId="77777777" w:rsidR="00A12EE7" w:rsidRPr="00E6533F" w:rsidRDefault="005C1ADD" w:rsidP="005C1ADD">
      <w:pPr>
        <w:pStyle w:val="HeadingBody2"/>
        <w:ind w:firstLine="0"/>
      </w:pPr>
      <w:r>
        <w:t>.</w:t>
      </w:r>
      <w:r w:rsidRPr="00E6533F">
        <w:t xml:space="preserve"> </w:t>
      </w:r>
      <w:bookmarkEnd w:id="1078"/>
      <w:r w:rsidRPr="00E6533F">
        <w:t xml:space="preserve">Following </w:t>
      </w:r>
      <w:r w:rsidR="00FE6B07">
        <w:t>Closing</w:t>
      </w:r>
      <w:r w:rsidRPr="00E6533F">
        <w:t xml:space="preserve">, </w:t>
      </w:r>
      <w:r>
        <w:t>Purchaser</w:t>
      </w:r>
      <w:r w:rsidRPr="00E6533F">
        <w:t xml:space="preserve"> shall</w:t>
      </w:r>
      <w:r w:rsidR="00FE6B07">
        <w:t>, and shall cause ProjectCo to,</w:t>
      </w:r>
      <w:r w:rsidRPr="00E6533F">
        <w:t xml:space="preserve"> provide </w:t>
      </w:r>
      <w:r>
        <w:t>Seller</w:t>
      </w:r>
      <w:r w:rsidRPr="00E6533F">
        <w:t xml:space="preserve"> with reasonable and timely access to the Project to (a) complete </w:t>
      </w:r>
      <w:r w:rsidR="00FE6B07">
        <w:t xml:space="preserve">all Work </w:t>
      </w:r>
      <w:r w:rsidRPr="00E6533F">
        <w:t xml:space="preserve">and (b) satisfy the other requirements with respect to the Project for Final Completion. </w:t>
      </w:r>
      <w:r>
        <w:t>Seller</w:t>
      </w:r>
      <w:r w:rsidRPr="00E6533F">
        <w:t xml:space="preserve"> shall perform any Work after Project Substantial Completion with minimal interference with commercial operation of the Project or any portion thereof</w:t>
      </w:r>
      <w:r>
        <w:t>,</w:t>
      </w:r>
      <w:r w:rsidRPr="00E6533F">
        <w:t xml:space="preserve"> and reductions in and shut-downs of all or part of the Project’s operations will be required only when necessary, taking into consideration the length of the proposed reduction or shut-down, and </w:t>
      </w:r>
      <w:r>
        <w:t>Purchaser</w:t>
      </w:r>
      <w:r w:rsidRPr="00E6533F">
        <w:t xml:space="preserve">’s obligations and liabilities under the </w:t>
      </w:r>
      <w:r w:rsidR="00E54DAA">
        <w:t>Contract for Differences</w:t>
      </w:r>
      <w:r w:rsidRPr="00E6533F">
        <w:t xml:space="preserve">. Notwithstanding the foregoing, should a reduction in all or part of the Project’s operations be required to complete any items on the </w:t>
      </w:r>
      <w:r w:rsidR="002C2818">
        <w:t>f</w:t>
      </w:r>
      <w:r>
        <w:t xml:space="preserve">inal </w:t>
      </w:r>
      <w:r w:rsidRPr="00E6533F">
        <w:t>Punch</w:t>
      </w:r>
      <w:r w:rsidR="002C2818">
        <w:t xml:space="preserve"> L</w:t>
      </w:r>
      <w:r w:rsidRPr="00E6533F">
        <w:t xml:space="preserve">ist, then such reduction or shut-down shall be scheduled by </w:t>
      </w:r>
      <w:r>
        <w:t>Purchaser</w:t>
      </w:r>
      <w:r w:rsidRPr="00E6533F">
        <w:t xml:space="preserve">, acting reasonably, and </w:t>
      </w:r>
      <w:r>
        <w:t>Seller</w:t>
      </w:r>
      <w:r w:rsidRPr="00E6533F">
        <w:t xml:space="preserve"> shall complete such Work during </w:t>
      </w:r>
      <w:r w:rsidR="00844E4C">
        <w:t>the</w:t>
      </w:r>
      <w:r w:rsidRPr="00E6533F">
        <w:t xml:space="preserve"> </w:t>
      </w:r>
      <w:r>
        <w:t>Purchaser-</w:t>
      </w:r>
      <w:r w:rsidRPr="00E6533F">
        <w:t xml:space="preserve">scheduled reduction or shut-down. </w:t>
      </w:r>
      <w:r>
        <w:t>Seller</w:t>
      </w:r>
      <w:r w:rsidRPr="00E6533F">
        <w:t xml:space="preserve"> acknowledges that </w:t>
      </w:r>
      <w:r>
        <w:t>Purchaser</w:t>
      </w:r>
      <w:r w:rsidRPr="00E6533F">
        <w:t xml:space="preserve"> may schedule </w:t>
      </w:r>
      <w:r w:rsidR="00844E4C">
        <w:t>the</w:t>
      </w:r>
      <w:r w:rsidRPr="00E6533F">
        <w:t xml:space="preserve"> reduction or shut-down at any time</w:t>
      </w:r>
      <w:r>
        <w:t>,</w:t>
      </w:r>
      <w:r w:rsidRPr="00E6533F">
        <w:t xml:space="preserve"> </w:t>
      </w:r>
      <w:r w:rsidRPr="00E6533F">
        <w:lastRenderedPageBreak/>
        <w:t>including off-peak hours, nights, weekends</w:t>
      </w:r>
      <w:r>
        <w:t>,</w:t>
      </w:r>
      <w:r w:rsidRPr="00E6533F">
        <w:t xml:space="preserve"> and holiday. For the avoidance of doubt, during the Capacity Test Cure Period, if any, </w:t>
      </w:r>
      <w:r>
        <w:t>Purchaser</w:t>
      </w:r>
      <w:r w:rsidRPr="00E6533F">
        <w:t xml:space="preserve"> shall have the right to operate the Project, including the right to maximize the economic benefits of the Project.</w:t>
      </w:r>
    </w:p>
    <w:p w14:paraId="60489221" w14:textId="77777777" w:rsidR="00D9435F" w:rsidRPr="00E6533F" w:rsidRDefault="00C765E8" w:rsidP="004E5502">
      <w:pPr>
        <w:pStyle w:val="Heading1"/>
        <w:spacing w:after="120"/>
        <w:rPr>
          <w:bCs/>
        </w:rPr>
      </w:pPr>
      <w:bookmarkStart w:id="1079" w:name="_Ref50374540"/>
      <w:bookmarkStart w:id="1080" w:name="_Ref50374562"/>
      <w:bookmarkStart w:id="1081" w:name="_Ref50374705"/>
      <w:bookmarkStart w:id="1082" w:name="_Ref50374810"/>
      <w:bookmarkStart w:id="1083" w:name="_Toc85563678"/>
      <w:bookmarkStart w:id="1084" w:name="_Toc85564132"/>
      <w:bookmarkStart w:id="1085" w:name="_Toc85564525"/>
      <w:bookmarkStart w:id="1086" w:name="_Toc85564790"/>
      <w:bookmarkStart w:id="1087" w:name="_Toc85577637"/>
      <w:bookmarkStart w:id="1088" w:name="_Toc130982266"/>
      <w:r>
        <w:t>Warranties Concerning the Work</w:t>
      </w:r>
      <w:bookmarkEnd w:id="1079"/>
      <w:bookmarkEnd w:id="1080"/>
      <w:bookmarkEnd w:id="1081"/>
      <w:bookmarkEnd w:id="1082"/>
      <w:bookmarkEnd w:id="1083"/>
      <w:bookmarkEnd w:id="1084"/>
      <w:bookmarkEnd w:id="1085"/>
      <w:bookmarkEnd w:id="1086"/>
      <w:bookmarkEnd w:id="1087"/>
      <w:bookmarkEnd w:id="1088"/>
    </w:p>
    <w:p w14:paraId="5B1AE9E8" w14:textId="77777777" w:rsidR="008B3A55" w:rsidRPr="008B3A55" w:rsidRDefault="005C1ADD" w:rsidP="00755437">
      <w:pPr>
        <w:pStyle w:val="Heading2"/>
        <w:rPr>
          <w:vanish/>
          <w:specVanish/>
        </w:rPr>
      </w:pPr>
      <w:bookmarkStart w:id="1089" w:name="_Toc509848775"/>
      <w:bookmarkStart w:id="1090" w:name="_Toc509849073"/>
      <w:bookmarkStart w:id="1091" w:name="_Ref509912420"/>
      <w:bookmarkStart w:id="1092" w:name="_Ref509912439"/>
      <w:bookmarkStart w:id="1093" w:name="_Toc519861497"/>
      <w:bookmarkStart w:id="1094" w:name="_Ref520317986"/>
      <w:bookmarkStart w:id="1095" w:name="_Toc85563679"/>
      <w:bookmarkStart w:id="1096" w:name="_Toc85564133"/>
      <w:bookmarkStart w:id="1097" w:name="_Toc85564526"/>
      <w:bookmarkStart w:id="1098" w:name="_Toc85564791"/>
      <w:bookmarkStart w:id="1099" w:name="_Toc85577638"/>
      <w:bookmarkStart w:id="1100" w:name="_Toc130982267"/>
      <w:bookmarkStart w:id="1101" w:name="_Ref48299844"/>
      <w:r w:rsidRPr="00D9435F">
        <w:t>Warranty</w:t>
      </w:r>
      <w:bookmarkEnd w:id="1089"/>
      <w:bookmarkEnd w:id="1090"/>
      <w:bookmarkEnd w:id="1091"/>
      <w:bookmarkEnd w:id="1092"/>
      <w:bookmarkEnd w:id="1093"/>
      <w:bookmarkEnd w:id="1094"/>
      <w:bookmarkEnd w:id="1095"/>
      <w:bookmarkEnd w:id="1096"/>
      <w:bookmarkEnd w:id="1097"/>
      <w:bookmarkEnd w:id="1098"/>
      <w:bookmarkEnd w:id="1099"/>
      <w:bookmarkEnd w:id="1100"/>
    </w:p>
    <w:p w14:paraId="328C5507" w14:textId="5AB29B88" w:rsidR="00844E4C" w:rsidRDefault="005C1ADD" w:rsidP="00844E4C">
      <w:pPr>
        <w:pStyle w:val="HeadingBody2"/>
        <w:rPr>
          <w:lang w:eastAsia="zh-CN"/>
        </w:rPr>
      </w:pPr>
      <w:r w:rsidRPr="00D9435F">
        <w:t>. Seller warrants that (</w:t>
      </w:r>
      <w:r>
        <w:t>i</w:t>
      </w:r>
      <w:r w:rsidRPr="00D9435F">
        <w:t>) the Work and every component thereof will be performed in accordance with the Requirements, and (</w:t>
      </w:r>
      <w:r>
        <w:t>ii</w:t>
      </w:r>
      <w:r w:rsidRPr="00D9435F">
        <w:t xml:space="preserve">) each applicable item of Project Hardware shall conform to the applicable warranty requirement set forth on </w:t>
      </w:r>
      <w:r w:rsidR="00CF4C06">
        <w:rPr>
          <w:lang w:eastAsia="zh-CN"/>
        </w:rPr>
        <w:t>Exhibit K</w:t>
      </w:r>
      <w:r w:rsidRPr="00D9435F">
        <w:rPr>
          <w:lang w:eastAsia="zh-CN"/>
        </w:rPr>
        <w:t>.  For the avoidance of doubt, all “Work” includes all Work performed by Purchaser or its representative pursuant to</w:t>
      </w:r>
      <w:bookmarkEnd w:id="1101"/>
      <w:r w:rsidR="00CC15D6">
        <w:rPr>
          <w:lang w:eastAsia="zh-CN"/>
        </w:rPr>
        <w:t xml:space="preserve"> </w:t>
      </w:r>
      <w:r w:rsidR="00CC15D6">
        <w:rPr>
          <w:lang w:eastAsia="zh-CN"/>
        </w:rPr>
        <w:fldChar w:fldCharType="begin"/>
      </w:r>
      <w:r w:rsidR="00CC15D6">
        <w:rPr>
          <w:lang w:eastAsia="zh-CN"/>
        </w:rPr>
        <w:instrText xml:space="preserve"> REF _Ref85624334 \w \h </w:instrText>
      </w:r>
      <w:r w:rsidR="00CC15D6">
        <w:rPr>
          <w:lang w:eastAsia="zh-CN"/>
        </w:rPr>
      </w:r>
      <w:r w:rsidR="00CC15D6">
        <w:rPr>
          <w:lang w:eastAsia="zh-CN"/>
        </w:rPr>
        <w:fldChar w:fldCharType="separate"/>
      </w:r>
      <w:r w:rsidR="004D1BE3">
        <w:rPr>
          <w:lang w:eastAsia="zh-CN"/>
        </w:rPr>
        <w:t>Section 13.3</w:t>
      </w:r>
      <w:r w:rsidR="00CC15D6">
        <w:rPr>
          <w:lang w:eastAsia="zh-CN"/>
        </w:rPr>
        <w:fldChar w:fldCharType="end"/>
      </w:r>
      <w:r>
        <w:rPr>
          <w:lang w:eastAsia="zh-CN"/>
        </w:rPr>
        <w:t>.</w:t>
      </w:r>
    </w:p>
    <w:p w14:paraId="4CA6CF06" w14:textId="77777777" w:rsidR="008B3A55" w:rsidRPr="008B3A55" w:rsidRDefault="005C1ADD" w:rsidP="00755437">
      <w:pPr>
        <w:pStyle w:val="Heading2"/>
        <w:rPr>
          <w:vanish/>
          <w:color w:val="FF0000"/>
          <w:specVanish/>
        </w:rPr>
      </w:pPr>
      <w:bookmarkStart w:id="1102" w:name="_Ref48871101"/>
      <w:bookmarkStart w:id="1103" w:name="_Toc85563680"/>
      <w:bookmarkStart w:id="1104" w:name="_Toc85564134"/>
      <w:bookmarkStart w:id="1105" w:name="_Toc85564527"/>
      <w:bookmarkStart w:id="1106" w:name="_Toc85564792"/>
      <w:bookmarkStart w:id="1107" w:name="_Toc85577639"/>
      <w:bookmarkStart w:id="1108" w:name="_Toc130982268"/>
      <w:r>
        <w:t>Warranty Term</w:t>
      </w:r>
      <w:bookmarkEnd w:id="1102"/>
      <w:bookmarkEnd w:id="1103"/>
      <w:bookmarkEnd w:id="1104"/>
      <w:bookmarkEnd w:id="1105"/>
      <w:bookmarkEnd w:id="1106"/>
      <w:bookmarkEnd w:id="1107"/>
      <w:bookmarkEnd w:id="1108"/>
    </w:p>
    <w:p w14:paraId="3660FF15" w14:textId="1DDA35F2" w:rsidR="00D9435F" w:rsidRDefault="005C1ADD" w:rsidP="008B3A55">
      <w:pPr>
        <w:pStyle w:val="HeadingBody2"/>
      </w:pPr>
      <w:r>
        <w:t xml:space="preserve">. </w:t>
      </w:r>
      <w:r w:rsidRPr="00E6533F">
        <w:t xml:space="preserve">The warranty set forth in </w:t>
      </w:r>
      <w:r>
        <w:rPr>
          <w:u w:val="single"/>
        </w:rPr>
        <w:fldChar w:fldCharType="begin"/>
      </w:r>
      <w:r>
        <w:instrText xml:space="preserve"> REF _Ref48299844 \r \h </w:instrText>
      </w:r>
      <w:r>
        <w:rPr>
          <w:u w:val="single"/>
        </w:rPr>
      </w:r>
      <w:r>
        <w:rPr>
          <w:u w:val="single"/>
        </w:rPr>
        <w:fldChar w:fldCharType="separate"/>
      </w:r>
      <w:r w:rsidR="004D1BE3">
        <w:t>Section 13.1</w:t>
      </w:r>
      <w:r>
        <w:rPr>
          <w:u w:val="single"/>
        </w:rPr>
        <w:fldChar w:fldCharType="end"/>
      </w:r>
      <w:r w:rsidRPr="00E6533F">
        <w:t xml:space="preserve"> above shall commence on the </w:t>
      </w:r>
      <w:r>
        <w:rPr>
          <w:lang w:eastAsia="zh-CN"/>
        </w:rPr>
        <w:t xml:space="preserve">Project Substantial </w:t>
      </w:r>
      <w:r w:rsidRPr="0089098D">
        <w:rPr>
          <w:lang w:eastAsia="zh-CN"/>
        </w:rPr>
        <w:t>Completion Date</w:t>
      </w:r>
      <w:r w:rsidRPr="0089098D">
        <w:t xml:space="preserve"> and apply for a period equal to [</w:t>
      </w:r>
      <w:r w:rsidR="00A46B02">
        <w:t>t</w:t>
      </w:r>
      <w:r w:rsidR="00B200D3">
        <w:t>wo (2) years</w:t>
      </w:r>
      <w:r w:rsidRPr="0089098D">
        <w:t xml:space="preserve">] after the Project Substantial Completion Date, </w:t>
      </w:r>
      <w:r w:rsidRPr="000E2D71">
        <w:t>as such period may be extended as provided below, (the “</w:t>
      </w:r>
      <w:r w:rsidRPr="000E2D71">
        <w:rPr>
          <w:b/>
        </w:rPr>
        <w:t>Warranty Period</w:t>
      </w:r>
      <w:r w:rsidR="00D60020">
        <w:rPr>
          <w:b/>
        </w:rPr>
        <w:fldChar w:fldCharType="begin"/>
      </w:r>
      <w:r w:rsidR="00D60020">
        <w:instrText xml:space="preserve"> </w:instrText>
      </w:r>
      <w:proofErr w:type="spellStart"/>
      <w:r w:rsidR="00D60020">
        <w:instrText>XE</w:instrText>
      </w:r>
      <w:proofErr w:type="spellEnd"/>
      <w:r w:rsidR="00D60020">
        <w:instrText xml:space="preserve"> "</w:instrText>
      </w:r>
      <w:r w:rsidR="00D60020" w:rsidRPr="001E0651">
        <w:rPr>
          <w:b/>
        </w:rPr>
        <w:instrText>Warranty Period</w:instrText>
      </w:r>
      <w:r w:rsidR="00D60020">
        <w:instrText xml:space="preserve">" </w:instrText>
      </w:r>
      <w:r w:rsidR="00D60020">
        <w:rPr>
          <w:b/>
        </w:rPr>
        <w:fldChar w:fldCharType="end"/>
      </w:r>
      <w:r w:rsidRPr="000E2D71">
        <w:t xml:space="preserve">”). In the event any portion of the Work is covered by a warranty of a Subcontractor for a period greater than </w:t>
      </w:r>
      <w:r w:rsidRPr="000E2D71">
        <w:rPr>
          <w:lang w:eastAsia="zh-CN"/>
        </w:rPr>
        <w:t xml:space="preserve">that </w:t>
      </w:r>
      <w:r w:rsidRPr="000E2D71">
        <w:t xml:space="preserve">stated in the preceding sentence, Seller </w:t>
      </w:r>
      <w:r w:rsidR="00844E4C" w:rsidRPr="000E2D71">
        <w:t>shall</w:t>
      </w:r>
      <w:r w:rsidRPr="000E2D71">
        <w:t xml:space="preserve"> assign that warranty to Purchaser prior to the end of the Warranty Period.</w:t>
      </w:r>
    </w:p>
    <w:p w14:paraId="4226A3AB" w14:textId="77777777" w:rsidR="00CD757F" w:rsidRPr="008B3A55" w:rsidRDefault="00CD757F" w:rsidP="00CD757F">
      <w:pPr>
        <w:pStyle w:val="Heading2"/>
        <w:spacing w:line="259" w:lineRule="auto"/>
        <w:rPr>
          <w:vanish/>
          <w:color w:val="FF0000"/>
          <w:specVanish/>
        </w:rPr>
      </w:pPr>
      <w:bookmarkStart w:id="1109" w:name="_Toc85123143"/>
      <w:bookmarkStart w:id="1110" w:name="_Toc85577640"/>
      <w:bookmarkStart w:id="1111" w:name="_Ref85624334"/>
      <w:bookmarkStart w:id="1112" w:name="_Ref85624365"/>
      <w:bookmarkStart w:id="1113" w:name="_Ref85624387"/>
      <w:bookmarkStart w:id="1114" w:name="_Toc130982269"/>
      <w:r w:rsidRPr="00E6533F">
        <w:t>Remedy</w:t>
      </w:r>
      <w:bookmarkEnd w:id="1109"/>
      <w:bookmarkEnd w:id="1110"/>
      <w:bookmarkEnd w:id="1111"/>
      <w:bookmarkEnd w:id="1112"/>
      <w:bookmarkEnd w:id="1113"/>
      <w:bookmarkEnd w:id="1114"/>
    </w:p>
    <w:p w14:paraId="5F61A532" w14:textId="1BF8BDC2" w:rsidR="00CD757F" w:rsidRPr="00E6533F" w:rsidRDefault="00CD757F" w:rsidP="00CD757F">
      <w:pPr>
        <w:pStyle w:val="HeadingBody2"/>
      </w:pPr>
      <w:r w:rsidRPr="00D9435F">
        <w:t xml:space="preserve">. </w:t>
      </w:r>
      <w:r w:rsidRPr="00E6533F">
        <w:t xml:space="preserve">If, during the Warranty Period, any of the Work supplied is found to not be in compliance with the warranty set forth in </w:t>
      </w:r>
      <w:r w:rsidRPr="00D9435F">
        <w:rPr>
          <w:u w:val="single"/>
        </w:rPr>
        <w:fldChar w:fldCharType="begin"/>
      </w:r>
      <w:r>
        <w:instrText xml:space="preserve"> REF _Ref48299844 \r \h </w:instrText>
      </w:r>
      <w:r w:rsidRPr="00D9435F">
        <w:rPr>
          <w:u w:val="single"/>
        </w:rPr>
      </w:r>
      <w:r w:rsidRPr="00D9435F">
        <w:rPr>
          <w:b/>
          <w:u w:val="single"/>
        </w:rPr>
        <w:fldChar w:fldCharType="separate"/>
      </w:r>
      <w:r w:rsidR="004D1BE3">
        <w:t>Section 13.1</w:t>
      </w:r>
      <w:r w:rsidRPr="00D9435F">
        <w:rPr>
          <w:u w:val="single"/>
        </w:rPr>
        <w:fldChar w:fldCharType="end"/>
      </w:r>
      <w:r w:rsidRPr="00596386">
        <w:t>,</w:t>
      </w:r>
      <w:r w:rsidRPr="00E6533F">
        <w:t xml:space="preserve"> </w:t>
      </w:r>
      <w:r>
        <w:t>Seller</w:t>
      </w:r>
      <w:r w:rsidRPr="00E6533F">
        <w:t xml:space="preserve"> </w:t>
      </w:r>
      <w:r>
        <w:t xml:space="preserve">shall within five (5) Business Days of written notice by Purchaser, commence to </w:t>
      </w:r>
      <w:r w:rsidRPr="00E6533F">
        <w:t>make all necessary alterations, repairs</w:t>
      </w:r>
      <w:r>
        <w:t>,</w:t>
      </w:r>
      <w:r w:rsidRPr="00E6533F">
        <w:t xml:space="preserve"> or replacements at no cost to the </w:t>
      </w:r>
      <w:r>
        <w:t>Purchaser</w:t>
      </w:r>
      <w:r w:rsidRPr="00E6533F">
        <w:t xml:space="preserve"> </w:t>
      </w:r>
      <w:r w:rsidRPr="00E6533F">
        <w:rPr>
          <w:lang w:eastAsia="zh-CN"/>
        </w:rPr>
        <w:t>(the “</w:t>
      </w:r>
      <w:r w:rsidRPr="00844E4C">
        <w:rPr>
          <w:b/>
        </w:rPr>
        <w:t>Warranty Service</w:t>
      </w:r>
      <w:r>
        <w:rPr>
          <w:b/>
        </w:rPr>
        <w:fldChar w:fldCharType="begin"/>
      </w:r>
      <w:r>
        <w:instrText xml:space="preserve"> </w:instrText>
      </w:r>
      <w:proofErr w:type="spellStart"/>
      <w:r>
        <w:instrText>XE</w:instrText>
      </w:r>
      <w:proofErr w:type="spellEnd"/>
      <w:r>
        <w:instrText xml:space="preserve"> "</w:instrText>
      </w:r>
      <w:r w:rsidRPr="001E0651">
        <w:rPr>
          <w:b/>
        </w:rPr>
        <w:instrText xml:space="preserve">Warranty </w:instrText>
      </w:r>
      <w:r>
        <w:rPr>
          <w:b/>
        </w:rPr>
        <w:instrText>Service</w:instrText>
      </w:r>
      <w:r>
        <w:instrText xml:space="preserve">" </w:instrText>
      </w:r>
      <w:r>
        <w:rPr>
          <w:b/>
        </w:rPr>
        <w:fldChar w:fldCharType="end"/>
      </w:r>
      <w:r w:rsidRPr="00E6533F">
        <w:rPr>
          <w:lang w:eastAsia="zh-CN"/>
        </w:rPr>
        <w:t>”).</w:t>
      </w:r>
      <w:r w:rsidRPr="00E6533F">
        <w:t xml:space="preserve"> If the defect cannot be corrected, </w:t>
      </w:r>
      <w:r>
        <w:t>Seller</w:t>
      </w:r>
      <w:r w:rsidRPr="00E6533F">
        <w:t xml:space="preserve"> shall replace the Work at no cost to </w:t>
      </w:r>
      <w:r>
        <w:t>Purchaser</w:t>
      </w:r>
      <w:r w:rsidRPr="00E6533F">
        <w:t xml:space="preserve">. The Warranty Service shall include, at no cost to </w:t>
      </w:r>
      <w:r>
        <w:t>Purchaser</w:t>
      </w:r>
      <w:r w:rsidRPr="00E6533F">
        <w:t>, all necessary disassembly, transportation, reassembly</w:t>
      </w:r>
      <w:r>
        <w:t>,</w:t>
      </w:r>
      <w:r w:rsidRPr="00E6533F">
        <w:t xml:space="preserve"> and retesting, as well as reworking, repair</w:t>
      </w:r>
      <w:r>
        <w:t>,</w:t>
      </w:r>
      <w:r w:rsidRPr="00E6533F">
        <w:t xml:space="preserve"> or replacement of </w:t>
      </w:r>
      <w:r>
        <w:t>the</w:t>
      </w:r>
      <w:r w:rsidRPr="00E6533F">
        <w:t xml:space="preserve"> Work, disassembly</w:t>
      </w:r>
      <w:r>
        <w:t>,</w:t>
      </w:r>
      <w:r w:rsidRPr="00E6533F">
        <w:t xml:space="preserve"> and reassembly of </w:t>
      </w:r>
      <w:r>
        <w:t>components</w:t>
      </w:r>
      <w:r w:rsidRPr="00E6533F">
        <w:t>, machinery, equipment</w:t>
      </w:r>
      <w:r>
        <w:t>,</w:t>
      </w:r>
      <w:r w:rsidRPr="00E6533F">
        <w:t xml:space="preserve"> or other Work as necessary to give access to improper, defective</w:t>
      </w:r>
      <w:r>
        <w:t>,</w:t>
      </w:r>
      <w:r w:rsidRPr="00E6533F">
        <w:t xml:space="preserve"> or non-conforming Work and correction, removal</w:t>
      </w:r>
      <w:r>
        <w:t>,</w:t>
      </w:r>
      <w:r w:rsidRPr="00E6533F">
        <w:t xml:space="preserve"> or repair of any damage </w:t>
      </w:r>
      <w:bookmarkStart w:id="1115" w:name="ElPgBr57"/>
      <w:bookmarkEnd w:id="1115"/>
      <w:r w:rsidRPr="00E6533F">
        <w:t xml:space="preserve">to other Work or property that arises from the defect. Whenever Warranty Service is required, </w:t>
      </w:r>
      <w:r>
        <w:t>Seller</w:t>
      </w:r>
      <w:r w:rsidRPr="00E6533F">
        <w:t xml:space="preserve"> shall bear the risk of physical loss or damage to the Project as a result of </w:t>
      </w:r>
      <w:r>
        <w:t>Seller</w:t>
      </w:r>
      <w:r w:rsidRPr="00E6533F">
        <w:t xml:space="preserve">’s activities performing Warranty Service to the extent not covered by </w:t>
      </w:r>
      <w:r>
        <w:t>Purchaser</w:t>
      </w:r>
      <w:r w:rsidRPr="00E6533F">
        <w:t>’s insurance</w:t>
      </w:r>
      <w:r>
        <w:t>.  I</w:t>
      </w:r>
      <w:r w:rsidRPr="00E6533F">
        <w:t xml:space="preserve">n the event of any reimbursement by </w:t>
      </w:r>
      <w:r>
        <w:t>Purchaser</w:t>
      </w:r>
      <w:r w:rsidRPr="00E6533F">
        <w:t xml:space="preserve">’s insurance for </w:t>
      </w:r>
      <w:r>
        <w:t>that</w:t>
      </w:r>
      <w:r w:rsidRPr="00E6533F">
        <w:t xml:space="preserve"> damage, </w:t>
      </w:r>
      <w:r>
        <w:t>Seller</w:t>
      </w:r>
      <w:r w:rsidRPr="00E6533F">
        <w:t xml:space="preserve"> shall be responsible for associated deductibles or retention up to the maximum amount of permitted deductible. Any alterations, repairs</w:t>
      </w:r>
      <w:r>
        <w:t>,</w:t>
      </w:r>
      <w:r w:rsidRPr="00E6533F">
        <w:t xml:space="preserve"> or replacements made pursuant to this </w:t>
      </w:r>
      <w:r w:rsidR="0095109D">
        <w:fldChar w:fldCharType="begin"/>
      </w:r>
      <w:r w:rsidR="0095109D">
        <w:instrText xml:space="preserve"> REF _Ref85624365 \w \h </w:instrText>
      </w:r>
      <w:r w:rsidR="0095109D">
        <w:fldChar w:fldCharType="separate"/>
      </w:r>
      <w:r w:rsidR="004D1BE3">
        <w:t>Section 13.3</w:t>
      </w:r>
      <w:r w:rsidR="0095109D">
        <w:fldChar w:fldCharType="end"/>
      </w:r>
      <w:r w:rsidRPr="00596386">
        <w:t xml:space="preserve"> </w:t>
      </w:r>
      <w:r w:rsidRPr="00E6533F">
        <w:t xml:space="preserve">shall </w:t>
      </w:r>
      <w:r w:rsidRPr="0011335F">
        <w:t>be further warranted for a period equal to the greater of (</w:t>
      </w:r>
      <w:r>
        <w:t>i</w:t>
      </w:r>
      <w:r w:rsidRPr="0011335F">
        <w:t>) the remaining Warranty Period and (</w:t>
      </w:r>
      <w:r>
        <w:t>ii</w:t>
      </w:r>
      <w:r w:rsidRPr="0011335F">
        <w:t xml:space="preserve">) twelve (12) months from the date of the reinstallation, alteration, repair, or replacement or, if applicable, such other period as specified on </w:t>
      </w:r>
      <w:r>
        <w:t>Exhibit K</w:t>
      </w:r>
      <w:r w:rsidRPr="00146B32">
        <w:t>,</w:t>
      </w:r>
      <w:r w:rsidRPr="0011335F">
        <w:t xml:space="preserve"> </w:t>
      </w:r>
      <w:r w:rsidRPr="009510BC">
        <w:rPr>
          <w:i/>
        </w:rPr>
        <w:t>provided</w:t>
      </w:r>
      <w:r w:rsidRPr="0011335F">
        <w:t xml:space="preserve"> that in no event shall the Warranty Period with respect to any Work exceed </w:t>
      </w:r>
      <w:r>
        <w:t>thirty-six</w:t>
      </w:r>
      <w:r w:rsidRPr="0011335F">
        <w:t xml:space="preserve"> (</w:t>
      </w:r>
      <w:r>
        <w:t>36</w:t>
      </w:r>
      <w:r w:rsidRPr="0011335F">
        <w:t>)</w:t>
      </w:r>
      <w:r w:rsidRPr="00E6533F">
        <w:t xml:space="preserve"> months after the Project Substantial Completion Date or, if applicable, such other period as specified on </w:t>
      </w:r>
      <w:r>
        <w:t>Exhibit K</w:t>
      </w:r>
      <w:r w:rsidRPr="00E6533F">
        <w:t>.</w:t>
      </w:r>
      <w:r>
        <w:t xml:space="preserve"> </w:t>
      </w:r>
      <w:r w:rsidRPr="00E6533F">
        <w:t xml:space="preserve">If </w:t>
      </w:r>
      <w:r>
        <w:t>Seller</w:t>
      </w:r>
      <w:r w:rsidRPr="00E6533F">
        <w:t xml:space="preserve"> believes the Warranty Service will prevent operation of all or a portion of the Project for more than ten (10) Business Days, </w:t>
      </w:r>
      <w:r>
        <w:t>Seller</w:t>
      </w:r>
      <w:r w:rsidRPr="00E6533F">
        <w:t xml:space="preserve"> will notify </w:t>
      </w:r>
      <w:r>
        <w:t>Purchaser</w:t>
      </w:r>
      <w:r w:rsidRPr="00E6533F">
        <w:t xml:space="preserve"> of the anticipated time and</w:t>
      </w:r>
      <w:r>
        <w:t>,</w:t>
      </w:r>
      <w:r w:rsidRPr="00E6533F">
        <w:t xml:space="preserve"> within five (5) Business Days after receipt of the Notice, a Vice President (or equivalent) of each of the Parties shall meet, either in person or by telephonic conference, to mutually agree upon a plan to perform Warranty Service.</w:t>
      </w:r>
    </w:p>
    <w:p w14:paraId="400B5358" w14:textId="77777777" w:rsidR="00CD757F" w:rsidRPr="008B3A55" w:rsidRDefault="00CD757F" w:rsidP="00CD757F">
      <w:pPr>
        <w:pStyle w:val="Heading2"/>
        <w:spacing w:line="259" w:lineRule="auto"/>
        <w:rPr>
          <w:vanish/>
          <w:color w:val="FF0000"/>
          <w:specVanish/>
        </w:rPr>
      </w:pPr>
      <w:bookmarkStart w:id="1116" w:name="_Toc85123144"/>
      <w:bookmarkStart w:id="1117" w:name="_Toc85577641"/>
      <w:bookmarkStart w:id="1118" w:name="_Toc130982270"/>
      <w:r>
        <w:t>Failure to Correct</w:t>
      </w:r>
      <w:bookmarkEnd w:id="1116"/>
      <w:bookmarkEnd w:id="1117"/>
      <w:bookmarkEnd w:id="1118"/>
    </w:p>
    <w:p w14:paraId="0D892B31" w14:textId="4D7C29C1" w:rsidR="00CD757F" w:rsidRPr="00E6533F" w:rsidRDefault="00CD757F" w:rsidP="00CD757F">
      <w:pPr>
        <w:pStyle w:val="HeadingBody2"/>
      </w:pPr>
      <w:r>
        <w:t xml:space="preserve">. </w:t>
      </w:r>
      <w:r w:rsidRPr="00E6533F">
        <w:t xml:space="preserve">In the event that </w:t>
      </w:r>
      <w:r>
        <w:t>Seller</w:t>
      </w:r>
      <w:r w:rsidRPr="00E6533F">
        <w:t xml:space="preserve"> fails to undertake and prosecute reasonable actions to correct defects after written notice from </w:t>
      </w:r>
      <w:r>
        <w:t>Purchaser</w:t>
      </w:r>
      <w:r w:rsidRPr="00E6533F">
        <w:t>,</w:t>
      </w:r>
      <w:r>
        <w:t xml:space="preserve"> in accordance with </w:t>
      </w:r>
      <w:r w:rsidR="0095109D">
        <w:fldChar w:fldCharType="begin"/>
      </w:r>
      <w:r w:rsidR="0095109D">
        <w:instrText xml:space="preserve"> REF _Ref85624387 \w \h </w:instrText>
      </w:r>
      <w:r w:rsidR="0095109D">
        <w:fldChar w:fldCharType="separate"/>
      </w:r>
      <w:r w:rsidR="004D1BE3">
        <w:t>Section 13.3</w:t>
      </w:r>
      <w:r w:rsidR="0095109D">
        <w:fldChar w:fldCharType="end"/>
      </w:r>
      <w:r>
        <w:t xml:space="preserve"> above,</w:t>
      </w:r>
      <w:r w:rsidRPr="00E6533F">
        <w:t xml:space="preserve"> then </w:t>
      </w:r>
      <w:r>
        <w:t>Purchaser</w:t>
      </w:r>
      <w:r w:rsidRPr="00E6533F">
        <w:t xml:space="preserve">, after providing five (5) Business Days’ Notice to </w:t>
      </w:r>
      <w:r>
        <w:t>Seller</w:t>
      </w:r>
      <w:r w:rsidRPr="00E6533F">
        <w:t xml:space="preserve">, may correct </w:t>
      </w:r>
      <w:r>
        <w:t>the</w:t>
      </w:r>
      <w:r w:rsidRPr="00E6533F">
        <w:t xml:space="preserve"> defect so that the defective component complies with the requirements of this </w:t>
      </w:r>
      <w:r w:rsidRPr="00E6533F">
        <w:lastRenderedPageBreak/>
        <w:t xml:space="preserve">Agreement, and </w:t>
      </w:r>
      <w:r>
        <w:t>Seller</w:t>
      </w:r>
      <w:r w:rsidRPr="00E6533F">
        <w:t xml:space="preserve"> shall be liable for all</w:t>
      </w:r>
      <w:r w:rsidRPr="008B3A55">
        <w:rPr>
          <w:b/>
        </w:rPr>
        <w:t xml:space="preserve"> </w:t>
      </w:r>
      <w:r>
        <w:t>Losses</w:t>
      </w:r>
      <w:r w:rsidRPr="00E6533F">
        <w:t xml:space="preserve"> incurred by </w:t>
      </w:r>
      <w:r>
        <w:t>Purchaser</w:t>
      </w:r>
      <w:r w:rsidRPr="00E6533F">
        <w:t xml:space="preserve"> in connection with </w:t>
      </w:r>
      <w:r>
        <w:t>the</w:t>
      </w:r>
      <w:r w:rsidRPr="00E6533F">
        <w:t xml:space="preserve"> repair or replacement and shall forthwith pay to </w:t>
      </w:r>
      <w:r>
        <w:t>Purchaser</w:t>
      </w:r>
      <w:r w:rsidRPr="00E6533F">
        <w:t xml:space="preserve"> an amount equal to </w:t>
      </w:r>
      <w:r>
        <w:t xml:space="preserve">those Losses </w:t>
      </w:r>
      <w:r w:rsidRPr="00E6533F">
        <w:t xml:space="preserve">upon receipt of invoices with supporting documentation certified by </w:t>
      </w:r>
      <w:r>
        <w:t>Purchaser</w:t>
      </w:r>
      <w:r w:rsidRPr="00E6533F">
        <w:t xml:space="preserve">. </w:t>
      </w:r>
    </w:p>
    <w:p w14:paraId="624AB092" w14:textId="77777777" w:rsidR="008B3A55" w:rsidRPr="008B3A55" w:rsidRDefault="005C1ADD" w:rsidP="00755437">
      <w:pPr>
        <w:pStyle w:val="Heading2"/>
        <w:rPr>
          <w:vanish/>
          <w:color w:val="FF0000"/>
          <w:lang w:eastAsia="zh-CN"/>
          <w:specVanish/>
        </w:rPr>
      </w:pPr>
      <w:bookmarkStart w:id="1119" w:name="_Toc509848780"/>
      <w:bookmarkStart w:id="1120" w:name="_Toc509849078"/>
      <w:bookmarkStart w:id="1121" w:name="_Ref509905177"/>
      <w:bookmarkStart w:id="1122" w:name="_Toc519861499"/>
      <w:bookmarkStart w:id="1123" w:name="_Toc85563683"/>
      <w:bookmarkStart w:id="1124" w:name="_Toc85564137"/>
      <w:bookmarkStart w:id="1125" w:name="_Toc85564530"/>
      <w:bookmarkStart w:id="1126" w:name="_Toc85564795"/>
      <w:bookmarkStart w:id="1127" w:name="_Toc85577642"/>
      <w:bookmarkStart w:id="1128" w:name="_Toc130982271"/>
      <w:r w:rsidRPr="00D9435F">
        <w:t>Conditions</w:t>
      </w:r>
      <w:r w:rsidRPr="00E6533F">
        <w:t xml:space="preserve"> of Warranty</w:t>
      </w:r>
      <w:bookmarkEnd w:id="1119"/>
      <w:bookmarkEnd w:id="1120"/>
      <w:bookmarkEnd w:id="1121"/>
      <w:bookmarkEnd w:id="1122"/>
      <w:bookmarkEnd w:id="1123"/>
      <w:bookmarkEnd w:id="1124"/>
      <w:bookmarkEnd w:id="1125"/>
      <w:bookmarkEnd w:id="1126"/>
      <w:bookmarkEnd w:id="1127"/>
      <w:bookmarkEnd w:id="1128"/>
    </w:p>
    <w:p w14:paraId="6664AC99" w14:textId="77777777" w:rsidR="00D9435F" w:rsidRPr="00E6533F" w:rsidRDefault="005C1ADD" w:rsidP="008B3A55">
      <w:pPr>
        <w:pStyle w:val="HeadingBody2"/>
        <w:rPr>
          <w:lang w:eastAsia="zh-CN"/>
        </w:rPr>
      </w:pPr>
      <w:r w:rsidRPr="00D9435F">
        <w:t xml:space="preserve">. The warranty set forth herein shall be exclusive of: </w:t>
      </w:r>
      <w:r>
        <w:t xml:space="preserve">normal wear and tear; </w:t>
      </w:r>
      <w:r w:rsidRPr="00E6533F">
        <w:t xml:space="preserve">normal degradation </w:t>
      </w:r>
      <w:r>
        <w:t xml:space="preserve">of the Work or the Project; </w:t>
      </w:r>
      <w:r w:rsidRPr="00E6533F">
        <w:t xml:space="preserve">misuse of the Work or the Project by </w:t>
      </w:r>
      <w:r>
        <w:t>Purchaser</w:t>
      </w:r>
      <w:r w:rsidRPr="00E6533F">
        <w:t xml:space="preserve"> or negligence by </w:t>
      </w:r>
      <w:r>
        <w:t>Purchaser</w:t>
      </w:r>
      <w:r w:rsidRPr="00E6533F">
        <w:t xml:space="preserve"> in its operation or maintenance</w:t>
      </w:r>
      <w:r>
        <w:t>,</w:t>
      </w:r>
      <w:r w:rsidRPr="00E6533F">
        <w:t xml:space="preserve"> except to the extent the </w:t>
      </w:r>
      <w:r>
        <w:t>Seller</w:t>
      </w:r>
      <w:r w:rsidRPr="00E6533F">
        <w:t xml:space="preserve"> or its Affiliate is the operator or administ</w:t>
      </w:r>
      <w:r>
        <w:t xml:space="preserve">rator of the Project; </w:t>
      </w:r>
      <w:r w:rsidRPr="00E6533F">
        <w:t xml:space="preserve">defects in the Work </w:t>
      </w:r>
      <w:r w:rsidRPr="00E6533F">
        <w:rPr>
          <w:lang w:eastAsia="zh-CN"/>
        </w:rPr>
        <w:t xml:space="preserve">performed by </w:t>
      </w:r>
      <w:r>
        <w:rPr>
          <w:lang w:eastAsia="zh-CN"/>
        </w:rPr>
        <w:t>Purchaser</w:t>
      </w:r>
      <w:r w:rsidRPr="00E6533F">
        <w:rPr>
          <w:lang w:eastAsia="zh-CN"/>
        </w:rPr>
        <w:t xml:space="preserve"> or its representative</w:t>
      </w:r>
      <w:r>
        <w:rPr>
          <w:lang w:eastAsia="zh-CN"/>
        </w:rPr>
        <w:t>;</w:t>
      </w:r>
      <w:r w:rsidRPr="00E6533F">
        <w:rPr>
          <w:lang w:eastAsia="zh-CN"/>
        </w:rPr>
        <w:t xml:space="preserve"> </w:t>
      </w:r>
      <w:r>
        <w:t xml:space="preserve">and </w:t>
      </w:r>
      <w:r w:rsidRPr="00E6533F">
        <w:t xml:space="preserve">operation or maintenance of the Work or the Project not in accordance with the written </w:t>
      </w:r>
      <w:r w:rsidR="00577997">
        <w:rPr>
          <w:lang w:eastAsia="zh-CN"/>
        </w:rPr>
        <w:t>industry s</w:t>
      </w:r>
      <w:r w:rsidRPr="00E6533F">
        <w:rPr>
          <w:lang w:eastAsia="zh-CN"/>
        </w:rPr>
        <w:t>tandards</w:t>
      </w:r>
      <w:r>
        <w:rPr>
          <w:lang w:eastAsia="zh-CN"/>
        </w:rPr>
        <w:t>,</w:t>
      </w:r>
      <w:r w:rsidRPr="00E6533F">
        <w:rPr>
          <w:lang w:eastAsia="zh-CN"/>
        </w:rPr>
        <w:t xml:space="preserve"> </w:t>
      </w:r>
      <w:r w:rsidRPr="00E6533F">
        <w:t xml:space="preserve">except to the extent the </w:t>
      </w:r>
      <w:r>
        <w:t>Seller</w:t>
      </w:r>
      <w:r w:rsidRPr="00E6533F">
        <w:t xml:space="preserve"> or its Affiliate is the operator or administrator of the Project.</w:t>
      </w:r>
    </w:p>
    <w:p w14:paraId="3F3E6870" w14:textId="77777777" w:rsidR="008B3A55" w:rsidRPr="008B3A55" w:rsidRDefault="005C1ADD" w:rsidP="00755437">
      <w:pPr>
        <w:pStyle w:val="Heading2"/>
        <w:rPr>
          <w:vanish/>
          <w:color w:val="FF0000"/>
          <w:lang w:eastAsia="zh-CN"/>
          <w:specVanish/>
        </w:rPr>
      </w:pPr>
      <w:bookmarkStart w:id="1129" w:name="_Toc509848781"/>
      <w:bookmarkStart w:id="1130" w:name="_Toc509849079"/>
      <w:bookmarkStart w:id="1131" w:name="_Toc519861500"/>
      <w:bookmarkStart w:id="1132" w:name="_Toc85563684"/>
      <w:bookmarkStart w:id="1133" w:name="_Toc85564138"/>
      <w:bookmarkStart w:id="1134" w:name="_Toc85564531"/>
      <w:bookmarkStart w:id="1135" w:name="_Toc85564796"/>
      <w:bookmarkStart w:id="1136" w:name="_Toc85577643"/>
      <w:bookmarkStart w:id="1137" w:name="_Toc130982272"/>
      <w:r w:rsidRPr="00E6533F">
        <w:t>Warranty Administration</w:t>
      </w:r>
      <w:bookmarkEnd w:id="1129"/>
      <w:bookmarkEnd w:id="1130"/>
      <w:bookmarkEnd w:id="1131"/>
      <w:bookmarkEnd w:id="1132"/>
      <w:bookmarkEnd w:id="1133"/>
      <w:bookmarkEnd w:id="1134"/>
      <w:bookmarkEnd w:id="1135"/>
      <w:bookmarkEnd w:id="1136"/>
      <w:bookmarkEnd w:id="1137"/>
    </w:p>
    <w:p w14:paraId="58395805" w14:textId="77777777" w:rsidR="00D9435F" w:rsidRDefault="005C1ADD" w:rsidP="008B3A55">
      <w:pPr>
        <w:pStyle w:val="HeadingBody2"/>
        <w:rPr>
          <w:lang w:eastAsia="zh-CN"/>
        </w:rPr>
      </w:pPr>
      <w:r w:rsidRPr="00106BF4">
        <w:t>. Seller shall obtain all customary warranties available from Subcontractors</w:t>
      </w:r>
      <w:r w:rsidR="0031504A">
        <w:t xml:space="preserve"> </w:t>
      </w:r>
      <w:r w:rsidRPr="00106BF4">
        <w:t xml:space="preserve">and </w:t>
      </w:r>
      <w:r w:rsidR="00F93136">
        <w:t>the Turbine Supplier</w:t>
      </w:r>
      <w:r w:rsidR="00106BF4" w:rsidRPr="00C677ED">
        <w:t xml:space="preserve"> </w:t>
      </w:r>
      <w:r w:rsidRPr="00106BF4">
        <w:t xml:space="preserve">under this Agreement. Such warranties shall be obtained for the benefit of Purchaser, as well as for Seller, and, other than with respect to any </w:t>
      </w:r>
      <w:r w:rsidR="001F541A">
        <w:rPr>
          <w:lang w:eastAsia="zh-CN"/>
        </w:rPr>
        <w:t>s</w:t>
      </w:r>
      <w:r w:rsidRPr="00106BF4">
        <w:rPr>
          <w:lang w:eastAsia="zh-CN"/>
        </w:rPr>
        <w:t>ubcontract</w:t>
      </w:r>
      <w:r w:rsidRPr="00106BF4">
        <w:t xml:space="preserve"> in respect of any Project Hardware, shall be assignable to Purchaser or Purchaser’s designee upon Purchaser’s request, </w:t>
      </w:r>
      <w:r w:rsidRPr="00E6533F">
        <w:t>provided</w:t>
      </w:r>
      <w:r w:rsidRPr="00106BF4">
        <w:rPr>
          <w:lang w:eastAsia="zh-CN"/>
        </w:rPr>
        <w:t xml:space="preserve"> that Purchaser hereby agrees to allow Seller to call upon such warranties to the extent necessary to allow Seller to fulfill its warranty obligations hereunder.</w:t>
      </w:r>
    </w:p>
    <w:p w14:paraId="2AF28EA9" w14:textId="77777777" w:rsidR="002E6A58" w:rsidRPr="008B3A55" w:rsidRDefault="002E6A58" w:rsidP="002E6A58">
      <w:pPr>
        <w:pStyle w:val="Heading2"/>
        <w:rPr>
          <w:vanish/>
          <w:color w:val="FF0000"/>
          <w:specVanish/>
        </w:rPr>
      </w:pPr>
      <w:bookmarkStart w:id="1138" w:name="_Ref48870993"/>
      <w:bookmarkStart w:id="1139" w:name="_Toc85563685"/>
      <w:bookmarkStart w:id="1140" w:name="_Toc85564139"/>
      <w:bookmarkStart w:id="1141" w:name="_Toc85564532"/>
      <w:bookmarkStart w:id="1142" w:name="_Toc85564797"/>
      <w:bookmarkStart w:id="1143" w:name="_Toc85577644"/>
      <w:bookmarkStart w:id="1144" w:name="_Toc130982273"/>
      <w:r>
        <w:t>Serial Defects</w:t>
      </w:r>
      <w:bookmarkEnd w:id="1138"/>
      <w:bookmarkEnd w:id="1139"/>
      <w:bookmarkEnd w:id="1140"/>
      <w:bookmarkEnd w:id="1141"/>
      <w:bookmarkEnd w:id="1142"/>
      <w:bookmarkEnd w:id="1143"/>
      <w:bookmarkEnd w:id="1144"/>
    </w:p>
    <w:p w14:paraId="3657B0E1" w14:textId="05E7F338" w:rsidR="002E6A58" w:rsidRPr="000B3F83" w:rsidRDefault="002E6A58" w:rsidP="002E6A58">
      <w:pPr>
        <w:pStyle w:val="HeadingBody2"/>
      </w:pPr>
      <w:r w:rsidRPr="00106BF4">
        <w:rPr>
          <w:lang w:eastAsia="zh-CN"/>
        </w:rPr>
        <w:t xml:space="preserve">. </w:t>
      </w:r>
      <w:r w:rsidRPr="00591899">
        <w:t>If fifteen percent (15%) or more of the same or substantially similar type of component comprising the Work contains a Defect</w:t>
      </w:r>
      <w:r>
        <w:t xml:space="preserve"> (that Defect, a “</w:t>
      </w:r>
      <w:r w:rsidRPr="00AD6C91">
        <w:rPr>
          <w:b/>
        </w:rPr>
        <w:t>Serial Defect</w:t>
      </w:r>
      <w:r w:rsidR="00D60020">
        <w:rPr>
          <w:b/>
        </w:rPr>
        <w:fldChar w:fldCharType="begin"/>
      </w:r>
      <w:r w:rsidR="00D60020">
        <w:instrText xml:space="preserve"> </w:instrText>
      </w:r>
      <w:proofErr w:type="spellStart"/>
      <w:r w:rsidR="00D60020">
        <w:instrText>XE</w:instrText>
      </w:r>
      <w:proofErr w:type="spellEnd"/>
      <w:r w:rsidR="00D60020">
        <w:instrText xml:space="preserve"> "</w:instrText>
      </w:r>
      <w:r w:rsidR="00D60020" w:rsidRPr="001E0651">
        <w:rPr>
          <w:b/>
        </w:rPr>
        <w:instrText>Serial Defect</w:instrText>
      </w:r>
      <w:r w:rsidR="00D60020">
        <w:instrText xml:space="preserve">" </w:instrText>
      </w:r>
      <w:r w:rsidR="00D60020">
        <w:rPr>
          <w:b/>
        </w:rPr>
        <w:fldChar w:fldCharType="end"/>
      </w:r>
      <w:r>
        <w:t>”)</w:t>
      </w:r>
      <w:r w:rsidRPr="00591899">
        <w:t xml:space="preserve"> then Seller shall perform, at its sole cost and expense, an industry-standard root cause analysis of that component failure to determine whether the failure constitutes a Serial Defect of either manufacture or design. If the Serial Defect is a manufacturing defect, then Seller shall require the manufacturer of the component or components to repair, replace or otherwise correct </w:t>
      </w:r>
      <w:r w:rsidR="0078058A">
        <w:t xml:space="preserve">all such components, irrespective of whether or not the Defect has manifested itself. </w:t>
      </w:r>
      <w:r w:rsidRPr="00591899">
        <w:t xml:space="preserve">If the </w:t>
      </w:r>
      <w:bookmarkStart w:id="1145" w:name="ElPgBr58"/>
      <w:bookmarkEnd w:id="1145"/>
      <w:r w:rsidRPr="00591899">
        <w:t xml:space="preserve">Serial Defect is a design defect, then </w:t>
      </w:r>
      <w:r>
        <w:t>Seller</w:t>
      </w:r>
      <w:r w:rsidRPr="00591899">
        <w:t xml:space="preserve"> shall cause the manufacturer redesign, retrofit, repair, and replace the components</w:t>
      </w:r>
      <w:r w:rsidR="0078058A">
        <w:t xml:space="preserve">, irrespective of whether or not the Defect has manifested itself, </w:t>
      </w:r>
      <w:r w:rsidRPr="00591899">
        <w:t xml:space="preserve">to eliminate the Serial Defect as quickly as possible. Any item repaired or replaced under this </w:t>
      </w:r>
      <w:r w:rsidR="004478E8">
        <w:rPr>
          <w:highlight w:val="yellow"/>
        </w:rPr>
        <w:fldChar w:fldCharType="begin"/>
      </w:r>
      <w:r w:rsidR="004478E8">
        <w:instrText xml:space="preserve"> REF _Ref48870993 \w \h </w:instrText>
      </w:r>
      <w:r w:rsidR="004478E8">
        <w:rPr>
          <w:highlight w:val="yellow"/>
        </w:rPr>
      </w:r>
      <w:r w:rsidR="004478E8">
        <w:rPr>
          <w:highlight w:val="yellow"/>
        </w:rPr>
        <w:fldChar w:fldCharType="separate"/>
      </w:r>
      <w:r w:rsidR="004D1BE3">
        <w:t>Section 13.7</w:t>
      </w:r>
      <w:r w:rsidR="004478E8">
        <w:rPr>
          <w:highlight w:val="yellow"/>
        </w:rPr>
        <w:fldChar w:fldCharType="end"/>
      </w:r>
      <w:r w:rsidRPr="00591899">
        <w:t xml:space="preserve">  shall be warranted for the time period set forth in </w:t>
      </w:r>
      <w:r w:rsidR="004478E8">
        <w:rPr>
          <w:highlight w:val="yellow"/>
        </w:rPr>
        <w:fldChar w:fldCharType="begin"/>
      </w:r>
      <w:r w:rsidR="004478E8">
        <w:instrText xml:space="preserve"> REF _Ref48871101 \w \h </w:instrText>
      </w:r>
      <w:r w:rsidR="004478E8">
        <w:rPr>
          <w:highlight w:val="yellow"/>
        </w:rPr>
      </w:r>
      <w:r w:rsidR="004478E8">
        <w:rPr>
          <w:highlight w:val="yellow"/>
        </w:rPr>
        <w:fldChar w:fldCharType="separate"/>
      </w:r>
      <w:r w:rsidR="004D1BE3">
        <w:t>Section 13.2</w:t>
      </w:r>
      <w:r w:rsidR="004478E8">
        <w:rPr>
          <w:highlight w:val="yellow"/>
        </w:rPr>
        <w:fldChar w:fldCharType="end"/>
      </w:r>
      <w:r w:rsidR="004478E8">
        <w:t>.</w:t>
      </w:r>
    </w:p>
    <w:p w14:paraId="5D296627" w14:textId="77777777" w:rsidR="004478E8" w:rsidRPr="008B3A55" w:rsidRDefault="004478E8" w:rsidP="004478E8">
      <w:pPr>
        <w:pStyle w:val="Heading2"/>
        <w:rPr>
          <w:vanish/>
          <w:color w:val="FF0000"/>
          <w:specVanish/>
        </w:rPr>
      </w:pPr>
      <w:bookmarkStart w:id="1146" w:name="_Toc85563686"/>
      <w:bookmarkStart w:id="1147" w:name="_Toc85564140"/>
      <w:bookmarkStart w:id="1148" w:name="_Toc85564533"/>
      <w:bookmarkStart w:id="1149" w:name="_Toc85564798"/>
      <w:bookmarkStart w:id="1150" w:name="_Toc85577645"/>
      <w:bookmarkStart w:id="1151" w:name="_Toc130982274"/>
      <w:r>
        <w:t>Latent Defects</w:t>
      </w:r>
      <w:bookmarkEnd w:id="1146"/>
      <w:bookmarkEnd w:id="1147"/>
      <w:bookmarkEnd w:id="1148"/>
      <w:bookmarkEnd w:id="1149"/>
      <w:bookmarkEnd w:id="1150"/>
      <w:bookmarkEnd w:id="1151"/>
    </w:p>
    <w:p w14:paraId="1840CBC6" w14:textId="77777777" w:rsidR="004478E8" w:rsidRPr="000B3F83" w:rsidRDefault="004478E8" w:rsidP="004478E8">
      <w:pPr>
        <w:pStyle w:val="HeadingBody2"/>
      </w:pPr>
      <w:r w:rsidRPr="00106BF4">
        <w:rPr>
          <w:lang w:eastAsia="zh-CN"/>
        </w:rPr>
        <w:t xml:space="preserve">. </w:t>
      </w:r>
      <w:r>
        <w:t>Seller will provide directly or from its Subcontractors</w:t>
      </w:r>
      <w:r w:rsidR="0031504A">
        <w:t xml:space="preserve"> </w:t>
      </w:r>
      <w:r>
        <w:t xml:space="preserve">or </w:t>
      </w:r>
      <w:r w:rsidR="00F93136">
        <w:t>the Turbine Supplier</w:t>
      </w:r>
      <w:r>
        <w:t xml:space="preserve"> a 7-year latent defect warranty. If, following the end of the Warranty Period, Purchaser observes or discovers any error, omission, defect or deficiency in the Work that would not have been revealed to Purchaser during the Warranty Period despite Purchaser’s exercise of reasonable due diligence in operating and maintaining the Project Facilities, Seller shall effect (or cause the relevant Subcontractor</w:t>
      </w:r>
      <w:r w:rsidR="0031504A">
        <w:t xml:space="preserve"> </w:t>
      </w:r>
      <w:r>
        <w:t xml:space="preserve">or </w:t>
      </w:r>
      <w:r w:rsidR="00F93136">
        <w:t>Turbine</w:t>
      </w:r>
      <w:r>
        <w:t xml:space="preserve"> Supplier to effect) the repair or replacement of the non-compliance with the Warranty (including any necessary uncovering and recovering) provided that notice of the error, omission, defect or deficiency shall have been given to Seller by Purchaser within seven (7) years following the </w:t>
      </w:r>
      <w:r w:rsidR="001F541A">
        <w:t xml:space="preserve">Project </w:t>
      </w:r>
      <w:r>
        <w:t>Substantial Completion Date and provided further that Purchaser provides Seller with the required access to effect the repair or replacemen</w:t>
      </w:r>
      <w:r w:rsidR="00A6330F">
        <w:t>t.</w:t>
      </w:r>
    </w:p>
    <w:p w14:paraId="08D62A19" w14:textId="77777777" w:rsidR="008B3A55" w:rsidRPr="008B3A55" w:rsidRDefault="005C1ADD" w:rsidP="00755437">
      <w:pPr>
        <w:pStyle w:val="Heading2"/>
        <w:rPr>
          <w:vanish/>
          <w:color w:val="FF0000"/>
          <w:specVanish/>
        </w:rPr>
      </w:pPr>
      <w:bookmarkStart w:id="1152" w:name="_Toc509848782"/>
      <w:bookmarkStart w:id="1153" w:name="_Toc509849080"/>
      <w:bookmarkStart w:id="1154" w:name="_Toc519861501"/>
      <w:bookmarkStart w:id="1155" w:name="_Toc85563687"/>
      <w:bookmarkStart w:id="1156" w:name="_Toc85564141"/>
      <w:bookmarkStart w:id="1157" w:name="_Toc85564534"/>
      <w:bookmarkStart w:id="1158" w:name="_Toc85564799"/>
      <w:bookmarkStart w:id="1159" w:name="_Toc85577646"/>
      <w:bookmarkStart w:id="1160" w:name="_Toc130982275"/>
      <w:bookmarkStart w:id="1161" w:name="_Ref234635614"/>
      <w:bookmarkStart w:id="1162" w:name="_Ref234635640"/>
      <w:r w:rsidRPr="00106BF4">
        <w:t>Limitations</w:t>
      </w:r>
      <w:r w:rsidRPr="00E6533F">
        <w:t xml:space="preserve"> on Warranties</w:t>
      </w:r>
      <w:bookmarkEnd w:id="1152"/>
      <w:bookmarkEnd w:id="1153"/>
      <w:bookmarkEnd w:id="1154"/>
      <w:bookmarkEnd w:id="1155"/>
      <w:bookmarkEnd w:id="1156"/>
      <w:bookmarkEnd w:id="1157"/>
      <w:bookmarkEnd w:id="1158"/>
      <w:bookmarkEnd w:id="1159"/>
      <w:bookmarkEnd w:id="1160"/>
    </w:p>
    <w:p w14:paraId="1B19B948" w14:textId="377812D5" w:rsidR="00D9435F" w:rsidRPr="000B3F83" w:rsidRDefault="005C1ADD" w:rsidP="008B3A55">
      <w:pPr>
        <w:pStyle w:val="HeadingBody2"/>
      </w:pPr>
      <w:r w:rsidRPr="00106BF4">
        <w:rPr>
          <w:lang w:eastAsia="zh-CN"/>
        </w:rPr>
        <w:t xml:space="preserve">. </w:t>
      </w:r>
      <w:r w:rsidRPr="00060640">
        <w:rPr>
          <w:caps/>
          <w:lang w:eastAsia="zh-CN"/>
        </w:rPr>
        <w:t xml:space="preserve">THE PROVISIONS OF THIS </w:t>
      </w:r>
      <w:bookmarkEnd w:id="1161"/>
      <w:bookmarkEnd w:id="1162"/>
      <w:r w:rsidR="00060640" w:rsidRPr="00060640">
        <w:rPr>
          <w:caps/>
          <w:lang w:eastAsia="zh-CN"/>
        </w:rPr>
        <w:fldChar w:fldCharType="begin"/>
      </w:r>
      <w:r w:rsidR="00060640" w:rsidRPr="00060640">
        <w:rPr>
          <w:caps/>
          <w:lang w:eastAsia="zh-CN"/>
        </w:rPr>
        <w:instrText xml:space="preserve"> REF _Ref50374562 \r \h  \* MERGEFORMAT </w:instrText>
      </w:r>
      <w:r w:rsidR="00060640" w:rsidRPr="00060640">
        <w:rPr>
          <w:caps/>
          <w:lang w:eastAsia="zh-CN"/>
        </w:rPr>
      </w:r>
      <w:r w:rsidR="00060640" w:rsidRPr="00060640">
        <w:rPr>
          <w:caps/>
          <w:lang w:eastAsia="zh-CN"/>
        </w:rPr>
        <w:fldChar w:fldCharType="separate"/>
      </w:r>
      <w:r w:rsidR="004D1BE3">
        <w:rPr>
          <w:caps/>
          <w:lang w:eastAsia="zh-CN"/>
        </w:rPr>
        <w:t>Article 13</w:t>
      </w:r>
      <w:r w:rsidR="00060640" w:rsidRPr="00060640">
        <w:rPr>
          <w:caps/>
          <w:lang w:eastAsia="zh-CN"/>
        </w:rPr>
        <w:fldChar w:fldCharType="end"/>
      </w:r>
      <w:r w:rsidR="00830A60" w:rsidRPr="00060640">
        <w:rPr>
          <w:caps/>
          <w:lang w:eastAsia="zh-CN"/>
        </w:rPr>
        <w:t xml:space="preserve"> </w:t>
      </w:r>
      <w:r w:rsidRPr="00060640">
        <w:rPr>
          <w:caps/>
          <w:lang w:eastAsia="zh-CN"/>
        </w:rPr>
        <w:t>SET FORTH THE EXCLUSIVE REMEDIES FOR ALL WARRANTY CLAIMS UNDER</w:t>
      </w:r>
      <w:r w:rsidR="002F6800">
        <w:rPr>
          <w:caps/>
          <w:lang w:eastAsia="zh-CN"/>
        </w:rPr>
        <w:t xml:space="preserve"> THIS</w:t>
      </w:r>
      <w:r w:rsidR="005F5817">
        <w:rPr>
          <w:caps/>
          <w:lang w:eastAsia="zh-CN"/>
        </w:rPr>
        <w:t xml:space="preserve"> </w:t>
      </w:r>
      <w:r w:rsidR="005F5817" w:rsidRPr="00060640">
        <w:rPr>
          <w:caps/>
          <w:lang w:eastAsia="zh-CN"/>
        </w:rPr>
        <w:fldChar w:fldCharType="begin"/>
      </w:r>
      <w:r w:rsidR="005F5817" w:rsidRPr="00060640">
        <w:rPr>
          <w:caps/>
          <w:lang w:eastAsia="zh-CN"/>
        </w:rPr>
        <w:instrText xml:space="preserve"> REF _Ref50374562 \r \h  \* MERGEFORMAT </w:instrText>
      </w:r>
      <w:r w:rsidR="005F5817" w:rsidRPr="00060640">
        <w:rPr>
          <w:caps/>
          <w:lang w:eastAsia="zh-CN"/>
        </w:rPr>
      </w:r>
      <w:r w:rsidR="005F5817" w:rsidRPr="00060640">
        <w:rPr>
          <w:caps/>
          <w:lang w:eastAsia="zh-CN"/>
        </w:rPr>
        <w:fldChar w:fldCharType="separate"/>
      </w:r>
      <w:r w:rsidR="004D1BE3">
        <w:rPr>
          <w:caps/>
          <w:lang w:eastAsia="zh-CN"/>
        </w:rPr>
        <w:t>Article 13</w:t>
      </w:r>
      <w:r w:rsidR="005F5817" w:rsidRPr="00060640">
        <w:rPr>
          <w:caps/>
          <w:lang w:eastAsia="zh-CN"/>
        </w:rPr>
        <w:fldChar w:fldCharType="end"/>
      </w:r>
      <w:r w:rsidR="008361BF" w:rsidRPr="00060640">
        <w:rPr>
          <w:caps/>
          <w:lang w:eastAsia="zh-CN"/>
        </w:rPr>
        <w:t xml:space="preserve">. THE </w:t>
      </w:r>
      <w:r w:rsidRPr="00060640">
        <w:rPr>
          <w:caps/>
          <w:lang w:eastAsia="zh-CN"/>
        </w:rPr>
        <w:t xml:space="preserve">FOREGOING WARRANTIES ARE EXCLUSIVE AND ARE IN LIEU OF ALL OTHER WARRANTIES WHETHER WRITTEN, ORAL, IMPLIED, OR STATUTORY. </w:t>
      </w:r>
      <w:r w:rsidRPr="00060640">
        <w:rPr>
          <w:caps/>
        </w:rPr>
        <w:t xml:space="preserve">EXCEPT FOR THE EXPRESS WARRANTIES AND REPRESENTATIONS SET FORTH IN </w:t>
      </w:r>
      <w:r w:rsidRPr="00060640">
        <w:rPr>
          <w:caps/>
        </w:rPr>
        <w:lastRenderedPageBreak/>
        <w:t xml:space="preserve">THIS </w:t>
      </w:r>
      <w:r w:rsidR="00060640" w:rsidRPr="00060640">
        <w:rPr>
          <w:caps/>
          <w:sz w:val="22"/>
        </w:rPr>
        <w:fldChar w:fldCharType="begin"/>
      </w:r>
      <w:r w:rsidR="00060640" w:rsidRPr="00060640">
        <w:rPr>
          <w:caps/>
        </w:rPr>
        <w:instrText xml:space="preserve"> REF _Ref50374705 \r \h </w:instrText>
      </w:r>
      <w:r w:rsidR="00060640" w:rsidRPr="00060640">
        <w:rPr>
          <w:caps/>
          <w:sz w:val="22"/>
        </w:rPr>
        <w:instrText xml:space="preserve"> \* MERGEFORMAT </w:instrText>
      </w:r>
      <w:r w:rsidR="00060640" w:rsidRPr="00060640">
        <w:rPr>
          <w:caps/>
          <w:sz w:val="22"/>
        </w:rPr>
      </w:r>
      <w:r w:rsidR="00060640" w:rsidRPr="00060640">
        <w:rPr>
          <w:caps/>
          <w:sz w:val="22"/>
        </w:rPr>
        <w:fldChar w:fldCharType="separate"/>
      </w:r>
      <w:r w:rsidR="004D1BE3">
        <w:rPr>
          <w:caps/>
        </w:rPr>
        <w:t>Article 13</w:t>
      </w:r>
      <w:r w:rsidR="00060640" w:rsidRPr="00060640">
        <w:rPr>
          <w:caps/>
          <w:sz w:val="22"/>
        </w:rPr>
        <w:fldChar w:fldCharType="end"/>
      </w:r>
      <w:r w:rsidR="00844E4C" w:rsidRPr="00060640">
        <w:rPr>
          <w:caps/>
        </w:rPr>
        <w:t xml:space="preserve">, </w:t>
      </w:r>
      <w:r w:rsidRPr="00060640">
        <w:rPr>
          <w:caps/>
        </w:rPr>
        <w:t>CONTRACTOR DOES NOT MAKE ANY OTHER EXPRESS WARRANTIES OR REPRESENTATIONS OR ANY IMPLIED WARRANTIES OR REPRESENTATIONS OF ANY KIND REGARDING ANY ASPECT OF THE WORK (INCLUDING ALL EQUIPMENT PROVIDED AS PART OF THE WORK HEREUNDER), INCLUDING, WITHOUT LIMITATION, ANY IMPLIED WARRANTY OF MERCHANTABILITY, OR FITNESS FOR A PARTICULAR PURPOSE.</w:t>
      </w:r>
      <w:r>
        <w:t xml:space="preserve">  </w:t>
      </w:r>
    </w:p>
    <w:p w14:paraId="44E5BB79" w14:textId="77777777" w:rsidR="00D9435F" w:rsidRDefault="005C1ADD" w:rsidP="008B3A55">
      <w:pPr>
        <w:pStyle w:val="Heading1"/>
      </w:pPr>
      <w:bookmarkStart w:id="1163" w:name="_Ref232589505"/>
      <w:bookmarkStart w:id="1164" w:name="_Toc509848783"/>
      <w:bookmarkStart w:id="1165" w:name="_Toc509849081"/>
      <w:bookmarkStart w:id="1166" w:name="_Toc519861502"/>
      <w:bookmarkStart w:id="1167" w:name="_Toc85563688"/>
      <w:bookmarkStart w:id="1168" w:name="_Toc85564142"/>
      <w:bookmarkStart w:id="1169" w:name="_Toc85564535"/>
      <w:bookmarkStart w:id="1170" w:name="_Toc85564800"/>
      <w:bookmarkStart w:id="1171" w:name="_Toc85577647"/>
      <w:bookmarkStart w:id="1172" w:name="_Toc130982276"/>
      <w:r w:rsidRPr="00E6533F">
        <w:t>Title</w:t>
      </w:r>
      <w:bookmarkEnd w:id="1163"/>
      <w:r>
        <w:t>; Risk o</w:t>
      </w:r>
      <w:r w:rsidRPr="00E6533F">
        <w:t>f Loss</w:t>
      </w:r>
      <w:bookmarkEnd w:id="1164"/>
      <w:bookmarkEnd w:id="1165"/>
      <w:bookmarkEnd w:id="1166"/>
      <w:bookmarkEnd w:id="1167"/>
      <w:bookmarkEnd w:id="1168"/>
      <w:bookmarkEnd w:id="1169"/>
      <w:bookmarkEnd w:id="1170"/>
      <w:bookmarkEnd w:id="1171"/>
      <w:bookmarkEnd w:id="1172"/>
    </w:p>
    <w:p w14:paraId="3C55F343" w14:textId="77777777" w:rsidR="00807C5B" w:rsidRPr="008B3A55" w:rsidRDefault="00807C5B" w:rsidP="00807C5B">
      <w:pPr>
        <w:pStyle w:val="Heading2"/>
        <w:rPr>
          <w:vanish/>
          <w:color w:val="FF0000"/>
          <w:specVanish/>
        </w:rPr>
      </w:pPr>
      <w:bookmarkStart w:id="1173" w:name="_Ref48868464"/>
      <w:bookmarkStart w:id="1174" w:name="_Toc85563689"/>
      <w:bookmarkStart w:id="1175" w:name="_Toc85564143"/>
      <w:bookmarkStart w:id="1176" w:name="_Toc85564536"/>
      <w:bookmarkStart w:id="1177" w:name="_Toc85564801"/>
      <w:bookmarkStart w:id="1178" w:name="_Toc85577648"/>
      <w:bookmarkStart w:id="1179" w:name="_Toc130982277"/>
      <w:r>
        <w:t>Title</w:t>
      </w:r>
      <w:bookmarkEnd w:id="1173"/>
      <w:bookmarkEnd w:id="1174"/>
      <w:bookmarkEnd w:id="1175"/>
      <w:bookmarkEnd w:id="1176"/>
      <w:bookmarkEnd w:id="1177"/>
      <w:bookmarkEnd w:id="1178"/>
      <w:bookmarkEnd w:id="1179"/>
    </w:p>
    <w:p w14:paraId="4862372B" w14:textId="77777777" w:rsidR="00F56CAA" w:rsidRDefault="00807C5B" w:rsidP="00F56CAA">
      <w:pPr>
        <w:pStyle w:val="HeadingBody2"/>
        <w:rPr>
          <w:lang w:eastAsia="zh-CN"/>
        </w:rPr>
      </w:pPr>
      <w:r w:rsidRPr="00E6533F">
        <w:rPr>
          <w:lang w:eastAsia="zh-CN"/>
        </w:rPr>
        <w:t xml:space="preserve">. </w:t>
      </w:r>
      <w:bookmarkStart w:id="1180" w:name="_Ref48866933"/>
      <w:bookmarkStart w:id="1181" w:name="_Ref232587923"/>
      <w:bookmarkStart w:id="1182" w:name="_Ref232587973"/>
      <w:bookmarkStart w:id="1183" w:name="_Toc509848785"/>
      <w:bookmarkStart w:id="1184" w:name="_Toc509849083"/>
    </w:p>
    <w:p w14:paraId="7AEB40B0" w14:textId="77777777" w:rsidR="009B036D" w:rsidRPr="009B036D" w:rsidRDefault="005C1ADD" w:rsidP="0078741F">
      <w:pPr>
        <w:pStyle w:val="Heading3"/>
        <w:rPr>
          <w:vanish/>
          <w:color w:val="FF0000"/>
          <w:specVanish/>
        </w:rPr>
      </w:pPr>
      <w:bookmarkStart w:id="1185" w:name="_Ref48867093"/>
      <w:bookmarkStart w:id="1186" w:name="_Toc85564144"/>
      <w:r w:rsidRPr="009B036D">
        <w:t>Condition</w:t>
      </w:r>
      <w:bookmarkEnd w:id="1180"/>
      <w:bookmarkEnd w:id="1185"/>
      <w:bookmarkEnd w:id="1186"/>
    </w:p>
    <w:p w14:paraId="2E1D9880" w14:textId="41745A04" w:rsidR="00D9435F" w:rsidRPr="00E6533F" w:rsidRDefault="005C1ADD" w:rsidP="009B036D">
      <w:pPr>
        <w:pStyle w:val="HeadingBody3"/>
      </w:pPr>
      <w:r w:rsidRPr="00E6533F">
        <w:rPr>
          <w:lang w:eastAsia="zh-CN"/>
        </w:rPr>
        <w:t xml:space="preserve">. </w:t>
      </w:r>
      <w:bookmarkStart w:id="1187" w:name="_Ref232587959"/>
      <w:bookmarkEnd w:id="1181"/>
      <w:bookmarkEnd w:id="1182"/>
      <w:bookmarkEnd w:id="1183"/>
      <w:bookmarkEnd w:id="1184"/>
      <w:r w:rsidR="007E2872">
        <w:t xml:space="preserve">Seller warrants good title, free and clear of all Liens, claims, charges, security interests, and encumbrances whatsoever, other than those that result from Purchaser’s failure to make payments hereunder, to all Work, Project Hardware, and other items furnished by Seller or any of the Subcontractors that become part of the Project or that are to be used for the operation, maintenance, or repair thereof, </w:t>
      </w:r>
      <w:r w:rsidR="007E2872" w:rsidRPr="009B036D">
        <w:rPr>
          <w:i/>
        </w:rPr>
        <w:t>provided, however</w:t>
      </w:r>
      <w:r w:rsidR="007E2872">
        <w:t xml:space="preserve">, that this </w:t>
      </w:r>
      <w:r w:rsidR="00F56CAA">
        <w:fldChar w:fldCharType="begin"/>
      </w:r>
      <w:r w:rsidR="00F56CAA">
        <w:instrText xml:space="preserve"> REF _Ref48867093 \w \h </w:instrText>
      </w:r>
      <w:r w:rsidR="00F56CAA">
        <w:fldChar w:fldCharType="separate"/>
      </w:r>
      <w:r w:rsidR="004D1BE3">
        <w:t>Section 14.1(a)</w:t>
      </w:r>
      <w:r w:rsidR="00F56CAA">
        <w:fldChar w:fldCharType="end"/>
      </w:r>
      <w:r w:rsidR="007E2872">
        <w:t xml:space="preserve"> shall not be construed to limit Seller’s mechanics lien rights with respect to the Work provided hereunder.</w:t>
      </w:r>
    </w:p>
    <w:p w14:paraId="40702404" w14:textId="77777777" w:rsidR="009B036D" w:rsidRPr="009B036D" w:rsidRDefault="005C1ADD" w:rsidP="0078741F">
      <w:pPr>
        <w:pStyle w:val="Heading3"/>
        <w:rPr>
          <w:vanish/>
          <w:color w:val="FF0000"/>
          <w:specVanish/>
        </w:rPr>
      </w:pPr>
      <w:bookmarkStart w:id="1188" w:name="_Ref48867165"/>
      <w:bookmarkStart w:id="1189" w:name="_Toc85564145"/>
      <w:bookmarkStart w:id="1190" w:name="_Toc509848786"/>
      <w:bookmarkStart w:id="1191" w:name="_Toc509849084"/>
      <w:bookmarkStart w:id="1192" w:name="_Ref509912620"/>
      <w:bookmarkStart w:id="1193" w:name="_Ref48301213"/>
      <w:bookmarkStart w:id="1194" w:name="_Ref48301372"/>
      <w:r w:rsidRPr="009B036D">
        <w:t>Transfer</w:t>
      </w:r>
      <w:bookmarkEnd w:id="1188"/>
      <w:bookmarkEnd w:id="1189"/>
    </w:p>
    <w:p w14:paraId="29228C2A" w14:textId="4C63BCFF" w:rsidR="00D6033E" w:rsidRDefault="005C1ADD" w:rsidP="009B036D">
      <w:pPr>
        <w:pStyle w:val="HeadingBody3"/>
      </w:pPr>
      <w:r w:rsidRPr="00E6533F">
        <w:t xml:space="preserve">. </w:t>
      </w:r>
      <w:bookmarkEnd w:id="1187"/>
      <w:r w:rsidR="00807C5B" w:rsidRPr="00E6533F">
        <w:t>Subject to</w:t>
      </w:r>
      <w:r w:rsidR="00A40652" w:rsidRPr="003059CF">
        <w:t xml:space="preserve"> </w:t>
      </w:r>
      <w:r w:rsidR="00A40652" w:rsidRPr="00A40652">
        <w:fldChar w:fldCharType="begin"/>
      </w:r>
      <w:r w:rsidR="00A40652" w:rsidRPr="00A40652">
        <w:instrText xml:space="preserve"> REF _Ref48868466 \w \h </w:instrText>
      </w:r>
      <w:r w:rsidR="00A40652">
        <w:instrText xml:space="preserve"> \* MERGEFORMAT </w:instrText>
      </w:r>
      <w:r w:rsidR="00A40652" w:rsidRPr="00A40652">
        <w:fldChar w:fldCharType="separate"/>
      </w:r>
      <w:r w:rsidR="004D1BE3">
        <w:t>Section 14.2</w:t>
      </w:r>
      <w:r w:rsidR="00A40652" w:rsidRPr="00A40652">
        <w:fldChar w:fldCharType="end"/>
      </w:r>
      <w:r w:rsidR="00807C5B" w:rsidRPr="00E6533F">
        <w:t>, title to the Project Hardware and other items that become part o</w:t>
      </w:r>
      <w:r w:rsidR="00565ED0">
        <w:t xml:space="preserve">f the Project shall pass to </w:t>
      </w:r>
      <w:r w:rsidR="00A057A9">
        <w:t>ProjectCo</w:t>
      </w:r>
      <w:r w:rsidR="00807C5B" w:rsidRPr="00E6533F">
        <w:t xml:space="preserve"> upon</w:t>
      </w:r>
      <w:r w:rsidR="002E719A">
        <w:t xml:space="preserve"> the earlier of (i) the date that title passes pursuant to app</w:t>
      </w:r>
      <w:r w:rsidR="00535D32">
        <w:t>licable laws; (ii) the date the</w:t>
      </w:r>
      <w:r w:rsidR="002E719A">
        <w:t xml:space="preserve"> Project Hardware and other items are incorporated into the Project; and (iii) the date of</w:t>
      </w:r>
      <w:r w:rsidR="00807C5B" w:rsidRPr="00E6533F">
        <w:t xml:space="preserve"> payment </w:t>
      </w:r>
      <w:r w:rsidR="00807C5B">
        <w:t xml:space="preserve">in full </w:t>
      </w:r>
      <w:r w:rsidR="00807C5B" w:rsidRPr="00E6533F">
        <w:t>for</w:t>
      </w:r>
      <w:r w:rsidR="002E719A">
        <w:t xml:space="preserve"> the applicable</w:t>
      </w:r>
      <w:r w:rsidR="00807C5B">
        <w:t xml:space="preserve"> components of the </w:t>
      </w:r>
      <w:r w:rsidR="00807C5B" w:rsidRPr="00E6533F">
        <w:t>Project Hardware or other items</w:t>
      </w:r>
      <w:r w:rsidR="00807C5B">
        <w:t xml:space="preserve"> at issue</w:t>
      </w:r>
      <w:r w:rsidR="00807C5B" w:rsidRPr="00E6533F">
        <w:t xml:space="preserve">, it being understood that for purposes of this </w:t>
      </w:r>
      <w:r w:rsidR="00565ED0">
        <w:fldChar w:fldCharType="begin"/>
      </w:r>
      <w:r w:rsidR="00565ED0">
        <w:instrText xml:space="preserve"> REF _Ref48867165 \w \h </w:instrText>
      </w:r>
      <w:r w:rsidR="00565ED0">
        <w:fldChar w:fldCharType="separate"/>
      </w:r>
      <w:r w:rsidR="004D1BE3">
        <w:t>Section 14.1(b)</w:t>
      </w:r>
      <w:r w:rsidR="00565ED0">
        <w:fldChar w:fldCharType="end"/>
      </w:r>
      <w:r w:rsidR="00046A62">
        <w:t>, any r</w:t>
      </w:r>
      <w:r w:rsidR="00535D32">
        <w:t>etainage in respect of the</w:t>
      </w:r>
      <w:r w:rsidR="00807C5B" w:rsidRPr="00E6533F">
        <w:t xml:space="preserve"> Project Hardware or other items shall be disregarded and be deemed paid when </w:t>
      </w:r>
      <w:r w:rsidR="00535D32">
        <w:t>the non-retained portion of the</w:t>
      </w:r>
      <w:r w:rsidR="00807C5B" w:rsidRPr="00E6533F">
        <w:t xml:space="preserve"> Project Hardware or other items have been paid.</w:t>
      </w:r>
      <w:r w:rsidR="00046A62">
        <w:t xml:space="preserve"> </w:t>
      </w:r>
    </w:p>
    <w:p w14:paraId="2D67F183" w14:textId="77777777" w:rsidR="009B036D" w:rsidRPr="009B036D" w:rsidRDefault="002B4009" w:rsidP="0078741F">
      <w:pPr>
        <w:pStyle w:val="Heading3"/>
        <w:rPr>
          <w:vanish/>
          <w:color w:val="FF0000"/>
          <w:specVanish/>
        </w:rPr>
      </w:pPr>
      <w:bookmarkStart w:id="1195" w:name="ElPgBr59"/>
      <w:bookmarkStart w:id="1196" w:name="_Toc85564146"/>
      <w:bookmarkEnd w:id="1195"/>
      <w:r w:rsidRPr="009B036D">
        <w:t>Custody During Performance</w:t>
      </w:r>
      <w:bookmarkEnd w:id="1196"/>
    </w:p>
    <w:p w14:paraId="07A908A8" w14:textId="70465014" w:rsidR="002B4009" w:rsidRPr="002B4009" w:rsidRDefault="002B4009" w:rsidP="009B036D">
      <w:pPr>
        <w:pStyle w:val="HeadingBody3"/>
      </w:pPr>
      <w:r>
        <w:t xml:space="preserve">. </w:t>
      </w:r>
      <w:r w:rsidRPr="00E6533F">
        <w:t xml:space="preserve">The transfer of title shall in no way affect </w:t>
      </w:r>
      <w:r>
        <w:t>Purchaser</w:t>
      </w:r>
      <w:r w:rsidRPr="00E6533F">
        <w:t xml:space="preserve">’s rights as set forth in any other provision of this Agreement. </w:t>
      </w:r>
      <w:r>
        <w:t>Seller</w:t>
      </w:r>
      <w:r w:rsidRPr="00E6533F">
        <w:t xml:space="preserve"> shall have care, custody</w:t>
      </w:r>
      <w:r>
        <w:t>,</w:t>
      </w:r>
      <w:r w:rsidRPr="00E6533F">
        <w:t xml:space="preserve"> </w:t>
      </w:r>
      <w:r w:rsidRPr="006A4C7D">
        <w:t>and</w:t>
      </w:r>
      <w:r w:rsidRPr="00E6533F">
        <w:t xml:space="preserve"> control of all Project Hardware and other items that become part of the Project</w:t>
      </w:r>
      <w:r>
        <w:t>,</w:t>
      </w:r>
      <w:r w:rsidRPr="00E6533F">
        <w:t xml:space="preserve"> and exercise due care with respect thereto until the earlier of (a) the Project Substantial Completion Date and (b) the termination of this Agreement as contemplated in </w:t>
      </w:r>
      <w:r w:rsidRPr="009B036D">
        <w:rPr>
          <w:u w:val="single"/>
        </w:rPr>
        <w:fldChar w:fldCharType="begin"/>
      </w:r>
      <w:r>
        <w:instrText xml:space="preserve"> REF _Ref47530891 \w \h </w:instrText>
      </w:r>
      <w:r w:rsidRPr="009B036D">
        <w:rPr>
          <w:u w:val="single"/>
        </w:rPr>
      </w:r>
      <w:r w:rsidRPr="009B036D">
        <w:rPr>
          <w:u w:val="single"/>
        </w:rPr>
        <w:fldChar w:fldCharType="separate"/>
      </w:r>
      <w:r w:rsidR="004D1BE3">
        <w:t>Article 25</w:t>
      </w:r>
      <w:r w:rsidRPr="009B036D">
        <w:rPr>
          <w:u w:val="single"/>
        </w:rPr>
        <w:fldChar w:fldCharType="end"/>
      </w:r>
      <w:r w:rsidRPr="00E6533F">
        <w:t>.</w:t>
      </w:r>
    </w:p>
    <w:p w14:paraId="7ABDD53E" w14:textId="77777777" w:rsidR="008B3A55" w:rsidRPr="008B3A55" w:rsidRDefault="005C1ADD" w:rsidP="00755437">
      <w:pPr>
        <w:pStyle w:val="Heading2"/>
        <w:rPr>
          <w:vanish/>
          <w:color w:val="FF0000"/>
          <w:specVanish/>
        </w:rPr>
      </w:pPr>
      <w:bookmarkStart w:id="1197" w:name="_Ref48868466"/>
      <w:bookmarkStart w:id="1198" w:name="_Toc85563690"/>
      <w:bookmarkStart w:id="1199" w:name="_Toc85564147"/>
      <w:bookmarkStart w:id="1200" w:name="_Toc85564537"/>
      <w:bookmarkStart w:id="1201" w:name="_Toc85564802"/>
      <w:bookmarkStart w:id="1202" w:name="_Toc85577649"/>
      <w:bookmarkStart w:id="1203" w:name="_Toc130982278"/>
      <w:bookmarkStart w:id="1204" w:name="_Toc509848789"/>
      <w:bookmarkStart w:id="1205" w:name="_Toc509849087"/>
      <w:bookmarkStart w:id="1206" w:name="_Ref48301189"/>
      <w:bookmarkEnd w:id="1190"/>
      <w:bookmarkEnd w:id="1191"/>
      <w:bookmarkEnd w:id="1192"/>
      <w:bookmarkEnd w:id="1193"/>
      <w:bookmarkEnd w:id="1194"/>
      <w:r w:rsidRPr="00E6533F">
        <w:t>Risk of Loss</w:t>
      </w:r>
      <w:bookmarkEnd w:id="1197"/>
      <w:bookmarkEnd w:id="1198"/>
      <w:bookmarkEnd w:id="1199"/>
      <w:bookmarkEnd w:id="1200"/>
      <w:bookmarkEnd w:id="1201"/>
      <w:bookmarkEnd w:id="1202"/>
      <w:bookmarkEnd w:id="1203"/>
    </w:p>
    <w:p w14:paraId="5FAA9EE9" w14:textId="77777777" w:rsidR="001F230A" w:rsidRDefault="005C1ADD" w:rsidP="008B3A55">
      <w:pPr>
        <w:pStyle w:val="HeadingBody2"/>
      </w:pPr>
      <w:r w:rsidRPr="00E6533F">
        <w:t xml:space="preserve">. </w:t>
      </w:r>
    </w:p>
    <w:p w14:paraId="2F9F465C" w14:textId="77777777" w:rsidR="009B036D" w:rsidRPr="009B036D" w:rsidRDefault="00FA1E53" w:rsidP="0078741F">
      <w:pPr>
        <w:pStyle w:val="Heading3"/>
        <w:rPr>
          <w:vanish/>
          <w:color w:val="FF0000"/>
          <w:specVanish/>
        </w:rPr>
      </w:pPr>
      <w:bookmarkStart w:id="1207" w:name="_Toc85564148"/>
      <w:r w:rsidRPr="009B036D">
        <w:t>Risk of Loss Before Project Substantial Completion</w:t>
      </w:r>
      <w:bookmarkEnd w:id="1207"/>
    </w:p>
    <w:p w14:paraId="0C5AF89D" w14:textId="536990C8" w:rsidR="00D9435F" w:rsidRPr="00E6533F" w:rsidRDefault="00FA1E53" w:rsidP="009B036D">
      <w:pPr>
        <w:pStyle w:val="HeadingBody3"/>
      </w:pPr>
      <w:r>
        <w:t xml:space="preserve">. </w:t>
      </w:r>
      <w:r w:rsidR="005C1ADD" w:rsidRPr="00E6533F">
        <w:t>Until the Project Substantial Completion Date</w:t>
      </w:r>
      <w:r w:rsidR="005C1ADD">
        <w:t>,</w:t>
      </w:r>
      <w:r w:rsidR="005C1ADD" w:rsidRPr="00E6533F">
        <w:t xml:space="preserve"> except to the extent otherwise provided herein upon the earlier termination of this Agreement as provided in </w:t>
      </w:r>
      <w:r w:rsidRPr="009B036D">
        <w:rPr>
          <w:u w:val="single"/>
        </w:rPr>
        <w:fldChar w:fldCharType="begin"/>
      </w:r>
      <w:r>
        <w:instrText xml:space="preserve"> REF _Ref47530891 \w \h </w:instrText>
      </w:r>
      <w:r w:rsidRPr="009B036D">
        <w:rPr>
          <w:u w:val="single"/>
        </w:rPr>
      </w:r>
      <w:r w:rsidRPr="009B036D">
        <w:rPr>
          <w:u w:val="single"/>
        </w:rPr>
        <w:fldChar w:fldCharType="separate"/>
      </w:r>
      <w:r w:rsidR="004D1BE3">
        <w:t>Article 25</w:t>
      </w:r>
      <w:r w:rsidRPr="009B036D">
        <w:rPr>
          <w:u w:val="single"/>
        </w:rPr>
        <w:fldChar w:fldCharType="end"/>
      </w:r>
      <w:r w:rsidR="005C1ADD" w:rsidRPr="00E6533F">
        <w:t xml:space="preserve">, </w:t>
      </w:r>
      <w:r w:rsidR="005C1ADD">
        <w:t>Seller</w:t>
      </w:r>
      <w:r w:rsidR="005C1ADD" w:rsidRPr="00E6533F">
        <w:t xml:space="preserve"> assumes risk of loss and, without limitation of its right to make claims for relief pursuant to </w:t>
      </w:r>
      <w:r w:rsidR="00FC512C">
        <w:fldChar w:fldCharType="begin"/>
      </w:r>
      <w:r w:rsidR="00FC512C">
        <w:instrText xml:space="preserve"> REF _Ref48669952 \w \h </w:instrText>
      </w:r>
      <w:r w:rsidR="00FC512C">
        <w:fldChar w:fldCharType="separate"/>
      </w:r>
      <w:r w:rsidR="004D1BE3">
        <w:t>Section 9.2</w:t>
      </w:r>
      <w:r w:rsidR="00FC512C">
        <w:fldChar w:fldCharType="end"/>
      </w:r>
      <w:r w:rsidR="00015FB7">
        <w:t>,</w:t>
      </w:r>
      <w:r w:rsidR="005C1ADD" w:rsidRPr="00E6533F">
        <w:t xml:space="preserve"> responsibility for the cost of replacing or repairing any damage to the Work, the Project</w:t>
      </w:r>
      <w:r w:rsidR="005C1ADD">
        <w:t>,</w:t>
      </w:r>
      <w:r w:rsidR="005C1ADD" w:rsidRPr="00E6533F">
        <w:t xml:space="preserve"> or any portion thereof</w:t>
      </w:r>
      <w:r w:rsidR="005C1ADD">
        <w:t>,</w:t>
      </w:r>
      <w:r w:rsidR="005C1ADD" w:rsidRPr="00E6533F">
        <w:t xml:space="preserve"> including Project Hardware.  Despite the passage of title</w:t>
      </w:r>
      <w:r w:rsidR="005C1ADD">
        <w:t>,</w:t>
      </w:r>
      <w:r w:rsidR="005C1ADD" w:rsidRPr="00E6533F">
        <w:t xml:space="preserve"> as set </w:t>
      </w:r>
      <w:r w:rsidR="00106BF4">
        <w:t>forth in</w:t>
      </w:r>
      <w:r w:rsidR="00015FB7">
        <w:t xml:space="preserve"> </w:t>
      </w:r>
      <w:r w:rsidR="00015FB7">
        <w:fldChar w:fldCharType="begin"/>
      </w:r>
      <w:r w:rsidR="00015FB7">
        <w:instrText xml:space="preserve"> REF _Ref48868464 \w \h </w:instrText>
      </w:r>
      <w:r w:rsidR="00015FB7">
        <w:fldChar w:fldCharType="separate"/>
      </w:r>
      <w:r w:rsidR="004D1BE3">
        <w:t>Section 14.1</w:t>
      </w:r>
      <w:r w:rsidR="00015FB7">
        <w:fldChar w:fldCharType="end"/>
      </w:r>
      <w:r w:rsidR="005C1ADD" w:rsidRPr="00E6533F">
        <w:t xml:space="preserve">, </w:t>
      </w:r>
      <w:r w:rsidR="005C1ADD">
        <w:t>Seller</w:t>
      </w:r>
      <w:r w:rsidR="005C1ADD" w:rsidRPr="00E6533F">
        <w:t xml:space="preserve"> shall bear risk of loss of</w:t>
      </w:r>
      <w:r w:rsidR="005C1ADD">
        <w:t>;</w:t>
      </w:r>
      <w:r w:rsidR="005C1ADD" w:rsidRPr="00E6533F">
        <w:t xml:space="preserve"> have the care, custody</w:t>
      </w:r>
      <w:r w:rsidR="005C1ADD">
        <w:t>,</w:t>
      </w:r>
      <w:r w:rsidR="005C1ADD" w:rsidRPr="00E6533F">
        <w:t xml:space="preserve"> and control of</w:t>
      </w:r>
      <w:r w:rsidR="005C1ADD">
        <w:t>;</w:t>
      </w:r>
      <w:r w:rsidR="005C1ADD" w:rsidRPr="00E6533F">
        <w:t xml:space="preserve"> and bear the responsibility of preserving, safeguarding</w:t>
      </w:r>
      <w:r w:rsidR="005C1ADD">
        <w:t>,</w:t>
      </w:r>
      <w:r w:rsidR="005C1ADD" w:rsidRPr="00E6533F">
        <w:t xml:space="preserve"> and maintaining any and all materials, equipment, spare parts, supplies</w:t>
      </w:r>
      <w:r w:rsidR="005C1ADD">
        <w:t>,</w:t>
      </w:r>
      <w:r w:rsidR="005C1ADD" w:rsidRPr="00E6533F">
        <w:t xml:space="preserve"> and other items of personal property provided by </w:t>
      </w:r>
      <w:r w:rsidR="005C1ADD">
        <w:t>Seller</w:t>
      </w:r>
      <w:r w:rsidR="005C1ADD" w:rsidRPr="00E6533F">
        <w:t xml:space="preserve"> as part of the Work, whether </w:t>
      </w:r>
      <w:r w:rsidR="00D71724">
        <w:t>located at or away from the Project</w:t>
      </w:r>
      <w:r w:rsidR="005C1ADD" w:rsidRPr="00E6533F">
        <w:t xml:space="preserve">, or any other Work completed with respect to the </w:t>
      </w:r>
      <w:r w:rsidR="00CF73FA">
        <w:t>Project</w:t>
      </w:r>
      <w:r w:rsidR="005C1ADD" w:rsidRPr="00E6533F">
        <w:t xml:space="preserve"> until Project Substantial Completion. Any such materials, equipment, spare parts, supplies</w:t>
      </w:r>
      <w:r w:rsidR="005C1ADD">
        <w:t>,</w:t>
      </w:r>
      <w:r w:rsidR="005C1ADD" w:rsidRPr="00E6533F">
        <w:t xml:space="preserve"> and other items of personal property that are lost, damaged, stolen</w:t>
      </w:r>
      <w:r w:rsidR="005C1ADD">
        <w:t>,</w:t>
      </w:r>
      <w:r w:rsidR="005C1ADD" w:rsidRPr="00E6533F">
        <w:t xml:space="preserve"> or impaired before Project Substantial Completion shall be replaced promptly by </w:t>
      </w:r>
      <w:r w:rsidR="005C1ADD">
        <w:t>Seller</w:t>
      </w:r>
      <w:r w:rsidR="005C1ADD" w:rsidRPr="00E6533F">
        <w:t xml:space="preserve"> at its own expense, subject to any rights hereunder with regard to Excusable</w:t>
      </w:r>
      <w:r w:rsidR="005C1ADD">
        <w:t xml:space="preserve"> </w:t>
      </w:r>
      <w:r w:rsidR="005C1ADD" w:rsidRPr="00E6533F">
        <w:t xml:space="preserve">Event. </w:t>
      </w:r>
      <w:r w:rsidR="005C1ADD">
        <w:t>Seller</w:t>
      </w:r>
      <w:r w:rsidR="005C1ADD" w:rsidRPr="00E6533F">
        <w:t xml:space="preserve"> shall be responsible for payment of builder’s all-risk insurance policy deductible.</w:t>
      </w:r>
      <w:bookmarkEnd w:id="1204"/>
      <w:bookmarkEnd w:id="1205"/>
      <w:bookmarkEnd w:id="1206"/>
    </w:p>
    <w:p w14:paraId="19005390" w14:textId="77777777" w:rsidR="008B3A55" w:rsidRPr="009B036D" w:rsidRDefault="005C1ADD" w:rsidP="0078741F">
      <w:pPr>
        <w:pStyle w:val="Heading3"/>
        <w:rPr>
          <w:vanish/>
          <w:color w:val="FF0000"/>
          <w:specVanish/>
        </w:rPr>
      </w:pPr>
      <w:bookmarkStart w:id="1208" w:name="_Toc85564149"/>
      <w:bookmarkStart w:id="1209" w:name="_Toc509848790"/>
      <w:bookmarkStart w:id="1210" w:name="_Toc509849088"/>
      <w:r w:rsidRPr="009B036D">
        <w:lastRenderedPageBreak/>
        <w:t>Risk of Loss After Project Substantial Completion Date</w:t>
      </w:r>
      <w:bookmarkEnd w:id="1208"/>
    </w:p>
    <w:p w14:paraId="3C927B74" w14:textId="310C5F52" w:rsidR="00D9435F" w:rsidRPr="00E6533F" w:rsidRDefault="005C1ADD" w:rsidP="008B3A55">
      <w:pPr>
        <w:pStyle w:val="HeadingBody2"/>
      </w:pPr>
      <w:r w:rsidRPr="00E6533F">
        <w:t xml:space="preserve">. Risk of loss to the Project shall pass to </w:t>
      </w:r>
      <w:r>
        <w:t>Purchaser</w:t>
      </w:r>
      <w:r w:rsidRPr="00E6533F">
        <w:t xml:space="preserve"> </w:t>
      </w:r>
      <w:r>
        <w:t>on</w:t>
      </w:r>
      <w:r w:rsidRPr="00E6533F">
        <w:t xml:space="preserve"> the Project Substantial Completion Date or the earlier termination of this Agreement, unless such loss or damage </w:t>
      </w:r>
      <w:r>
        <w:t xml:space="preserve">is </w:t>
      </w:r>
      <w:r w:rsidRPr="00E6533F">
        <w:t>(</w:t>
      </w:r>
      <w:r w:rsidR="00844E4C">
        <w:t>i</w:t>
      </w:r>
      <w:r w:rsidRPr="00E6533F">
        <w:t xml:space="preserve">) caused by </w:t>
      </w:r>
      <w:r>
        <w:t>Seller</w:t>
      </w:r>
      <w:r w:rsidRPr="00E6533F">
        <w:t>, a Subcontractor</w:t>
      </w:r>
      <w:r>
        <w:t>,</w:t>
      </w:r>
      <w:r w:rsidRPr="00E6533F">
        <w:t xml:space="preserve"> a party over whom </w:t>
      </w:r>
      <w:r>
        <w:t>Seller</w:t>
      </w:r>
      <w:r w:rsidRPr="00E6533F">
        <w:t xml:space="preserve"> has control</w:t>
      </w:r>
      <w:r>
        <w:t>,</w:t>
      </w:r>
      <w:r w:rsidRPr="00E6533F">
        <w:t xml:space="preserve"> or any Affiliate of </w:t>
      </w:r>
      <w:r>
        <w:t>Seller,</w:t>
      </w:r>
      <w:r w:rsidRPr="00E6533F">
        <w:t xml:space="preserve"> </w:t>
      </w:r>
      <w:r>
        <w:t xml:space="preserve">in which case Seller shall solely be liable for Purchaser’s insurance deductible </w:t>
      </w:r>
      <w:r w:rsidRPr="00E6533F">
        <w:t>or (</w:t>
      </w:r>
      <w:r w:rsidR="00844E4C">
        <w:t>ii</w:t>
      </w:r>
      <w:r w:rsidRPr="00E6533F">
        <w:t xml:space="preserve">) covered by the warranties provided by </w:t>
      </w:r>
      <w:r>
        <w:t>Seller</w:t>
      </w:r>
      <w:r w:rsidRPr="00E6533F">
        <w:t xml:space="preserve"> pursuant to</w:t>
      </w:r>
      <w:r w:rsidRPr="00844E4C">
        <w:t xml:space="preserve"> </w:t>
      </w:r>
      <w:r w:rsidR="00060640">
        <w:fldChar w:fldCharType="begin"/>
      </w:r>
      <w:r w:rsidR="00060640">
        <w:instrText xml:space="preserve"> REF _Ref50374810 \r \h </w:instrText>
      </w:r>
      <w:r w:rsidR="00060640">
        <w:fldChar w:fldCharType="separate"/>
      </w:r>
      <w:r w:rsidR="004D1BE3">
        <w:t>Article 13</w:t>
      </w:r>
      <w:r w:rsidR="00060640">
        <w:fldChar w:fldCharType="end"/>
      </w:r>
      <w:r w:rsidRPr="00E6533F">
        <w:t>.</w:t>
      </w:r>
      <w:bookmarkEnd w:id="1209"/>
      <w:bookmarkEnd w:id="1210"/>
    </w:p>
    <w:p w14:paraId="5A96D733" w14:textId="77777777" w:rsidR="00145FC1" w:rsidRPr="00E6533F" w:rsidRDefault="008D64F9" w:rsidP="00145FC1">
      <w:pPr>
        <w:pStyle w:val="Heading1"/>
        <w:rPr>
          <w:bCs/>
        </w:rPr>
      </w:pPr>
      <w:bookmarkStart w:id="1211" w:name="_Toc509848757"/>
      <w:bookmarkStart w:id="1212" w:name="_Toc509849055"/>
      <w:bookmarkStart w:id="1213" w:name="_Ref509911037"/>
      <w:bookmarkStart w:id="1214" w:name="_Ref509911894"/>
      <w:bookmarkStart w:id="1215" w:name="_Ref509911934"/>
      <w:bookmarkStart w:id="1216" w:name="_Ref509911945"/>
      <w:bookmarkStart w:id="1217" w:name="_Toc519861484"/>
      <w:bookmarkStart w:id="1218" w:name="_Ref68677349"/>
      <w:bookmarkStart w:id="1219" w:name="_Toc85563691"/>
      <w:bookmarkStart w:id="1220" w:name="_Toc85564150"/>
      <w:bookmarkStart w:id="1221" w:name="_Toc85564538"/>
      <w:bookmarkStart w:id="1222" w:name="_Toc85564803"/>
      <w:bookmarkStart w:id="1223" w:name="_Ref85565778"/>
      <w:bookmarkStart w:id="1224" w:name="_Toc85577650"/>
      <w:bookmarkStart w:id="1225" w:name="_Toc130982279"/>
      <w:bookmarkStart w:id="1226" w:name="_Ref47530634"/>
      <w:r>
        <w:t>L</w:t>
      </w:r>
      <w:r w:rsidR="005C1ADD" w:rsidRPr="00E6533F">
        <w:t>iquidated Damages</w:t>
      </w:r>
      <w:bookmarkStart w:id="1227" w:name="_cp_text_2_82"/>
      <w:bookmarkStart w:id="1228" w:name="_Ref232587089"/>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7"/>
      <w:bookmarkEnd w:id="1228"/>
      <w:bookmarkEnd w:id="1224"/>
      <w:bookmarkEnd w:id="1225"/>
    </w:p>
    <w:p w14:paraId="67CA92FF" w14:textId="77777777" w:rsidR="00145FC1" w:rsidRPr="00E6533F" w:rsidRDefault="005C1ADD" w:rsidP="00755437">
      <w:pPr>
        <w:pStyle w:val="Heading2"/>
        <w:rPr>
          <w:vanish/>
          <w:color w:val="FF0000"/>
          <w:specVanish/>
        </w:rPr>
      </w:pPr>
      <w:bookmarkStart w:id="1229" w:name="_Toc509848758"/>
      <w:bookmarkStart w:id="1230" w:name="_Toc509849056"/>
      <w:bookmarkStart w:id="1231" w:name="_Toc519861485"/>
      <w:bookmarkStart w:id="1232" w:name="_Ref48717322"/>
      <w:bookmarkStart w:id="1233" w:name="_Toc85563692"/>
      <w:bookmarkStart w:id="1234" w:name="_Toc85564151"/>
      <w:bookmarkStart w:id="1235" w:name="_Toc85564539"/>
      <w:bookmarkStart w:id="1236" w:name="_Toc85564804"/>
      <w:bookmarkStart w:id="1237" w:name="_Toc85577651"/>
      <w:bookmarkStart w:id="1238" w:name="_Toc130982280"/>
      <w:bookmarkStart w:id="1239" w:name="_Ref232585719"/>
      <w:bookmarkStart w:id="1240" w:name="_Ref232586630"/>
      <w:bookmarkStart w:id="1241" w:name="_Ref232586668"/>
      <w:bookmarkStart w:id="1242" w:name="_Ref232586897"/>
      <w:bookmarkStart w:id="1243" w:name="_Ref232587054"/>
      <w:bookmarkStart w:id="1244" w:name="_Ref232587101"/>
      <w:r w:rsidRPr="00E6533F">
        <w:t>Delay Liquidated Damages</w:t>
      </w:r>
      <w:bookmarkEnd w:id="1229"/>
      <w:bookmarkEnd w:id="1230"/>
      <w:bookmarkEnd w:id="1231"/>
      <w:bookmarkEnd w:id="1232"/>
      <w:bookmarkEnd w:id="1233"/>
      <w:bookmarkEnd w:id="1234"/>
      <w:bookmarkEnd w:id="1235"/>
      <w:bookmarkEnd w:id="1236"/>
      <w:bookmarkEnd w:id="1237"/>
      <w:bookmarkEnd w:id="1238"/>
    </w:p>
    <w:p w14:paraId="617627D0" w14:textId="77777777" w:rsidR="00145FC1" w:rsidRPr="00E6533F" w:rsidRDefault="005C1ADD" w:rsidP="00145FC1">
      <w:pPr>
        <w:pStyle w:val="HeadingBody2"/>
      </w:pPr>
      <w:r w:rsidRPr="00E6533F">
        <w:rPr>
          <w:lang w:eastAsia="zh-CN"/>
        </w:rPr>
        <w:t xml:space="preserve">. </w:t>
      </w:r>
      <w:r w:rsidR="001C71B3">
        <w:rPr>
          <w:lang w:eastAsia="zh-CN"/>
        </w:rPr>
        <w:t>Seller</w:t>
      </w:r>
      <w:r w:rsidRPr="00E6533F">
        <w:rPr>
          <w:lang w:eastAsia="zh-CN"/>
        </w:rPr>
        <w:t xml:space="preserve"> agrees that if </w:t>
      </w:r>
      <w:r w:rsidRPr="00E6533F">
        <w:t xml:space="preserve">Project Substantial Completion is not achieved by the </w:t>
      </w:r>
      <w:r w:rsidRPr="00E6533F">
        <w:rPr>
          <w:lang w:eastAsia="zh-CN"/>
        </w:rPr>
        <w:t>Guaranteed Project Substantial Completion Date</w:t>
      </w:r>
      <w:r w:rsidRPr="00E6533F">
        <w:t xml:space="preserve">, then </w:t>
      </w:r>
      <w:r w:rsidR="001C71B3">
        <w:t>Seller</w:t>
      </w:r>
      <w:r w:rsidRPr="00E6533F">
        <w:t xml:space="preserve"> shall pay the </w:t>
      </w:r>
      <w:r w:rsidR="00926FBB">
        <w:t>Daily Delay Liquidated Damages</w:t>
      </w:r>
      <w:r w:rsidRPr="00E6533F">
        <w:t xml:space="preserve"> to </w:t>
      </w:r>
      <w:r w:rsidR="00EF4945">
        <w:t>Purchaser</w:t>
      </w:r>
      <w:r w:rsidRPr="00E6533F">
        <w:t xml:space="preserve"> for each </w:t>
      </w:r>
      <w:r w:rsidR="00056731">
        <w:t>D</w:t>
      </w:r>
      <w:r w:rsidRPr="00E6533F">
        <w:t xml:space="preserve">ay that </w:t>
      </w:r>
      <w:r w:rsidR="001C71B3">
        <w:t>Seller</w:t>
      </w:r>
      <w:r w:rsidRPr="00E6533F">
        <w:t xml:space="preserve"> fails to achieve Project Substantial Completion after the </w:t>
      </w:r>
      <w:r w:rsidRPr="00E6533F">
        <w:rPr>
          <w:lang w:eastAsia="zh-CN"/>
        </w:rPr>
        <w:t>Guaranteed Project Substantial Completion Date</w:t>
      </w:r>
      <w:r w:rsidR="008A6316">
        <w:t xml:space="preserve"> until Project Substantial Completion is achieved</w:t>
      </w:r>
      <w:r w:rsidR="00BD069C">
        <w:t xml:space="preserve"> (the “</w:t>
      </w:r>
      <w:r w:rsidR="00BD069C">
        <w:rPr>
          <w:b/>
        </w:rPr>
        <w:t>Delay Liquidated Damages</w:t>
      </w:r>
      <w:r w:rsidR="00D60020">
        <w:rPr>
          <w:b/>
        </w:rPr>
        <w:fldChar w:fldCharType="begin"/>
      </w:r>
      <w:r w:rsidR="00D60020">
        <w:instrText xml:space="preserve"> </w:instrText>
      </w:r>
      <w:proofErr w:type="spellStart"/>
      <w:r w:rsidR="00D60020">
        <w:instrText>XE</w:instrText>
      </w:r>
      <w:proofErr w:type="spellEnd"/>
      <w:r w:rsidR="00D60020">
        <w:instrText xml:space="preserve"> "</w:instrText>
      </w:r>
      <w:r w:rsidR="00D60020" w:rsidRPr="001E0651">
        <w:rPr>
          <w:b/>
        </w:rPr>
        <w:instrText>Delay Liquidated Damages</w:instrText>
      </w:r>
      <w:r w:rsidR="00D60020">
        <w:instrText xml:space="preserve">" </w:instrText>
      </w:r>
      <w:r w:rsidR="00D60020">
        <w:rPr>
          <w:b/>
        </w:rPr>
        <w:fldChar w:fldCharType="end"/>
      </w:r>
      <w:r w:rsidR="00CC68E9">
        <w:t>”).</w:t>
      </w:r>
    </w:p>
    <w:p w14:paraId="0CE234FA" w14:textId="77777777" w:rsidR="001C71B3" w:rsidRPr="001C71B3" w:rsidRDefault="005C1ADD" w:rsidP="00755437">
      <w:pPr>
        <w:pStyle w:val="Heading2"/>
        <w:rPr>
          <w:vanish/>
          <w:color w:val="FF0000"/>
          <w:specVanish/>
        </w:rPr>
      </w:pPr>
      <w:bookmarkStart w:id="1245" w:name="_Toc85563693"/>
      <w:bookmarkStart w:id="1246" w:name="_Toc85564152"/>
      <w:bookmarkStart w:id="1247" w:name="_Toc85564540"/>
      <w:bookmarkStart w:id="1248" w:name="_Toc85564805"/>
      <w:bookmarkStart w:id="1249" w:name="_Toc85577652"/>
      <w:bookmarkStart w:id="1250" w:name="_Toc130982281"/>
      <w:bookmarkStart w:id="1251" w:name="_Toc509848760"/>
      <w:bookmarkStart w:id="1252" w:name="_Toc509849058"/>
      <w:bookmarkStart w:id="1253" w:name="_Hlk536788765"/>
      <w:r w:rsidRPr="00145FC1">
        <w:t xml:space="preserve">Initial </w:t>
      </w:r>
      <w:r w:rsidR="00432126">
        <w:t>Plant</w:t>
      </w:r>
      <w:r w:rsidR="00170CBF">
        <w:t xml:space="preserve"> </w:t>
      </w:r>
      <w:r w:rsidRPr="00145FC1">
        <w:t>Capacity Liquidated Damages</w:t>
      </w:r>
      <w:bookmarkEnd w:id="1245"/>
      <w:bookmarkEnd w:id="1246"/>
      <w:bookmarkEnd w:id="1247"/>
      <w:bookmarkEnd w:id="1248"/>
      <w:bookmarkEnd w:id="1249"/>
      <w:bookmarkEnd w:id="1250"/>
    </w:p>
    <w:p w14:paraId="5D170933" w14:textId="77777777" w:rsidR="00145FC1" w:rsidRDefault="005C1ADD" w:rsidP="001C71B3">
      <w:pPr>
        <w:pStyle w:val="HeadingBody2"/>
      </w:pPr>
      <w:r w:rsidRPr="00145FC1">
        <w:t>.</w:t>
      </w:r>
      <w:r w:rsidRPr="00650E55">
        <w:t xml:space="preserve"> </w:t>
      </w:r>
      <w:bookmarkStart w:id="1254" w:name="_cp_text_1_93"/>
      <w:r w:rsidR="002C0F0D">
        <w:t>Seller</w:t>
      </w:r>
      <w:r w:rsidR="002C0F0D" w:rsidRPr="00650E55">
        <w:t xml:space="preserve"> </w:t>
      </w:r>
      <w:bookmarkStart w:id="1255" w:name="_cp_text_1_90"/>
      <w:r w:rsidR="002C0F0D" w:rsidRPr="00E6533F">
        <w:t>agrees that if</w:t>
      </w:r>
      <w:r w:rsidR="002C0F0D">
        <w:t xml:space="preserve">, </w:t>
      </w:r>
      <w:r w:rsidR="002C0F0D" w:rsidRPr="00E6533F">
        <w:t xml:space="preserve">based on the Initial </w:t>
      </w:r>
      <w:r w:rsidR="00432126">
        <w:t>Plant</w:t>
      </w:r>
      <w:r w:rsidR="002C0F0D">
        <w:t xml:space="preserve"> </w:t>
      </w:r>
      <w:r w:rsidR="002C0F0D" w:rsidRPr="00E6533F">
        <w:t xml:space="preserve">Capacity Test, </w:t>
      </w:r>
      <w:bookmarkEnd w:id="1255"/>
      <w:r w:rsidR="002C0F0D">
        <w:t xml:space="preserve">the result of the Initial </w:t>
      </w:r>
      <w:r w:rsidR="00432126">
        <w:t>Plant</w:t>
      </w:r>
      <w:r w:rsidR="002C0F0D">
        <w:t xml:space="preserve"> Capacity Test (as adjusted by the AEP Adjustment Factor) shall have failed to equal or exceed the Minimum </w:t>
      </w:r>
      <w:r w:rsidR="00432126">
        <w:t>Guaranteed Plant</w:t>
      </w:r>
      <w:r w:rsidR="002C0F0D">
        <w:t xml:space="preserve"> Capacity, Seller shall pay an amount equal to the Initial </w:t>
      </w:r>
      <w:r w:rsidR="00432126">
        <w:t>Plant</w:t>
      </w:r>
      <w:r w:rsidR="002C0F0D">
        <w:t xml:space="preserve"> Capacity Liquidated Damages to Purchaser upon P</w:t>
      </w:r>
      <w:r w:rsidR="004361F3">
        <w:t xml:space="preserve">roject Substantial Completion. </w:t>
      </w:r>
      <w:r w:rsidR="002C0F0D">
        <w:t>Any</w:t>
      </w:r>
      <w:r w:rsidR="002C0F0D" w:rsidRPr="00E6533F">
        <w:t xml:space="preserve"> Initial </w:t>
      </w:r>
      <w:r w:rsidR="00432126">
        <w:t>Plant</w:t>
      </w:r>
      <w:r w:rsidR="002C0F0D">
        <w:t xml:space="preserve"> </w:t>
      </w:r>
      <w:r w:rsidR="002C0F0D" w:rsidRPr="00E6533F">
        <w:t>Capacity Liquidated Damages</w:t>
      </w:r>
      <w:r w:rsidR="002C0F0D">
        <w:t xml:space="preserve"> </w:t>
      </w:r>
      <w:r w:rsidR="002C0F0D" w:rsidRPr="00E6533F">
        <w:t xml:space="preserve">paid by </w:t>
      </w:r>
      <w:r w:rsidR="002C0F0D">
        <w:t>Seller to Purchaser shall be either:</w:t>
      </w:r>
    </w:p>
    <w:p w14:paraId="57C8D413" w14:textId="31BA3E09" w:rsidR="00C57B0D" w:rsidRDefault="00C57B0D" w:rsidP="0078741F">
      <w:pPr>
        <w:pStyle w:val="Heading3"/>
      </w:pPr>
      <w:bookmarkStart w:id="1256" w:name="_Toc85564153"/>
      <w:r w:rsidRPr="0016061A">
        <w:t>returned</w:t>
      </w:r>
      <w:r w:rsidRPr="00E6533F">
        <w:t xml:space="preserve"> to </w:t>
      </w:r>
      <w:r>
        <w:t>Seller</w:t>
      </w:r>
      <w:r w:rsidRPr="00E6533F">
        <w:t xml:space="preserve"> </w:t>
      </w:r>
      <w:r>
        <w:t xml:space="preserve">within fifteen (15) Business Days following the Punch List Completion Deadline in the amount payable to Seller pursuant to </w:t>
      </w:r>
      <w:r>
        <w:fldChar w:fldCharType="begin"/>
      </w:r>
      <w:r>
        <w:instrText xml:space="preserve"> REF _Ref68676313 \w \h </w:instrText>
      </w:r>
      <w:r>
        <w:fldChar w:fldCharType="separate"/>
      </w:r>
      <w:r w:rsidR="004D1BE3">
        <w:t>Section 15.4</w:t>
      </w:r>
      <w:r>
        <w:fldChar w:fldCharType="end"/>
      </w:r>
      <w:r>
        <w:t>, or</w:t>
      </w:r>
      <w:bookmarkEnd w:id="1256"/>
      <w:r>
        <w:t xml:space="preserve"> </w:t>
      </w:r>
    </w:p>
    <w:p w14:paraId="4E7CC1FB" w14:textId="605914AA" w:rsidR="00145FC1" w:rsidRPr="00E6533F" w:rsidRDefault="005C1ADD" w:rsidP="0078741F">
      <w:pPr>
        <w:pStyle w:val="Heading3"/>
      </w:pPr>
      <w:bookmarkStart w:id="1257" w:name="ElPgBr60"/>
      <w:bookmarkStart w:id="1258" w:name="_Toc85564154"/>
      <w:bookmarkEnd w:id="1257"/>
      <w:r w:rsidRPr="00E6533F">
        <w:t xml:space="preserve">retained by </w:t>
      </w:r>
      <w:r w:rsidR="00EF4945">
        <w:t>Purchaser</w:t>
      </w:r>
      <w:r w:rsidRPr="00E6533F">
        <w:t xml:space="preserve"> in an amount equal to (i) the amount remaining, if any, after payment to </w:t>
      </w:r>
      <w:r w:rsidR="001C71B3">
        <w:t>Seller</w:t>
      </w:r>
      <w:r w:rsidRPr="00E6533F">
        <w:t xml:space="preserve"> of the amount due to </w:t>
      </w:r>
      <w:r w:rsidR="001C71B3">
        <w:t>Seller</w:t>
      </w:r>
      <w:r w:rsidRPr="00E6533F">
        <w:t xml:space="preserve"> pursuant to </w:t>
      </w:r>
      <w:r w:rsidR="00110346" w:rsidRPr="001C71B3">
        <w:fldChar w:fldCharType="begin"/>
      </w:r>
      <w:r w:rsidR="00110346" w:rsidRPr="001C71B3">
        <w:instrText xml:space="preserve"> REF _Ref232584435 \r \h </w:instrText>
      </w:r>
      <w:r w:rsidR="00110346">
        <w:instrText xml:space="preserve"> \* MERGEFORMAT </w:instrText>
      </w:r>
      <w:r w:rsidR="00110346" w:rsidRPr="001C71B3">
        <w:fldChar w:fldCharType="separate"/>
      </w:r>
      <w:r w:rsidR="004D1BE3">
        <w:t>Section 15.3</w:t>
      </w:r>
      <w:r w:rsidR="00110346" w:rsidRPr="001C71B3">
        <w:fldChar w:fldCharType="end"/>
      </w:r>
      <w:r w:rsidR="00110346" w:rsidRPr="00E6533F">
        <w:t xml:space="preserve"> </w:t>
      </w:r>
      <w:r w:rsidRPr="00E6533F">
        <w:t xml:space="preserve">or (ii) the amount of Initial </w:t>
      </w:r>
      <w:r w:rsidR="00432126">
        <w:t>Plant</w:t>
      </w:r>
      <w:r w:rsidR="00C57B0D">
        <w:t xml:space="preserve"> </w:t>
      </w:r>
      <w:r w:rsidRPr="00E6533F">
        <w:t>Capacity Liquidated Damages</w:t>
      </w:r>
      <w:r>
        <w:t>,</w:t>
      </w:r>
      <w:r w:rsidRPr="00E6533F">
        <w:t xml:space="preserve"> plus the amount paid by </w:t>
      </w:r>
      <w:r w:rsidR="001C71B3">
        <w:t>Seller</w:t>
      </w:r>
      <w:r w:rsidRPr="00E6533F">
        <w:t xml:space="preserve"> pursuant to </w:t>
      </w:r>
      <w:r w:rsidRPr="001C71B3">
        <w:fldChar w:fldCharType="begin"/>
      </w:r>
      <w:r w:rsidRPr="001C71B3">
        <w:instrText xml:space="preserve"> REF _Ref509911520 \r \h </w:instrText>
      </w:r>
      <w:r w:rsidR="001C71B3">
        <w:instrText xml:space="preserve"> \* MERGEFORMAT </w:instrText>
      </w:r>
      <w:r w:rsidRPr="001C71B3">
        <w:fldChar w:fldCharType="separate"/>
      </w:r>
      <w:r w:rsidR="004D1BE3">
        <w:t>Section 15.4</w:t>
      </w:r>
      <w:r w:rsidRPr="001C71B3">
        <w:fldChar w:fldCharType="end"/>
      </w:r>
      <w:r w:rsidRPr="00E6533F">
        <w:t>.</w:t>
      </w:r>
      <w:bookmarkEnd w:id="1251"/>
      <w:bookmarkEnd w:id="1252"/>
      <w:bookmarkEnd w:id="1258"/>
      <w:r w:rsidRPr="00E6533F">
        <w:t xml:space="preserve"> </w:t>
      </w:r>
      <w:bookmarkEnd w:id="1254"/>
    </w:p>
    <w:p w14:paraId="232A954C" w14:textId="77777777" w:rsidR="001C71B3" w:rsidRPr="001C71B3" w:rsidRDefault="00432126" w:rsidP="00755437">
      <w:pPr>
        <w:pStyle w:val="Heading2"/>
        <w:rPr>
          <w:vanish/>
          <w:color w:val="FF0000"/>
          <w:specVanish/>
        </w:rPr>
      </w:pPr>
      <w:bookmarkStart w:id="1259" w:name="_Ref69476829"/>
      <w:bookmarkStart w:id="1260" w:name="_Ref69476906"/>
      <w:bookmarkStart w:id="1261" w:name="_Toc85563694"/>
      <w:bookmarkStart w:id="1262" w:name="_Toc85564155"/>
      <w:bookmarkStart w:id="1263" w:name="_Toc85564541"/>
      <w:bookmarkStart w:id="1264" w:name="_Toc85564806"/>
      <w:bookmarkStart w:id="1265" w:name="_Toc85577653"/>
      <w:bookmarkStart w:id="1266" w:name="_Toc130982282"/>
      <w:bookmarkStart w:id="1267" w:name="_cp_blt_1_96"/>
      <w:bookmarkStart w:id="1268" w:name="_Ref232584435"/>
      <w:bookmarkStart w:id="1269" w:name="_Toc509848761"/>
      <w:bookmarkStart w:id="1270" w:name="_Toc509849059"/>
      <w:bookmarkStart w:id="1271" w:name="_cp_text_1_97"/>
      <w:r>
        <w:t>Plant</w:t>
      </w:r>
      <w:r w:rsidR="00110346">
        <w:t xml:space="preserve"> </w:t>
      </w:r>
      <w:r w:rsidR="005C1ADD" w:rsidRPr="00145FC1">
        <w:t>Capacity Test Cure Period</w:t>
      </w:r>
      <w:bookmarkEnd w:id="1259"/>
      <w:bookmarkEnd w:id="1260"/>
      <w:bookmarkEnd w:id="1261"/>
      <w:bookmarkEnd w:id="1262"/>
      <w:bookmarkEnd w:id="1263"/>
      <w:bookmarkEnd w:id="1264"/>
      <w:bookmarkEnd w:id="1265"/>
      <w:bookmarkEnd w:id="1266"/>
    </w:p>
    <w:p w14:paraId="33AE59A7" w14:textId="77777777" w:rsidR="00145FC1" w:rsidRPr="00E6533F" w:rsidRDefault="005C1ADD" w:rsidP="001C71B3">
      <w:pPr>
        <w:pStyle w:val="HeadingBody2"/>
      </w:pPr>
      <w:r>
        <w:t xml:space="preserve">.  </w:t>
      </w:r>
      <w:r w:rsidRPr="00E6533F">
        <w:t>A</w:t>
      </w:r>
      <w:bookmarkEnd w:id="1267"/>
      <w:r w:rsidRPr="00E6533F">
        <w:t xml:space="preserve">fter achieving Project Substantial Completion, </w:t>
      </w:r>
      <w:r w:rsidR="001C71B3">
        <w:t>Seller</w:t>
      </w:r>
      <w:r w:rsidRPr="00E6533F">
        <w:t xml:space="preserve"> may, at its option and sole cost and expense, continue to attempt to achieve the Minimum </w:t>
      </w:r>
      <w:r w:rsidR="00432126">
        <w:t>Guaranteed Plant</w:t>
      </w:r>
      <w:r w:rsidR="006411F7">
        <w:t xml:space="preserve"> </w:t>
      </w:r>
      <w:r w:rsidRPr="00E6533F">
        <w:t xml:space="preserve">Capacity until the date that is ninety (90) </w:t>
      </w:r>
      <w:r w:rsidR="00056731">
        <w:t>Days</w:t>
      </w:r>
      <w:r w:rsidRPr="00E6533F">
        <w:t xml:space="preserve"> after the Guaranteed Project Substantial Completion Date (such period, the “</w:t>
      </w:r>
      <w:r w:rsidRPr="00EF4945">
        <w:rPr>
          <w:b/>
        </w:rPr>
        <w:t>Capacity Test Cure Period</w:t>
      </w:r>
      <w:r w:rsidR="00D60020">
        <w:rPr>
          <w:b/>
        </w:rPr>
        <w:fldChar w:fldCharType="begin"/>
      </w:r>
      <w:r w:rsidR="00D60020">
        <w:instrText xml:space="preserve"> </w:instrText>
      </w:r>
      <w:proofErr w:type="spellStart"/>
      <w:r w:rsidR="00D60020">
        <w:instrText>XE</w:instrText>
      </w:r>
      <w:proofErr w:type="spellEnd"/>
      <w:r w:rsidR="00D60020">
        <w:instrText xml:space="preserve"> "</w:instrText>
      </w:r>
      <w:r w:rsidR="00D60020" w:rsidRPr="001E0651">
        <w:rPr>
          <w:b/>
        </w:rPr>
        <w:instrText>Capacity Test Cure Period</w:instrText>
      </w:r>
      <w:r w:rsidR="00D60020">
        <w:instrText xml:space="preserve">" </w:instrText>
      </w:r>
      <w:r w:rsidR="00D60020">
        <w:rPr>
          <w:b/>
        </w:rPr>
        <w:fldChar w:fldCharType="end"/>
      </w:r>
      <w:r w:rsidRPr="00E6533F">
        <w:t xml:space="preserve">”). </w:t>
      </w:r>
      <w:r w:rsidR="001C71B3">
        <w:t>Seller</w:t>
      </w:r>
      <w:r w:rsidRPr="00E6533F">
        <w:t xml:space="preserve"> </w:t>
      </w:r>
      <w:r w:rsidR="003215C1">
        <w:t xml:space="preserve">may terminate </w:t>
      </w:r>
      <w:r w:rsidRPr="00E6533F">
        <w:t xml:space="preserve">the Capacity Test Cure Period </w:t>
      </w:r>
      <w:r w:rsidR="003215C1" w:rsidRPr="003215C1">
        <w:t xml:space="preserve">at any time prior to the end of the Capacity Test Cure Period </w:t>
      </w:r>
      <w:r w:rsidRPr="00E6533F">
        <w:t xml:space="preserve">by Notice to </w:t>
      </w:r>
      <w:r w:rsidR="00EF4945">
        <w:t>Purchaser</w:t>
      </w:r>
      <w:r w:rsidRPr="00E6533F">
        <w:t>.</w:t>
      </w:r>
      <w:bookmarkEnd w:id="1268"/>
      <w:bookmarkEnd w:id="1269"/>
      <w:bookmarkEnd w:id="1270"/>
    </w:p>
    <w:p w14:paraId="42B23BBA" w14:textId="77777777" w:rsidR="001C71B3" w:rsidRPr="001C71B3" w:rsidRDefault="00432126" w:rsidP="00755437">
      <w:pPr>
        <w:pStyle w:val="Heading2"/>
        <w:rPr>
          <w:vanish/>
          <w:color w:val="FF0000"/>
          <w:specVanish/>
        </w:rPr>
      </w:pPr>
      <w:bookmarkStart w:id="1272" w:name="_Ref68676261"/>
      <w:bookmarkStart w:id="1273" w:name="_Ref68676313"/>
      <w:bookmarkStart w:id="1274" w:name="_Toc85563695"/>
      <w:bookmarkStart w:id="1275" w:name="_Toc85564156"/>
      <w:bookmarkStart w:id="1276" w:name="_Toc85564542"/>
      <w:bookmarkStart w:id="1277" w:name="_Toc85564807"/>
      <w:bookmarkStart w:id="1278" w:name="_Toc85577654"/>
      <w:bookmarkStart w:id="1279" w:name="_Toc130982283"/>
      <w:bookmarkStart w:id="1280" w:name="_Toc509848762"/>
      <w:bookmarkStart w:id="1281" w:name="_Toc509849060"/>
      <w:bookmarkStart w:id="1282" w:name="_Ref509911520"/>
      <w:r>
        <w:t>Final Plant</w:t>
      </w:r>
      <w:r w:rsidR="00110346">
        <w:t xml:space="preserve"> </w:t>
      </w:r>
      <w:r w:rsidR="005C1ADD" w:rsidRPr="00145FC1">
        <w:t>Capacity Liquidated Damages</w:t>
      </w:r>
      <w:bookmarkEnd w:id="1272"/>
      <w:bookmarkEnd w:id="1273"/>
      <w:bookmarkEnd w:id="1274"/>
      <w:bookmarkEnd w:id="1275"/>
      <w:bookmarkEnd w:id="1276"/>
      <w:bookmarkEnd w:id="1277"/>
      <w:bookmarkEnd w:id="1278"/>
      <w:bookmarkEnd w:id="1279"/>
    </w:p>
    <w:p w14:paraId="4AAA232A" w14:textId="77777777" w:rsidR="00145FC1" w:rsidRDefault="005C1ADD" w:rsidP="003215C1">
      <w:pPr>
        <w:pStyle w:val="HeadingBody2"/>
      </w:pPr>
      <w:r>
        <w:t xml:space="preserve">. </w:t>
      </w:r>
      <w:bookmarkStart w:id="1283" w:name="_cp_text_1_102"/>
      <w:bookmarkEnd w:id="1271"/>
      <w:bookmarkEnd w:id="1280"/>
      <w:bookmarkEnd w:id="1281"/>
      <w:bookmarkEnd w:id="1282"/>
      <w:r w:rsidR="006411F7">
        <w:t xml:space="preserve">Upon completion of a </w:t>
      </w:r>
      <w:r w:rsidR="00432126">
        <w:t>Final Plant</w:t>
      </w:r>
      <w:r w:rsidR="006411F7">
        <w:t xml:space="preserve"> Capacity Test, if any, if the </w:t>
      </w:r>
      <w:r w:rsidR="00432126">
        <w:t>Final Plant</w:t>
      </w:r>
      <w:r w:rsidR="006411F7">
        <w:t xml:space="preserve"> Capacity Liquidated Damages differ from the Initial </w:t>
      </w:r>
      <w:r w:rsidR="00432126">
        <w:t>Plant</w:t>
      </w:r>
      <w:r w:rsidR="006411F7">
        <w:t xml:space="preserve"> Capacity Liquidated Damages, either (i) Purchaser shall pay to Seller within fifteen (15) Business Days following the Punch List Completion Deadline the amount, if any, by which the Initial </w:t>
      </w:r>
      <w:r w:rsidR="00432126">
        <w:t>Plant</w:t>
      </w:r>
      <w:r w:rsidR="006411F7">
        <w:t xml:space="preserve"> Capacity Liquidated Damages paid by Seller or set-off by Purchaser against unpaid portions of the Contract Price exceed the </w:t>
      </w:r>
      <w:r w:rsidR="00432126">
        <w:t>Final Plant</w:t>
      </w:r>
      <w:r w:rsidR="006411F7">
        <w:t xml:space="preserve"> Capacity Liquidated Damages; or (ii) within fifteen (15) Business Days following the Punch List Completion Deadline, Seller shall pay to Purchaser the amount, if any, by which the </w:t>
      </w:r>
      <w:r w:rsidR="00432126">
        <w:t>Final Plant</w:t>
      </w:r>
      <w:r w:rsidR="006411F7">
        <w:t xml:space="preserve"> Capacity Liquidated Damages exceed the Initial </w:t>
      </w:r>
      <w:r w:rsidR="00432126">
        <w:t>Plant</w:t>
      </w:r>
      <w:r w:rsidR="006411F7">
        <w:t xml:space="preserve"> Capacity Liquidated Damages paid by Seller </w:t>
      </w:r>
      <w:r w:rsidR="006411F7" w:rsidRPr="00E6533F">
        <w:t>or set-</w:t>
      </w:r>
      <w:r w:rsidR="006411F7" w:rsidRPr="003215C1">
        <w:t>off</w:t>
      </w:r>
      <w:r w:rsidR="006411F7" w:rsidRPr="00E6533F">
        <w:t xml:space="preserve"> by </w:t>
      </w:r>
      <w:r w:rsidR="006411F7">
        <w:t>Purchaser</w:t>
      </w:r>
      <w:r w:rsidR="006411F7" w:rsidRPr="00E6533F">
        <w:t xml:space="preserve"> against unpaid portions of the Contract Price.</w:t>
      </w:r>
      <w:r w:rsidR="006411F7">
        <w:t xml:space="preserve">  </w:t>
      </w:r>
    </w:p>
    <w:p w14:paraId="7C13DEDE" w14:textId="35DBF7D4" w:rsidR="00110346" w:rsidRPr="001C71B3" w:rsidRDefault="00110346" w:rsidP="00110346">
      <w:pPr>
        <w:pStyle w:val="Heading2"/>
        <w:rPr>
          <w:vanish/>
          <w:color w:val="FF0000"/>
          <w:specVanish/>
        </w:rPr>
      </w:pPr>
      <w:bookmarkStart w:id="1284" w:name="_Toc85563696"/>
      <w:bookmarkStart w:id="1285" w:name="_Toc85564157"/>
      <w:bookmarkStart w:id="1286" w:name="_Toc85564543"/>
      <w:bookmarkStart w:id="1287" w:name="_Toc85564808"/>
      <w:bookmarkStart w:id="1288" w:name="_Toc85577655"/>
      <w:bookmarkStart w:id="1289" w:name="_Toc130982284"/>
      <w:r w:rsidRPr="00145FC1">
        <w:lastRenderedPageBreak/>
        <w:t xml:space="preserve">Initial </w:t>
      </w:r>
      <w:r w:rsidR="00432126">
        <w:t>Plant</w:t>
      </w:r>
      <w:r>
        <w:t xml:space="preserve"> </w:t>
      </w:r>
      <w:r w:rsidR="00DA2B08">
        <w:t>Reliability</w:t>
      </w:r>
      <w:r w:rsidRPr="00145FC1">
        <w:t xml:space="preserve"> Liquidated Damages</w:t>
      </w:r>
      <w:bookmarkEnd w:id="1284"/>
      <w:bookmarkEnd w:id="1285"/>
      <w:bookmarkEnd w:id="1286"/>
      <w:bookmarkEnd w:id="1287"/>
      <w:bookmarkEnd w:id="1288"/>
      <w:bookmarkEnd w:id="1289"/>
    </w:p>
    <w:p w14:paraId="2159D7F9" w14:textId="77777777" w:rsidR="00110346" w:rsidRDefault="00110346" w:rsidP="00110346">
      <w:pPr>
        <w:pStyle w:val="HeadingBody2"/>
      </w:pPr>
      <w:r w:rsidRPr="00145FC1">
        <w:t>.</w:t>
      </w:r>
      <w:r w:rsidRPr="00650E55">
        <w:t xml:space="preserve"> </w:t>
      </w:r>
      <w:r>
        <w:t>Seller</w:t>
      </w:r>
      <w:r w:rsidRPr="00650E55">
        <w:t xml:space="preserve"> </w:t>
      </w:r>
      <w:r w:rsidRPr="00E6533F">
        <w:t>agrees that if</w:t>
      </w:r>
      <w:r>
        <w:t xml:space="preserve">, </w:t>
      </w:r>
      <w:r w:rsidRPr="00E6533F">
        <w:t xml:space="preserve">based on the Initial </w:t>
      </w:r>
      <w:r w:rsidR="00432126">
        <w:t>Plant</w:t>
      </w:r>
      <w:r>
        <w:t xml:space="preserve"> </w:t>
      </w:r>
      <w:r w:rsidR="00DA2B08">
        <w:t>Reliability</w:t>
      </w:r>
      <w:r w:rsidRPr="00E6533F">
        <w:t xml:space="preserve"> Test, </w:t>
      </w:r>
      <w:r>
        <w:t xml:space="preserve">the result of the Initial </w:t>
      </w:r>
      <w:r w:rsidR="00432126">
        <w:t>Plant</w:t>
      </w:r>
      <w:r>
        <w:t xml:space="preserve"> </w:t>
      </w:r>
      <w:r w:rsidR="00DA2B08">
        <w:t>Reliability</w:t>
      </w:r>
      <w:r>
        <w:t xml:space="preserve"> Test shall have failed to equal or exceed the Minimum </w:t>
      </w:r>
      <w:r w:rsidR="00432126">
        <w:t>Guaranteed Plant</w:t>
      </w:r>
      <w:r>
        <w:t xml:space="preserve"> </w:t>
      </w:r>
      <w:r w:rsidR="00DA2B08">
        <w:t>Reliability</w:t>
      </w:r>
      <w:r>
        <w:t xml:space="preserve">, Seller shall pay an amount equal to the Initial </w:t>
      </w:r>
      <w:r w:rsidR="00432126">
        <w:t>Plant</w:t>
      </w:r>
      <w:r>
        <w:t xml:space="preserve"> </w:t>
      </w:r>
      <w:r w:rsidR="00DA2B08">
        <w:t>Reliability</w:t>
      </w:r>
      <w:r>
        <w:t xml:space="preserve"> Liquidated Damages to Purchaser upon Project Substantial Completion. Any</w:t>
      </w:r>
      <w:r w:rsidRPr="00E6533F">
        <w:t xml:space="preserve"> Initial </w:t>
      </w:r>
      <w:r w:rsidR="00432126">
        <w:t>Plant</w:t>
      </w:r>
      <w:r>
        <w:t xml:space="preserve"> </w:t>
      </w:r>
      <w:r w:rsidR="00DA2B08">
        <w:t>Reliability</w:t>
      </w:r>
      <w:r w:rsidRPr="00E6533F">
        <w:t xml:space="preserve"> Liquidated Damages</w:t>
      </w:r>
      <w:r>
        <w:t xml:space="preserve"> </w:t>
      </w:r>
      <w:r w:rsidRPr="00E6533F">
        <w:t xml:space="preserve">paid by </w:t>
      </w:r>
      <w:r>
        <w:t>Seller to Purchaser shall be either:</w:t>
      </w:r>
    </w:p>
    <w:p w14:paraId="0EBF1F89" w14:textId="03497E61" w:rsidR="00184684" w:rsidRDefault="00110346" w:rsidP="0078741F">
      <w:pPr>
        <w:pStyle w:val="Heading3"/>
      </w:pPr>
      <w:bookmarkStart w:id="1290" w:name="_Toc85564158"/>
      <w:r w:rsidRPr="0016061A">
        <w:t>returned</w:t>
      </w:r>
      <w:r w:rsidRPr="00E6533F">
        <w:t xml:space="preserve"> to </w:t>
      </w:r>
      <w:r>
        <w:t>Seller</w:t>
      </w:r>
      <w:r w:rsidRPr="00E6533F">
        <w:t xml:space="preserve"> </w:t>
      </w:r>
      <w:r>
        <w:t xml:space="preserve">within fifteen (15) Business Days following the Punch List Completion Deadline in the amount payable to Seller pursuant to </w:t>
      </w:r>
      <w:r>
        <w:fldChar w:fldCharType="begin"/>
      </w:r>
      <w:r>
        <w:instrText xml:space="preserve"> REF _Ref68676313 \w \h </w:instrText>
      </w:r>
      <w:r>
        <w:fldChar w:fldCharType="separate"/>
      </w:r>
      <w:r w:rsidR="004D1BE3">
        <w:t>Section 15.4</w:t>
      </w:r>
      <w:r>
        <w:fldChar w:fldCharType="end"/>
      </w:r>
      <w:r>
        <w:t>, or</w:t>
      </w:r>
      <w:bookmarkEnd w:id="1290"/>
    </w:p>
    <w:p w14:paraId="55298776" w14:textId="719223A0" w:rsidR="00184684" w:rsidRDefault="00184684" w:rsidP="0078741F">
      <w:pPr>
        <w:pStyle w:val="Heading3"/>
      </w:pPr>
      <w:bookmarkStart w:id="1291" w:name="_Toc85564159"/>
      <w:r>
        <w:t>r</w:t>
      </w:r>
      <w:r w:rsidR="00110346" w:rsidRPr="00E6533F">
        <w:t xml:space="preserve">etained by </w:t>
      </w:r>
      <w:r w:rsidR="00110346">
        <w:t>Purchaser</w:t>
      </w:r>
      <w:r w:rsidR="00110346" w:rsidRPr="00E6533F">
        <w:t xml:space="preserve"> in an amount equal to (i) the amount remaining, if any, after payment to </w:t>
      </w:r>
      <w:r w:rsidR="00110346">
        <w:t>Seller</w:t>
      </w:r>
      <w:r w:rsidR="00110346" w:rsidRPr="00E6533F">
        <w:t xml:space="preserve"> of the amount due to </w:t>
      </w:r>
      <w:r w:rsidR="00110346">
        <w:t>Seller</w:t>
      </w:r>
      <w:r w:rsidR="00110346" w:rsidRPr="00E6533F">
        <w:t xml:space="preserve"> pursuant to </w:t>
      </w:r>
      <w:r w:rsidR="00110346" w:rsidRPr="001C71B3">
        <w:fldChar w:fldCharType="begin"/>
      </w:r>
      <w:r w:rsidR="00110346" w:rsidRPr="001C71B3">
        <w:instrText xml:space="preserve"> REF _Ref232584435 \r \h </w:instrText>
      </w:r>
      <w:r w:rsidR="00110346">
        <w:instrText xml:space="preserve"> \* MERGEFORMAT </w:instrText>
      </w:r>
      <w:r w:rsidR="00110346" w:rsidRPr="001C71B3">
        <w:fldChar w:fldCharType="separate"/>
      </w:r>
      <w:r w:rsidR="004D1BE3">
        <w:t>Section 15.3</w:t>
      </w:r>
      <w:r w:rsidR="00110346" w:rsidRPr="001C71B3">
        <w:fldChar w:fldCharType="end"/>
      </w:r>
      <w:r w:rsidR="00110346" w:rsidRPr="00E6533F">
        <w:t xml:space="preserve"> or (ii) the amount of Initial </w:t>
      </w:r>
      <w:r w:rsidR="00432126">
        <w:t>Plant</w:t>
      </w:r>
      <w:r w:rsidR="00110346">
        <w:t xml:space="preserve"> </w:t>
      </w:r>
      <w:r w:rsidR="00DA2B08">
        <w:t>Reliability</w:t>
      </w:r>
      <w:r w:rsidR="00110346" w:rsidRPr="00E6533F">
        <w:t xml:space="preserve"> Liquidated Damages</w:t>
      </w:r>
      <w:r w:rsidR="00110346">
        <w:t>,</w:t>
      </w:r>
      <w:r w:rsidR="00110346" w:rsidRPr="00E6533F">
        <w:t xml:space="preserve"> plus the amount paid by </w:t>
      </w:r>
      <w:r w:rsidR="00110346">
        <w:t>Seller</w:t>
      </w:r>
      <w:r w:rsidR="00110346" w:rsidRPr="00E6533F">
        <w:t xml:space="preserve"> pursuant to </w:t>
      </w:r>
      <w:r w:rsidR="00110346" w:rsidRPr="001C71B3">
        <w:fldChar w:fldCharType="begin"/>
      </w:r>
      <w:r w:rsidR="00110346" w:rsidRPr="001C71B3">
        <w:instrText xml:space="preserve"> REF _Ref509911520 \r \h </w:instrText>
      </w:r>
      <w:r w:rsidR="00110346">
        <w:instrText xml:space="preserve"> \* MERGEFORMAT </w:instrText>
      </w:r>
      <w:r w:rsidR="00110346" w:rsidRPr="001C71B3">
        <w:fldChar w:fldCharType="separate"/>
      </w:r>
      <w:r w:rsidR="004D1BE3">
        <w:t>Section 15.4</w:t>
      </w:r>
      <w:r w:rsidR="00110346" w:rsidRPr="001C71B3">
        <w:fldChar w:fldCharType="end"/>
      </w:r>
      <w:r w:rsidR="00110346" w:rsidRPr="00E6533F">
        <w:t>.</w:t>
      </w:r>
      <w:bookmarkEnd w:id="1291"/>
    </w:p>
    <w:p w14:paraId="353E98A7" w14:textId="1334693B" w:rsidR="00184684" w:rsidRPr="001C71B3" w:rsidRDefault="00432126" w:rsidP="00184684">
      <w:pPr>
        <w:pStyle w:val="Heading2"/>
        <w:rPr>
          <w:vanish/>
          <w:color w:val="FF0000"/>
          <w:specVanish/>
        </w:rPr>
      </w:pPr>
      <w:bookmarkStart w:id="1292" w:name="_Ref69476151"/>
      <w:bookmarkStart w:id="1293" w:name="_Toc85563697"/>
      <w:bookmarkStart w:id="1294" w:name="_Toc85564160"/>
      <w:bookmarkStart w:id="1295" w:name="_Toc85564544"/>
      <w:bookmarkStart w:id="1296" w:name="_Toc85564809"/>
      <w:bookmarkStart w:id="1297" w:name="_Toc85577656"/>
      <w:bookmarkStart w:id="1298" w:name="_Toc130982285"/>
      <w:r>
        <w:t>Plant</w:t>
      </w:r>
      <w:r w:rsidR="0002211D">
        <w:t xml:space="preserve"> Reliability Test Cure</w:t>
      </w:r>
      <w:r w:rsidR="00184684">
        <w:t xml:space="preserve"> Period</w:t>
      </w:r>
      <w:bookmarkEnd w:id="1292"/>
      <w:bookmarkEnd w:id="1293"/>
      <w:bookmarkEnd w:id="1294"/>
      <w:bookmarkEnd w:id="1295"/>
      <w:bookmarkEnd w:id="1296"/>
      <w:bookmarkEnd w:id="1297"/>
      <w:bookmarkEnd w:id="1298"/>
    </w:p>
    <w:p w14:paraId="3D730FE4" w14:textId="5CB5C423" w:rsidR="00184684" w:rsidRDefault="00184684" w:rsidP="00184684">
      <w:pPr>
        <w:pStyle w:val="HeadingBody2"/>
      </w:pPr>
      <w:r w:rsidRPr="00145FC1">
        <w:t>.</w:t>
      </w:r>
      <w:r w:rsidRPr="00650E55">
        <w:t xml:space="preserve"> </w:t>
      </w:r>
      <w:r w:rsidRPr="00E6533F">
        <w:t xml:space="preserve">After achieving Project Substantial Completion, </w:t>
      </w:r>
      <w:r>
        <w:t>Seller</w:t>
      </w:r>
      <w:r w:rsidRPr="00E6533F">
        <w:t xml:space="preserve"> may, at its option and sole cost and expense, continue to attempt to achieve the Minimum </w:t>
      </w:r>
      <w:r w:rsidR="00432126">
        <w:t>Guaranteed Plant</w:t>
      </w:r>
      <w:r>
        <w:t xml:space="preserve"> Reliability</w:t>
      </w:r>
      <w:r w:rsidRPr="00E6533F">
        <w:t xml:space="preserve"> until the date that is ninety (90) </w:t>
      </w:r>
      <w:r>
        <w:t>Days</w:t>
      </w:r>
      <w:r w:rsidRPr="00E6533F">
        <w:t xml:space="preserve"> after the Guaranteed Project Substantial Completion Date (such period, the “</w:t>
      </w:r>
      <w:r>
        <w:rPr>
          <w:b/>
        </w:rPr>
        <w:t>Reliability</w:t>
      </w:r>
      <w:r w:rsidRPr="00EF4945">
        <w:rPr>
          <w:b/>
        </w:rPr>
        <w:t xml:space="preserve"> Test Cure Period</w:t>
      </w:r>
      <w:r>
        <w:rPr>
          <w:b/>
        </w:rPr>
        <w:fldChar w:fldCharType="begin"/>
      </w:r>
      <w:r>
        <w:instrText xml:space="preserve"> </w:instrText>
      </w:r>
      <w:proofErr w:type="spellStart"/>
      <w:r>
        <w:instrText>XE</w:instrText>
      </w:r>
      <w:proofErr w:type="spellEnd"/>
      <w:r>
        <w:instrText xml:space="preserve"> "</w:instrText>
      </w:r>
      <w:r w:rsidRPr="001E0651">
        <w:rPr>
          <w:b/>
        </w:rPr>
        <w:instrText>Capacity Test Cure Period</w:instrText>
      </w:r>
      <w:r>
        <w:instrText xml:space="preserve">" </w:instrText>
      </w:r>
      <w:r>
        <w:rPr>
          <w:b/>
        </w:rPr>
        <w:fldChar w:fldCharType="end"/>
      </w:r>
      <w:r w:rsidRPr="00E6533F">
        <w:t xml:space="preserve">”). </w:t>
      </w:r>
      <w:r>
        <w:t>Seller</w:t>
      </w:r>
      <w:r w:rsidRPr="00E6533F">
        <w:t xml:space="preserve"> </w:t>
      </w:r>
      <w:r>
        <w:t xml:space="preserve">may terminate </w:t>
      </w:r>
      <w:r w:rsidRPr="00E6533F">
        <w:t xml:space="preserve">the </w:t>
      </w:r>
      <w:r>
        <w:t>Reliability</w:t>
      </w:r>
      <w:r w:rsidRPr="00E6533F">
        <w:t xml:space="preserve"> Test Cure Period </w:t>
      </w:r>
      <w:r w:rsidRPr="003215C1">
        <w:t xml:space="preserve">at any time prior to the end of the </w:t>
      </w:r>
      <w:r>
        <w:t>Reliability</w:t>
      </w:r>
      <w:r w:rsidRPr="003215C1">
        <w:t xml:space="preserve"> Test Cure Period </w:t>
      </w:r>
      <w:r w:rsidRPr="00E6533F">
        <w:t xml:space="preserve">by Notice to </w:t>
      </w:r>
      <w:r>
        <w:t>Purchaser</w:t>
      </w:r>
      <w:r w:rsidRPr="00E6533F">
        <w:t>.</w:t>
      </w:r>
    </w:p>
    <w:p w14:paraId="023573C6" w14:textId="44326C66" w:rsidR="00184684" w:rsidRPr="001C71B3" w:rsidRDefault="00432126" w:rsidP="00184684">
      <w:pPr>
        <w:pStyle w:val="Heading2"/>
        <w:rPr>
          <w:vanish/>
          <w:color w:val="FF0000"/>
          <w:specVanish/>
        </w:rPr>
      </w:pPr>
      <w:bookmarkStart w:id="1299" w:name="_Ref69477176"/>
      <w:bookmarkStart w:id="1300" w:name="_Toc85563698"/>
      <w:bookmarkStart w:id="1301" w:name="_Toc85564161"/>
      <w:bookmarkStart w:id="1302" w:name="_Toc85564545"/>
      <w:bookmarkStart w:id="1303" w:name="_Toc85564810"/>
      <w:bookmarkStart w:id="1304" w:name="_Toc85577657"/>
      <w:bookmarkStart w:id="1305" w:name="_Toc130982286"/>
      <w:r>
        <w:t>Final Plant</w:t>
      </w:r>
      <w:r w:rsidR="00184684">
        <w:t xml:space="preserve"> Reliability Liquidated Damages</w:t>
      </w:r>
      <w:bookmarkEnd w:id="1299"/>
      <w:bookmarkEnd w:id="1300"/>
      <w:bookmarkEnd w:id="1301"/>
      <w:bookmarkEnd w:id="1302"/>
      <w:bookmarkEnd w:id="1303"/>
      <w:bookmarkEnd w:id="1304"/>
      <w:bookmarkEnd w:id="1305"/>
    </w:p>
    <w:p w14:paraId="57A73384" w14:textId="5D755E4B" w:rsidR="00184684" w:rsidRDefault="00184684" w:rsidP="00184684">
      <w:pPr>
        <w:pStyle w:val="HeadingBody2"/>
      </w:pPr>
      <w:r w:rsidRPr="00145FC1">
        <w:t>.</w:t>
      </w:r>
      <w:r w:rsidRPr="00650E55">
        <w:t xml:space="preserve"> </w:t>
      </w:r>
      <w:r>
        <w:t xml:space="preserve">Upon completion of a </w:t>
      </w:r>
      <w:r w:rsidR="00432126">
        <w:t>Final Plant</w:t>
      </w:r>
      <w:r>
        <w:t xml:space="preserve"> Reliability Test, if any, if the </w:t>
      </w:r>
      <w:r w:rsidR="00432126">
        <w:t>Final Plant</w:t>
      </w:r>
      <w:r>
        <w:t xml:space="preserve"> Reliability Liquidated Damages differ from the Initial </w:t>
      </w:r>
      <w:r w:rsidR="00432126">
        <w:t>Plant</w:t>
      </w:r>
      <w:r>
        <w:t xml:space="preserve"> Reliability Liquidated Damages, either (i) Purchaser shall pay to Seller within fifteen (15) Business Days following the Punch List Completion Deadline the amount, if any, by which the Initial </w:t>
      </w:r>
      <w:r w:rsidR="00432126">
        <w:t>Plant</w:t>
      </w:r>
      <w:r>
        <w:t xml:space="preserve"> Reliability Liquidated Damages paid by Seller or set-off by Purchaser against </w:t>
      </w:r>
      <w:bookmarkStart w:id="1306" w:name="ElPgBr61"/>
      <w:bookmarkEnd w:id="1306"/>
      <w:r>
        <w:t xml:space="preserve">unpaid portions of the Contract Price exceed the </w:t>
      </w:r>
      <w:r w:rsidR="00432126">
        <w:t>Final Plant</w:t>
      </w:r>
      <w:r>
        <w:t xml:space="preserve"> Reliability Liquidated Damages; or (ii) within fifteen (15) Business Days following the Punch List Completion Deadline, Seller shall pay to Purchaser the amount, if any, by which the </w:t>
      </w:r>
      <w:r w:rsidR="00432126">
        <w:t>Final Plant</w:t>
      </w:r>
      <w:r>
        <w:t xml:space="preserve"> Reliability Liquidated Damages exceed the Initial </w:t>
      </w:r>
      <w:r w:rsidR="00432126">
        <w:t>Plant</w:t>
      </w:r>
      <w:r>
        <w:t xml:space="preserve"> Reliability Liquidated Damages paid by Seller </w:t>
      </w:r>
      <w:r w:rsidRPr="00E6533F">
        <w:t>or set-</w:t>
      </w:r>
      <w:r w:rsidRPr="003215C1">
        <w:t>off</w:t>
      </w:r>
      <w:r w:rsidRPr="00E6533F">
        <w:t xml:space="preserve"> by </w:t>
      </w:r>
      <w:r>
        <w:t>Purchaser</w:t>
      </w:r>
      <w:r w:rsidRPr="00E6533F">
        <w:t xml:space="preserve"> against unpaid portions of the Contract Price.</w:t>
      </w:r>
    </w:p>
    <w:p w14:paraId="44703ED3" w14:textId="77777777" w:rsidR="00145FC1" w:rsidRPr="00E6533F" w:rsidRDefault="005C1ADD" w:rsidP="00755437">
      <w:pPr>
        <w:pStyle w:val="Heading2"/>
        <w:rPr>
          <w:vanish/>
          <w:specVanish/>
        </w:rPr>
      </w:pPr>
      <w:bookmarkStart w:id="1307" w:name="_cp_text_2_103"/>
      <w:bookmarkStart w:id="1308" w:name="_Toc509848764"/>
      <w:bookmarkStart w:id="1309" w:name="_Toc509849062"/>
      <w:bookmarkStart w:id="1310" w:name="_Toc519861488"/>
      <w:bookmarkStart w:id="1311" w:name="_Toc85563699"/>
      <w:bookmarkStart w:id="1312" w:name="_Toc85564162"/>
      <w:bookmarkStart w:id="1313" w:name="_Toc85564546"/>
      <w:bookmarkStart w:id="1314" w:name="_Toc85564811"/>
      <w:bookmarkStart w:id="1315" w:name="_Toc85577658"/>
      <w:bookmarkStart w:id="1316" w:name="_Toc130982287"/>
      <w:bookmarkEnd w:id="1239"/>
      <w:bookmarkEnd w:id="1240"/>
      <w:bookmarkEnd w:id="1241"/>
      <w:bookmarkEnd w:id="1242"/>
      <w:bookmarkEnd w:id="1243"/>
      <w:bookmarkEnd w:id="1244"/>
      <w:bookmarkEnd w:id="1253"/>
      <w:bookmarkEnd w:id="1283"/>
      <w:bookmarkEnd w:id="1307"/>
      <w:r w:rsidRPr="00E6533F">
        <w:t>Sole Remedy; Liquidated Damages Not a Penalty</w:t>
      </w:r>
      <w:bookmarkEnd w:id="1308"/>
      <w:bookmarkEnd w:id="1309"/>
      <w:bookmarkEnd w:id="1310"/>
      <w:bookmarkEnd w:id="1311"/>
      <w:bookmarkEnd w:id="1312"/>
      <w:bookmarkEnd w:id="1313"/>
      <w:bookmarkEnd w:id="1314"/>
      <w:bookmarkEnd w:id="1315"/>
      <w:bookmarkEnd w:id="1316"/>
    </w:p>
    <w:p w14:paraId="2126F667" w14:textId="2024C1AE" w:rsidR="00145FC1" w:rsidRPr="00E6533F" w:rsidRDefault="005C1ADD" w:rsidP="003215C1">
      <w:pPr>
        <w:pStyle w:val="HeadingBody2"/>
      </w:pPr>
      <w:r w:rsidRPr="00E6533F">
        <w:t xml:space="preserve">. </w:t>
      </w:r>
      <w:r w:rsidR="006411F7" w:rsidRPr="00E6533F">
        <w:t xml:space="preserve">The remedies provided for in this </w:t>
      </w:r>
      <w:r w:rsidR="006411F7">
        <w:fldChar w:fldCharType="begin"/>
      </w:r>
      <w:r w:rsidR="006411F7">
        <w:instrText xml:space="preserve"> REF _Ref68677349 \w \h </w:instrText>
      </w:r>
      <w:r w:rsidR="006411F7">
        <w:fldChar w:fldCharType="separate"/>
      </w:r>
      <w:r w:rsidR="004D1BE3">
        <w:t>Article 15</w:t>
      </w:r>
      <w:r w:rsidR="006411F7">
        <w:fldChar w:fldCharType="end"/>
      </w:r>
      <w:r w:rsidR="006411F7" w:rsidRPr="001C71B3">
        <w:t>,</w:t>
      </w:r>
      <w:r w:rsidR="006411F7" w:rsidRPr="00E6533F">
        <w:t xml:space="preserve"> shall</w:t>
      </w:r>
      <w:r w:rsidR="006411F7">
        <w:t xml:space="preserve"> be</w:t>
      </w:r>
      <w:r w:rsidR="006411F7" w:rsidRPr="00E6533F">
        <w:t xml:space="preserve">, in addition to </w:t>
      </w:r>
      <w:r w:rsidR="006411F7">
        <w:t>Purchaser</w:t>
      </w:r>
      <w:r w:rsidR="006411F7" w:rsidRPr="00E6533F">
        <w:t xml:space="preserve">'s rights to terminate this Contract, the sole and exclusive remedies of </w:t>
      </w:r>
      <w:r w:rsidR="006411F7">
        <w:t>Purchaser</w:t>
      </w:r>
      <w:r w:rsidR="006411F7" w:rsidRPr="00E6533F">
        <w:t xml:space="preserve"> for failure of </w:t>
      </w:r>
      <w:r w:rsidR="006411F7">
        <w:t>Seller</w:t>
      </w:r>
      <w:r w:rsidR="006411F7" w:rsidRPr="00E6533F">
        <w:t xml:space="preserve"> or the Project </w:t>
      </w:r>
      <w:r w:rsidR="006411F7">
        <w:t xml:space="preserve">to achieve </w:t>
      </w:r>
      <w:r w:rsidR="006411F7" w:rsidRPr="00E6533F">
        <w:t xml:space="preserve">(a) Project Substantial Completion by the </w:t>
      </w:r>
      <w:r w:rsidR="006411F7" w:rsidRPr="00E6533F">
        <w:rPr>
          <w:lang w:eastAsia="zh-CN"/>
        </w:rPr>
        <w:t>Guaranteed Project Substantial Completion Date</w:t>
      </w:r>
      <w:r w:rsidR="006411F7">
        <w:rPr>
          <w:lang w:eastAsia="zh-CN"/>
        </w:rPr>
        <w:t>,</w:t>
      </w:r>
      <w:r w:rsidR="006411F7" w:rsidRPr="00E6533F">
        <w:rPr>
          <w:lang w:eastAsia="zh-CN"/>
        </w:rPr>
        <w:t xml:space="preserve"> including the obligation to achieve commercial operation of the Project in accordance with the Project Schedule</w:t>
      </w:r>
      <w:r w:rsidR="00170CBF">
        <w:rPr>
          <w:lang w:eastAsia="zh-CN"/>
        </w:rPr>
        <w:t>,</w:t>
      </w:r>
      <w:r w:rsidR="004361F3">
        <w:rPr>
          <w:lang w:eastAsia="zh-CN"/>
        </w:rPr>
        <w:t xml:space="preserve"> </w:t>
      </w:r>
      <w:r w:rsidR="006411F7" w:rsidRPr="00E6533F">
        <w:t xml:space="preserve">(b) the Minimum </w:t>
      </w:r>
      <w:r w:rsidR="00432126">
        <w:t>Guaranteed Plant</w:t>
      </w:r>
      <w:r w:rsidR="006411F7">
        <w:t xml:space="preserve"> Capacity</w:t>
      </w:r>
      <w:r w:rsidR="00170CBF">
        <w:t xml:space="preserve"> and (c) the Minimum </w:t>
      </w:r>
      <w:r w:rsidR="00432126">
        <w:t>Guaranteed Plant</w:t>
      </w:r>
      <w:r w:rsidR="00170CBF">
        <w:t xml:space="preserve"> Reliability</w:t>
      </w:r>
      <w:r w:rsidR="004361F3">
        <w:t>.</w:t>
      </w:r>
      <w:r w:rsidR="006411F7" w:rsidRPr="00E6533F">
        <w:t xml:space="preserve"> The Parties agree that </w:t>
      </w:r>
      <w:r w:rsidR="006411F7">
        <w:t>Purchaser</w:t>
      </w:r>
      <w:r w:rsidR="006411F7" w:rsidRPr="00E6533F">
        <w:t xml:space="preserve">’s actual damages in the event of such delay or failure </w:t>
      </w:r>
      <w:r w:rsidR="006411F7" w:rsidRPr="00E6533F">
        <w:rPr>
          <w:lang w:eastAsia="zh-CN"/>
        </w:rPr>
        <w:t>may</w:t>
      </w:r>
      <w:r w:rsidR="006411F7" w:rsidRPr="00E6533F">
        <w:t xml:space="preserve"> be extremely difficult or impracticable to determine. After negotiation, the Parties have agreed that the Delay Liquidated Damages, </w:t>
      </w:r>
      <w:bookmarkStart w:id="1317" w:name="_cp_text_1_104"/>
      <w:r w:rsidR="006411F7" w:rsidRPr="00E6533F">
        <w:t>Initial</w:t>
      </w:r>
      <w:r w:rsidR="006411F7">
        <w:t xml:space="preserve"> </w:t>
      </w:r>
      <w:r w:rsidR="00432126">
        <w:t>Plant</w:t>
      </w:r>
      <w:r w:rsidR="006411F7" w:rsidRPr="00E6533F">
        <w:t xml:space="preserve"> </w:t>
      </w:r>
      <w:bookmarkEnd w:id="1317"/>
      <w:r w:rsidR="006411F7" w:rsidRPr="00E6533F">
        <w:t>Capacity Liquidated Damages</w:t>
      </w:r>
      <w:r w:rsidR="006411F7">
        <w:t xml:space="preserve">, </w:t>
      </w:r>
      <w:bookmarkStart w:id="1318" w:name="_cp_text_1_105"/>
      <w:r w:rsidR="00432126">
        <w:t>Final Plant</w:t>
      </w:r>
      <w:r w:rsidR="006411F7">
        <w:t xml:space="preserve"> Capacity Liquidated Damages</w:t>
      </w:r>
      <w:bookmarkEnd w:id="1318"/>
      <w:r w:rsidR="00110346">
        <w:t xml:space="preserve">, Initial </w:t>
      </w:r>
      <w:r w:rsidR="00432126">
        <w:t>Plant</w:t>
      </w:r>
      <w:r w:rsidR="00110346">
        <w:t xml:space="preserve"> Reliability Liquidated Damages, and </w:t>
      </w:r>
      <w:r w:rsidR="00432126">
        <w:t>Final Plant</w:t>
      </w:r>
      <w:r w:rsidR="00110346">
        <w:t xml:space="preserve"> Reliability Liquidated Damages</w:t>
      </w:r>
      <w:r w:rsidR="006411F7" w:rsidRPr="00E6533F">
        <w:t xml:space="preserve"> are in the nature of liquidated damages and are a reasonable and appropriate measure of the damages that </w:t>
      </w:r>
      <w:r w:rsidR="006411F7">
        <w:t>Purchaser</w:t>
      </w:r>
      <w:r w:rsidR="006411F7" w:rsidRPr="00E6533F">
        <w:t xml:space="preserve"> would incur as a result of such delays or failures, and do not represent a penalty.</w:t>
      </w:r>
    </w:p>
    <w:p w14:paraId="6EC78769" w14:textId="77777777" w:rsidR="00145FC1" w:rsidRPr="00E6533F" w:rsidRDefault="005C1ADD" w:rsidP="00755437">
      <w:pPr>
        <w:pStyle w:val="Heading2"/>
        <w:rPr>
          <w:vanish/>
          <w:specVanish/>
        </w:rPr>
      </w:pPr>
      <w:bookmarkStart w:id="1319" w:name="_Toc509848765"/>
      <w:bookmarkStart w:id="1320" w:name="_Toc509849063"/>
      <w:bookmarkStart w:id="1321" w:name="_Toc519861489"/>
      <w:bookmarkStart w:id="1322" w:name="_Toc85563700"/>
      <w:bookmarkStart w:id="1323" w:name="_Toc85564163"/>
      <w:bookmarkStart w:id="1324" w:name="_Toc85564547"/>
      <w:bookmarkStart w:id="1325" w:name="_Toc85564812"/>
      <w:bookmarkStart w:id="1326" w:name="_Toc85577659"/>
      <w:bookmarkStart w:id="1327" w:name="_Toc130982288"/>
      <w:r w:rsidRPr="00E6533F">
        <w:t>Enforceability</w:t>
      </w:r>
      <w:bookmarkEnd w:id="1319"/>
      <w:bookmarkEnd w:id="1320"/>
      <w:bookmarkEnd w:id="1321"/>
      <w:bookmarkEnd w:id="1322"/>
      <w:bookmarkEnd w:id="1323"/>
      <w:bookmarkEnd w:id="1324"/>
      <w:bookmarkEnd w:id="1325"/>
      <w:bookmarkEnd w:id="1326"/>
      <w:bookmarkEnd w:id="1327"/>
    </w:p>
    <w:p w14:paraId="77A2B79C" w14:textId="02829020" w:rsidR="00145FC1" w:rsidRDefault="005C1ADD" w:rsidP="003215C1">
      <w:pPr>
        <w:pStyle w:val="HeadingBody2"/>
      </w:pPr>
      <w:r w:rsidRPr="00E6533F">
        <w:t xml:space="preserve">. The Parties explicitly agree and intend that the provisions of this </w:t>
      </w:r>
      <w:r w:rsidRPr="001C71B3">
        <w:fldChar w:fldCharType="begin"/>
      </w:r>
      <w:r w:rsidRPr="001C71B3">
        <w:instrText xml:space="preserve"> REF _Ref509911934 \r \h </w:instrText>
      </w:r>
      <w:r w:rsidR="001C71B3">
        <w:instrText xml:space="preserve"> \* MERGEFORMAT </w:instrText>
      </w:r>
      <w:r w:rsidRPr="001C71B3">
        <w:fldChar w:fldCharType="separate"/>
      </w:r>
      <w:r w:rsidR="004D1BE3">
        <w:t>Article 15</w:t>
      </w:r>
      <w:r w:rsidRPr="001C71B3">
        <w:fldChar w:fldCharType="end"/>
      </w:r>
      <w:r w:rsidRPr="00E6533F">
        <w:t xml:space="preserve"> shall be fully enforceable by any tribunal exercising jurisdiction over any Dispute between the Parties arising under this Agreement. Each Party hereby irrevocably waives any </w:t>
      </w:r>
      <w:r w:rsidRPr="00E6533F">
        <w:lastRenderedPageBreak/>
        <w:t xml:space="preserve">defenses available to it under law or equity relating to the enforceability of the </w:t>
      </w:r>
      <w:r w:rsidRPr="00906C43">
        <w:t xml:space="preserve">liquidated damages provisions set forth in this </w:t>
      </w:r>
      <w:r w:rsidRPr="001C71B3">
        <w:fldChar w:fldCharType="begin"/>
      </w:r>
      <w:r w:rsidRPr="001C71B3">
        <w:instrText xml:space="preserve"> REF _Ref509911945 \r \h  \* MERGEFORMAT </w:instrText>
      </w:r>
      <w:r w:rsidRPr="001C71B3">
        <w:fldChar w:fldCharType="separate"/>
      </w:r>
      <w:r w:rsidR="004D1BE3">
        <w:t>Article 15</w:t>
      </w:r>
      <w:r w:rsidRPr="001C71B3">
        <w:fldChar w:fldCharType="end"/>
      </w:r>
      <w:r w:rsidR="001C71B3">
        <w:t>.</w:t>
      </w:r>
    </w:p>
    <w:p w14:paraId="386ACE3D" w14:textId="77777777" w:rsidR="0028196F" w:rsidRPr="00376225" w:rsidRDefault="0028196F" w:rsidP="0028196F">
      <w:pPr>
        <w:pStyle w:val="Heading2"/>
        <w:rPr>
          <w:vanish/>
          <w:color w:val="FF0000"/>
          <w:specVanish/>
        </w:rPr>
      </w:pPr>
      <w:bookmarkStart w:id="1328" w:name="_Toc85123163"/>
      <w:bookmarkStart w:id="1329" w:name="_Toc85563701"/>
      <w:bookmarkStart w:id="1330" w:name="_Toc85564164"/>
      <w:bookmarkStart w:id="1331" w:name="_Toc85564548"/>
      <w:bookmarkStart w:id="1332" w:name="_Toc85564813"/>
      <w:bookmarkStart w:id="1333" w:name="_Toc85577660"/>
      <w:bookmarkStart w:id="1334" w:name="_Toc130982289"/>
      <w:r>
        <w:t>Setoff</w:t>
      </w:r>
      <w:bookmarkEnd w:id="1328"/>
      <w:bookmarkEnd w:id="1329"/>
      <w:bookmarkEnd w:id="1330"/>
      <w:bookmarkEnd w:id="1331"/>
      <w:bookmarkEnd w:id="1332"/>
      <w:bookmarkEnd w:id="1333"/>
      <w:bookmarkEnd w:id="1334"/>
    </w:p>
    <w:p w14:paraId="7476C9A8" w14:textId="55DC8CD6" w:rsidR="0028196F" w:rsidRDefault="0028196F" w:rsidP="0028196F">
      <w:pPr>
        <w:pStyle w:val="HeadingBody2"/>
      </w:pPr>
      <w:r>
        <w:t xml:space="preserve">. In addition to all other remedies provided herein or available to Purchaser hereunder, Purchaser shall have the right to </w:t>
      </w:r>
      <w:proofErr w:type="spellStart"/>
      <w:r>
        <w:t>setoff</w:t>
      </w:r>
      <w:proofErr w:type="spellEnd"/>
      <w:r>
        <w:t xml:space="preserve"> any sum owed to it under this </w:t>
      </w:r>
      <w:r w:rsidR="00AE5500">
        <w:fldChar w:fldCharType="begin"/>
      </w:r>
      <w:r w:rsidR="00AE5500">
        <w:instrText xml:space="preserve"> REF _Ref85565778 \r \h </w:instrText>
      </w:r>
      <w:r w:rsidR="00AE5500">
        <w:fldChar w:fldCharType="separate"/>
      </w:r>
      <w:r w:rsidR="004D1BE3">
        <w:t>Article 15</w:t>
      </w:r>
      <w:r w:rsidR="00AE5500">
        <w:fldChar w:fldCharType="end"/>
      </w:r>
      <w:r w:rsidR="00AE5500">
        <w:t xml:space="preserve"> </w:t>
      </w:r>
      <w:r>
        <w:t>against any Liability or other amount owed by it or its Affiliates to Seller or any of Seller’s Affiliates under this Agreement or any other Transaction Document. The deduction of any such sum shall operate for all purposes as a complete discharge (to the extent of such sum) of the obligation to pay the amount from which such sum was withheld and deducted and will not constitute a default under this Agreement or any other Transaction Document. Neither the exercise of, nor the failure to exercise, such right of setoff will constitute an election of remedies or limit Purchaser in any manner in the enforcement of any other remedies that may be available to it.</w:t>
      </w:r>
    </w:p>
    <w:p w14:paraId="0C232786" w14:textId="77777777" w:rsidR="007F7DF4" w:rsidRDefault="005C1ADD" w:rsidP="00B6256A">
      <w:pPr>
        <w:pStyle w:val="Heading1"/>
        <w:spacing w:after="120"/>
      </w:pPr>
      <w:bookmarkStart w:id="1335" w:name="_Ref48312530"/>
      <w:bookmarkStart w:id="1336" w:name="_Ref48312685"/>
      <w:bookmarkStart w:id="1337" w:name="_Toc85563702"/>
      <w:bookmarkStart w:id="1338" w:name="_Toc85564165"/>
      <w:bookmarkStart w:id="1339" w:name="_Toc85564549"/>
      <w:bookmarkStart w:id="1340" w:name="_Toc85564814"/>
      <w:bookmarkStart w:id="1341" w:name="_Toc85577661"/>
      <w:bookmarkStart w:id="1342" w:name="_Toc130982290"/>
      <w:r>
        <w:t>Seller Credit Support</w:t>
      </w:r>
      <w:bookmarkEnd w:id="1226"/>
      <w:bookmarkEnd w:id="1335"/>
      <w:bookmarkEnd w:id="1336"/>
      <w:bookmarkEnd w:id="1337"/>
      <w:bookmarkEnd w:id="1338"/>
      <w:bookmarkEnd w:id="1339"/>
      <w:bookmarkEnd w:id="1340"/>
      <w:bookmarkEnd w:id="1341"/>
      <w:bookmarkEnd w:id="1342"/>
    </w:p>
    <w:p w14:paraId="3BAFEBF7" w14:textId="77777777" w:rsidR="006A4C7D" w:rsidRPr="00376225" w:rsidRDefault="006A4C7D" w:rsidP="006A4C7D">
      <w:pPr>
        <w:pStyle w:val="Heading2"/>
        <w:rPr>
          <w:vanish/>
          <w:color w:val="FF0000"/>
          <w:specVanish/>
        </w:rPr>
      </w:pPr>
      <w:bookmarkStart w:id="1343" w:name="_Toc85123165"/>
      <w:bookmarkStart w:id="1344" w:name="_Toc85563703"/>
      <w:bookmarkStart w:id="1345" w:name="_Toc85564166"/>
      <w:bookmarkStart w:id="1346" w:name="_Toc85564550"/>
      <w:bookmarkStart w:id="1347" w:name="_Toc85564815"/>
      <w:bookmarkStart w:id="1348" w:name="_Toc85577662"/>
      <w:bookmarkStart w:id="1349" w:name="_Toc130982291"/>
      <w:bookmarkStart w:id="1350" w:name="_Ref48311640"/>
      <w:bookmarkStart w:id="1351" w:name="_Ref48312485"/>
      <w:bookmarkStart w:id="1352" w:name="_Ref48312861"/>
      <w:bookmarkStart w:id="1353" w:name="_Ref48313178"/>
      <w:bookmarkStart w:id="1354" w:name="_Ref48313201"/>
      <w:r>
        <w:t>Seller Credit Support</w:t>
      </w:r>
      <w:bookmarkEnd w:id="1343"/>
      <w:bookmarkEnd w:id="1344"/>
      <w:bookmarkEnd w:id="1345"/>
      <w:bookmarkEnd w:id="1346"/>
      <w:bookmarkEnd w:id="1347"/>
      <w:bookmarkEnd w:id="1348"/>
      <w:bookmarkEnd w:id="1349"/>
    </w:p>
    <w:p w14:paraId="66FC239E" w14:textId="55F67B25" w:rsidR="006A4C7D" w:rsidRDefault="006A4C7D" w:rsidP="006A4C7D">
      <w:pPr>
        <w:pStyle w:val="HeadingBody2"/>
        <w:keepNext/>
      </w:pPr>
      <w:r>
        <w:t xml:space="preserve">. No later than ten (10) Business Days after the Signing Date, </w:t>
      </w:r>
      <w:r w:rsidRPr="00A75B63">
        <w:t xml:space="preserve">Seller shall provide either: (a) a </w:t>
      </w:r>
      <w:r>
        <w:t>Seller Guaranty</w:t>
      </w:r>
      <w:r w:rsidRPr="00A75B63">
        <w:t xml:space="preserve"> from an </w:t>
      </w:r>
      <w:r>
        <w:t>Acceptable Guarantor</w:t>
      </w:r>
      <w:r w:rsidRPr="00A75B63">
        <w:t xml:space="preserve"> in form and substance reasonably satisfactory to </w:t>
      </w:r>
      <w:r>
        <w:t>Purchaser</w:t>
      </w:r>
      <w:r w:rsidRPr="00A75B63">
        <w:t xml:space="preserve">; (b) a </w:t>
      </w:r>
      <w:r>
        <w:t xml:space="preserve">Seller </w:t>
      </w:r>
      <w:r w:rsidRPr="00A75B63">
        <w:t>Letter of Credit in form and substance</w:t>
      </w:r>
      <w:r>
        <w:t>, and from an issuer,</w:t>
      </w:r>
      <w:r w:rsidRPr="00A75B63">
        <w:t xml:space="preserve"> reasonably satisfactory to </w:t>
      </w:r>
      <w:r>
        <w:t>Purchaser</w:t>
      </w:r>
      <w:r w:rsidRPr="00A75B63">
        <w:t>; or (c) a cash escrow</w:t>
      </w:r>
      <w:r>
        <w:t xml:space="preserve"> deposited with a financial institution reasonably acceptable to Purchaser and subject to the collateral security arrangements as are reasonably acceptable to Purchaser, in an amount equal to [   ]% of the Contract Price to secure the obligations of Seller under this Agreement. This amount shall be increased to the Contract Price as of the Closing Date stepping down (on a dollar-for-dollar basis) as the Contract Price is paid through the Final Completion Date. Seller shall have the right in its sole discretion to post a Seller Letter of Credit or a Seller Guaranty (or a combination thereof) for its </w:t>
      </w:r>
      <w:bookmarkStart w:id="1355" w:name="ElPgBr62"/>
      <w:bookmarkEnd w:id="1355"/>
      <w:r>
        <w:t xml:space="preserve">security posting obligations under this </w:t>
      </w:r>
      <w:r>
        <w:fldChar w:fldCharType="begin"/>
      </w:r>
      <w:r>
        <w:instrText xml:space="preserve"> REF _Ref48311640 \r \h </w:instrText>
      </w:r>
      <w:r>
        <w:fldChar w:fldCharType="separate"/>
      </w:r>
      <w:r w:rsidR="004D1BE3">
        <w:t>Section 16.1</w:t>
      </w:r>
      <w:r>
        <w:fldChar w:fldCharType="end"/>
      </w:r>
      <w:r>
        <w:t xml:space="preserve"> so long as such security meets the requirements for such security set out in this </w:t>
      </w:r>
      <w:r>
        <w:fldChar w:fldCharType="begin"/>
      </w:r>
      <w:r>
        <w:instrText xml:space="preserve"> REF _Ref48312530 \w \h </w:instrText>
      </w:r>
      <w:r>
        <w:fldChar w:fldCharType="separate"/>
      </w:r>
      <w:r w:rsidR="004D1BE3">
        <w:t>Article 16</w:t>
      </w:r>
      <w:r>
        <w:fldChar w:fldCharType="end"/>
      </w:r>
      <w:r>
        <w:t xml:space="preserve">. If Seller elects to provide a letter of credit, it shall be an irrevocable standby letter of credit, in form and substance acceptable to Purchaser, from a Qualified Issuer. The letter of credit must be issued for a minimum term of three hundred sixty (360) Days. Seller shall cause the renewal or extension of the letter of credit for additional consecutive terms of three hundred sixty (360) Days until the Expiration Date. Each extension or renewal shall occur no later than forty-five (45) Days prior to each expiration date of the then current letter of credit. If the letter of credit is not renewed or extended as required herein, Purchaser shall have the right to draw immediately upon the letter of credit and to place the amounts so drawn, at Seller’s cost and with Seller’s funds, in an interest bearing escrow account, until and unless Seller provides a substitute form of security meeting the requirements of this Agreement in the form of an irrevocable standby letter of credit. </w:t>
      </w:r>
    </w:p>
    <w:p w14:paraId="71EF49C6" w14:textId="77777777" w:rsidR="00376225" w:rsidRPr="00376225" w:rsidRDefault="005C1ADD" w:rsidP="00755437">
      <w:pPr>
        <w:pStyle w:val="Heading2"/>
        <w:rPr>
          <w:vanish/>
          <w:color w:val="FF0000"/>
          <w:specVanish/>
        </w:rPr>
      </w:pPr>
      <w:bookmarkStart w:id="1356" w:name="_Ref48312332"/>
      <w:bookmarkStart w:id="1357" w:name="_Ref48312457"/>
      <w:bookmarkStart w:id="1358" w:name="_Toc85563704"/>
      <w:bookmarkStart w:id="1359" w:name="_Toc85564167"/>
      <w:bookmarkStart w:id="1360" w:name="_Toc85564551"/>
      <w:bookmarkStart w:id="1361" w:name="_Toc85564816"/>
      <w:bookmarkStart w:id="1362" w:name="_Toc85577663"/>
      <w:bookmarkStart w:id="1363" w:name="_Toc130982292"/>
      <w:bookmarkEnd w:id="1350"/>
      <w:bookmarkEnd w:id="1351"/>
      <w:bookmarkEnd w:id="1352"/>
      <w:bookmarkEnd w:id="1353"/>
      <w:bookmarkEnd w:id="1354"/>
      <w:r>
        <w:t>Draws on Credit Support</w:t>
      </w:r>
      <w:bookmarkEnd w:id="1356"/>
      <w:bookmarkEnd w:id="1357"/>
      <w:bookmarkEnd w:id="1358"/>
      <w:bookmarkEnd w:id="1359"/>
      <w:bookmarkEnd w:id="1360"/>
      <w:bookmarkEnd w:id="1361"/>
      <w:bookmarkEnd w:id="1362"/>
      <w:bookmarkEnd w:id="1363"/>
    </w:p>
    <w:p w14:paraId="03EE27EB" w14:textId="304DA81A" w:rsidR="007F7DF4" w:rsidRDefault="005C1ADD" w:rsidP="00B6256A">
      <w:pPr>
        <w:pStyle w:val="HeadingBody2"/>
      </w:pPr>
      <w:r>
        <w:t>. The Credit Support will be maintained at the expense of Seller, and Purchaser shall be entitled to access the Credit Support as necessary to secure Seller’s</w:t>
      </w:r>
      <w:r w:rsidR="00983E7E">
        <w:t xml:space="preserve"> </w:t>
      </w:r>
      <w:r>
        <w:t>performance pursuant to this Agreement, including for satisfaction of any amounts owed to Purchaser herein. Purchaser shall have the right to draw against the Seller Letter of Credit and/or claim against the Seller Guaranty (</w:t>
      </w:r>
      <w:r w:rsidR="00CD3618">
        <w:t>i</w:t>
      </w:r>
      <w:r>
        <w:t>) upon the occurrence of a Seller Default, (</w:t>
      </w:r>
      <w:r w:rsidR="00CD3618">
        <w:t>ii</w:t>
      </w:r>
      <w:r>
        <w:t xml:space="preserve">) to satisfy any Claim by Purchaser under </w:t>
      </w:r>
      <w:r w:rsidR="00CD3618">
        <w:fldChar w:fldCharType="begin"/>
      </w:r>
      <w:r w:rsidR="00CD3618">
        <w:instrText xml:space="preserve"> REF _Ref48312232 \r \h </w:instrText>
      </w:r>
      <w:r w:rsidR="00CD3618">
        <w:fldChar w:fldCharType="separate"/>
      </w:r>
      <w:r w:rsidR="004D1BE3">
        <w:t>Section 23.1</w:t>
      </w:r>
      <w:r w:rsidR="00CD3618">
        <w:fldChar w:fldCharType="end"/>
      </w:r>
      <w:r>
        <w:t>, (</w:t>
      </w:r>
      <w:r w:rsidR="00CD3618">
        <w:t>iii</w:t>
      </w:r>
      <w:r>
        <w:t>) as to any Seller Letter of Credit, if Seller fails to timely renew or extend such Seller Letter of Credit or provide substitute Credit Support, or the issuer no longer qualifies as a Qualified Issuer, and (</w:t>
      </w:r>
      <w:r w:rsidR="00CD3618">
        <w:t>iv</w:t>
      </w:r>
      <w:r>
        <w:t xml:space="preserve">) as to any Seller Guaranty, if Seller fails to timely provide a replacement Seller Guaranty from a qualified Seller Guarantor or provide </w:t>
      </w:r>
      <w:r>
        <w:lastRenderedPageBreak/>
        <w:t xml:space="preserve">alternate Credit Support as provided in </w:t>
      </w:r>
      <w:r w:rsidR="005E519F">
        <w:fldChar w:fldCharType="begin"/>
      </w:r>
      <w:r w:rsidR="005E519F">
        <w:instrText xml:space="preserve"> REF _Ref48672704 \w \h </w:instrText>
      </w:r>
      <w:r w:rsidR="005E519F">
        <w:fldChar w:fldCharType="separate"/>
      </w:r>
      <w:r w:rsidR="004D1BE3">
        <w:t>Section 16.3</w:t>
      </w:r>
      <w:r w:rsidR="005E519F">
        <w:fldChar w:fldCharType="end"/>
      </w:r>
      <w:r>
        <w:t xml:space="preserve">. Notwithstanding the foregoing, solely with respect to Purchaser’s completion of the Seller Punch List Items pursuant to </w:t>
      </w:r>
      <w:r w:rsidR="005E519F">
        <w:fldChar w:fldCharType="begin"/>
      </w:r>
      <w:r w:rsidR="005E519F">
        <w:instrText xml:space="preserve"> REF _Ref48672790 \w \h </w:instrText>
      </w:r>
      <w:r w:rsidR="005E519F">
        <w:fldChar w:fldCharType="separate"/>
      </w:r>
      <w:r w:rsidR="004D1BE3">
        <w:t>Section 9.5</w:t>
      </w:r>
      <w:r w:rsidR="005E519F">
        <w:fldChar w:fldCharType="end"/>
      </w:r>
      <w:r>
        <w:t xml:space="preserve">, Purchaser acknowledges and agrees that it shall not be entitled to access Credit Support until Purchaser has exhausted the Punch List Holdback. Amounts drawn pursuant to </w:t>
      </w:r>
      <w:r w:rsidR="00CD3618">
        <w:fldChar w:fldCharType="begin"/>
      </w:r>
      <w:r w:rsidR="00CD3618">
        <w:instrText xml:space="preserve"> REF _Ref48312332 \r \h </w:instrText>
      </w:r>
      <w:r w:rsidR="00CD3618">
        <w:fldChar w:fldCharType="separate"/>
      </w:r>
      <w:r w:rsidR="004D1BE3">
        <w:t>Section 16.2</w:t>
      </w:r>
      <w:r w:rsidR="00CD3618">
        <w:fldChar w:fldCharType="end"/>
      </w:r>
      <w:r>
        <w:t>(</w:t>
      </w:r>
      <w:r w:rsidR="00CD3618">
        <w:t>iii</w:t>
      </w:r>
      <w:r>
        <w:t>) and (</w:t>
      </w:r>
      <w:r w:rsidR="00CD3618">
        <w:t>iv</w:t>
      </w:r>
      <w:r>
        <w:t xml:space="preserve">) may be applied to amounts owed under </w:t>
      </w:r>
      <w:r w:rsidR="00CD3618">
        <w:fldChar w:fldCharType="begin"/>
      </w:r>
      <w:r w:rsidR="00CD3618">
        <w:instrText xml:space="preserve"> REF _Ref48312457 \r \h </w:instrText>
      </w:r>
      <w:r w:rsidR="00CD3618">
        <w:fldChar w:fldCharType="separate"/>
      </w:r>
      <w:r w:rsidR="004D1BE3">
        <w:t>Section 16.2</w:t>
      </w:r>
      <w:r w:rsidR="00CD3618">
        <w:fldChar w:fldCharType="end"/>
      </w:r>
      <w:r>
        <w:t>(</w:t>
      </w:r>
      <w:r w:rsidR="00CD3618">
        <w:t>i</w:t>
      </w:r>
      <w:r>
        <w:t>) and (</w:t>
      </w:r>
      <w:r w:rsidR="00CD3618">
        <w:t>ii</w:t>
      </w:r>
      <w:r>
        <w:t xml:space="preserve">) and shall otherwise be held in an interest bearing escrow account and returned to Seller upon Seller’s replacement of such Seller Letter of Credit or Seller Guaranty with a replacement Seller Letter of Credit or Seller Guaranty meeting the requirements of </w:t>
      </w:r>
      <w:r w:rsidR="00CD3618">
        <w:fldChar w:fldCharType="begin"/>
      </w:r>
      <w:r w:rsidR="00CD3618">
        <w:instrText xml:space="preserve"> REF _Ref48312485 \r \h </w:instrText>
      </w:r>
      <w:r w:rsidR="00CD3618">
        <w:fldChar w:fldCharType="separate"/>
      </w:r>
      <w:r w:rsidR="004D1BE3">
        <w:t>Section 16.1</w:t>
      </w:r>
      <w:r w:rsidR="00CD3618">
        <w:fldChar w:fldCharType="end"/>
      </w:r>
      <w:r>
        <w:t>.</w:t>
      </w:r>
    </w:p>
    <w:p w14:paraId="627E26EE" w14:textId="77777777" w:rsidR="00133506" w:rsidRPr="00133506" w:rsidRDefault="005C1ADD" w:rsidP="00755437">
      <w:pPr>
        <w:pStyle w:val="Heading2"/>
        <w:rPr>
          <w:vanish/>
          <w:color w:val="FF0000"/>
          <w:specVanish/>
        </w:rPr>
      </w:pPr>
      <w:bookmarkStart w:id="1364" w:name="_Ref48672704"/>
      <w:bookmarkStart w:id="1365" w:name="_Toc85563705"/>
      <w:bookmarkStart w:id="1366" w:name="_Toc85564168"/>
      <w:bookmarkStart w:id="1367" w:name="_Toc85564552"/>
      <w:bookmarkStart w:id="1368" w:name="_Toc85564817"/>
      <w:bookmarkStart w:id="1369" w:name="_Toc85577664"/>
      <w:bookmarkStart w:id="1370" w:name="_Toc130982293"/>
      <w:bookmarkStart w:id="1371" w:name="_Ref48313126"/>
      <w:r>
        <w:t>Replacement Credit Support</w:t>
      </w:r>
      <w:bookmarkEnd w:id="1364"/>
      <w:bookmarkEnd w:id="1365"/>
      <w:bookmarkEnd w:id="1366"/>
      <w:bookmarkEnd w:id="1367"/>
      <w:bookmarkEnd w:id="1368"/>
      <w:bookmarkEnd w:id="1369"/>
      <w:bookmarkEnd w:id="1370"/>
    </w:p>
    <w:p w14:paraId="1CA85A05" w14:textId="054EBB4B" w:rsidR="00CD3618" w:rsidRDefault="005C1ADD" w:rsidP="00B6256A">
      <w:pPr>
        <w:pStyle w:val="HeadingBody2"/>
      </w:pPr>
      <w:r>
        <w:t>.</w:t>
      </w:r>
      <w:bookmarkEnd w:id="1371"/>
      <w:r w:rsidR="007F7DF4">
        <w:t xml:space="preserve"> If the Seller Guarantor ceases to be an Acceptable Guarantor, then Seller shall be required to either</w:t>
      </w:r>
      <w:r w:rsidR="00983E7E">
        <w:t xml:space="preserve"> </w:t>
      </w:r>
      <w:r w:rsidR="007F7DF4">
        <w:t>(</w:t>
      </w:r>
      <w:r>
        <w:t>i</w:t>
      </w:r>
      <w:r w:rsidR="007F7DF4">
        <w:t>) provide a replacement Seller Guaranty from a different Acceptable Guarantor, or (</w:t>
      </w:r>
      <w:r>
        <w:t>ii</w:t>
      </w:r>
      <w:r w:rsidR="007F7DF4">
        <w:t xml:space="preserve">) replace the Seller Guaranty provided by the unqualified Seller Guarantor with a Seller Letter of Credit meeting the criteria set forth in this </w:t>
      </w:r>
      <w:r>
        <w:fldChar w:fldCharType="begin"/>
      </w:r>
      <w:r>
        <w:instrText xml:space="preserve"> REF _Ref48312530 \r \h </w:instrText>
      </w:r>
      <w:r>
        <w:fldChar w:fldCharType="separate"/>
      </w:r>
      <w:r w:rsidR="004D1BE3">
        <w:t>Article 16</w:t>
      </w:r>
      <w:r>
        <w:fldChar w:fldCharType="end"/>
      </w:r>
      <w:r w:rsidR="007F7DF4">
        <w:t xml:space="preserve">, in each case, no later than ten (10) Business Days after such </w:t>
      </w:r>
      <w:r>
        <w:t>the</w:t>
      </w:r>
      <w:r w:rsidR="007F7DF4">
        <w:t xml:space="preserve"> Guarantor ceases to be an Acceptable Guarantor. </w:t>
      </w:r>
    </w:p>
    <w:p w14:paraId="01923854" w14:textId="77777777" w:rsidR="00F10BD0" w:rsidRPr="00F10BD0" w:rsidRDefault="00F10BD0" w:rsidP="00755437">
      <w:pPr>
        <w:pStyle w:val="Heading2"/>
        <w:rPr>
          <w:vanish/>
          <w:color w:val="FF0000"/>
          <w:specVanish/>
        </w:rPr>
      </w:pPr>
      <w:bookmarkStart w:id="1372" w:name="_Toc85563706"/>
      <w:bookmarkStart w:id="1373" w:name="_Toc85564169"/>
      <w:bookmarkStart w:id="1374" w:name="_Toc85564553"/>
      <w:bookmarkStart w:id="1375" w:name="_Toc85564818"/>
      <w:bookmarkStart w:id="1376" w:name="_Toc85577665"/>
      <w:bookmarkStart w:id="1377" w:name="_Toc130982294"/>
      <w:r>
        <w:t>Financial Statements</w:t>
      </w:r>
      <w:bookmarkEnd w:id="1372"/>
      <w:bookmarkEnd w:id="1373"/>
      <w:bookmarkEnd w:id="1374"/>
      <w:bookmarkEnd w:id="1375"/>
      <w:bookmarkEnd w:id="1376"/>
      <w:bookmarkEnd w:id="1377"/>
    </w:p>
    <w:p w14:paraId="61879F11" w14:textId="097F92CA" w:rsidR="00D66B02" w:rsidRPr="00F10BD0" w:rsidRDefault="00F10BD0" w:rsidP="00F10BD0">
      <w:pPr>
        <w:pStyle w:val="HeadingBody2"/>
      </w:pPr>
      <w:r>
        <w:t>.</w:t>
      </w:r>
      <w:r w:rsidR="005C1ADD">
        <w:t xml:space="preserve"> </w:t>
      </w:r>
      <w:r w:rsidR="005C1ADD" w:rsidRPr="00F10BD0">
        <w:t xml:space="preserve">If Seller provides a Seller Guaranty as Credit Support, Seller shall provide Purchaser with quarterly unaudited and annual audited financial statements as to the Seller Guarantor (unless the same are publicly available) within sixty (60) </w:t>
      </w:r>
      <w:r w:rsidR="00FE6B07" w:rsidRPr="00F10BD0">
        <w:t xml:space="preserve">Days </w:t>
      </w:r>
      <w:r w:rsidR="005C1ADD" w:rsidRPr="00F10BD0">
        <w:t xml:space="preserve">after the end of each applicable calendar quarter and within one hundred and twenty (120) </w:t>
      </w:r>
      <w:r w:rsidR="00056731">
        <w:t>Days</w:t>
      </w:r>
      <w:r w:rsidR="005C1ADD" w:rsidRPr="00F10BD0">
        <w:t xml:space="preserve"> after the end of each applicable calendar year until the Seller Guaranty is released in accordance with </w:t>
      </w:r>
      <w:r w:rsidR="005C1ADD" w:rsidRPr="00F10BD0">
        <w:fldChar w:fldCharType="begin"/>
      </w:r>
      <w:r w:rsidR="005C1ADD" w:rsidRPr="00F10BD0">
        <w:instrText xml:space="preserve"> REF _Ref48312577 \r \h  \* MERGEFORMAT </w:instrText>
      </w:r>
      <w:r w:rsidR="005C1ADD" w:rsidRPr="00F10BD0">
        <w:fldChar w:fldCharType="separate"/>
      </w:r>
      <w:r w:rsidR="004D1BE3">
        <w:t>Section 16.6</w:t>
      </w:r>
      <w:r w:rsidR="005C1ADD" w:rsidRPr="00F10BD0">
        <w:fldChar w:fldCharType="end"/>
      </w:r>
      <w:r w:rsidR="005C1ADD" w:rsidRPr="00F10BD0">
        <w:t xml:space="preserve">. If no Seller Guaranty is then in effect, Seller shall provide Purchaser with quarterly unaudited and annual audited financial statements as to the Seller (unless the same are publicly available) within sixty (60) </w:t>
      </w:r>
      <w:r w:rsidR="00056731">
        <w:t>Days</w:t>
      </w:r>
      <w:r w:rsidR="005C1ADD" w:rsidRPr="00F10BD0">
        <w:t xml:space="preserve"> after the end of each applicable calendar quarter and </w:t>
      </w:r>
      <w:bookmarkStart w:id="1378" w:name="ElPgBr63"/>
      <w:bookmarkEnd w:id="1378"/>
      <w:r w:rsidR="005C1ADD" w:rsidRPr="00F10BD0">
        <w:t xml:space="preserve">within one hundred and twenty (120) </w:t>
      </w:r>
      <w:r w:rsidR="00056731">
        <w:t>Days</w:t>
      </w:r>
      <w:r w:rsidR="005C1ADD" w:rsidRPr="00F10BD0">
        <w:t xml:space="preserve"> after the end of each applicable calendar year until the Credit Support is released or returned pursuant to </w:t>
      </w:r>
      <w:r w:rsidR="005C1ADD" w:rsidRPr="00F10BD0">
        <w:fldChar w:fldCharType="begin"/>
      </w:r>
      <w:r w:rsidR="005C1ADD" w:rsidRPr="00F10BD0">
        <w:instrText xml:space="preserve"> REF _Ref48312609 \r \h  \* MERGEFORMAT </w:instrText>
      </w:r>
      <w:r w:rsidR="005C1ADD" w:rsidRPr="00F10BD0">
        <w:fldChar w:fldCharType="separate"/>
      </w:r>
      <w:r w:rsidR="004D1BE3">
        <w:t>Section 16.6</w:t>
      </w:r>
      <w:r w:rsidR="005C1ADD" w:rsidRPr="00F10BD0">
        <w:fldChar w:fldCharType="end"/>
      </w:r>
      <w:r w:rsidR="00D66B02" w:rsidRPr="00F10BD0">
        <w:t>.</w:t>
      </w:r>
    </w:p>
    <w:p w14:paraId="2AEE43FE" w14:textId="77777777" w:rsidR="00F10BD0" w:rsidRPr="00F10BD0" w:rsidRDefault="005C1ADD" w:rsidP="00755437">
      <w:pPr>
        <w:pStyle w:val="Heading2"/>
        <w:rPr>
          <w:vanish/>
          <w:color w:val="FF0000"/>
          <w:specVanish/>
        </w:rPr>
      </w:pPr>
      <w:bookmarkStart w:id="1379" w:name="_Toc85563707"/>
      <w:bookmarkStart w:id="1380" w:name="_Toc85564170"/>
      <w:bookmarkStart w:id="1381" w:name="_Toc85564554"/>
      <w:bookmarkStart w:id="1382" w:name="_Toc85564819"/>
      <w:bookmarkStart w:id="1383" w:name="_Toc85577666"/>
      <w:bookmarkStart w:id="1384" w:name="_Toc130982295"/>
      <w:r>
        <w:t>Security is Not a Limit on Liability</w:t>
      </w:r>
      <w:bookmarkEnd w:id="1379"/>
      <w:bookmarkEnd w:id="1380"/>
      <w:bookmarkEnd w:id="1381"/>
      <w:bookmarkEnd w:id="1382"/>
      <w:bookmarkEnd w:id="1383"/>
      <w:bookmarkEnd w:id="1384"/>
    </w:p>
    <w:p w14:paraId="11B32D09" w14:textId="6BC44CA5" w:rsidR="007F7DF4" w:rsidRDefault="005C1ADD" w:rsidP="00F10BD0">
      <w:pPr>
        <w:pStyle w:val="HeadingBody2"/>
      </w:pPr>
      <w:r>
        <w:t xml:space="preserve">. Credit Support contemplated by this </w:t>
      </w:r>
      <w:r w:rsidR="00CD3618">
        <w:fldChar w:fldCharType="begin"/>
      </w:r>
      <w:r w:rsidR="00CD3618">
        <w:instrText xml:space="preserve"> REF _Ref48312685 \r \h </w:instrText>
      </w:r>
      <w:r w:rsidR="00CD3618">
        <w:fldChar w:fldCharType="separate"/>
      </w:r>
      <w:r w:rsidR="004D1BE3">
        <w:t>Article 16</w:t>
      </w:r>
      <w:r w:rsidR="00CD3618">
        <w:fldChar w:fldCharType="end"/>
      </w:r>
      <w:r w:rsidR="00CD3618">
        <w:t xml:space="preserve"> </w:t>
      </w:r>
      <w:r>
        <w:t>constitutes security for, but is not a limitation of, Seller’s</w:t>
      </w:r>
      <w:r w:rsidR="00983E7E">
        <w:t xml:space="preserve"> </w:t>
      </w:r>
      <w:r>
        <w:t>obligations hereunder, and shall not be Purchaser’s exclusive remedy for Seller’s failure to perform its obligations in accordance with this Agreement.</w:t>
      </w:r>
    </w:p>
    <w:p w14:paraId="21D369DE" w14:textId="77777777" w:rsidR="00376225" w:rsidRPr="00376225" w:rsidRDefault="005C1ADD" w:rsidP="00755437">
      <w:pPr>
        <w:pStyle w:val="Heading2"/>
        <w:rPr>
          <w:vanish/>
          <w:color w:val="FF0000"/>
          <w:specVanish/>
        </w:rPr>
      </w:pPr>
      <w:bookmarkStart w:id="1385" w:name="_Ref48312577"/>
      <w:bookmarkStart w:id="1386" w:name="_Ref48312609"/>
      <w:bookmarkStart w:id="1387" w:name="_Toc85563708"/>
      <w:bookmarkStart w:id="1388" w:name="_Toc85564171"/>
      <w:bookmarkStart w:id="1389" w:name="_Toc85564555"/>
      <w:bookmarkStart w:id="1390" w:name="_Toc85564820"/>
      <w:bookmarkStart w:id="1391" w:name="_Toc85577667"/>
      <w:bookmarkStart w:id="1392" w:name="_Toc130982296"/>
      <w:r>
        <w:t>Release of Credit Support</w:t>
      </w:r>
      <w:bookmarkEnd w:id="1385"/>
      <w:bookmarkEnd w:id="1386"/>
      <w:bookmarkEnd w:id="1387"/>
      <w:bookmarkEnd w:id="1388"/>
      <w:bookmarkEnd w:id="1389"/>
      <w:bookmarkEnd w:id="1390"/>
      <w:bookmarkEnd w:id="1391"/>
      <w:bookmarkEnd w:id="1392"/>
    </w:p>
    <w:p w14:paraId="46913AF2" w14:textId="223430FA" w:rsidR="007F7DF4" w:rsidRDefault="005C1ADD" w:rsidP="00CD3618">
      <w:pPr>
        <w:pStyle w:val="HeadingBody2"/>
      </w:pPr>
      <w:r>
        <w:t>.</w:t>
      </w:r>
      <w:r w:rsidR="00060640">
        <w:t xml:space="preserve"> </w:t>
      </w:r>
      <w:r>
        <w:t xml:space="preserve">The remaining balance of Credit Support required under </w:t>
      </w:r>
      <w:r w:rsidR="00CD3618">
        <w:fldChar w:fldCharType="begin"/>
      </w:r>
      <w:r w:rsidR="00CD3618">
        <w:instrText xml:space="preserve"> REF _Ref48312861 \r \h </w:instrText>
      </w:r>
      <w:r w:rsidR="00CD3618">
        <w:fldChar w:fldCharType="separate"/>
      </w:r>
      <w:r w:rsidR="004D1BE3">
        <w:t>Section 16.1</w:t>
      </w:r>
      <w:r w:rsidR="00CD3618">
        <w:fldChar w:fldCharType="end"/>
      </w:r>
      <w:r>
        <w:t xml:space="preserve">, if any, shall be returned (if a Seller Letter of Credit) or released (if a Seller Guaranty) to Seller at the earlier of (i) replacement by a Seller Letter of Credit or Seller Guaranty in accordance with </w:t>
      </w:r>
      <w:r w:rsidR="0042369D">
        <w:fldChar w:fldCharType="begin"/>
      </w:r>
      <w:r w:rsidR="0042369D">
        <w:instrText xml:space="preserve"> REF _Ref48313126 \r \h </w:instrText>
      </w:r>
      <w:r w:rsidR="0042369D">
        <w:fldChar w:fldCharType="separate"/>
      </w:r>
      <w:r w:rsidR="004D1BE3">
        <w:t>Section 16.3</w:t>
      </w:r>
      <w:r w:rsidR="0042369D">
        <w:fldChar w:fldCharType="end"/>
      </w:r>
      <w:r>
        <w:t>, (ii) if this Agreement is terminated prior to the Closing, within fifteen</w:t>
      </w:r>
      <w:r w:rsidR="00983E7E">
        <w:t xml:space="preserve"> </w:t>
      </w:r>
      <w:r>
        <w:t xml:space="preserve">(15) Business Days of </w:t>
      </w:r>
      <w:r w:rsidR="0042369D">
        <w:t>the</w:t>
      </w:r>
      <w:r>
        <w:t xml:space="preserve"> termination, and (iii) the date the obligations of Seller under this Agreement have been fully satisfied; provided, however, in either case of the preceding clause (i) or clause (ii), the Credit Support required under </w:t>
      </w:r>
      <w:r w:rsidR="0042369D">
        <w:fldChar w:fldCharType="begin"/>
      </w:r>
      <w:r w:rsidR="0042369D">
        <w:instrText xml:space="preserve"> REF _Ref48313178 \r \h </w:instrText>
      </w:r>
      <w:r w:rsidR="0042369D">
        <w:fldChar w:fldCharType="separate"/>
      </w:r>
      <w:r w:rsidR="004D1BE3">
        <w:t>Section 16.1</w:t>
      </w:r>
      <w:r w:rsidR="0042369D">
        <w:fldChar w:fldCharType="end"/>
      </w:r>
      <w:r w:rsidR="00284760">
        <w:t xml:space="preserve"> </w:t>
      </w:r>
      <w:r>
        <w:t xml:space="preserve">must remain in place in an amount equal to the aggregate value of the claims by Purchaser under this Agreement made in good faith and then pending, if any, but no more than the aggregate amount required under </w:t>
      </w:r>
      <w:r w:rsidR="0042369D">
        <w:fldChar w:fldCharType="begin"/>
      </w:r>
      <w:r w:rsidR="0042369D">
        <w:instrText xml:space="preserve"> REF _Ref48313201 \r \h </w:instrText>
      </w:r>
      <w:r w:rsidR="0042369D">
        <w:fldChar w:fldCharType="separate"/>
      </w:r>
      <w:r w:rsidR="004D1BE3">
        <w:t>Section 16.1</w:t>
      </w:r>
      <w:r w:rsidR="0042369D">
        <w:fldChar w:fldCharType="end"/>
      </w:r>
      <w:r>
        <w:t xml:space="preserve">, which Credit Support shall be released once </w:t>
      </w:r>
      <w:r w:rsidR="0042369D">
        <w:t>the</w:t>
      </w:r>
      <w:r>
        <w:t xml:space="preserve"> pending claims are resolved and any monies due in connection therewith have been paid to Purchaser.</w:t>
      </w:r>
    </w:p>
    <w:p w14:paraId="4C8F32D3" w14:textId="77777777" w:rsidR="00F56326" w:rsidRPr="00F56326" w:rsidRDefault="00F56326" w:rsidP="00F56326">
      <w:pPr>
        <w:pStyle w:val="Heading1"/>
      </w:pPr>
      <w:bookmarkStart w:id="1393" w:name="_Ref83907918"/>
      <w:bookmarkStart w:id="1394" w:name="_Ref83908096"/>
      <w:bookmarkStart w:id="1395" w:name="_Ref83908199"/>
      <w:bookmarkStart w:id="1396" w:name="_Toc85563709"/>
      <w:bookmarkStart w:id="1397" w:name="_Toc85564172"/>
      <w:bookmarkStart w:id="1398" w:name="_Toc85564556"/>
      <w:bookmarkStart w:id="1399" w:name="_Toc85564821"/>
      <w:bookmarkStart w:id="1400" w:name="_Toc85577668"/>
      <w:bookmarkStart w:id="1401" w:name="_Toc130982297"/>
      <w:r>
        <w:t>Purchaser and Credit Support</w:t>
      </w:r>
      <w:bookmarkEnd w:id="1393"/>
      <w:bookmarkEnd w:id="1394"/>
      <w:bookmarkEnd w:id="1395"/>
      <w:bookmarkEnd w:id="1396"/>
      <w:bookmarkEnd w:id="1397"/>
      <w:bookmarkEnd w:id="1398"/>
      <w:bookmarkEnd w:id="1399"/>
      <w:bookmarkEnd w:id="1400"/>
      <w:bookmarkEnd w:id="1401"/>
    </w:p>
    <w:p w14:paraId="2C9DAB7C" w14:textId="77777777" w:rsidR="007063E2" w:rsidRPr="00F56326" w:rsidRDefault="009D19DE" w:rsidP="0019620B">
      <w:pPr>
        <w:pStyle w:val="Heading2"/>
        <w:rPr>
          <w:vanish/>
          <w:color w:val="FF0000"/>
          <w:specVanish/>
        </w:rPr>
      </w:pPr>
      <w:bookmarkStart w:id="1402" w:name="_Ref83908218"/>
      <w:bookmarkStart w:id="1403" w:name="_Toc85563710"/>
      <w:bookmarkStart w:id="1404" w:name="_Toc85564173"/>
      <w:bookmarkStart w:id="1405" w:name="_Toc85564557"/>
      <w:bookmarkStart w:id="1406" w:name="_Toc85564822"/>
      <w:bookmarkStart w:id="1407" w:name="_Toc85577669"/>
      <w:bookmarkStart w:id="1408" w:name="_Toc130982298"/>
      <w:bookmarkStart w:id="1409" w:name="_Ref59191942"/>
      <w:r w:rsidRPr="00F56326">
        <w:rPr>
          <w:rFonts w:eastAsia="Times New Roman"/>
        </w:rPr>
        <w:t>Purchaser</w:t>
      </w:r>
      <w:r w:rsidRPr="00F56326">
        <w:t xml:space="preserve"> Guaranty</w:t>
      </w:r>
      <w:bookmarkEnd w:id="1402"/>
      <w:bookmarkEnd w:id="1403"/>
      <w:bookmarkEnd w:id="1404"/>
      <w:bookmarkEnd w:id="1405"/>
      <w:bookmarkEnd w:id="1406"/>
      <w:bookmarkEnd w:id="1407"/>
      <w:bookmarkEnd w:id="1408"/>
    </w:p>
    <w:p w14:paraId="37C87DED" w14:textId="220DFABD" w:rsidR="009D19DE" w:rsidRPr="00F56326" w:rsidRDefault="009D19DE" w:rsidP="007C6902">
      <w:pPr>
        <w:pStyle w:val="HeadingBody2"/>
      </w:pPr>
      <w:r w:rsidRPr="00F56326">
        <w:t>. At Closing, Purchaser shall provide a Purchaser</w:t>
      </w:r>
      <w:r w:rsidRPr="00F56326">
        <w:rPr>
          <w:rFonts w:eastAsia="Times New Roman"/>
        </w:rPr>
        <w:t xml:space="preserve"> Guaranty from an Acceptable Guarantor in form and substance reasonably satisfactory to Seller in </w:t>
      </w:r>
      <w:r w:rsidRPr="00F56326">
        <w:rPr>
          <w:rFonts w:eastAsia="Times New Roman"/>
        </w:rPr>
        <w:lastRenderedPageBreak/>
        <w:t>an amount equal to the Contract Price to secure the obligations of Purchaser under this Agreement</w:t>
      </w:r>
      <w:r w:rsidR="007C6902" w:rsidRPr="00F56326">
        <w:t>.</w:t>
      </w:r>
      <w:r w:rsidRPr="00F56326">
        <w:rPr>
          <w:rFonts w:eastAsia="Times New Roman"/>
        </w:rPr>
        <w:t xml:space="preserve"> This amount will step down (on a dollar-for-dollar basis) as the Contract Price is paid through the Final Completion Date. Purchaser shall have the right in its sole discretion to post a Purchaser Letter of Credit or a Purchaser Guaranty (or a combination thereof) for its security</w:t>
      </w:r>
      <w:r w:rsidR="007C6902" w:rsidRPr="00F56326">
        <w:rPr>
          <w:rFonts w:eastAsia="Times New Roman"/>
        </w:rPr>
        <w:t xml:space="preserve"> posting obligations under this Section </w:t>
      </w:r>
      <w:r w:rsidRPr="00F56326">
        <w:rPr>
          <w:rFonts w:eastAsia="Times New Roman"/>
        </w:rPr>
        <w:t>so long as such security meets the requirements for such security set out in this</w:t>
      </w:r>
      <w:r w:rsidR="000D68BA">
        <w:rPr>
          <w:rFonts w:eastAsia="Times New Roman"/>
        </w:rPr>
        <w:t xml:space="preserve"> </w:t>
      </w:r>
      <w:r w:rsidR="000D68BA">
        <w:rPr>
          <w:rFonts w:eastAsia="Times New Roman"/>
        </w:rPr>
        <w:fldChar w:fldCharType="begin"/>
      </w:r>
      <w:r w:rsidR="000D68BA">
        <w:rPr>
          <w:rFonts w:eastAsia="Times New Roman"/>
        </w:rPr>
        <w:instrText xml:space="preserve"> REF _Ref83907918 \w \h </w:instrText>
      </w:r>
      <w:r w:rsidR="000D68BA">
        <w:rPr>
          <w:rFonts w:eastAsia="Times New Roman"/>
        </w:rPr>
      </w:r>
      <w:r w:rsidR="000D68BA">
        <w:rPr>
          <w:rFonts w:eastAsia="Times New Roman"/>
        </w:rPr>
        <w:fldChar w:fldCharType="separate"/>
      </w:r>
      <w:r w:rsidR="004D1BE3">
        <w:rPr>
          <w:rFonts w:eastAsia="Times New Roman"/>
        </w:rPr>
        <w:t>Article 17</w:t>
      </w:r>
      <w:r w:rsidR="000D68BA">
        <w:rPr>
          <w:rFonts w:eastAsia="Times New Roman"/>
        </w:rPr>
        <w:fldChar w:fldCharType="end"/>
      </w:r>
      <w:r w:rsidRPr="00F56326">
        <w:rPr>
          <w:rFonts w:eastAsia="Times New Roman"/>
        </w:rPr>
        <w:t xml:space="preserve">.  The letter of credit must be issued for a minimum term of three hundred sixty (360) Days. Purchaser shall cause the renewal or extension of the letter of credit for additional consecutive terms of three hundred sixty (360) Days until the Expiration Date. Each extension or renewal shall occur no later than forty-five (45) Days prior to each expiration date of the then current letter of credit. If the letter of credit is not renewed or extended as required herein, Seller shall have the right to draw immediately upon the letter of credit and to place the amounts so drawn, at Purchaser’s cost and with Purchaser’s funds, in an interest bearing escrow account, until and unless Purchaser provides a substitute form of security meeting the requirements of this Agreement in the form of an irrevocable standby letter of credit. </w:t>
      </w:r>
      <w:bookmarkEnd w:id="1409"/>
    </w:p>
    <w:p w14:paraId="2193CAAF" w14:textId="77777777" w:rsidR="007063E2" w:rsidRPr="00F56326" w:rsidRDefault="009D19DE" w:rsidP="0019620B">
      <w:pPr>
        <w:pStyle w:val="Heading2"/>
        <w:rPr>
          <w:rFonts w:eastAsia="Times New Roman"/>
          <w:vanish/>
          <w:color w:val="FF0000"/>
          <w:specVanish/>
        </w:rPr>
      </w:pPr>
      <w:bookmarkStart w:id="1410" w:name="_Toc85563711"/>
      <w:bookmarkStart w:id="1411" w:name="_Toc85564174"/>
      <w:bookmarkStart w:id="1412" w:name="_Toc85564558"/>
      <w:bookmarkStart w:id="1413" w:name="_Toc85564823"/>
      <w:bookmarkStart w:id="1414" w:name="_Toc85577670"/>
      <w:bookmarkStart w:id="1415" w:name="_Toc130982299"/>
      <w:bookmarkStart w:id="1416" w:name="_Ref60227415"/>
      <w:r w:rsidRPr="00F56326">
        <w:t>Draws on Credit Support</w:t>
      </w:r>
      <w:bookmarkEnd w:id="1410"/>
      <w:bookmarkEnd w:id="1411"/>
      <w:bookmarkEnd w:id="1412"/>
      <w:bookmarkEnd w:id="1413"/>
      <w:bookmarkEnd w:id="1414"/>
      <w:bookmarkEnd w:id="1415"/>
    </w:p>
    <w:p w14:paraId="3DD37065" w14:textId="420CA8BC" w:rsidR="009D19DE" w:rsidRPr="00F56326" w:rsidRDefault="009D19DE" w:rsidP="007063E2">
      <w:pPr>
        <w:pStyle w:val="HeadingBody2"/>
        <w:rPr>
          <w:rFonts w:eastAsia="Times New Roman"/>
        </w:rPr>
      </w:pPr>
      <w:r w:rsidRPr="00F56326">
        <w:rPr>
          <w:b/>
        </w:rPr>
        <w:t xml:space="preserve">.  </w:t>
      </w:r>
      <w:r w:rsidRPr="00F56326">
        <w:t>The Credit Support will be maintained at the expense</w:t>
      </w:r>
      <w:r w:rsidRPr="00F56326">
        <w:rPr>
          <w:rFonts w:eastAsia="Times New Roman"/>
        </w:rPr>
        <w:t xml:space="preserve"> of Purchaser, and Seller shall be entitled to access the Credit Support as necessary to secure Purchaser’s performance pursuant to this Agreement, including for satisfaction of any amounts owed to Seller herein. Seller shall have the right to draw against the Purchaser Letter of Credit and/or claim against the Purchaser Guaranty (i) upon the occurrence of a Purchaser Default, (ii) to satisfy any Claim by </w:t>
      </w:r>
      <w:r w:rsidR="00A057E8">
        <w:rPr>
          <w:rFonts w:eastAsia="Times New Roman"/>
        </w:rPr>
        <w:t>Seller</w:t>
      </w:r>
      <w:r w:rsidRPr="00F56326">
        <w:rPr>
          <w:rFonts w:eastAsia="Times New Roman"/>
        </w:rPr>
        <w:t xml:space="preserve"> under</w:t>
      </w:r>
      <w:r w:rsidR="007C6902" w:rsidRPr="00F56326">
        <w:rPr>
          <w:rFonts w:eastAsia="Times New Roman"/>
        </w:rPr>
        <w:t xml:space="preserve"> </w:t>
      </w:r>
      <w:r w:rsidR="00A057E8">
        <w:rPr>
          <w:rFonts w:eastAsia="Times New Roman"/>
        </w:rPr>
        <w:fldChar w:fldCharType="begin"/>
      </w:r>
      <w:r w:rsidR="00A057E8">
        <w:rPr>
          <w:rFonts w:eastAsia="Times New Roman"/>
        </w:rPr>
        <w:instrText xml:space="preserve"> REF _Ref48674102 \w \h </w:instrText>
      </w:r>
      <w:r w:rsidR="00A057E8">
        <w:rPr>
          <w:rFonts w:eastAsia="Times New Roman"/>
        </w:rPr>
      </w:r>
      <w:r w:rsidR="00A057E8">
        <w:rPr>
          <w:rFonts w:eastAsia="Times New Roman"/>
        </w:rPr>
        <w:fldChar w:fldCharType="separate"/>
      </w:r>
      <w:r w:rsidR="004D1BE3">
        <w:rPr>
          <w:rFonts w:eastAsia="Times New Roman"/>
        </w:rPr>
        <w:t>Section 23.2</w:t>
      </w:r>
      <w:r w:rsidR="00A057E8">
        <w:rPr>
          <w:rFonts w:eastAsia="Times New Roman"/>
        </w:rPr>
        <w:fldChar w:fldCharType="end"/>
      </w:r>
      <w:r w:rsidRPr="00F56326">
        <w:rPr>
          <w:rFonts w:eastAsia="Times New Roman"/>
        </w:rPr>
        <w:t xml:space="preserve">, (iii) as to any Purchaser Letter of Credit, if Purchaser fails to timely renew or extend such Purchaser Letter of Credit or provide substitute Credit Support, or the issuer no longer qualifies as a Qualified Issuer, and (iv) as to any Purchaser </w:t>
      </w:r>
      <w:bookmarkStart w:id="1417" w:name="ElPgBr64"/>
      <w:bookmarkEnd w:id="1417"/>
      <w:r w:rsidRPr="00F56326">
        <w:rPr>
          <w:rFonts w:eastAsia="Times New Roman"/>
        </w:rPr>
        <w:t xml:space="preserve">Guaranty, if Purchaser fails to timely provide a replacement Purchaser Guaranty from a qualified Purchaser Guarantor or provide alternate Credit Support as provided in </w:t>
      </w:r>
      <w:r w:rsidRPr="00F56326">
        <w:rPr>
          <w:rFonts w:eastAsia="Times New Roman"/>
        </w:rPr>
        <w:fldChar w:fldCharType="begin"/>
      </w:r>
      <w:r w:rsidRPr="00F56326">
        <w:rPr>
          <w:rFonts w:eastAsia="Times New Roman"/>
        </w:rPr>
        <w:instrText xml:space="preserve"> REF _Ref59089874 \w \h </w:instrText>
      </w:r>
      <w:r w:rsidR="007565D2" w:rsidRPr="00F56326">
        <w:rPr>
          <w:rFonts w:eastAsia="Times New Roman"/>
        </w:rPr>
        <w:instrText xml:space="preserve"> \* MERGEFORMAT </w:instrText>
      </w:r>
      <w:r w:rsidRPr="00F56326">
        <w:rPr>
          <w:rFonts w:eastAsia="Times New Roman"/>
        </w:rPr>
      </w:r>
      <w:r w:rsidRPr="00F56326">
        <w:rPr>
          <w:rFonts w:eastAsia="Times New Roman"/>
        </w:rPr>
        <w:fldChar w:fldCharType="separate"/>
      </w:r>
      <w:r w:rsidR="004D1BE3">
        <w:rPr>
          <w:rFonts w:eastAsia="Times New Roman"/>
        </w:rPr>
        <w:t>Section 17.3</w:t>
      </w:r>
      <w:r w:rsidRPr="00F56326">
        <w:rPr>
          <w:rFonts w:eastAsia="Times New Roman"/>
        </w:rPr>
        <w:fldChar w:fldCharType="end"/>
      </w:r>
      <w:r w:rsidRPr="00F56326">
        <w:rPr>
          <w:rFonts w:eastAsia="Times New Roman"/>
        </w:rPr>
        <w:t xml:space="preserve">.  Amounts drawn pursuant to </w:t>
      </w:r>
      <w:r w:rsidRPr="00F56326">
        <w:rPr>
          <w:rFonts w:eastAsia="Times New Roman"/>
        </w:rPr>
        <w:fldChar w:fldCharType="begin"/>
      </w:r>
      <w:r w:rsidRPr="00F56326">
        <w:rPr>
          <w:rFonts w:eastAsia="Times New Roman"/>
        </w:rPr>
        <w:instrText xml:space="preserve"> REF _Ref60227415 \w \h </w:instrText>
      </w:r>
      <w:r w:rsidR="007565D2" w:rsidRPr="00F56326">
        <w:rPr>
          <w:rFonts w:eastAsia="Times New Roman"/>
        </w:rPr>
        <w:instrText xml:space="preserve"> \* MERGEFORMAT </w:instrText>
      </w:r>
      <w:r w:rsidRPr="00F56326">
        <w:rPr>
          <w:rFonts w:eastAsia="Times New Roman"/>
        </w:rPr>
      </w:r>
      <w:r w:rsidRPr="00F56326">
        <w:rPr>
          <w:rFonts w:eastAsia="Times New Roman"/>
        </w:rPr>
        <w:fldChar w:fldCharType="separate"/>
      </w:r>
      <w:r w:rsidR="004D1BE3">
        <w:rPr>
          <w:rFonts w:eastAsia="Times New Roman"/>
        </w:rPr>
        <w:t>Section 17.2</w:t>
      </w:r>
      <w:r w:rsidRPr="00F56326">
        <w:rPr>
          <w:rFonts w:eastAsia="Times New Roman"/>
        </w:rPr>
        <w:fldChar w:fldCharType="end"/>
      </w:r>
      <w:r w:rsidRPr="00F56326">
        <w:rPr>
          <w:rFonts w:eastAsia="Times New Roman"/>
        </w:rPr>
        <w:t xml:space="preserve">(iii) and (iv) may be applied to amounts owed under </w:t>
      </w:r>
      <w:r w:rsidRPr="00F56326">
        <w:rPr>
          <w:rFonts w:eastAsia="Times New Roman"/>
        </w:rPr>
        <w:fldChar w:fldCharType="begin"/>
      </w:r>
      <w:r w:rsidRPr="00F56326">
        <w:rPr>
          <w:rFonts w:eastAsia="Times New Roman"/>
        </w:rPr>
        <w:instrText xml:space="preserve"> REF _Ref60227415 \w \h </w:instrText>
      </w:r>
      <w:r w:rsidR="007565D2" w:rsidRPr="00F56326">
        <w:rPr>
          <w:rFonts w:eastAsia="Times New Roman"/>
        </w:rPr>
        <w:instrText xml:space="preserve"> \* MERGEFORMAT </w:instrText>
      </w:r>
      <w:r w:rsidRPr="00F56326">
        <w:rPr>
          <w:rFonts w:eastAsia="Times New Roman"/>
        </w:rPr>
      </w:r>
      <w:r w:rsidRPr="00F56326">
        <w:rPr>
          <w:rFonts w:eastAsia="Times New Roman"/>
        </w:rPr>
        <w:fldChar w:fldCharType="separate"/>
      </w:r>
      <w:r w:rsidR="004D1BE3">
        <w:rPr>
          <w:rFonts w:eastAsia="Times New Roman"/>
        </w:rPr>
        <w:t>Section 17.2</w:t>
      </w:r>
      <w:r w:rsidRPr="00F56326">
        <w:rPr>
          <w:rFonts w:eastAsia="Times New Roman"/>
        </w:rPr>
        <w:fldChar w:fldCharType="end"/>
      </w:r>
      <w:r w:rsidRPr="00F56326">
        <w:rPr>
          <w:rFonts w:eastAsia="Times New Roman"/>
        </w:rPr>
        <w:t>(i) and (ii) and shall otherwise be held in an interest bearing escrow account and returned to Purchaser upon Purchaser’s replacement of such Purchaser Letter of Credit or Purchaser Guaranty with a replacement Purchaser Letter of Credit or Purchaser Guaranty meeting the requirements o</w:t>
      </w:r>
      <w:bookmarkEnd w:id="1416"/>
      <w:r w:rsidR="002E6E33" w:rsidRPr="00F56326">
        <w:rPr>
          <w:rFonts w:eastAsia="Times New Roman"/>
        </w:rPr>
        <w:t>f</w:t>
      </w:r>
      <w:r w:rsidR="002C47BF">
        <w:rPr>
          <w:rFonts w:eastAsia="Times New Roman"/>
        </w:rPr>
        <w:t xml:space="preserve"> </w:t>
      </w:r>
      <w:r w:rsidR="006A2589">
        <w:rPr>
          <w:rFonts w:eastAsia="Times New Roman"/>
        </w:rPr>
        <w:fldChar w:fldCharType="begin"/>
      </w:r>
      <w:r w:rsidR="006A2589">
        <w:rPr>
          <w:rFonts w:eastAsia="Times New Roman"/>
        </w:rPr>
        <w:instrText xml:space="preserve"> REF _Ref83908218 \w \h </w:instrText>
      </w:r>
      <w:r w:rsidR="006A2589">
        <w:rPr>
          <w:rFonts w:eastAsia="Times New Roman"/>
        </w:rPr>
      </w:r>
      <w:r w:rsidR="006A2589">
        <w:rPr>
          <w:rFonts w:eastAsia="Times New Roman"/>
        </w:rPr>
        <w:fldChar w:fldCharType="separate"/>
      </w:r>
      <w:r w:rsidR="004D1BE3">
        <w:rPr>
          <w:rFonts w:eastAsia="Times New Roman"/>
        </w:rPr>
        <w:t>Section 17.1</w:t>
      </w:r>
      <w:r w:rsidR="006A2589">
        <w:rPr>
          <w:rFonts w:eastAsia="Times New Roman"/>
        </w:rPr>
        <w:fldChar w:fldCharType="end"/>
      </w:r>
      <w:r w:rsidR="002E6E33" w:rsidRPr="00F56326">
        <w:rPr>
          <w:rFonts w:eastAsia="Times New Roman"/>
        </w:rPr>
        <w:t>.</w:t>
      </w:r>
    </w:p>
    <w:p w14:paraId="738B9DD7" w14:textId="77777777" w:rsidR="007063E2" w:rsidRPr="00F56326" w:rsidRDefault="009D19DE" w:rsidP="0019620B">
      <w:pPr>
        <w:pStyle w:val="Heading2"/>
        <w:rPr>
          <w:rFonts w:eastAsia="Times New Roman"/>
          <w:bCs/>
          <w:vanish/>
          <w:color w:val="FF0000"/>
          <w:specVanish/>
        </w:rPr>
      </w:pPr>
      <w:bookmarkStart w:id="1418" w:name="_Toc85563712"/>
      <w:bookmarkStart w:id="1419" w:name="_Toc85564175"/>
      <w:bookmarkStart w:id="1420" w:name="_Toc85564559"/>
      <w:bookmarkStart w:id="1421" w:name="_Toc85564824"/>
      <w:bookmarkStart w:id="1422" w:name="_Toc85577671"/>
      <w:bookmarkStart w:id="1423" w:name="_Toc130982300"/>
      <w:bookmarkStart w:id="1424" w:name="_Ref59089874"/>
      <w:r w:rsidRPr="00F56326">
        <w:rPr>
          <w:rFonts w:eastAsia="Times New Roman"/>
          <w:bCs/>
        </w:rPr>
        <w:t>Replacement Credit Support</w:t>
      </w:r>
      <w:bookmarkEnd w:id="1418"/>
      <w:bookmarkEnd w:id="1419"/>
      <w:bookmarkEnd w:id="1420"/>
      <w:bookmarkEnd w:id="1421"/>
      <w:bookmarkEnd w:id="1422"/>
      <w:bookmarkEnd w:id="1423"/>
    </w:p>
    <w:p w14:paraId="4E33486D" w14:textId="0A5CF74B" w:rsidR="009D19DE" w:rsidRPr="00F56326" w:rsidRDefault="009D19DE" w:rsidP="007063E2">
      <w:pPr>
        <w:pStyle w:val="HeadingBody2"/>
        <w:rPr>
          <w:rFonts w:eastAsia="Times New Roman"/>
          <w:b/>
          <w:bCs/>
        </w:rPr>
      </w:pPr>
      <w:r w:rsidRPr="00F56326">
        <w:rPr>
          <w:rFonts w:eastAsia="Times New Roman"/>
        </w:rPr>
        <w:t xml:space="preserve">.  If the Purchaser Guarantor ceases to be an Acceptable Guarantor, then Purchaser shall be required to either (i) provide a replacement Purchaser Guaranty from a different Acceptable Guarantor, or (ii) replace the Purchaser Guaranty provided by the unqualified Purchaser Guarantor with a Purchaser Letter of Credit meeting the criteria set forth in this </w:t>
      </w:r>
      <w:r w:rsidR="00757D0F">
        <w:rPr>
          <w:rFonts w:eastAsia="Times New Roman"/>
        </w:rPr>
        <w:fldChar w:fldCharType="begin"/>
      </w:r>
      <w:r w:rsidR="00757D0F">
        <w:rPr>
          <w:rFonts w:eastAsia="Times New Roman"/>
        </w:rPr>
        <w:instrText xml:space="preserve"> REF _Ref83908096 \w \h </w:instrText>
      </w:r>
      <w:r w:rsidR="00757D0F">
        <w:rPr>
          <w:rFonts w:eastAsia="Times New Roman"/>
        </w:rPr>
      </w:r>
      <w:r w:rsidR="00757D0F">
        <w:rPr>
          <w:rFonts w:eastAsia="Times New Roman"/>
        </w:rPr>
        <w:fldChar w:fldCharType="separate"/>
      </w:r>
      <w:r w:rsidR="004D1BE3">
        <w:rPr>
          <w:rFonts w:eastAsia="Times New Roman"/>
        </w:rPr>
        <w:t>Article 17</w:t>
      </w:r>
      <w:r w:rsidR="00757D0F">
        <w:rPr>
          <w:rFonts w:eastAsia="Times New Roman"/>
        </w:rPr>
        <w:fldChar w:fldCharType="end"/>
      </w:r>
      <w:r w:rsidRPr="00F56326">
        <w:rPr>
          <w:rFonts w:eastAsia="Times New Roman"/>
        </w:rPr>
        <w:t xml:space="preserve">, in each case, no later than ten (10) Business Days after such the </w:t>
      </w:r>
      <w:r w:rsidR="00944D19">
        <w:rPr>
          <w:rFonts w:eastAsia="Times New Roman"/>
        </w:rPr>
        <w:t xml:space="preserve">Purchaser </w:t>
      </w:r>
      <w:r w:rsidRPr="00F56326">
        <w:rPr>
          <w:rFonts w:eastAsia="Times New Roman"/>
        </w:rPr>
        <w:t>Guarantor ceases to be an Acceptable Guarantor.</w:t>
      </w:r>
      <w:bookmarkEnd w:id="1424"/>
      <w:r w:rsidRPr="00F56326">
        <w:rPr>
          <w:rFonts w:eastAsia="Times New Roman"/>
        </w:rPr>
        <w:t xml:space="preserve"> </w:t>
      </w:r>
    </w:p>
    <w:p w14:paraId="206E593D" w14:textId="77777777" w:rsidR="007063E2" w:rsidRPr="00F56326" w:rsidRDefault="009D19DE" w:rsidP="0019620B">
      <w:pPr>
        <w:pStyle w:val="Heading2"/>
        <w:rPr>
          <w:rFonts w:eastAsia="Times New Roman"/>
          <w:vanish/>
          <w:color w:val="FF0000"/>
          <w:specVanish/>
        </w:rPr>
      </w:pPr>
      <w:bookmarkStart w:id="1425" w:name="_Toc85563713"/>
      <w:bookmarkStart w:id="1426" w:name="_Toc85564176"/>
      <w:bookmarkStart w:id="1427" w:name="_Toc85564560"/>
      <w:bookmarkStart w:id="1428" w:name="_Toc85564825"/>
      <w:bookmarkStart w:id="1429" w:name="_Toc85577672"/>
      <w:bookmarkStart w:id="1430" w:name="_Toc130982301"/>
      <w:r w:rsidRPr="00F56326">
        <w:rPr>
          <w:rFonts w:eastAsia="Times New Roman"/>
          <w:bCs/>
        </w:rPr>
        <w:t>Financial Statements</w:t>
      </w:r>
      <w:bookmarkEnd w:id="1425"/>
      <w:bookmarkEnd w:id="1426"/>
      <w:bookmarkEnd w:id="1427"/>
      <w:bookmarkEnd w:id="1428"/>
      <w:bookmarkEnd w:id="1429"/>
      <w:bookmarkEnd w:id="1430"/>
    </w:p>
    <w:p w14:paraId="44623241" w14:textId="7622DFBF" w:rsidR="009D19DE" w:rsidRPr="00F56326" w:rsidRDefault="009D19DE" w:rsidP="007063E2">
      <w:pPr>
        <w:pStyle w:val="HeadingBody2"/>
        <w:rPr>
          <w:rFonts w:eastAsia="Times New Roman"/>
        </w:rPr>
      </w:pPr>
      <w:r w:rsidRPr="00F56326">
        <w:rPr>
          <w:rFonts w:eastAsia="Times New Roman"/>
        </w:rPr>
        <w:t xml:space="preserve">. If Purchaser provides a Purchaser Guaranty as Credit Support, Purchaser shall, upon Seller’s request, provide Seller with quarterly unaudited and annual audited financial statements as to the Purchaser Guarantor (unless the same are publicly available) within sixty (60) Days after the end of each applicable calendar quarter and within one hundred and twenty (120) Days after the end of each applicable calendar year until the Purchaser Guaranty is released in accordance with </w:t>
      </w:r>
      <w:r w:rsidRPr="00F56326">
        <w:rPr>
          <w:rFonts w:eastAsia="Times New Roman"/>
        </w:rPr>
        <w:fldChar w:fldCharType="begin"/>
      </w:r>
      <w:r w:rsidRPr="00F56326">
        <w:rPr>
          <w:rFonts w:eastAsia="Times New Roman"/>
        </w:rPr>
        <w:instrText xml:space="preserve"> REF _Ref60227499 \w \h </w:instrText>
      </w:r>
      <w:r w:rsidR="007565D2" w:rsidRPr="00F56326">
        <w:rPr>
          <w:rFonts w:eastAsia="Times New Roman"/>
        </w:rPr>
        <w:instrText xml:space="preserve"> \* MERGEFORMAT </w:instrText>
      </w:r>
      <w:r w:rsidRPr="00F56326">
        <w:rPr>
          <w:rFonts w:eastAsia="Times New Roman"/>
        </w:rPr>
      </w:r>
      <w:r w:rsidRPr="00F56326">
        <w:rPr>
          <w:rFonts w:eastAsia="Times New Roman"/>
        </w:rPr>
        <w:fldChar w:fldCharType="separate"/>
      </w:r>
      <w:r w:rsidR="004D1BE3">
        <w:rPr>
          <w:rFonts w:eastAsia="Times New Roman"/>
        </w:rPr>
        <w:t>Section 17.6</w:t>
      </w:r>
      <w:r w:rsidRPr="00F56326">
        <w:rPr>
          <w:rFonts w:eastAsia="Times New Roman"/>
        </w:rPr>
        <w:fldChar w:fldCharType="end"/>
      </w:r>
      <w:r w:rsidRPr="00F56326">
        <w:rPr>
          <w:rFonts w:eastAsia="Times New Roman"/>
        </w:rPr>
        <w:t xml:space="preserve">. If no Purchaser Guaranty is then in effect, Purchaser shall, upon Seller’s request, provide Seller with quarterly unaudited and annual audited financial statements as to the Purchaser (unless the same are publicly available) within sixty (60) Days after the end of each applicable calendar quarter and within one hundred and twenty (120) </w:t>
      </w:r>
      <w:r w:rsidRPr="00F56326">
        <w:rPr>
          <w:rFonts w:eastAsia="Times New Roman"/>
        </w:rPr>
        <w:lastRenderedPageBreak/>
        <w:t xml:space="preserve">Days after the end of each applicable calendar year until the Credit Support is released or returned pursuant to </w:t>
      </w:r>
      <w:r w:rsidRPr="00F56326">
        <w:rPr>
          <w:rFonts w:eastAsia="Times New Roman"/>
        </w:rPr>
        <w:fldChar w:fldCharType="begin"/>
      </w:r>
      <w:r w:rsidRPr="00F56326">
        <w:rPr>
          <w:rFonts w:eastAsia="Times New Roman"/>
        </w:rPr>
        <w:instrText xml:space="preserve"> REF _Ref60227499 \w \h </w:instrText>
      </w:r>
      <w:r w:rsidR="007565D2" w:rsidRPr="00F56326">
        <w:rPr>
          <w:rFonts w:eastAsia="Times New Roman"/>
        </w:rPr>
        <w:instrText xml:space="preserve"> \* MERGEFORMAT </w:instrText>
      </w:r>
      <w:r w:rsidRPr="00F56326">
        <w:rPr>
          <w:rFonts w:eastAsia="Times New Roman"/>
        </w:rPr>
      </w:r>
      <w:r w:rsidRPr="00F56326">
        <w:rPr>
          <w:rFonts w:eastAsia="Times New Roman"/>
        </w:rPr>
        <w:fldChar w:fldCharType="separate"/>
      </w:r>
      <w:r w:rsidR="004D1BE3">
        <w:rPr>
          <w:rFonts w:eastAsia="Times New Roman"/>
        </w:rPr>
        <w:t>Section 17.6</w:t>
      </w:r>
      <w:r w:rsidRPr="00F56326">
        <w:rPr>
          <w:rFonts w:eastAsia="Times New Roman"/>
        </w:rPr>
        <w:fldChar w:fldCharType="end"/>
      </w:r>
      <w:r w:rsidRPr="00F56326">
        <w:rPr>
          <w:rFonts w:eastAsia="Times New Roman"/>
        </w:rPr>
        <w:t>.</w:t>
      </w:r>
    </w:p>
    <w:p w14:paraId="062ED131" w14:textId="77777777" w:rsidR="007063E2" w:rsidRPr="00F56326" w:rsidRDefault="009D19DE" w:rsidP="0019620B">
      <w:pPr>
        <w:pStyle w:val="Heading2"/>
        <w:rPr>
          <w:rFonts w:eastAsia="Times New Roman"/>
          <w:vanish/>
          <w:color w:val="FF0000"/>
          <w:specVanish/>
        </w:rPr>
      </w:pPr>
      <w:bookmarkStart w:id="1431" w:name="_Toc85563714"/>
      <w:bookmarkStart w:id="1432" w:name="_Toc85564177"/>
      <w:bookmarkStart w:id="1433" w:name="_Toc85564561"/>
      <w:bookmarkStart w:id="1434" w:name="_Toc85564826"/>
      <w:bookmarkStart w:id="1435" w:name="_Toc85577673"/>
      <w:bookmarkStart w:id="1436" w:name="_Toc130982302"/>
      <w:r w:rsidRPr="00F56326">
        <w:rPr>
          <w:rFonts w:eastAsia="Times New Roman"/>
          <w:bCs/>
        </w:rPr>
        <w:t>Security is Not a Limit on Liability</w:t>
      </w:r>
      <w:bookmarkEnd w:id="1431"/>
      <w:bookmarkEnd w:id="1432"/>
      <w:bookmarkEnd w:id="1433"/>
      <w:bookmarkEnd w:id="1434"/>
      <w:bookmarkEnd w:id="1435"/>
      <w:bookmarkEnd w:id="1436"/>
    </w:p>
    <w:p w14:paraId="4D1BF5A7" w14:textId="06D4F8B5" w:rsidR="009D19DE" w:rsidRPr="00F56326" w:rsidRDefault="009D19DE" w:rsidP="007063E2">
      <w:pPr>
        <w:pStyle w:val="HeadingBody2"/>
        <w:rPr>
          <w:rFonts w:eastAsia="Times New Roman"/>
        </w:rPr>
      </w:pPr>
      <w:r w:rsidRPr="00F56326">
        <w:rPr>
          <w:rFonts w:eastAsia="Times New Roman"/>
        </w:rPr>
        <w:t xml:space="preserve">. Credit Support contemplated by this </w:t>
      </w:r>
      <w:r w:rsidR="009406E8">
        <w:rPr>
          <w:rFonts w:eastAsia="Times New Roman"/>
        </w:rPr>
        <w:fldChar w:fldCharType="begin"/>
      </w:r>
      <w:r w:rsidR="009406E8">
        <w:rPr>
          <w:rFonts w:eastAsia="Times New Roman"/>
        </w:rPr>
        <w:instrText xml:space="preserve"> REF _Ref83908199 \w \h </w:instrText>
      </w:r>
      <w:r w:rsidR="009406E8">
        <w:rPr>
          <w:rFonts w:eastAsia="Times New Roman"/>
        </w:rPr>
      </w:r>
      <w:r w:rsidR="009406E8">
        <w:rPr>
          <w:rFonts w:eastAsia="Times New Roman"/>
        </w:rPr>
        <w:fldChar w:fldCharType="separate"/>
      </w:r>
      <w:r w:rsidR="004D1BE3">
        <w:rPr>
          <w:rFonts w:eastAsia="Times New Roman"/>
        </w:rPr>
        <w:t>Article 17</w:t>
      </w:r>
      <w:r w:rsidR="009406E8">
        <w:rPr>
          <w:rFonts w:eastAsia="Times New Roman"/>
        </w:rPr>
        <w:fldChar w:fldCharType="end"/>
      </w:r>
      <w:r w:rsidRPr="00F56326">
        <w:rPr>
          <w:rFonts w:eastAsia="Times New Roman"/>
        </w:rPr>
        <w:t xml:space="preserve"> constitutes security for, but is not a limitation of, Purchaser’s obligations hereunder, and shall not be Seller’s exclusive remedy for Purchaser’s failure to perform its obligations in accordance with this Agreement.</w:t>
      </w:r>
    </w:p>
    <w:p w14:paraId="44ABF1FE" w14:textId="77777777" w:rsidR="007063E2" w:rsidRPr="00F56326" w:rsidRDefault="009D19DE" w:rsidP="0019620B">
      <w:pPr>
        <w:pStyle w:val="Heading2"/>
        <w:rPr>
          <w:rFonts w:eastAsia="Times New Roman"/>
          <w:vanish/>
          <w:color w:val="FF0000"/>
          <w:specVanish/>
        </w:rPr>
      </w:pPr>
      <w:bookmarkStart w:id="1437" w:name="_Toc85563715"/>
      <w:bookmarkStart w:id="1438" w:name="_Toc85564178"/>
      <w:bookmarkStart w:id="1439" w:name="_Toc85564562"/>
      <w:bookmarkStart w:id="1440" w:name="_Toc85564827"/>
      <w:bookmarkStart w:id="1441" w:name="_Toc85577674"/>
      <w:bookmarkStart w:id="1442" w:name="_Toc130982303"/>
      <w:bookmarkStart w:id="1443" w:name="_Ref60227499"/>
      <w:r w:rsidRPr="00F56326">
        <w:rPr>
          <w:rFonts w:eastAsia="Times New Roman"/>
          <w:bCs/>
        </w:rPr>
        <w:t>Release of Credit Support</w:t>
      </w:r>
      <w:bookmarkEnd w:id="1437"/>
      <w:bookmarkEnd w:id="1438"/>
      <w:bookmarkEnd w:id="1439"/>
      <w:bookmarkEnd w:id="1440"/>
      <w:bookmarkEnd w:id="1441"/>
      <w:bookmarkEnd w:id="1442"/>
    </w:p>
    <w:p w14:paraId="136F6D73" w14:textId="06C47915" w:rsidR="009D19DE" w:rsidRPr="00F56326" w:rsidRDefault="009D19DE" w:rsidP="007063E2">
      <w:pPr>
        <w:pStyle w:val="HeadingBody2"/>
        <w:rPr>
          <w:rFonts w:eastAsia="Times New Roman"/>
        </w:rPr>
      </w:pPr>
      <w:r w:rsidRPr="00F56326">
        <w:rPr>
          <w:rFonts w:eastAsia="Times New Roman"/>
        </w:rPr>
        <w:t>. Notwithstanding anything to the contrary in this Agreement, the remaining balance of Credit Support required under</w:t>
      </w:r>
      <w:r w:rsidR="007C6902" w:rsidRPr="00F56326">
        <w:rPr>
          <w:rFonts w:eastAsia="Times New Roman"/>
        </w:rPr>
        <w:t xml:space="preserve"> </w:t>
      </w:r>
      <w:r w:rsidR="00E840B4">
        <w:rPr>
          <w:rFonts w:eastAsia="Times New Roman"/>
        </w:rPr>
        <w:fldChar w:fldCharType="begin"/>
      </w:r>
      <w:r w:rsidR="00E840B4">
        <w:rPr>
          <w:rFonts w:eastAsia="Times New Roman"/>
        </w:rPr>
        <w:instrText xml:space="preserve"> REF _Ref83908218 \w \h </w:instrText>
      </w:r>
      <w:r w:rsidR="00E840B4">
        <w:rPr>
          <w:rFonts w:eastAsia="Times New Roman"/>
        </w:rPr>
      </w:r>
      <w:r w:rsidR="00E840B4">
        <w:rPr>
          <w:rFonts w:eastAsia="Times New Roman"/>
        </w:rPr>
        <w:fldChar w:fldCharType="separate"/>
      </w:r>
      <w:r w:rsidR="004D1BE3">
        <w:rPr>
          <w:rFonts w:eastAsia="Times New Roman"/>
        </w:rPr>
        <w:t>Section 17.1</w:t>
      </w:r>
      <w:r w:rsidR="00E840B4">
        <w:rPr>
          <w:rFonts w:eastAsia="Times New Roman"/>
        </w:rPr>
        <w:fldChar w:fldCharType="end"/>
      </w:r>
      <w:r w:rsidRPr="00F56326">
        <w:rPr>
          <w:rFonts w:eastAsia="Times New Roman"/>
        </w:rPr>
        <w:t xml:space="preserve">, if any, shall be returned (if a Purchaser Letter of Credit) or released (if a Purchaser Guaranty) to Purchaser at the earlier of (i) replacement by a Purchaser Letter of Credit or Purchaser Guaranty in accordance with </w:t>
      </w:r>
      <w:r w:rsidRPr="00F56326">
        <w:rPr>
          <w:rFonts w:eastAsia="Times New Roman"/>
        </w:rPr>
        <w:fldChar w:fldCharType="begin"/>
      </w:r>
      <w:r w:rsidRPr="00F56326">
        <w:rPr>
          <w:rFonts w:eastAsia="Times New Roman"/>
        </w:rPr>
        <w:instrText xml:space="preserve"> REF _Ref59089874 \w \h </w:instrText>
      </w:r>
      <w:r w:rsidR="007565D2" w:rsidRPr="00F56326">
        <w:rPr>
          <w:rFonts w:eastAsia="Times New Roman"/>
        </w:rPr>
        <w:instrText xml:space="preserve"> \* MERGEFORMAT </w:instrText>
      </w:r>
      <w:r w:rsidRPr="00F56326">
        <w:rPr>
          <w:rFonts w:eastAsia="Times New Roman"/>
        </w:rPr>
      </w:r>
      <w:r w:rsidRPr="00F56326">
        <w:rPr>
          <w:rFonts w:eastAsia="Times New Roman"/>
        </w:rPr>
        <w:fldChar w:fldCharType="separate"/>
      </w:r>
      <w:r w:rsidR="004D1BE3">
        <w:rPr>
          <w:rFonts w:eastAsia="Times New Roman"/>
        </w:rPr>
        <w:t>Section 17.3</w:t>
      </w:r>
      <w:r w:rsidRPr="00F56326">
        <w:rPr>
          <w:rFonts w:eastAsia="Times New Roman"/>
        </w:rPr>
        <w:fldChar w:fldCharType="end"/>
      </w:r>
      <w:r w:rsidRPr="00F56326">
        <w:rPr>
          <w:rFonts w:eastAsia="Times New Roman"/>
        </w:rPr>
        <w:t xml:space="preserve">, (ii) if this Agreement is terminated prior to the Closing, within fifteen (15) Business Days of the termination, and (iii) Project Substantial Completion Date; </w:t>
      </w:r>
      <w:r w:rsidRPr="007A59F3">
        <w:rPr>
          <w:rFonts w:eastAsia="Times New Roman"/>
          <w:i/>
        </w:rPr>
        <w:t>provided, however</w:t>
      </w:r>
      <w:r w:rsidRPr="00F56326">
        <w:rPr>
          <w:rFonts w:eastAsia="Times New Roman"/>
        </w:rPr>
        <w:t>, in the case of any of the preceding clause (i), (ii) or (iii), th</w:t>
      </w:r>
      <w:r w:rsidR="007C6902" w:rsidRPr="00F56326">
        <w:rPr>
          <w:rFonts w:eastAsia="Times New Roman"/>
        </w:rPr>
        <w:t xml:space="preserve">e Credit Support required under </w:t>
      </w:r>
      <w:r w:rsidR="00E840B4">
        <w:rPr>
          <w:rFonts w:eastAsia="Times New Roman"/>
        </w:rPr>
        <w:fldChar w:fldCharType="begin"/>
      </w:r>
      <w:r w:rsidR="00E840B4">
        <w:rPr>
          <w:rFonts w:eastAsia="Times New Roman"/>
        </w:rPr>
        <w:instrText xml:space="preserve"> REF _Ref83908218 \w \h </w:instrText>
      </w:r>
      <w:r w:rsidR="00E840B4">
        <w:rPr>
          <w:rFonts w:eastAsia="Times New Roman"/>
        </w:rPr>
      </w:r>
      <w:r w:rsidR="00E840B4">
        <w:rPr>
          <w:rFonts w:eastAsia="Times New Roman"/>
        </w:rPr>
        <w:fldChar w:fldCharType="separate"/>
      </w:r>
      <w:r w:rsidR="004D1BE3">
        <w:rPr>
          <w:rFonts w:eastAsia="Times New Roman"/>
        </w:rPr>
        <w:t>Section 17.1</w:t>
      </w:r>
      <w:r w:rsidR="00E840B4">
        <w:rPr>
          <w:rFonts w:eastAsia="Times New Roman"/>
        </w:rPr>
        <w:fldChar w:fldCharType="end"/>
      </w:r>
      <w:r w:rsidR="007C6902" w:rsidRPr="00F56326">
        <w:rPr>
          <w:rFonts w:eastAsia="Times New Roman"/>
        </w:rPr>
        <w:t xml:space="preserve"> </w:t>
      </w:r>
      <w:r w:rsidRPr="00F56326">
        <w:rPr>
          <w:rFonts w:eastAsia="Times New Roman"/>
        </w:rPr>
        <w:t>must remain in place in an amount equal to the aggregate value of (A) the claims by Seller under this Agreement made in good faith and then pending, (B) any known claims as of the date of such return or release of the Credit Support under any of the preceding clauses (i), (ii) or (iii), as applicable, and (C) any claims made in good faith related to the underlying reason(s) for termination of this Agreement, if any, but no more than the</w:t>
      </w:r>
      <w:r w:rsidR="007C6902" w:rsidRPr="00F56326">
        <w:rPr>
          <w:rFonts w:eastAsia="Times New Roman"/>
        </w:rPr>
        <w:t xml:space="preserve"> aggregate amount required under </w:t>
      </w:r>
      <w:r w:rsidR="007A59F3">
        <w:rPr>
          <w:rFonts w:eastAsia="Times New Roman"/>
        </w:rPr>
        <w:fldChar w:fldCharType="begin"/>
      </w:r>
      <w:r w:rsidR="007A59F3">
        <w:rPr>
          <w:rFonts w:eastAsia="Times New Roman"/>
        </w:rPr>
        <w:instrText xml:space="preserve"> REF _Ref83908218 \w \h </w:instrText>
      </w:r>
      <w:r w:rsidR="007A59F3">
        <w:rPr>
          <w:rFonts w:eastAsia="Times New Roman"/>
        </w:rPr>
      </w:r>
      <w:r w:rsidR="007A59F3">
        <w:rPr>
          <w:rFonts w:eastAsia="Times New Roman"/>
        </w:rPr>
        <w:fldChar w:fldCharType="separate"/>
      </w:r>
      <w:r w:rsidR="004D1BE3">
        <w:rPr>
          <w:rFonts w:eastAsia="Times New Roman"/>
        </w:rPr>
        <w:t>Section 17.1</w:t>
      </w:r>
      <w:r w:rsidR="007A59F3">
        <w:rPr>
          <w:rFonts w:eastAsia="Times New Roman"/>
        </w:rPr>
        <w:fldChar w:fldCharType="end"/>
      </w:r>
      <w:r w:rsidR="007C6902" w:rsidRPr="00F56326">
        <w:rPr>
          <w:rFonts w:eastAsia="Times New Roman"/>
        </w:rPr>
        <w:t>,</w:t>
      </w:r>
      <w:r w:rsidRPr="00F56326">
        <w:rPr>
          <w:rFonts w:eastAsia="Times New Roman"/>
        </w:rPr>
        <w:t xml:space="preserve"> which Credit Support shall be released once the pending claims are resolved and any monies due in connection therewith have been paid to Seller.</w:t>
      </w:r>
      <w:bookmarkEnd w:id="1443"/>
    </w:p>
    <w:p w14:paraId="34C695E4" w14:textId="77777777" w:rsidR="007F7DF4" w:rsidRDefault="005C1ADD" w:rsidP="00B6256A">
      <w:pPr>
        <w:pStyle w:val="Heading1"/>
        <w:spacing w:after="120"/>
      </w:pPr>
      <w:bookmarkStart w:id="1444" w:name="ElPgBr65"/>
      <w:bookmarkStart w:id="1445" w:name="_Ref48674349"/>
      <w:bookmarkStart w:id="1446" w:name="_Ref48720653"/>
      <w:bookmarkStart w:id="1447" w:name="_Toc85563716"/>
      <w:bookmarkStart w:id="1448" w:name="_Toc85564179"/>
      <w:bookmarkStart w:id="1449" w:name="_Toc85564563"/>
      <w:bookmarkStart w:id="1450" w:name="_Toc85564828"/>
      <w:bookmarkStart w:id="1451" w:name="_Toc85577675"/>
      <w:bookmarkStart w:id="1452" w:name="_Toc130982304"/>
      <w:bookmarkEnd w:id="1444"/>
      <w:r>
        <w:t>Representations and Warranties With Respect to Seller</w:t>
      </w:r>
      <w:bookmarkEnd w:id="1445"/>
      <w:bookmarkEnd w:id="1446"/>
      <w:bookmarkEnd w:id="1447"/>
      <w:bookmarkEnd w:id="1448"/>
      <w:bookmarkEnd w:id="1449"/>
      <w:bookmarkEnd w:id="1450"/>
      <w:bookmarkEnd w:id="1451"/>
      <w:bookmarkEnd w:id="1452"/>
    </w:p>
    <w:p w14:paraId="41711FC0" w14:textId="77777777" w:rsidR="007F7DF4" w:rsidRDefault="005C1ADD" w:rsidP="003B5A8C">
      <w:pPr>
        <w:spacing w:after="120"/>
        <w:ind w:firstLine="720"/>
        <w:jc w:val="both"/>
      </w:pPr>
      <w:r>
        <w:t xml:space="preserve">Seller represents and warrants to Purchaser that all of the following are true and correct as of the </w:t>
      </w:r>
      <w:r w:rsidR="00DF69AF">
        <w:t>Signing</w:t>
      </w:r>
      <w:r>
        <w:t xml:space="preserve"> Date, the </w:t>
      </w:r>
      <w:r w:rsidR="00DF69AF">
        <w:t>Closing</w:t>
      </w:r>
      <w:r>
        <w:t xml:space="preserve"> Date</w:t>
      </w:r>
      <w:r w:rsidR="00B162D3">
        <w:t>, Mechanical Completion, Project Substantial Completion</w:t>
      </w:r>
      <w:r w:rsidR="005010A9">
        <w:t xml:space="preserve"> and</w:t>
      </w:r>
      <w:r>
        <w:t xml:space="preserve"> </w:t>
      </w:r>
      <w:r w:rsidR="00DF69AF">
        <w:t>Final Completion</w:t>
      </w:r>
      <w:r>
        <w:t xml:space="preserve"> (except for those representations and warranties made as of a specified date, which shall be true and correct as of that date):</w:t>
      </w:r>
    </w:p>
    <w:p w14:paraId="2BDBCD03" w14:textId="77777777" w:rsidR="00376225" w:rsidRPr="00376225" w:rsidRDefault="005C1ADD" w:rsidP="00755437">
      <w:pPr>
        <w:pStyle w:val="Heading2"/>
        <w:rPr>
          <w:vanish/>
          <w:color w:val="FF0000"/>
          <w:specVanish/>
        </w:rPr>
      </w:pPr>
      <w:bookmarkStart w:id="1453" w:name="_Ref48718293"/>
      <w:bookmarkStart w:id="1454" w:name="_Toc85563717"/>
      <w:bookmarkStart w:id="1455" w:name="_Toc85564180"/>
      <w:bookmarkStart w:id="1456" w:name="_Toc85564564"/>
      <w:bookmarkStart w:id="1457" w:name="_Toc85564829"/>
      <w:bookmarkStart w:id="1458" w:name="_Toc85577676"/>
      <w:bookmarkStart w:id="1459" w:name="_Toc130982305"/>
      <w:r>
        <w:t>Organization, Authority and Validity</w:t>
      </w:r>
      <w:bookmarkEnd w:id="1453"/>
      <w:bookmarkEnd w:id="1454"/>
      <w:bookmarkEnd w:id="1455"/>
      <w:bookmarkEnd w:id="1456"/>
      <w:bookmarkEnd w:id="1457"/>
      <w:bookmarkEnd w:id="1458"/>
      <w:bookmarkEnd w:id="1459"/>
    </w:p>
    <w:p w14:paraId="2A54B1C6" w14:textId="77777777" w:rsidR="007F7DF4" w:rsidRDefault="005C1ADD" w:rsidP="008B3A55">
      <w:pPr>
        <w:pStyle w:val="HeadingBody2"/>
        <w:ind w:firstLine="0"/>
      </w:pPr>
      <w:r>
        <w:t>.</w:t>
      </w:r>
    </w:p>
    <w:p w14:paraId="0E34CFED" w14:textId="77777777" w:rsidR="007F7DF4" w:rsidRDefault="005C1ADD" w:rsidP="0078741F">
      <w:pPr>
        <w:pStyle w:val="Heading3"/>
      </w:pPr>
      <w:bookmarkStart w:id="1460" w:name="_Toc85564181"/>
      <w:r>
        <w:t>Seller is a limited liability company</w:t>
      </w:r>
      <w:r>
        <w:rPr>
          <w:rStyle w:val="FootnoteReference"/>
        </w:rPr>
        <w:footnoteReference w:id="4"/>
      </w:r>
      <w:r>
        <w:t xml:space="preserve"> duly organized, validly existing and in good standing under the laws of the State of </w:t>
      </w:r>
      <w:r w:rsidR="00D032E5">
        <w:t>[</w:t>
      </w:r>
      <w:r w:rsidR="00B64AEE">
        <w:t xml:space="preserve">    </w:t>
      </w:r>
      <w:r w:rsidR="00D032E5">
        <w:t>]</w:t>
      </w:r>
      <w:r>
        <w:t>. Seller has all requisite limited liability company power and authority to carry on its business as it is currently conducted and to own, lease and operate its assets and properties where such assets and properties are now owned, leased or operated.</w:t>
      </w:r>
      <w:bookmarkEnd w:id="1460"/>
    </w:p>
    <w:p w14:paraId="3870C2B5" w14:textId="77777777" w:rsidR="007F7DF4" w:rsidRDefault="005C1ADD" w:rsidP="0078741F">
      <w:pPr>
        <w:pStyle w:val="Heading3"/>
      </w:pPr>
      <w:bookmarkStart w:id="1461" w:name="_Toc85564182"/>
      <w:r>
        <w:t>Seller has all requisite limited liability company power and authority to execute and deliver this Agreement and the other Transaction Documents to which it is a party, to perform its obligations hereunder and thereunder and to consummate the Transactions. The execution, delivery and performance by Seller of this Agreement and the other Transaction Documents to which Seller is a party and the consummation of the Transactions have been duly authorized by all necessary limited liability company action on the part of Seller.</w:t>
      </w:r>
      <w:bookmarkEnd w:id="1461"/>
    </w:p>
    <w:p w14:paraId="58EA59BE" w14:textId="77777777" w:rsidR="007F7DF4" w:rsidRDefault="005C1ADD" w:rsidP="0078741F">
      <w:pPr>
        <w:pStyle w:val="Heading3"/>
      </w:pPr>
      <w:bookmarkStart w:id="1462" w:name="_Toc85564183"/>
      <w:r>
        <w:t>This Agreement has been duly executed and delivered by Seller and constitutes the legal, valid and binding obligation of Seller, enforceable against Seller in</w:t>
      </w:r>
      <w:r w:rsidR="001054C5">
        <w:t xml:space="preserve"> </w:t>
      </w:r>
      <w:r>
        <w:t xml:space="preserve">accordance with its terms, except as such enforceability may be limited by applicable bankruptcy, insolvency, </w:t>
      </w:r>
      <w:r>
        <w:lastRenderedPageBreak/>
        <w:t>moratorium, reorganization or other similar laws affecting the enforcement of creditors’ rights and subject to general equitable principles. Upon execution and delivery of the other Transaction Documents to which Seller is a party, each such Transaction Document will constitute the legal, valid and binding obligation of Seller, enforceable against Seller in accordance with its terms, except as such enforceability may be limited by applicable bankruptcy, insolvency, moratorium, reorganization or other similar Laws affecting the enforcement of creditors’ rights and subject to general equitable principles.</w:t>
      </w:r>
      <w:bookmarkEnd w:id="1462"/>
    </w:p>
    <w:p w14:paraId="3181AC82" w14:textId="77777777" w:rsidR="00376225" w:rsidRPr="00376225" w:rsidRDefault="005C1ADD" w:rsidP="00755437">
      <w:pPr>
        <w:pStyle w:val="Heading2"/>
        <w:rPr>
          <w:vanish/>
          <w:color w:val="FF0000"/>
          <w:specVanish/>
        </w:rPr>
      </w:pPr>
      <w:bookmarkStart w:id="1463" w:name="_Toc85563718"/>
      <w:bookmarkStart w:id="1464" w:name="_Toc85564184"/>
      <w:bookmarkStart w:id="1465" w:name="_Toc85564565"/>
      <w:bookmarkStart w:id="1466" w:name="_Toc85564830"/>
      <w:bookmarkStart w:id="1467" w:name="_Toc85577677"/>
      <w:bookmarkStart w:id="1468" w:name="_Toc130982306"/>
      <w:r>
        <w:t>No Adverse Orders</w:t>
      </w:r>
      <w:bookmarkEnd w:id="1463"/>
      <w:bookmarkEnd w:id="1464"/>
      <w:bookmarkEnd w:id="1465"/>
      <w:bookmarkEnd w:id="1466"/>
      <w:bookmarkEnd w:id="1467"/>
      <w:bookmarkEnd w:id="1468"/>
    </w:p>
    <w:p w14:paraId="56C3D2F0" w14:textId="77777777" w:rsidR="007F7DF4" w:rsidRDefault="005C1ADD" w:rsidP="00B6256A">
      <w:pPr>
        <w:pStyle w:val="HeadingBody2"/>
      </w:pPr>
      <w:r>
        <w:t>. Seller is not (a) subject to any Order which (i) would prevent or materially adversely affect the execution, delivery or performance of this Agreement or the Transactions or any applicable Transaction Documents by Seller or (ii) materially adversely affect or could reasonably be expected to materially adversely affect Seller or (b) a party to, subject to or bound by any Contract, which would prevent or adversely affect the execution, delivery or performance of this Agreement or the Transactions or any applicable Transaction Documents by Seller.</w:t>
      </w:r>
    </w:p>
    <w:p w14:paraId="3180279E" w14:textId="77777777" w:rsidR="00376225" w:rsidRPr="00376225" w:rsidRDefault="005C1ADD" w:rsidP="00755437">
      <w:pPr>
        <w:pStyle w:val="Heading2"/>
        <w:rPr>
          <w:vanish/>
          <w:color w:val="FF0000"/>
          <w:specVanish/>
        </w:rPr>
      </w:pPr>
      <w:bookmarkStart w:id="1469" w:name="_Ref48718306"/>
      <w:bookmarkStart w:id="1470" w:name="_Toc85563719"/>
      <w:bookmarkStart w:id="1471" w:name="_Toc85564185"/>
      <w:bookmarkStart w:id="1472" w:name="_Toc85564566"/>
      <w:bookmarkStart w:id="1473" w:name="_Toc85564831"/>
      <w:bookmarkStart w:id="1474" w:name="_Toc85577678"/>
      <w:bookmarkStart w:id="1475" w:name="_Toc130982307"/>
      <w:r>
        <w:t>Solvency</w:t>
      </w:r>
      <w:bookmarkEnd w:id="1469"/>
      <w:bookmarkEnd w:id="1470"/>
      <w:bookmarkEnd w:id="1471"/>
      <w:bookmarkEnd w:id="1472"/>
      <w:bookmarkEnd w:id="1473"/>
      <w:bookmarkEnd w:id="1474"/>
      <w:bookmarkEnd w:id="1475"/>
    </w:p>
    <w:p w14:paraId="1C7C977E" w14:textId="77777777" w:rsidR="007F7DF4" w:rsidRDefault="005C1ADD" w:rsidP="00B6256A">
      <w:pPr>
        <w:pStyle w:val="HeadingBody2"/>
      </w:pPr>
      <w:r>
        <w:t xml:space="preserve">. No petition or notice has been presented, no order has been made and no resolution has been passed for the bankruptcy, liquidation, winding-up or dissolution of Seller. No receiver, trustee, custodian or similar fiduciary has been appointed over the whole or any part of Seller’s assets or the income of Seller. Seller does not have any plan or intention of, or has received any notice that any other Person has any plan or intention of, filing, making or </w:t>
      </w:r>
      <w:bookmarkStart w:id="1476" w:name="ElPgBr66"/>
      <w:bookmarkEnd w:id="1476"/>
      <w:r>
        <w:t>obtaining any such petition, notice, order or resolution or of seeking the appointment of a receiver, trustee, custodian or similar fiduciary.</w:t>
      </w:r>
      <w:r w:rsidR="0064214A">
        <w:t xml:space="preserve"> Seller is solvent and is able to pay its debts as they become due and has adequate capital to carry on its business.</w:t>
      </w:r>
    </w:p>
    <w:p w14:paraId="72CC6E00" w14:textId="77777777" w:rsidR="00376225" w:rsidRPr="00376225" w:rsidRDefault="005C1ADD" w:rsidP="00755437">
      <w:pPr>
        <w:pStyle w:val="Heading2"/>
        <w:rPr>
          <w:vanish/>
          <w:color w:val="FF0000"/>
          <w:specVanish/>
        </w:rPr>
      </w:pPr>
      <w:bookmarkStart w:id="1477" w:name="_Ref48757573"/>
      <w:bookmarkStart w:id="1478" w:name="_Toc85563720"/>
      <w:bookmarkStart w:id="1479" w:name="_Toc85564186"/>
      <w:bookmarkStart w:id="1480" w:name="_Toc85564567"/>
      <w:bookmarkStart w:id="1481" w:name="_Toc85564832"/>
      <w:bookmarkStart w:id="1482" w:name="_Toc85577679"/>
      <w:bookmarkStart w:id="1483" w:name="_Toc130982308"/>
      <w:r>
        <w:t>Proceedings</w:t>
      </w:r>
      <w:bookmarkEnd w:id="1477"/>
      <w:bookmarkEnd w:id="1478"/>
      <w:bookmarkEnd w:id="1479"/>
      <w:bookmarkEnd w:id="1480"/>
      <w:bookmarkEnd w:id="1481"/>
      <w:bookmarkEnd w:id="1482"/>
      <w:bookmarkEnd w:id="1483"/>
    </w:p>
    <w:p w14:paraId="27A4DCCE" w14:textId="0425117A" w:rsidR="007F7DF4" w:rsidRDefault="005C1ADD" w:rsidP="00B6256A">
      <w:pPr>
        <w:pStyle w:val="HeadingBody2"/>
      </w:pPr>
      <w:r>
        <w:t xml:space="preserve">. There are no Proceedings pending or, to Seller’s Knowledge, threatened against or affecting Seller (with respect to the Transactions), or that seeks to restrain or prohibit or to obtain damages or other relief in connection with the Transactions. Except as set forth in </w:t>
      </w:r>
      <w:r w:rsidR="00293868">
        <w:fldChar w:fldCharType="begin"/>
      </w:r>
      <w:r w:rsidR="00293868">
        <w:instrText xml:space="preserve"> REF _Ref48757573 \w \h </w:instrText>
      </w:r>
      <w:r w:rsidR="00293868">
        <w:fldChar w:fldCharType="separate"/>
      </w:r>
      <w:r w:rsidR="004D1BE3">
        <w:t>Section 18.4</w:t>
      </w:r>
      <w:r w:rsidR="00293868">
        <w:fldChar w:fldCharType="end"/>
      </w:r>
      <w:r w:rsidR="00293868">
        <w:t xml:space="preserve"> of the Disclosure Schedules</w:t>
      </w:r>
      <w:r>
        <w:t>, Seller has not received any Order affecting Seller (with respect to the Transactions).</w:t>
      </w:r>
    </w:p>
    <w:p w14:paraId="7AB78667" w14:textId="77777777" w:rsidR="00376225" w:rsidRPr="00376225" w:rsidRDefault="005C1ADD" w:rsidP="00755437">
      <w:pPr>
        <w:pStyle w:val="Heading2"/>
        <w:rPr>
          <w:vanish/>
          <w:color w:val="FF0000"/>
          <w:specVanish/>
        </w:rPr>
      </w:pPr>
      <w:bookmarkStart w:id="1484" w:name="_Ref48718341"/>
      <w:bookmarkStart w:id="1485" w:name="_Ref48718348"/>
      <w:bookmarkStart w:id="1486" w:name="_Toc85563721"/>
      <w:bookmarkStart w:id="1487" w:name="_Toc85564187"/>
      <w:bookmarkStart w:id="1488" w:name="_Toc85564568"/>
      <w:bookmarkStart w:id="1489" w:name="_Toc85564833"/>
      <w:bookmarkStart w:id="1490" w:name="_Toc85577680"/>
      <w:bookmarkStart w:id="1491" w:name="_Toc130982309"/>
      <w:r>
        <w:t>ProjectCo Interests</w:t>
      </w:r>
      <w:bookmarkEnd w:id="1484"/>
      <w:bookmarkEnd w:id="1485"/>
      <w:bookmarkEnd w:id="1486"/>
      <w:bookmarkEnd w:id="1487"/>
      <w:bookmarkEnd w:id="1488"/>
      <w:bookmarkEnd w:id="1489"/>
      <w:bookmarkEnd w:id="1490"/>
      <w:bookmarkEnd w:id="1491"/>
    </w:p>
    <w:p w14:paraId="6DAC06C4" w14:textId="77777777" w:rsidR="007F7DF4" w:rsidRDefault="005C1ADD" w:rsidP="00B6256A">
      <w:pPr>
        <w:pStyle w:val="HeadingBody2"/>
      </w:pPr>
      <w:r>
        <w:t>.</w:t>
      </w:r>
      <w:r w:rsidR="00FB3B7B">
        <w:t xml:space="preserve"> As of the Signing Date and the Closing Date:</w:t>
      </w:r>
    </w:p>
    <w:p w14:paraId="7B8C7606" w14:textId="77777777" w:rsidR="007F7DF4" w:rsidRDefault="005C1ADD" w:rsidP="0078741F">
      <w:pPr>
        <w:pStyle w:val="Heading3"/>
      </w:pPr>
      <w:bookmarkStart w:id="1492" w:name="_Toc85564188"/>
      <w:r>
        <w:t xml:space="preserve">Seller is the sole member of ProjectCo. </w:t>
      </w:r>
      <w:r w:rsidR="00275E94">
        <w:t>ProjectCo</w:t>
      </w:r>
      <w:r>
        <w:t xml:space="preserve"> Interests represent one hundred percent (100%) of the issued and outstanding membership interests of ProjectCo. Seller owns and is the sole beneficial and record owner of one hundred percent (100%) of </w:t>
      </w:r>
      <w:r w:rsidR="00275E94">
        <w:t>ProjectCo</w:t>
      </w:r>
      <w:r>
        <w:t xml:space="preserve"> Interests free and clear of all Li</w:t>
      </w:r>
      <w:r w:rsidR="001D5E67">
        <w:t xml:space="preserve">ens.  </w:t>
      </w:r>
      <w:r>
        <w:t xml:space="preserve">Since the </w:t>
      </w:r>
      <w:r w:rsidR="00056731">
        <w:t>Day</w:t>
      </w:r>
      <w:r>
        <w:t xml:space="preserve"> of the formation of ProjectCo and continuously thereafter through the Closing, Seller has been the sole beneficial and record owner of all of the issued and outstanding membership interests of ProjectCo. All of </w:t>
      </w:r>
      <w:r w:rsidR="00275E94">
        <w:t>ProjectCo</w:t>
      </w:r>
      <w:r>
        <w:t xml:space="preserve"> Interests (</w:t>
      </w:r>
      <w:r w:rsidR="00B91E07">
        <w:t>i</w:t>
      </w:r>
      <w:r>
        <w:t>) have been duly authorized, validly issued and were not issued in violation of any Person’s preemptive or other purchase rights, (</w:t>
      </w:r>
      <w:r w:rsidR="00B91E07">
        <w:t>ii</w:t>
      </w:r>
      <w:r>
        <w:t>) have no requirements for the owner thereof to make additional contributions to ProjectCo, and (</w:t>
      </w:r>
      <w:r w:rsidR="00B91E07">
        <w:t>iii</w:t>
      </w:r>
      <w:r>
        <w:t>) were issued in compliance with all applicable Law</w:t>
      </w:r>
      <w:r w:rsidR="009F3B77">
        <w:t>. At C</w:t>
      </w:r>
      <w:r w:rsidR="00A517AC">
        <w:t>losing</w:t>
      </w:r>
      <w:r w:rsidR="009F3B77">
        <w:t>,</w:t>
      </w:r>
      <w:r>
        <w:t xml:space="preserve"> Purchaser will hold of record and own beneficially good and valid title to all of </w:t>
      </w:r>
      <w:r w:rsidR="00275E94">
        <w:t>ProjectCo</w:t>
      </w:r>
      <w:r>
        <w:t xml:space="preserve"> Interests free and clear of any and all Liens. </w:t>
      </w:r>
      <w:r w:rsidR="00275E94">
        <w:t>ProjectCo</w:t>
      </w:r>
      <w:r>
        <w:t xml:space="preserve"> Interests are not certificated.</w:t>
      </w:r>
      <w:bookmarkEnd w:id="1492"/>
      <w:r>
        <w:t xml:space="preserve"> </w:t>
      </w:r>
    </w:p>
    <w:p w14:paraId="5698C8E0" w14:textId="77777777" w:rsidR="007F7DF4" w:rsidRDefault="005C1ADD" w:rsidP="0078741F">
      <w:pPr>
        <w:pStyle w:val="Heading3"/>
      </w:pPr>
      <w:bookmarkStart w:id="1493" w:name="_Toc85564189"/>
      <w:r>
        <w:t xml:space="preserve">Except for the </w:t>
      </w:r>
      <w:r w:rsidRPr="006A4C7D">
        <w:t>Transactions contempla</w:t>
      </w:r>
      <w:r w:rsidR="00413FF7" w:rsidRPr="006A4C7D">
        <w:t>ted under this Agreement and any</w:t>
      </w:r>
      <w:r w:rsidRPr="006A4C7D">
        <w:t xml:space="preserve"> </w:t>
      </w:r>
      <w:r w:rsidR="00413FF7" w:rsidRPr="006A4C7D">
        <w:t>Tax Equity Investment Documents</w:t>
      </w:r>
      <w:r w:rsidRPr="006A4C7D">
        <w:t xml:space="preserve"> (when executed), no other Person owns or has any interest in, or option or other right (contingent or otherwise), including any right of first refusal or right of first offer, to </w:t>
      </w:r>
      <w:r w:rsidRPr="006A4C7D">
        <w:lastRenderedPageBreak/>
        <w:t xml:space="preserve">acquire </w:t>
      </w:r>
      <w:r w:rsidR="00275E94" w:rsidRPr="006A4C7D">
        <w:t>ProjectCo</w:t>
      </w:r>
      <w:r w:rsidRPr="006A4C7D">
        <w:t xml:space="preserve"> Interests or any equity or other ownership interest in ProjectCo.</w:t>
      </w:r>
      <w:r w:rsidR="00413FF7" w:rsidRPr="006A4C7D">
        <w:t xml:space="preserve"> Except for this Agreement, </w:t>
      </w:r>
      <w:r w:rsidRPr="006A4C7D">
        <w:t xml:space="preserve">and </w:t>
      </w:r>
      <w:r w:rsidR="00FE6B07" w:rsidRPr="006A4C7D">
        <w:t>any</w:t>
      </w:r>
      <w:r w:rsidRPr="006A4C7D">
        <w:t xml:space="preserve"> Tax Equity Investment Documents, there is no (</w:t>
      </w:r>
      <w:r w:rsidR="00B91E07" w:rsidRPr="006A4C7D">
        <w:t>i</w:t>
      </w:r>
      <w:r w:rsidRPr="006A4C7D">
        <w:t>) voting trust or agreement, membership agreement, pledge agreement, buy-sell agreement, right of first refusal, preemptive right, “drag-along” or “tag-along” right, membership interest appreciation right, redemption</w:t>
      </w:r>
      <w:r>
        <w:t xml:space="preserve"> or repurchase right, anti-dilutive right or proxy relating to </w:t>
      </w:r>
      <w:r w:rsidR="00275E94">
        <w:t>ProjectCo</w:t>
      </w:r>
      <w:r>
        <w:t xml:space="preserve"> Interests or ProjectCo, (</w:t>
      </w:r>
      <w:r w:rsidR="00B91E07">
        <w:t>ii</w:t>
      </w:r>
      <w:r>
        <w:t xml:space="preserve">) Contract restricting the transfer of, or requiring the registration for sale of, </w:t>
      </w:r>
      <w:r w:rsidR="00275E94">
        <w:t>ProjectCo</w:t>
      </w:r>
      <w:r>
        <w:t xml:space="preserve"> Interests, or (</w:t>
      </w:r>
      <w:r w:rsidR="00B91E07">
        <w:t>iii</w:t>
      </w:r>
      <w:r>
        <w:t>) option, warrant, call, right or other Contract to issue, transfer, deliver, grant, convert, exchange, sell, subscribe for, purchase, redeem or acquire any membership, equity or other ownership interest in ProjectCo or agreement to enter into any Contract with respect thereto.</w:t>
      </w:r>
      <w:bookmarkEnd w:id="1493"/>
    </w:p>
    <w:p w14:paraId="3E5F2D97" w14:textId="77777777" w:rsidR="007F7DF4" w:rsidRDefault="005C1ADD" w:rsidP="0078741F">
      <w:pPr>
        <w:pStyle w:val="Heading3"/>
      </w:pPr>
      <w:bookmarkStart w:id="1494" w:name="_Toc85564190"/>
      <w:r>
        <w:t>ProjectCo (</w:t>
      </w:r>
      <w:r w:rsidR="00B91E07">
        <w:t>i</w:t>
      </w:r>
      <w:r>
        <w:t>) has no subsidiaries and does not own, of record or beneficially, or control, directly or indirectly, any equity or other ownership interest in any Person (or any option, warrant, security or other right convertible, exchangeable or exercisable therefor), and (</w:t>
      </w:r>
      <w:r w:rsidR="00B91E07">
        <w:t>ii</w:t>
      </w:r>
      <w:r>
        <w:t xml:space="preserve">) is not, directly or indirectly, a participant in any joint venture, partnership, </w:t>
      </w:r>
      <w:r w:rsidR="009A57D5">
        <w:t xml:space="preserve">limited liability company, </w:t>
      </w:r>
      <w:r>
        <w:t>trust, association or other limited liability entity or Person.</w:t>
      </w:r>
      <w:bookmarkEnd w:id="1494"/>
    </w:p>
    <w:p w14:paraId="6464C921" w14:textId="77777777" w:rsidR="00376225" w:rsidRPr="00376225" w:rsidRDefault="005C1ADD" w:rsidP="00755437">
      <w:pPr>
        <w:pStyle w:val="Heading2"/>
        <w:rPr>
          <w:vanish/>
          <w:color w:val="FF0000"/>
          <w:specVanish/>
        </w:rPr>
      </w:pPr>
      <w:bookmarkStart w:id="1495" w:name="_Toc85563722"/>
      <w:bookmarkStart w:id="1496" w:name="_Toc85564191"/>
      <w:bookmarkStart w:id="1497" w:name="_Toc85564569"/>
      <w:bookmarkStart w:id="1498" w:name="_Toc85564834"/>
      <w:bookmarkStart w:id="1499" w:name="_Toc85577681"/>
      <w:bookmarkStart w:id="1500" w:name="_Toc130982310"/>
      <w:r>
        <w:t>No Conflicts</w:t>
      </w:r>
      <w:bookmarkEnd w:id="1495"/>
      <w:bookmarkEnd w:id="1496"/>
      <w:bookmarkEnd w:id="1497"/>
      <w:bookmarkEnd w:id="1498"/>
      <w:bookmarkEnd w:id="1499"/>
      <w:bookmarkEnd w:id="1500"/>
    </w:p>
    <w:p w14:paraId="0984D793" w14:textId="77777777" w:rsidR="007F7DF4" w:rsidRDefault="005C1ADD" w:rsidP="00B6256A">
      <w:pPr>
        <w:pStyle w:val="HeadingBody2"/>
      </w:pPr>
      <w:r>
        <w:t>. None of the execution and delivery by Seller of this Agreement or any of the other Transaction Documents to which Seller is a party, the performance of the obligations of Seller hereunder or thereunder, nor the consummation of the Transactions by Seller will:</w:t>
      </w:r>
    </w:p>
    <w:p w14:paraId="484EDB0C" w14:textId="77777777" w:rsidR="007F7DF4" w:rsidRDefault="005C1ADD" w:rsidP="0078741F">
      <w:pPr>
        <w:pStyle w:val="Heading3"/>
      </w:pPr>
      <w:bookmarkStart w:id="1501" w:name="ElPgBr67"/>
      <w:bookmarkStart w:id="1502" w:name="_Toc85564192"/>
      <w:bookmarkEnd w:id="1501"/>
      <w:r>
        <w:t>conflict with or result in any violation or breach of or default under (or constitute an event that, with notice or lapse of time or both, would constitute a default under), or give rise to a right of termination, cancellation, modification or acceleration of any obligation,</w:t>
      </w:r>
      <w:r w:rsidR="00FE6B07">
        <w:t xml:space="preserve"> or</w:t>
      </w:r>
      <w:r>
        <w:t xml:space="preserve"> to any put or call or similar rights, or to loss of a benefit under, any provision of the Organizational Documents or resolutions of Seller;</w:t>
      </w:r>
      <w:bookmarkEnd w:id="1502"/>
    </w:p>
    <w:p w14:paraId="1436417D" w14:textId="77777777" w:rsidR="00DA268E" w:rsidRDefault="005C1ADD" w:rsidP="0078741F">
      <w:pPr>
        <w:pStyle w:val="Heading3"/>
      </w:pPr>
      <w:bookmarkStart w:id="1503" w:name="_Toc85564193"/>
      <w:r>
        <w:t>conflict with or result in a violation or breach of any term or provision of any applicable Law or Order;</w:t>
      </w:r>
      <w:bookmarkEnd w:id="1503"/>
      <w:r>
        <w:t xml:space="preserve"> </w:t>
      </w:r>
    </w:p>
    <w:p w14:paraId="007B21FE" w14:textId="77777777" w:rsidR="007F7DF4" w:rsidRDefault="005C1ADD" w:rsidP="0078741F">
      <w:pPr>
        <w:pStyle w:val="Heading3"/>
      </w:pPr>
      <w:bookmarkStart w:id="1504" w:name="_Toc85564194"/>
      <w:r>
        <w:t xml:space="preserve">conflict with or result in a violation or breach </w:t>
      </w:r>
      <w:r w:rsidR="00D42189">
        <w:t xml:space="preserve">of </w:t>
      </w:r>
      <w:r w:rsidR="00DF2BD7">
        <w:t xml:space="preserve">or default (or constitute an event that, with notice or lapse of time or both, would constitute a default under) </w:t>
      </w:r>
      <w:r w:rsidR="00D42189">
        <w:t xml:space="preserve">any term or provision of any Contract or Permit to which Seller is a party or by which any of Seller’s assets are bound; </w:t>
      </w:r>
      <w:r>
        <w:t>or</w:t>
      </w:r>
      <w:bookmarkEnd w:id="1504"/>
    </w:p>
    <w:p w14:paraId="0ED3CEFD" w14:textId="77777777" w:rsidR="007F7DF4" w:rsidRDefault="005C1ADD" w:rsidP="0078741F">
      <w:pPr>
        <w:pStyle w:val="Heading3"/>
      </w:pPr>
      <w:bookmarkStart w:id="1505" w:name="_Toc85564195"/>
      <w:r>
        <w:t xml:space="preserve">result in the creation or imposition of any Lien, other than Permitted Liens, upon the Project, any Project Asset or </w:t>
      </w:r>
      <w:r w:rsidR="00275E94">
        <w:t>ProjectCo</w:t>
      </w:r>
      <w:r>
        <w:t xml:space="preserve"> Interests.</w:t>
      </w:r>
      <w:bookmarkEnd w:id="1505"/>
    </w:p>
    <w:p w14:paraId="6EB87ED9" w14:textId="77777777" w:rsidR="00376225" w:rsidRPr="00376225" w:rsidRDefault="005C1ADD" w:rsidP="00755437">
      <w:pPr>
        <w:pStyle w:val="Heading2"/>
        <w:rPr>
          <w:vanish/>
          <w:color w:val="FF0000"/>
          <w:specVanish/>
        </w:rPr>
      </w:pPr>
      <w:bookmarkStart w:id="1506" w:name="_Ref48757597"/>
      <w:bookmarkStart w:id="1507" w:name="_Ref48758563"/>
      <w:bookmarkStart w:id="1508" w:name="_Toc85563723"/>
      <w:bookmarkStart w:id="1509" w:name="_Toc85564196"/>
      <w:bookmarkStart w:id="1510" w:name="_Toc85564570"/>
      <w:bookmarkStart w:id="1511" w:name="_Toc85564835"/>
      <w:bookmarkStart w:id="1512" w:name="_Toc85577682"/>
      <w:bookmarkStart w:id="1513" w:name="_Toc130982311"/>
      <w:r>
        <w:t>Third Party Consents</w:t>
      </w:r>
      <w:bookmarkEnd w:id="1506"/>
      <w:bookmarkEnd w:id="1507"/>
      <w:bookmarkEnd w:id="1508"/>
      <w:bookmarkEnd w:id="1509"/>
      <w:bookmarkEnd w:id="1510"/>
      <w:bookmarkEnd w:id="1511"/>
      <w:bookmarkEnd w:id="1512"/>
      <w:bookmarkEnd w:id="1513"/>
    </w:p>
    <w:p w14:paraId="36E7465A" w14:textId="48A1AF21" w:rsidR="007F7DF4" w:rsidRDefault="005C1ADD" w:rsidP="00B6256A">
      <w:pPr>
        <w:pStyle w:val="HeadingBody2"/>
      </w:pPr>
      <w:r>
        <w:t xml:space="preserve">. </w:t>
      </w:r>
      <w:r w:rsidR="00B96C99">
        <w:fldChar w:fldCharType="begin"/>
      </w:r>
      <w:r w:rsidR="00B96C99">
        <w:instrText xml:space="preserve"> REF _Ref48757597 \w \h </w:instrText>
      </w:r>
      <w:r w:rsidR="00B96C99">
        <w:fldChar w:fldCharType="separate"/>
      </w:r>
      <w:r w:rsidR="004D1BE3">
        <w:t>Section 18.7</w:t>
      </w:r>
      <w:r w:rsidR="00B96C99">
        <w:fldChar w:fldCharType="end"/>
      </w:r>
      <w:r w:rsidR="00B96C99">
        <w:t xml:space="preserve"> of the Disclosure Schedules </w:t>
      </w:r>
      <w:r>
        <w:t xml:space="preserve">sets forth a true, correct and complete list of all Consents required from any Governmental Authority or other Person necessary or required for the execution and delivery by Seller, of each Transaction Document to which Seller is a party and for the consummation of the Transactions by Seller and </w:t>
      </w:r>
      <w:r w:rsidR="00275E94">
        <w:t>ProjectCo</w:t>
      </w:r>
      <w:r w:rsidR="00FB3B7B">
        <w:t xml:space="preserve"> (but, as to ProjectCo, only as of the Signing Date and the Closing Date)</w:t>
      </w:r>
      <w:r w:rsidR="00576E52">
        <w:t xml:space="preserve"> , except that </w:t>
      </w:r>
      <w:r w:rsidR="00B96C99">
        <w:fldChar w:fldCharType="begin"/>
      </w:r>
      <w:r w:rsidR="00B96C99">
        <w:instrText xml:space="preserve"> REF _Ref48757597 \w \h </w:instrText>
      </w:r>
      <w:r w:rsidR="00B96C99">
        <w:fldChar w:fldCharType="separate"/>
      </w:r>
      <w:r w:rsidR="004D1BE3">
        <w:t>Section 18.7</w:t>
      </w:r>
      <w:r w:rsidR="00B96C99">
        <w:fldChar w:fldCharType="end"/>
      </w:r>
      <w:r w:rsidR="00B96C99">
        <w:t xml:space="preserve"> of the Disclosure Schedules </w:t>
      </w:r>
      <w:r w:rsidR="00576E52">
        <w:t xml:space="preserve">does not list the Project </w:t>
      </w:r>
      <w:r w:rsidR="00E00A83">
        <w:t xml:space="preserve">Closing </w:t>
      </w:r>
      <w:r w:rsidR="00576E52">
        <w:t>Permits whi</w:t>
      </w:r>
      <w:r w:rsidR="00364509">
        <w:t xml:space="preserve">ch are set forth on </w:t>
      </w:r>
      <w:r w:rsidR="00B96C99">
        <w:fldChar w:fldCharType="begin"/>
      </w:r>
      <w:r w:rsidR="00B96C99">
        <w:instrText xml:space="preserve"> REF _Ref48757349 \w \h </w:instrText>
      </w:r>
      <w:r w:rsidR="00B96C99">
        <w:fldChar w:fldCharType="separate"/>
      </w:r>
      <w:r w:rsidR="004D1BE3">
        <w:t>Section 19.13(a)</w:t>
      </w:r>
      <w:r w:rsidR="00B96C99">
        <w:fldChar w:fldCharType="end"/>
      </w:r>
      <w:r w:rsidR="00B96C99">
        <w:t xml:space="preserve"> of the Disclosure Schedules</w:t>
      </w:r>
      <w:r w:rsidR="00364509">
        <w:t xml:space="preserve"> and </w:t>
      </w:r>
      <w:r w:rsidR="00B96C99">
        <w:fldChar w:fldCharType="begin"/>
      </w:r>
      <w:r w:rsidR="00B96C99">
        <w:instrText xml:space="preserve"> REF _Ref48757653 \w \h </w:instrText>
      </w:r>
      <w:r w:rsidR="00B96C99">
        <w:fldChar w:fldCharType="separate"/>
      </w:r>
      <w:r w:rsidR="004D1BE3">
        <w:t>Section 19.13(b)</w:t>
      </w:r>
      <w:r w:rsidR="00B96C99">
        <w:fldChar w:fldCharType="end"/>
      </w:r>
      <w:r w:rsidR="00B96C99">
        <w:t xml:space="preserve"> of the Disclosure Schedules</w:t>
      </w:r>
      <w:r w:rsidR="00576E52">
        <w:t xml:space="preserve"> as hereafter described</w:t>
      </w:r>
      <w:r>
        <w:t>. As of the Closing Date, all such Consents are in full force and effect and are free of any term, condition, restriction or imposition of Liability on ProjectCo, Purchaser or any such Project Asset.</w:t>
      </w:r>
    </w:p>
    <w:p w14:paraId="6182C223" w14:textId="77777777" w:rsidR="00376225" w:rsidRPr="00376225" w:rsidRDefault="005C1ADD" w:rsidP="00755437">
      <w:pPr>
        <w:pStyle w:val="Heading2"/>
        <w:rPr>
          <w:vanish/>
          <w:color w:val="FF0000"/>
          <w:specVanish/>
        </w:rPr>
      </w:pPr>
      <w:bookmarkStart w:id="1514" w:name="_Ref50203024"/>
      <w:bookmarkStart w:id="1515" w:name="_Toc85563724"/>
      <w:bookmarkStart w:id="1516" w:name="_Toc85564197"/>
      <w:bookmarkStart w:id="1517" w:name="_Toc85564571"/>
      <w:bookmarkStart w:id="1518" w:name="_Toc85564836"/>
      <w:bookmarkStart w:id="1519" w:name="_Toc85577683"/>
      <w:bookmarkStart w:id="1520" w:name="_Toc130982312"/>
      <w:r>
        <w:lastRenderedPageBreak/>
        <w:t>Legal Compliance</w:t>
      </w:r>
      <w:bookmarkEnd w:id="1514"/>
      <w:bookmarkEnd w:id="1515"/>
      <w:bookmarkEnd w:id="1516"/>
      <w:bookmarkEnd w:id="1517"/>
      <w:bookmarkEnd w:id="1518"/>
      <w:bookmarkEnd w:id="1519"/>
      <w:bookmarkEnd w:id="1520"/>
    </w:p>
    <w:p w14:paraId="705E9194" w14:textId="77777777" w:rsidR="007F7DF4" w:rsidRDefault="005C1ADD" w:rsidP="00B6256A">
      <w:pPr>
        <w:pStyle w:val="HeadingBody2"/>
      </w:pPr>
      <w:r>
        <w:t>. Seller has complied with, and is in compliance with, all applicable Laws in all material respects relating to its business and operations and has not received any notification indicating a material violation of, non-compliance with, or other issue concerning</w:t>
      </w:r>
      <w:r w:rsidR="001054C5">
        <w:t xml:space="preserve"> </w:t>
      </w:r>
      <w:r>
        <w:t>any applicable Law or the Transactions, nor to Seller’s knowledge are there any facts, events, circumstances or occurrences that would reasonably be expected to give rise to, or serve as a basis for, any such notification.</w:t>
      </w:r>
      <w:r w:rsidR="00B91E07">
        <w:t xml:space="preserve"> </w:t>
      </w:r>
    </w:p>
    <w:p w14:paraId="7703C4F0" w14:textId="77777777" w:rsidR="00376225" w:rsidRPr="00376225" w:rsidRDefault="005C1ADD" w:rsidP="00755437">
      <w:pPr>
        <w:pStyle w:val="Heading2"/>
        <w:rPr>
          <w:vanish/>
          <w:color w:val="FF0000"/>
          <w:specVanish/>
        </w:rPr>
      </w:pPr>
      <w:bookmarkStart w:id="1521" w:name="_Ref48718362"/>
      <w:bookmarkStart w:id="1522" w:name="_Toc85563725"/>
      <w:bookmarkStart w:id="1523" w:name="_Toc85564198"/>
      <w:bookmarkStart w:id="1524" w:name="_Toc85564572"/>
      <w:bookmarkStart w:id="1525" w:name="_Toc85564837"/>
      <w:bookmarkStart w:id="1526" w:name="_Toc85577684"/>
      <w:bookmarkStart w:id="1527" w:name="_Toc130982313"/>
      <w:r>
        <w:t>No Brokers</w:t>
      </w:r>
      <w:bookmarkEnd w:id="1521"/>
      <w:bookmarkEnd w:id="1522"/>
      <w:bookmarkEnd w:id="1523"/>
      <w:bookmarkEnd w:id="1524"/>
      <w:bookmarkEnd w:id="1525"/>
      <w:bookmarkEnd w:id="1526"/>
      <w:bookmarkEnd w:id="1527"/>
    </w:p>
    <w:p w14:paraId="66A713DC" w14:textId="77777777" w:rsidR="007F7DF4" w:rsidRDefault="005C1ADD" w:rsidP="00B6256A">
      <w:pPr>
        <w:pStyle w:val="HeadingBody2"/>
      </w:pPr>
      <w:r>
        <w:t xml:space="preserve">. Neither Seller nor any of its Affiliates has retained any broker or finder, agreed to pay or made any statement or representation to any Person that would entitle such Person to, any broker’s, finder’s or similar fees or commissions in connection with the Transactions. No broker’s, finder’s or similar fees or commissions are payable to any Person in connection with any of the Real Property Agreements or any assignment to </w:t>
      </w:r>
      <w:r w:rsidR="00275E94">
        <w:t>ProjectCo</w:t>
      </w:r>
      <w:r>
        <w:t xml:space="preserve"> thereof.</w:t>
      </w:r>
      <w:r w:rsidR="006206B5">
        <w:t xml:space="preserve"> </w:t>
      </w:r>
    </w:p>
    <w:p w14:paraId="32B1D5AF" w14:textId="77777777" w:rsidR="00376225" w:rsidRPr="00376225" w:rsidRDefault="005C1ADD" w:rsidP="00755437">
      <w:pPr>
        <w:pStyle w:val="Heading2"/>
        <w:rPr>
          <w:vanish/>
          <w:color w:val="FF0000"/>
          <w:specVanish/>
        </w:rPr>
      </w:pPr>
      <w:bookmarkStart w:id="1528" w:name="_Ref49604774"/>
      <w:bookmarkStart w:id="1529" w:name="_Toc85563726"/>
      <w:bookmarkStart w:id="1530" w:name="_Toc85564199"/>
      <w:bookmarkStart w:id="1531" w:name="_Toc85564573"/>
      <w:bookmarkStart w:id="1532" w:name="_Toc85564838"/>
      <w:bookmarkStart w:id="1533" w:name="_Toc85577685"/>
      <w:bookmarkStart w:id="1534" w:name="_Toc130982314"/>
      <w:r>
        <w:t>Financial Resources</w:t>
      </w:r>
      <w:bookmarkEnd w:id="1528"/>
      <w:bookmarkEnd w:id="1529"/>
      <w:bookmarkEnd w:id="1530"/>
      <w:bookmarkEnd w:id="1531"/>
      <w:bookmarkEnd w:id="1532"/>
      <w:bookmarkEnd w:id="1533"/>
      <w:bookmarkEnd w:id="1534"/>
    </w:p>
    <w:p w14:paraId="6B5F7097" w14:textId="77777777" w:rsidR="007F7DF4" w:rsidRDefault="005C1ADD" w:rsidP="00B6256A">
      <w:pPr>
        <w:pStyle w:val="HeadingBody2"/>
      </w:pPr>
      <w:r>
        <w:t>. Seller has the financial resources, assets, operating capital, credit and other resources and means necessary to fulfill its obligations under or related to this Agreement, the Project Contracts and any Transaction Documents to which it is or will be a party on a timely basis.</w:t>
      </w:r>
    </w:p>
    <w:p w14:paraId="476F3EC6" w14:textId="77777777" w:rsidR="00376225" w:rsidRPr="00376225" w:rsidRDefault="005C1ADD" w:rsidP="00755437">
      <w:pPr>
        <w:pStyle w:val="Heading2"/>
        <w:rPr>
          <w:vanish/>
          <w:color w:val="FF0000"/>
          <w:specVanish/>
        </w:rPr>
      </w:pPr>
      <w:bookmarkStart w:id="1535" w:name="_Ref50124109"/>
      <w:bookmarkStart w:id="1536" w:name="_Toc85563727"/>
      <w:bookmarkStart w:id="1537" w:name="_Toc85564200"/>
      <w:bookmarkStart w:id="1538" w:name="_Toc85564574"/>
      <w:bookmarkStart w:id="1539" w:name="_Toc85564839"/>
      <w:bookmarkStart w:id="1540" w:name="_Toc85577686"/>
      <w:bookmarkStart w:id="1541" w:name="_Toc130982315"/>
      <w:r>
        <w:t>Foreign Person</w:t>
      </w:r>
      <w:bookmarkEnd w:id="1535"/>
      <w:bookmarkEnd w:id="1536"/>
      <w:bookmarkEnd w:id="1537"/>
      <w:bookmarkEnd w:id="1538"/>
      <w:bookmarkEnd w:id="1539"/>
      <w:bookmarkEnd w:id="1540"/>
      <w:bookmarkEnd w:id="1541"/>
    </w:p>
    <w:p w14:paraId="11C81DC1" w14:textId="63A35AC5" w:rsidR="007F7DF4" w:rsidRDefault="005C1ADD" w:rsidP="00B6256A">
      <w:pPr>
        <w:pStyle w:val="HeadingBody2"/>
      </w:pPr>
      <w:r>
        <w:t xml:space="preserve">. </w:t>
      </w:r>
      <w:r w:rsidR="00C667EA">
        <w:t>Seller is not a foreign person as defined in Treasury Regulations Section 1.</w:t>
      </w:r>
      <w:r w:rsidR="007F4484">
        <w:t>1</w:t>
      </w:r>
      <w:r w:rsidR="00C667EA">
        <w:t>445-2(b)(2)</w:t>
      </w:r>
      <w:r>
        <w:t>.</w:t>
      </w:r>
    </w:p>
    <w:p w14:paraId="452A3733" w14:textId="77777777" w:rsidR="007F7DF4" w:rsidRDefault="005C1ADD" w:rsidP="00B6256A">
      <w:pPr>
        <w:pStyle w:val="Heading1"/>
        <w:spacing w:after="120"/>
      </w:pPr>
      <w:bookmarkStart w:id="1542" w:name="ElPgBr68"/>
      <w:bookmarkStart w:id="1543" w:name="_Ref48674361"/>
      <w:bookmarkStart w:id="1544" w:name="_Ref48720672"/>
      <w:bookmarkStart w:id="1545" w:name="_Ref48721521"/>
      <w:bookmarkStart w:id="1546" w:name="_Toc85563728"/>
      <w:bookmarkStart w:id="1547" w:name="_Toc85564201"/>
      <w:bookmarkStart w:id="1548" w:name="_Toc85564575"/>
      <w:bookmarkStart w:id="1549" w:name="_Toc85564840"/>
      <w:bookmarkStart w:id="1550" w:name="_Toc85577687"/>
      <w:bookmarkStart w:id="1551" w:name="_Toc130982316"/>
      <w:bookmarkEnd w:id="1542"/>
      <w:r>
        <w:t>Representations and War</w:t>
      </w:r>
      <w:r w:rsidR="00230D10">
        <w:t>ranties with Respect to ProjectC</w:t>
      </w:r>
      <w:r>
        <w:t>o and Project</w:t>
      </w:r>
      <w:bookmarkEnd w:id="1543"/>
      <w:bookmarkEnd w:id="1544"/>
      <w:bookmarkEnd w:id="1545"/>
      <w:bookmarkEnd w:id="1546"/>
      <w:bookmarkEnd w:id="1547"/>
      <w:bookmarkEnd w:id="1548"/>
      <w:bookmarkEnd w:id="1549"/>
      <w:bookmarkEnd w:id="1550"/>
      <w:bookmarkEnd w:id="1551"/>
    </w:p>
    <w:p w14:paraId="7F94814E" w14:textId="0BA87428" w:rsidR="007F7DF4" w:rsidRDefault="005C1ADD" w:rsidP="00B6256A">
      <w:pPr>
        <w:spacing w:after="120"/>
        <w:ind w:firstLine="720"/>
      </w:pPr>
      <w:r>
        <w:t>Except as set forth in Seller’s Disclosure Schedule (as the same may be updated pursuant to</w:t>
      </w:r>
      <w:r w:rsidR="00AE5500">
        <w:t xml:space="preserve"> </w:t>
      </w:r>
      <w:r w:rsidR="00AE5500">
        <w:fldChar w:fldCharType="begin"/>
      </w:r>
      <w:r w:rsidR="00AE5500">
        <w:instrText xml:space="preserve"> REF _Ref85565822 \r \h </w:instrText>
      </w:r>
      <w:r w:rsidR="00AE5500">
        <w:fldChar w:fldCharType="separate"/>
      </w:r>
      <w:r w:rsidR="004D1BE3">
        <w:t>Section 21.1</w:t>
      </w:r>
      <w:r w:rsidR="00AE5500">
        <w:fldChar w:fldCharType="end"/>
      </w:r>
      <w:r>
        <w:t xml:space="preserve">), Seller represents and warrants to Purchaser that all of the following are true and correct as of the </w:t>
      </w:r>
      <w:r w:rsidR="00DF69AF">
        <w:t>Signing</w:t>
      </w:r>
      <w:r>
        <w:t xml:space="preserve"> Date</w:t>
      </w:r>
      <w:r w:rsidR="00FE6B07">
        <w:t xml:space="preserve"> and </w:t>
      </w:r>
      <w:r>
        <w:t xml:space="preserve">the </w:t>
      </w:r>
      <w:r w:rsidR="00DF69AF">
        <w:t>Closing</w:t>
      </w:r>
      <w:r>
        <w:t xml:space="preserve"> Date (except for those representations and warranties made as of a specified date, which shall be true and correct as of that date):</w:t>
      </w:r>
    </w:p>
    <w:p w14:paraId="7F318F1C" w14:textId="77777777" w:rsidR="00376225" w:rsidRPr="00376225" w:rsidRDefault="005C1ADD" w:rsidP="00755437">
      <w:pPr>
        <w:pStyle w:val="Heading2"/>
        <w:rPr>
          <w:vanish/>
          <w:color w:val="FF0000"/>
          <w:specVanish/>
        </w:rPr>
      </w:pPr>
      <w:bookmarkStart w:id="1552" w:name="_Ref48718471"/>
      <w:bookmarkStart w:id="1553" w:name="_Toc85563729"/>
      <w:bookmarkStart w:id="1554" w:name="_Toc85564202"/>
      <w:bookmarkStart w:id="1555" w:name="_Toc85564576"/>
      <w:bookmarkStart w:id="1556" w:name="_Toc85564841"/>
      <w:bookmarkStart w:id="1557" w:name="_Toc85577688"/>
      <w:bookmarkStart w:id="1558" w:name="_Toc130982317"/>
      <w:r>
        <w:t>Organization, Authority and Validity</w:t>
      </w:r>
      <w:bookmarkEnd w:id="1552"/>
      <w:bookmarkEnd w:id="1553"/>
      <w:bookmarkEnd w:id="1554"/>
      <w:bookmarkEnd w:id="1555"/>
      <w:bookmarkEnd w:id="1556"/>
      <w:bookmarkEnd w:id="1557"/>
      <w:bookmarkEnd w:id="1558"/>
    </w:p>
    <w:p w14:paraId="2B4C1617" w14:textId="77777777" w:rsidR="007F7DF4" w:rsidRDefault="005C1ADD" w:rsidP="00B6256A">
      <w:pPr>
        <w:pStyle w:val="HeadingBody2"/>
      </w:pPr>
      <w:r>
        <w:t>.</w:t>
      </w:r>
    </w:p>
    <w:p w14:paraId="20F84002" w14:textId="77777777" w:rsidR="007F7DF4" w:rsidRDefault="005C1ADD" w:rsidP="0078741F">
      <w:pPr>
        <w:pStyle w:val="Heading3"/>
      </w:pPr>
      <w:bookmarkStart w:id="1559" w:name="_Toc85564203"/>
      <w:r>
        <w:t xml:space="preserve">ProjectCo is a limited liability company duly organized, validly existing and in good standing under the laws of the State of </w:t>
      </w:r>
      <w:r w:rsidR="004E180F">
        <w:t>[</w:t>
      </w:r>
      <w:r w:rsidR="00B64AEE">
        <w:t xml:space="preserve">    </w:t>
      </w:r>
      <w:r w:rsidR="004E180F">
        <w:t>]</w:t>
      </w:r>
      <w:r>
        <w:t xml:space="preserve"> and authorized and registered to conduct business in the State of Indiana. ProjectCo has all requisite limited liability company power and authority to carry on its business as it is currently conducted and to own, lease and operate its assets and properties in the State of Indiana or wherever else such assets and properties are now owned, leased or operated.</w:t>
      </w:r>
      <w:bookmarkEnd w:id="1559"/>
    </w:p>
    <w:p w14:paraId="6EBC436C" w14:textId="77777777" w:rsidR="007F7DF4" w:rsidRDefault="005C1ADD" w:rsidP="0078741F">
      <w:pPr>
        <w:pStyle w:val="Heading3"/>
      </w:pPr>
      <w:bookmarkStart w:id="1560" w:name="_Toc85564204"/>
      <w:r>
        <w:t>ProjectCo has all requisite limited liability company power and authority to execute and deliver the Transaction Documents to which it is a party, to perform its obligations thereunder and to consummate the Transactions. The execution, delivery and performance by ProjectCo of the Transaction Documents to which ProjectCo is a party and the consummation of the Transactions have been duly authorized by all necessary limited liability company action on the part of ProjectCo.</w:t>
      </w:r>
      <w:bookmarkEnd w:id="1560"/>
      <w:r>
        <w:t xml:space="preserve"> </w:t>
      </w:r>
    </w:p>
    <w:p w14:paraId="47737700" w14:textId="77777777" w:rsidR="007F7DF4" w:rsidRDefault="005C1ADD" w:rsidP="0078741F">
      <w:pPr>
        <w:pStyle w:val="Heading3"/>
      </w:pPr>
      <w:bookmarkStart w:id="1561" w:name="_Toc85564205"/>
      <w:r>
        <w:t>Upon execution and delivery of the Transaction Documents to which ProjectCo is a party, each such Transaction Document will constitute the legal, valid and binding obligation of ProjectCo, enforceable against ProjectCo in accordance with its terms, except as such enforceability may be limited by applicable bankruptcy, insolvency, moratorium, reorganization or other similar Laws affecting the enforcement of creditors’ rights and subject to general equitable principles.</w:t>
      </w:r>
      <w:bookmarkEnd w:id="1561"/>
    </w:p>
    <w:p w14:paraId="33A92314" w14:textId="77777777" w:rsidR="00376225" w:rsidRPr="00376225" w:rsidRDefault="005C1ADD" w:rsidP="00755437">
      <w:pPr>
        <w:pStyle w:val="Heading2"/>
        <w:rPr>
          <w:vanish/>
          <w:color w:val="FF0000"/>
          <w:specVanish/>
        </w:rPr>
      </w:pPr>
      <w:bookmarkStart w:id="1562" w:name="_Toc85563730"/>
      <w:bookmarkStart w:id="1563" w:name="_Toc85564206"/>
      <w:bookmarkStart w:id="1564" w:name="_Toc85564577"/>
      <w:bookmarkStart w:id="1565" w:name="_Toc85564842"/>
      <w:bookmarkStart w:id="1566" w:name="_Toc85577689"/>
      <w:bookmarkStart w:id="1567" w:name="_Toc130982318"/>
      <w:r>
        <w:lastRenderedPageBreak/>
        <w:t>No Adverse Orders</w:t>
      </w:r>
      <w:bookmarkEnd w:id="1562"/>
      <w:bookmarkEnd w:id="1563"/>
      <w:bookmarkEnd w:id="1564"/>
      <w:bookmarkEnd w:id="1565"/>
      <w:bookmarkEnd w:id="1566"/>
      <w:bookmarkEnd w:id="1567"/>
    </w:p>
    <w:p w14:paraId="7AB37534" w14:textId="77777777" w:rsidR="007F7DF4" w:rsidRDefault="005C1ADD" w:rsidP="00B6256A">
      <w:pPr>
        <w:pStyle w:val="HeadingBody2"/>
      </w:pPr>
      <w:r>
        <w:t xml:space="preserve">. ProjectCo is not (a) subject to any Order which (i) would prevent or adversely affect the execution, delivery or performance of this Agreement or the Transactions or any applicable Transaction Documents by ProjectCo or (ii) would adversely affect or could reasonably be expected to adversely affect ProjectCo, the Project, any Project Asset or </w:t>
      </w:r>
      <w:r w:rsidR="00275E94">
        <w:t>ProjectCo</w:t>
      </w:r>
      <w:r>
        <w:t xml:space="preserve"> Interests or (b) a party to, subject to or bound by any Contract, which would prevent or adversely affect the execution, delivery or performance of this Agreement or the Transactions or any applicable Transaction Documents by </w:t>
      </w:r>
      <w:r w:rsidR="00275E94">
        <w:t>ProjectCo</w:t>
      </w:r>
      <w:r>
        <w:t>.</w:t>
      </w:r>
    </w:p>
    <w:p w14:paraId="51A43BE8" w14:textId="77777777" w:rsidR="00376225" w:rsidRPr="00376225" w:rsidRDefault="005C1ADD" w:rsidP="00755437">
      <w:pPr>
        <w:pStyle w:val="Heading2"/>
        <w:rPr>
          <w:vanish/>
          <w:color w:val="FF0000"/>
          <w:specVanish/>
        </w:rPr>
      </w:pPr>
      <w:bookmarkStart w:id="1568" w:name="_Ref48718479"/>
      <w:bookmarkStart w:id="1569" w:name="_Toc85563731"/>
      <w:bookmarkStart w:id="1570" w:name="_Toc85564207"/>
      <w:bookmarkStart w:id="1571" w:name="_Toc85564578"/>
      <w:bookmarkStart w:id="1572" w:name="_Toc85564843"/>
      <w:bookmarkStart w:id="1573" w:name="_Toc85577690"/>
      <w:bookmarkStart w:id="1574" w:name="_Toc130982319"/>
      <w:r>
        <w:t>Solvency</w:t>
      </w:r>
      <w:bookmarkEnd w:id="1568"/>
      <w:bookmarkEnd w:id="1569"/>
      <w:bookmarkEnd w:id="1570"/>
      <w:bookmarkEnd w:id="1571"/>
      <w:bookmarkEnd w:id="1572"/>
      <w:bookmarkEnd w:id="1573"/>
      <w:bookmarkEnd w:id="1574"/>
    </w:p>
    <w:p w14:paraId="249B2267" w14:textId="77777777" w:rsidR="007F7DF4" w:rsidRDefault="005C1ADD" w:rsidP="00B6256A">
      <w:pPr>
        <w:pStyle w:val="HeadingBody2"/>
      </w:pPr>
      <w:r>
        <w:t>. No petition or notice has been presented, no order has been made and no resolution has been passed for the bankruptcy, liquidation, winding-up or dissolution of ProjectCo. No receiver, trustee, custodian or similar fiduciary has been appointed over the whole or any part of ProjectCo’s assets or the income of ProjectCo. ProjectCo does not have any plan or intention of, or has received any notice that any other Person has any plan or intention of, filing, making or obtaining any such petition, notice, order or resolution or of seeking the appointment of a receiver, trustee, custodian or similar fiduciary.</w:t>
      </w:r>
      <w:r w:rsidR="0013651D">
        <w:t xml:space="preserve"> ProjectCo</w:t>
      </w:r>
      <w:r w:rsidR="0013651D" w:rsidRPr="0013651D">
        <w:t xml:space="preserve"> is solvent and is able to pay its debts as they become due and has adequate capital to carry on its business.</w:t>
      </w:r>
    </w:p>
    <w:p w14:paraId="6E838B34" w14:textId="77777777" w:rsidR="00376225" w:rsidRPr="00376225" w:rsidRDefault="005C1ADD" w:rsidP="00755437">
      <w:pPr>
        <w:pStyle w:val="Heading2"/>
        <w:rPr>
          <w:vanish/>
          <w:color w:val="FF0000"/>
          <w:specVanish/>
        </w:rPr>
      </w:pPr>
      <w:bookmarkStart w:id="1575" w:name="_Ref48757688"/>
      <w:bookmarkStart w:id="1576" w:name="_Toc85563732"/>
      <w:bookmarkStart w:id="1577" w:name="_Toc85564208"/>
      <w:bookmarkStart w:id="1578" w:name="_Toc85564579"/>
      <w:bookmarkStart w:id="1579" w:name="_Toc85564844"/>
      <w:bookmarkStart w:id="1580" w:name="_Toc85577691"/>
      <w:bookmarkStart w:id="1581" w:name="_Toc130982320"/>
      <w:r>
        <w:t>Proceedings</w:t>
      </w:r>
      <w:bookmarkEnd w:id="1575"/>
      <w:bookmarkEnd w:id="1576"/>
      <w:bookmarkEnd w:id="1577"/>
      <w:bookmarkEnd w:id="1578"/>
      <w:bookmarkEnd w:id="1579"/>
      <w:bookmarkEnd w:id="1580"/>
      <w:bookmarkEnd w:id="1581"/>
    </w:p>
    <w:p w14:paraId="47803629" w14:textId="47956320" w:rsidR="007F7DF4" w:rsidRDefault="005C1ADD" w:rsidP="00B6256A">
      <w:pPr>
        <w:pStyle w:val="HeadingBody2"/>
      </w:pPr>
      <w:r>
        <w:t>. There are no Proceedings pending or, to Seller’s Knowledge, threatened against or affecting ProjectCo</w:t>
      </w:r>
      <w:r w:rsidR="0013651D">
        <w:t xml:space="preserve"> or against Seller or its other Aff</w:t>
      </w:r>
      <w:r w:rsidR="00BD6ED6">
        <w:t>iliates relating to the ProjectCo</w:t>
      </w:r>
      <w:r w:rsidR="0013651D">
        <w:t xml:space="preserve"> or the Project</w:t>
      </w:r>
      <w:r>
        <w:t xml:space="preserve">. Except as set forth in </w:t>
      </w:r>
      <w:r w:rsidR="00D223D9">
        <w:fldChar w:fldCharType="begin"/>
      </w:r>
      <w:r w:rsidR="00D223D9">
        <w:instrText xml:space="preserve"> REF _Ref48757688 \w \h </w:instrText>
      </w:r>
      <w:r w:rsidR="00D223D9">
        <w:fldChar w:fldCharType="separate"/>
      </w:r>
      <w:r w:rsidR="004D1BE3">
        <w:t>Section 19.4</w:t>
      </w:r>
      <w:r w:rsidR="00D223D9">
        <w:fldChar w:fldCharType="end"/>
      </w:r>
      <w:r w:rsidR="00D223D9">
        <w:t xml:space="preserve"> of the Disclosure Schedules</w:t>
      </w:r>
      <w:r>
        <w:t xml:space="preserve">, ProjectCo </w:t>
      </w:r>
      <w:bookmarkStart w:id="1582" w:name="ElPgBr69"/>
      <w:bookmarkEnd w:id="1582"/>
      <w:r>
        <w:t xml:space="preserve">has not received any Order affecting ProjectCo, the Project, any Project Assets or </w:t>
      </w:r>
      <w:r w:rsidR="00275E94">
        <w:t>ProjectCo</w:t>
      </w:r>
      <w:r>
        <w:t xml:space="preserve"> Interests.</w:t>
      </w:r>
    </w:p>
    <w:p w14:paraId="1CAAAEDE" w14:textId="77777777" w:rsidR="00376225" w:rsidRPr="00376225" w:rsidRDefault="005C1ADD" w:rsidP="00755437">
      <w:pPr>
        <w:pStyle w:val="Heading2"/>
        <w:rPr>
          <w:vanish/>
          <w:color w:val="FF0000"/>
          <w:specVanish/>
        </w:rPr>
      </w:pPr>
      <w:bookmarkStart w:id="1583" w:name="_Ref48757706"/>
      <w:bookmarkStart w:id="1584" w:name="_Toc85563733"/>
      <w:bookmarkStart w:id="1585" w:name="_Toc85564209"/>
      <w:bookmarkStart w:id="1586" w:name="_Toc85564580"/>
      <w:bookmarkStart w:id="1587" w:name="_Toc85564845"/>
      <w:bookmarkStart w:id="1588" w:name="_Toc85577692"/>
      <w:bookmarkStart w:id="1589" w:name="_Toc130982321"/>
      <w:r>
        <w:t>Support and Affiliate Obligations</w:t>
      </w:r>
      <w:bookmarkEnd w:id="1583"/>
      <w:bookmarkEnd w:id="1584"/>
      <w:bookmarkEnd w:id="1585"/>
      <w:bookmarkEnd w:id="1586"/>
      <w:bookmarkEnd w:id="1587"/>
      <w:bookmarkEnd w:id="1588"/>
      <w:bookmarkEnd w:id="1589"/>
    </w:p>
    <w:p w14:paraId="5B034AAC" w14:textId="36093992" w:rsidR="007F7DF4" w:rsidRDefault="005C1ADD" w:rsidP="00B6256A">
      <w:pPr>
        <w:pStyle w:val="HeadingBody2"/>
      </w:pPr>
      <w:r>
        <w:t xml:space="preserve">. </w:t>
      </w:r>
      <w:r w:rsidR="00D223D9">
        <w:fldChar w:fldCharType="begin"/>
      </w:r>
      <w:r w:rsidR="00D223D9">
        <w:instrText xml:space="preserve"> REF _Ref48757706 \w \h </w:instrText>
      </w:r>
      <w:r w:rsidR="00D223D9">
        <w:fldChar w:fldCharType="separate"/>
      </w:r>
      <w:r w:rsidR="004D1BE3">
        <w:t>Section 19.5</w:t>
      </w:r>
      <w:r w:rsidR="00D223D9">
        <w:fldChar w:fldCharType="end"/>
      </w:r>
      <w:r w:rsidR="00D223D9">
        <w:t xml:space="preserve"> of the Disclosure Schedules</w:t>
      </w:r>
      <w:r>
        <w:t xml:space="preserve"> includes a complete list of all Support and Affiliate Obligations; provided that </w:t>
      </w:r>
      <w:r w:rsidR="00D223D9">
        <w:fldChar w:fldCharType="begin"/>
      </w:r>
      <w:r w:rsidR="00D223D9">
        <w:instrText xml:space="preserve"> REF _Ref48757706 \w \h </w:instrText>
      </w:r>
      <w:r w:rsidR="00D223D9">
        <w:fldChar w:fldCharType="separate"/>
      </w:r>
      <w:r w:rsidR="004D1BE3">
        <w:t>Section 19.5</w:t>
      </w:r>
      <w:r w:rsidR="00D223D9">
        <w:fldChar w:fldCharType="end"/>
      </w:r>
      <w:r w:rsidR="00D223D9">
        <w:t xml:space="preserve"> of the Disclosure Schedules </w:t>
      </w:r>
      <w:r>
        <w:t xml:space="preserve">may be updated to include any additional Support and Affiliate Obligations arising under a Project Contract approved by Purchaser pursuant to </w:t>
      </w:r>
      <w:r w:rsidR="005266D1">
        <w:fldChar w:fldCharType="begin"/>
      </w:r>
      <w:r w:rsidR="005266D1">
        <w:instrText xml:space="preserve"> REF _Ref47368331 \w \h </w:instrText>
      </w:r>
      <w:r w:rsidR="005266D1">
        <w:fldChar w:fldCharType="separate"/>
      </w:r>
      <w:r w:rsidR="004D1BE3">
        <w:t>Section 5.18</w:t>
      </w:r>
      <w:r w:rsidR="005266D1">
        <w:fldChar w:fldCharType="end"/>
      </w:r>
      <w:r>
        <w:t xml:space="preserve"> (but only if the associated Support and Affiliate Obligation is specifically identified to, and approved in writing by, Purchaser).</w:t>
      </w:r>
    </w:p>
    <w:p w14:paraId="28548207" w14:textId="77777777" w:rsidR="00376225" w:rsidRPr="00376225" w:rsidRDefault="005C1ADD" w:rsidP="00755437">
      <w:pPr>
        <w:pStyle w:val="Heading2"/>
        <w:rPr>
          <w:vanish/>
          <w:color w:val="FF0000"/>
          <w:specVanish/>
        </w:rPr>
      </w:pPr>
      <w:bookmarkStart w:id="1590" w:name="_Toc85563734"/>
      <w:bookmarkStart w:id="1591" w:name="_Toc85564210"/>
      <w:bookmarkStart w:id="1592" w:name="_Toc85564581"/>
      <w:bookmarkStart w:id="1593" w:name="_Toc85564846"/>
      <w:bookmarkStart w:id="1594" w:name="_Toc85577693"/>
      <w:bookmarkStart w:id="1595" w:name="_Toc130982322"/>
      <w:r>
        <w:t>Books and Records</w:t>
      </w:r>
      <w:bookmarkEnd w:id="1590"/>
      <w:bookmarkEnd w:id="1591"/>
      <w:bookmarkEnd w:id="1592"/>
      <w:bookmarkEnd w:id="1593"/>
      <w:bookmarkEnd w:id="1594"/>
      <w:bookmarkEnd w:id="1595"/>
    </w:p>
    <w:p w14:paraId="4D0CFC57" w14:textId="77777777" w:rsidR="007F7DF4" w:rsidRDefault="005C1ADD" w:rsidP="00B6256A">
      <w:pPr>
        <w:pStyle w:val="HeadingBody2"/>
      </w:pPr>
      <w:r>
        <w:t>. Seller has delivered to Purchaser true, correct and complete copies of the Organizational Documents of ProjectCo and all other Books and Records.</w:t>
      </w:r>
      <w:r w:rsidR="00E24EF7">
        <w:t xml:space="preserve"> </w:t>
      </w:r>
      <w:r w:rsidR="00E24EF7" w:rsidRPr="00903323">
        <w:t>The Books and Records have been kept and maintained as required by applicable Laws.</w:t>
      </w:r>
    </w:p>
    <w:p w14:paraId="06397F7C" w14:textId="77777777" w:rsidR="00376225" w:rsidRPr="00376225" w:rsidRDefault="005C1ADD" w:rsidP="00755437">
      <w:pPr>
        <w:pStyle w:val="Heading2"/>
        <w:rPr>
          <w:vanish/>
          <w:color w:val="FF0000"/>
          <w:specVanish/>
        </w:rPr>
      </w:pPr>
      <w:bookmarkStart w:id="1596" w:name="_Ref48757743"/>
      <w:bookmarkStart w:id="1597" w:name="_Toc85563735"/>
      <w:bookmarkStart w:id="1598" w:name="_Toc85564211"/>
      <w:bookmarkStart w:id="1599" w:name="_Toc85564582"/>
      <w:bookmarkStart w:id="1600" w:name="_Toc85564847"/>
      <w:bookmarkStart w:id="1601" w:name="_Toc85577694"/>
      <w:bookmarkStart w:id="1602" w:name="_Toc130982323"/>
      <w:r>
        <w:t>Project Assets</w:t>
      </w:r>
      <w:bookmarkEnd w:id="1596"/>
      <w:bookmarkEnd w:id="1597"/>
      <w:bookmarkEnd w:id="1598"/>
      <w:bookmarkEnd w:id="1599"/>
      <w:bookmarkEnd w:id="1600"/>
      <w:bookmarkEnd w:id="1601"/>
      <w:bookmarkEnd w:id="1602"/>
    </w:p>
    <w:p w14:paraId="66DC5E68" w14:textId="77777777" w:rsidR="007F7DF4" w:rsidRDefault="005C1ADD" w:rsidP="00B6256A">
      <w:pPr>
        <w:pStyle w:val="HeadingBody2"/>
      </w:pPr>
      <w:r>
        <w:t>.</w:t>
      </w:r>
    </w:p>
    <w:p w14:paraId="2F1EBBFC" w14:textId="479F1676" w:rsidR="007F7DF4" w:rsidRDefault="005C1ADD" w:rsidP="0078741F">
      <w:pPr>
        <w:pStyle w:val="Heading3"/>
      </w:pPr>
      <w:bookmarkStart w:id="1603" w:name="_Ref48718492"/>
      <w:bookmarkStart w:id="1604" w:name="_Toc85564212"/>
      <w:r>
        <w:t>As of the Closing Date, no Affiliate of Seller (other than ProjectCo) has (or has had) a fee, leasehold, easement, license, ownership or other right or interest in or to the Project Assets</w:t>
      </w:r>
      <w:bookmarkEnd w:id="1603"/>
      <w:r>
        <w:t xml:space="preserve">. As of the Closing Date, all of the material Project Assets are listed on </w:t>
      </w:r>
      <w:r w:rsidR="004E5876">
        <w:fldChar w:fldCharType="begin"/>
      </w:r>
      <w:r w:rsidR="004E5876">
        <w:instrText xml:space="preserve"> REF _Ref48757743 \w \h </w:instrText>
      </w:r>
      <w:r w:rsidR="004E5876">
        <w:fldChar w:fldCharType="separate"/>
      </w:r>
      <w:r w:rsidR="004D1BE3">
        <w:t>Section 19.7</w:t>
      </w:r>
      <w:r w:rsidR="004E5876">
        <w:fldChar w:fldCharType="end"/>
      </w:r>
      <w:r w:rsidR="004E5876">
        <w:t xml:space="preserve"> of the Disclosure Schedules</w:t>
      </w:r>
      <w:r w:rsidR="00926C8F">
        <w:t xml:space="preserve"> except </w:t>
      </w:r>
      <w:r w:rsidR="005554A3">
        <w:t xml:space="preserve">that </w:t>
      </w:r>
      <w:r w:rsidR="004E5876">
        <w:fldChar w:fldCharType="begin"/>
      </w:r>
      <w:r w:rsidR="004E5876">
        <w:instrText xml:space="preserve"> REF _Ref48757743 \w \h </w:instrText>
      </w:r>
      <w:r w:rsidR="004E5876">
        <w:fldChar w:fldCharType="separate"/>
      </w:r>
      <w:r w:rsidR="004D1BE3">
        <w:t>Section 19.7</w:t>
      </w:r>
      <w:r w:rsidR="004E5876">
        <w:fldChar w:fldCharType="end"/>
      </w:r>
      <w:r w:rsidR="004E5876">
        <w:t xml:space="preserve"> of the Disclosure Schedules</w:t>
      </w:r>
      <w:r w:rsidR="005554A3">
        <w:t xml:space="preserve"> does not list </w:t>
      </w:r>
      <w:r w:rsidR="00926C8F">
        <w:t>the Project Real Property, which is listed</w:t>
      </w:r>
      <w:r w:rsidR="00FB3B7B">
        <w:t xml:space="preserve"> in the Sections of the Disclosure Schedules referred to in </w:t>
      </w:r>
      <w:r w:rsidR="00FB3B7B">
        <w:fldChar w:fldCharType="begin"/>
      </w:r>
      <w:r w:rsidR="00FB3B7B">
        <w:instrText xml:space="preserve"> REF _Ref49597235 \r \h </w:instrText>
      </w:r>
      <w:r w:rsidR="00FB3B7B">
        <w:fldChar w:fldCharType="separate"/>
      </w:r>
      <w:r w:rsidR="004D1BE3">
        <w:t>Section 19.9</w:t>
      </w:r>
      <w:r w:rsidR="00FB3B7B">
        <w:fldChar w:fldCharType="end"/>
      </w:r>
      <w:r w:rsidR="003A3445">
        <w:t>.</w:t>
      </w:r>
      <w:bookmarkEnd w:id="1604"/>
    </w:p>
    <w:p w14:paraId="491E8438" w14:textId="77777777" w:rsidR="007F7DF4" w:rsidRDefault="005C1ADD" w:rsidP="0078741F">
      <w:pPr>
        <w:pStyle w:val="Heading3"/>
      </w:pPr>
      <w:bookmarkStart w:id="1605" w:name="_Toc85564213"/>
      <w:r>
        <w:t>As of the Closing Date, ProjectCo, has good and valid fee title</w:t>
      </w:r>
      <w:r w:rsidR="00926C8F">
        <w:t>, ownership</w:t>
      </w:r>
      <w:r>
        <w:t xml:space="preserve"> or leasehold or easement interests (as applicable) to all Project Assets</w:t>
      </w:r>
      <w:r w:rsidR="007256D9">
        <w:t xml:space="preserve"> (and as to leasehold, easement or non-fee interests, ProjectCo shall have such interests for no fewer than [20] years from the Closing Date)</w:t>
      </w:r>
      <w:r>
        <w:t>, and no Person other than ProjectCo owns or has any interest in, or option for or other right to (contingent or otherwise), including a right of first refusal or a right of first offer, or has any Lien (other than Permitted Liens) on, any Project Assets.</w:t>
      </w:r>
      <w:bookmarkEnd w:id="1605"/>
    </w:p>
    <w:p w14:paraId="32C331BC" w14:textId="77777777" w:rsidR="007F7DF4" w:rsidRDefault="005C1ADD" w:rsidP="0078741F">
      <w:pPr>
        <w:pStyle w:val="Heading3"/>
      </w:pPr>
      <w:bookmarkStart w:id="1606" w:name="_Toc85564214"/>
      <w:r>
        <w:lastRenderedPageBreak/>
        <w:t>As of the Closing Date, all Project Assets are in compliance with applicable Laws in all material respects.</w:t>
      </w:r>
      <w:bookmarkEnd w:id="1606"/>
      <w:r>
        <w:t xml:space="preserve"> </w:t>
      </w:r>
    </w:p>
    <w:p w14:paraId="0557C787" w14:textId="77777777" w:rsidR="00376225" w:rsidRPr="00376225" w:rsidRDefault="005C1ADD" w:rsidP="00755437">
      <w:pPr>
        <w:pStyle w:val="Heading2"/>
        <w:rPr>
          <w:vanish/>
          <w:color w:val="FF0000"/>
          <w:specVanish/>
        </w:rPr>
      </w:pPr>
      <w:bookmarkStart w:id="1607" w:name="_Toc85563736"/>
      <w:bookmarkStart w:id="1608" w:name="_Toc85564215"/>
      <w:bookmarkStart w:id="1609" w:name="_Toc85564583"/>
      <w:bookmarkStart w:id="1610" w:name="_Toc85564848"/>
      <w:bookmarkStart w:id="1611" w:name="_Toc85577695"/>
      <w:bookmarkStart w:id="1612" w:name="_Toc130982324"/>
      <w:r>
        <w:t>No Conflicts</w:t>
      </w:r>
      <w:bookmarkEnd w:id="1607"/>
      <w:bookmarkEnd w:id="1608"/>
      <w:bookmarkEnd w:id="1609"/>
      <w:bookmarkEnd w:id="1610"/>
      <w:bookmarkEnd w:id="1611"/>
      <w:bookmarkEnd w:id="1612"/>
    </w:p>
    <w:p w14:paraId="138E2B6F" w14:textId="77777777" w:rsidR="007F7DF4" w:rsidRDefault="005C1ADD" w:rsidP="00B6256A">
      <w:pPr>
        <w:pStyle w:val="HeadingBody2"/>
      </w:pPr>
      <w:r>
        <w:t>. The execution and delivery by ProjectCo of any Transaction Documents to which it is a party, the performance of its obligations thereunder, and the consummation of the Transactions by it will not:</w:t>
      </w:r>
    </w:p>
    <w:p w14:paraId="50250D4D" w14:textId="77777777" w:rsidR="007F7DF4" w:rsidRDefault="005C1ADD" w:rsidP="0078741F">
      <w:pPr>
        <w:pStyle w:val="Heading3"/>
      </w:pPr>
      <w:bookmarkStart w:id="1613" w:name="_Toc85564216"/>
      <w:r>
        <w:t xml:space="preserve">conflict with or result in any violation or breach of or default under (or constitute an event that, with notice or lapse of time or both, would constitute a default under), or give rise to a right of termination, cancellation, modification or acceleration of any obligation, </w:t>
      </w:r>
      <w:r w:rsidR="00FE6B07">
        <w:t xml:space="preserve">or </w:t>
      </w:r>
      <w:r>
        <w:t>to any put or call or similar rights, or to loss of a benefit under, any provision of the Organizational Documents or resolutions of ProjectCo, as applicable;</w:t>
      </w:r>
      <w:bookmarkEnd w:id="1613"/>
    </w:p>
    <w:p w14:paraId="387C23DB" w14:textId="77777777" w:rsidR="007F7DF4" w:rsidRDefault="005C1ADD" w:rsidP="0078741F">
      <w:pPr>
        <w:pStyle w:val="Heading3"/>
      </w:pPr>
      <w:bookmarkStart w:id="1614" w:name="_Toc85564217"/>
      <w:r>
        <w:t>result in any conflict with or violation or breach of or default under (or constitute an event that, with notice or lapse of time or both, would constitute a default under), or give rise to a right of termination, cancellation, modification or acceleration of any obligation,</w:t>
      </w:r>
      <w:r w:rsidR="00FE6B07">
        <w:t xml:space="preserve"> or</w:t>
      </w:r>
      <w:r>
        <w:t xml:space="preserve"> to any put or call or similar rights, or to loss of a benefit under, any Contract or Permit (including any Material Project Contracts) to which it is a party or by which the Project or any of the Project Assets are or will be bound;</w:t>
      </w:r>
      <w:bookmarkEnd w:id="1614"/>
    </w:p>
    <w:p w14:paraId="0D785D15" w14:textId="77777777" w:rsidR="007F7DF4" w:rsidRDefault="005C1ADD" w:rsidP="0078741F">
      <w:pPr>
        <w:pStyle w:val="Heading3"/>
      </w:pPr>
      <w:bookmarkStart w:id="1615" w:name="ElPgBr70"/>
      <w:bookmarkStart w:id="1616" w:name="_Toc85564218"/>
      <w:bookmarkEnd w:id="1615"/>
      <w:r>
        <w:t>conflict with or result in a violation or breach of any term or provision of any applicable Law or Order; or</w:t>
      </w:r>
      <w:bookmarkEnd w:id="1616"/>
    </w:p>
    <w:p w14:paraId="5D979DE8" w14:textId="77777777" w:rsidR="007F7DF4" w:rsidRDefault="005C1ADD" w:rsidP="0078741F">
      <w:pPr>
        <w:pStyle w:val="Heading3"/>
      </w:pPr>
      <w:bookmarkStart w:id="1617" w:name="_Toc85564219"/>
      <w:r>
        <w:t xml:space="preserve">result in the creation or imposition of any Lien upon the Project, any Project Asset or </w:t>
      </w:r>
      <w:r w:rsidR="00275E94">
        <w:t>ProjectCo</w:t>
      </w:r>
      <w:r>
        <w:t xml:space="preserve"> Interests, other than Permitted Liens in the case of the Project and Project Assets and Liens in favor of Purchaser or </w:t>
      </w:r>
      <w:r w:rsidR="00E74348">
        <w:t>AESI</w:t>
      </w:r>
      <w:r>
        <w:t xml:space="preserve"> pursuant to the Transaction Documents in the case of the Project, Project Assets, and </w:t>
      </w:r>
      <w:r w:rsidR="00275E94">
        <w:t>ProjectCo</w:t>
      </w:r>
      <w:r>
        <w:t xml:space="preserve"> Interests.</w:t>
      </w:r>
      <w:bookmarkEnd w:id="1617"/>
    </w:p>
    <w:p w14:paraId="1C91BEBA" w14:textId="77777777" w:rsidR="00376225" w:rsidRPr="00376225" w:rsidRDefault="005C1ADD" w:rsidP="00755437">
      <w:pPr>
        <w:pStyle w:val="Heading2"/>
        <w:rPr>
          <w:vanish/>
          <w:color w:val="FF0000"/>
          <w:specVanish/>
        </w:rPr>
      </w:pPr>
      <w:bookmarkStart w:id="1618" w:name="_Ref49597235"/>
      <w:bookmarkStart w:id="1619" w:name="_Ref49597244"/>
      <w:bookmarkStart w:id="1620" w:name="_Ref49597693"/>
      <w:bookmarkStart w:id="1621" w:name="_Toc85563737"/>
      <w:bookmarkStart w:id="1622" w:name="_Toc85564220"/>
      <w:bookmarkStart w:id="1623" w:name="_Toc85564584"/>
      <w:bookmarkStart w:id="1624" w:name="_Toc85564849"/>
      <w:bookmarkStart w:id="1625" w:name="_Toc85577696"/>
      <w:bookmarkStart w:id="1626" w:name="_Toc130982325"/>
      <w:r>
        <w:t>Real Property Interests</w:t>
      </w:r>
      <w:bookmarkEnd w:id="1618"/>
      <w:bookmarkEnd w:id="1619"/>
      <w:bookmarkEnd w:id="1620"/>
      <w:bookmarkEnd w:id="1621"/>
      <w:bookmarkEnd w:id="1622"/>
      <w:bookmarkEnd w:id="1623"/>
      <w:bookmarkEnd w:id="1624"/>
      <w:bookmarkEnd w:id="1625"/>
      <w:bookmarkEnd w:id="1626"/>
    </w:p>
    <w:p w14:paraId="1E4E9933" w14:textId="77777777" w:rsidR="007F7DF4" w:rsidRDefault="005C1ADD" w:rsidP="00D51BF3">
      <w:pPr>
        <w:pStyle w:val="HeadingBody2"/>
        <w:keepNext/>
        <w:keepLines/>
      </w:pPr>
      <w:r>
        <w:t>.</w:t>
      </w:r>
    </w:p>
    <w:p w14:paraId="4857F2C6" w14:textId="09A445FF" w:rsidR="00505753" w:rsidRDefault="00A02F11" w:rsidP="0078741F">
      <w:pPr>
        <w:pStyle w:val="Heading3"/>
      </w:pPr>
      <w:bookmarkStart w:id="1627" w:name="_Ref48757419"/>
      <w:bookmarkStart w:id="1628" w:name="_Ref68099515"/>
      <w:bookmarkStart w:id="1629" w:name="_Toc85564221"/>
      <w:r>
        <w:t>As of (i</w:t>
      </w:r>
      <w:r w:rsidR="005C1ADD">
        <w:t xml:space="preserve">) the </w:t>
      </w:r>
      <w:r w:rsidR="00DF69AF">
        <w:t>Signing</w:t>
      </w:r>
      <w:r w:rsidR="00571401">
        <w:t xml:space="preserve"> Date and </w:t>
      </w:r>
      <w:r w:rsidR="005C1ADD">
        <w:t>(</w:t>
      </w:r>
      <w:r>
        <w:t>ii</w:t>
      </w:r>
      <w:r w:rsidR="005C1ADD">
        <w:t xml:space="preserve">) the </w:t>
      </w:r>
      <w:r w:rsidR="00DF69AF">
        <w:t>Closing</w:t>
      </w:r>
      <w:r w:rsidR="005C1ADD">
        <w:t xml:space="preserve"> Date, </w:t>
      </w:r>
      <w:r w:rsidR="00571401">
        <w:fldChar w:fldCharType="begin"/>
      </w:r>
      <w:r w:rsidR="00571401">
        <w:instrText xml:space="preserve"> REF _Ref68099515 \w \h </w:instrText>
      </w:r>
      <w:r w:rsidR="00571401">
        <w:fldChar w:fldCharType="separate"/>
      </w:r>
      <w:r w:rsidR="004D1BE3">
        <w:t>Section 19.9(a)</w:t>
      </w:r>
      <w:r w:rsidR="00571401">
        <w:fldChar w:fldCharType="end"/>
      </w:r>
      <w:r w:rsidR="00571401">
        <w:t xml:space="preserve"> </w:t>
      </w:r>
      <w:r w:rsidR="00DE7E7B">
        <w:t>of the Disclosure Schedules</w:t>
      </w:r>
      <w:r w:rsidR="005C1ADD">
        <w:t xml:space="preserve">, contains a true, correct and complete list of all Real Property Agreements. As of the Closing Date, </w:t>
      </w:r>
      <w:r w:rsidR="00275E94">
        <w:t>ProjectCo</w:t>
      </w:r>
      <w:r w:rsidR="005C1ADD">
        <w:t xml:space="preserve"> is party to each Real Property Agreement and holds all of the real property or other interests granted thereunder</w:t>
      </w:r>
      <w:r w:rsidR="00A911FE">
        <w:t>.</w:t>
      </w:r>
      <w:r w:rsidR="005C1ADD">
        <w:t xml:space="preserve"> </w:t>
      </w:r>
      <w:r w:rsidR="00A911FE">
        <w:t>E</w:t>
      </w:r>
      <w:r w:rsidR="005C1ADD">
        <w:t>xcept for Permitted Liens, the Project Real Property is not subject to any Liens or othe</w:t>
      </w:r>
      <w:r w:rsidR="00A911FE">
        <w:t>r rights of third-parties and ot</w:t>
      </w:r>
      <w:r w:rsidR="005C1ADD">
        <w:t xml:space="preserve">her than the Real Property Agreements and Permitted Liens, there are no </w:t>
      </w:r>
      <w:r w:rsidR="00BE46ED">
        <w:t xml:space="preserve">Liens, </w:t>
      </w:r>
      <w:r w:rsidR="005C1ADD">
        <w:t>deeds, leases, easements, licenses or other use or occupancy agreements or any tenancies or subtenancies, licenses, occupancies, options, rights of first offer, rights of first refusal or other rights of ownership, use, occupancy or possession in effect, oral or written, related to, associated with or concerning the Project Real Property.</w:t>
      </w:r>
      <w:bookmarkStart w:id="1630" w:name="_Ref48757785"/>
      <w:bookmarkEnd w:id="1627"/>
      <w:r w:rsidR="00A911FE">
        <w:t xml:space="preserve"> </w:t>
      </w:r>
      <w:r w:rsidR="005C1ADD">
        <w:t>ProjectCo holds good and insurable fee title or valid leasehold or easement interests or other rights in and to the Project Real Property under t</w:t>
      </w:r>
      <w:r w:rsidR="00A911FE">
        <w:t>he Real Property Agreements. Tru</w:t>
      </w:r>
      <w:r w:rsidR="005C1ADD">
        <w:t xml:space="preserve">e, complete and correct copies of each Real Property Agreement have </w:t>
      </w:r>
      <w:r w:rsidR="00A911FE">
        <w:t>been delivered to Purchaser. T</w:t>
      </w:r>
      <w:r w:rsidR="005C1ADD">
        <w:t>he Real Property Agreements are in full force and effect and constitute the valid and binding legal obligations of ProjectCo and, to Seller’s Knowledge, the Real Property Agreement Counterparties, enforceable against ProjectCo and, to Seller’s Knowledge, enforceable against each applicable Real Property Agreement Counterparty in accordance with each Real Property Agreement’s terms, and will not be rendered</w:t>
      </w:r>
      <w:r w:rsidR="00B815A9">
        <w:t xml:space="preserve"> </w:t>
      </w:r>
      <w:r w:rsidR="005C1ADD">
        <w:t xml:space="preserve">invalid or unenforceable as a result of the Transactions, except, in each case, as such enforceability may be limited by applicable bankruptcy, insolvency, moratorium, reorganization or other similar laws affecting the enforcement of creditors’ rights and subject to </w:t>
      </w:r>
      <w:r w:rsidR="005C1ADD">
        <w:lastRenderedPageBreak/>
        <w:t>general equitable principles</w:t>
      </w:r>
      <w:r w:rsidR="00F03834">
        <w:t>.  N</w:t>
      </w:r>
      <w:r w:rsidR="005C1ADD">
        <w:t>either ProjectCo nor any Real Property Agreement Counterparty is in material breach of or in default under any Real Property Agreement, and to Seller’s Knowledge, no event has occurred which with the passage of time or giving of notice or both would constitute such a default, result in a loss of rights or permit termination, modification or acceleration under, or result in the creation of any Lien under any such Real Property Agreement other than a Permitted Lien</w:t>
      </w:r>
      <w:bookmarkEnd w:id="1630"/>
      <w:r w:rsidR="00F03834">
        <w:t>. T</w:t>
      </w:r>
      <w:r w:rsidR="005C1ADD">
        <w:t>he copies of the Real Property Agreements delivered to Purchaser by Seller are true, accurate, and complete, contain all exhibits and have not been modified or amended except as shown therein, and to Seller’s Knowledge, there are no understandings, oral or written, between any of the current or former parties to the Real Property Agreements which in any manner varies the obligations or r</w:t>
      </w:r>
      <w:r w:rsidR="00F03834">
        <w:t>ights of the parties thereunder. T</w:t>
      </w:r>
      <w:r w:rsidR="005C1ADD">
        <w:t xml:space="preserve">here is no change in control or other restriction on the transfer of any Real Property Agreement that limits or prohibits the transfer of </w:t>
      </w:r>
      <w:r w:rsidR="00F03834">
        <w:t>the</w:t>
      </w:r>
      <w:r w:rsidR="005C1ADD">
        <w:t xml:space="preserve"> Real Property Agreement and </w:t>
      </w:r>
      <w:r w:rsidR="00F03834">
        <w:t>the</w:t>
      </w:r>
      <w:r w:rsidR="005C1ADD">
        <w:t xml:space="preserve"> transfer shall not require the consent or approval of any counterparties thereunder or other Person in a manner necessary </w:t>
      </w:r>
      <w:r w:rsidR="00F03834">
        <w:t>to consummate the Transactions.</w:t>
      </w:r>
      <w:r w:rsidR="00DF3E14">
        <w:t xml:space="preserve"> </w:t>
      </w:r>
      <w:r w:rsidR="00F03834">
        <w:t>M</w:t>
      </w:r>
      <w:r w:rsidR="005C1ADD">
        <w:t>emoranda or other appropriate evidence of the Real Property Agreements other than licenses have been recorded in the appropriate land records applicable to the Project Real Property.</w:t>
      </w:r>
      <w:bookmarkStart w:id="1631" w:name="_Ref48757793"/>
      <w:bookmarkEnd w:id="1628"/>
      <w:bookmarkEnd w:id="1629"/>
    </w:p>
    <w:p w14:paraId="71096713" w14:textId="77777777" w:rsidR="007F7DF4" w:rsidRDefault="00F03834" w:rsidP="0078741F">
      <w:pPr>
        <w:pStyle w:val="Heading3"/>
        <w:numPr>
          <w:ilvl w:val="2"/>
          <w:numId w:val="13"/>
        </w:numPr>
      </w:pPr>
      <w:bookmarkStart w:id="1632" w:name="_Toc85564222"/>
      <w:r>
        <w:t>T</w:t>
      </w:r>
      <w:r w:rsidR="005C1ADD">
        <w:t xml:space="preserve">he Project Real Property is in compliance in all material respects with all conditions, restrictions, or requirements contained in </w:t>
      </w:r>
      <w:r w:rsidR="005C1ADD" w:rsidRPr="006A6012">
        <w:t xml:space="preserve">the zoning ordinances and amendments </w:t>
      </w:r>
      <w:bookmarkStart w:id="1633" w:name="ElPgBr71"/>
      <w:bookmarkEnd w:id="1633"/>
      <w:r w:rsidR="005C1ADD" w:rsidRPr="006A6012">
        <w:t>thereto applicable to the Project and the ProjectCo Permits, including, but not limited to, any applicable Permits as a prerequisite to use the Project Real Property for the</w:t>
      </w:r>
      <w:r w:rsidR="005C1ADD">
        <w:t xml:space="preserve"> Project.</w:t>
      </w:r>
      <w:bookmarkEnd w:id="1631"/>
      <w:bookmarkEnd w:id="1632"/>
    </w:p>
    <w:p w14:paraId="10C4393E" w14:textId="77777777" w:rsidR="007F7DF4" w:rsidRDefault="005C1ADD" w:rsidP="0078741F">
      <w:pPr>
        <w:pStyle w:val="Heading3"/>
      </w:pPr>
      <w:bookmarkStart w:id="1634" w:name="_Toc85564223"/>
      <w:r>
        <w:t xml:space="preserve">The use proposed to be made of the Project Real Property in connection with the Project is authorized under applicable Law and permitted under all applicable Real Property Agreements. </w:t>
      </w:r>
      <w:r w:rsidR="00F03834">
        <w:t>T</w:t>
      </w:r>
      <w:r w:rsidR="0034702B">
        <w:t>here are no zoning or other land use Proceedings</w:t>
      </w:r>
      <w:r>
        <w:t xml:space="preserve"> (including condemnation proceedings), either instituted or, to Seller’s Knowledge, planned or threatened to be instituted, that would detrimentally affect the use and/or operation of the Project Real Property for the Project.</w:t>
      </w:r>
      <w:bookmarkEnd w:id="1634"/>
    </w:p>
    <w:p w14:paraId="52D4C462" w14:textId="77777777" w:rsidR="007F7DF4" w:rsidRDefault="005C1ADD" w:rsidP="0078741F">
      <w:pPr>
        <w:pStyle w:val="Heading3"/>
      </w:pPr>
      <w:bookmarkStart w:id="1635" w:name="_Toc85564224"/>
      <w:r>
        <w:t>Neither ProjectCo nor Seller has received any notice of any of the following, and, to Seller’s Knowledge, none of the following events or conditions have occurred or currently exist: (i) any existing or threatened special Tax or special assessment to be levied against the Project Real Property; or (ii) any claims from any Governmental Authority having jurisdiction over Seller, ProjectCo, or the Project Real Property or from any other Person who will provide utility service to the Project R</w:t>
      </w:r>
      <w:r w:rsidR="00FC216F">
        <w:t>eal Property, that there are</w:t>
      </w:r>
      <w:r>
        <w:t xml:space="preserve"> sufficient easements and rights-of-way required for the operation of the Project in the ordinary course or to provide ingress and egress to and from the Project Real Property.</w:t>
      </w:r>
      <w:bookmarkEnd w:id="1635"/>
      <w:r w:rsidR="006206B5">
        <w:t xml:space="preserve"> </w:t>
      </w:r>
    </w:p>
    <w:p w14:paraId="477EBAAB" w14:textId="77777777" w:rsidR="007F7DF4" w:rsidRDefault="005C1ADD" w:rsidP="0078741F">
      <w:pPr>
        <w:pStyle w:val="Heading3"/>
      </w:pPr>
      <w:bookmarkStart w:id="1636" w:name="_Toc85564225"/>
      <w:r>
        <w:t>None of ProjectCo, Seller or, to the Seller’s Knowledge, the Real Property Agreement Counterparties, has received any notice that the Project Real Property is or has been in violation of any applicable Law.</w:t>
      </w:r>
      <w:bookmarkEnd w:id="1636"/>
    </w:p>
    <w:p w14:paraId="63CC0E81" w14:textId="77777777" w:rsidR="007F7DF4" w:rsidRDefault="005C1ADD" w:rsidP="0078741F">
      <w:pPr>
        <w:pStyle w:val="Heading3"/>
      </w:pPr>
      <w:bookmarkStart w:id="1637" w:name="_Toc85564226"/>
      <w:r>
        <w:t>Except as set forth in the Real Property Agreements, there are no rents, royalties, fees or other amounts incurred, payable or receivable by Seller or ProjectCo in connection with the Project Real Property.</w:t>
      </w:r>
      <w:bookmarkEnd w:id="1637"/>
    </w:p>
    <w:p w14:paraId="265569A5" w14:textId="77777777" w:rsidR="007F7DF4" w:rsidRDefault="005C1ADD" w:rsidP="0078741F">
      <w:pPr>
        <w:pStyle w:val="Heading3"/>
      </w:pPr>
      <w:bookmarkStart w:id="1638" w:name="_Toc85564227"/>
      <w:r>
        <w:t>As</w:t>
      </w:r>
      <w:r w:rsidR="00F03834">
        <w:t xml:space="preserve"> of</w:t>
      </w:r>
      <w:r>
        <w:t xml:space="preserve"> </w:t>
      </w:r>
      <w:r w:rsidR="00F03834">
        <w:t>Mechanical Completion, Project Substantial Completion and Final Completion</w:t>
      </w:r>
      <w:r>
        <w:t xml:space="preserve">, the Project Real Property constitutes all of the Project Site and the real property interests held under the Real Property Agreements are sufficient in all respects to undertake and </w:t>
      </w:r>
      <w:r>
        <w:lastRenderedPageBreak/>
        <w:t>complete the Project Activities</w:t>
      </w:r>
      <w:r w:rsidR="004D2363">
        <w:t xml:space="preserve"> without interruption or interference</w:t>
      </w:r>
      <w:r>
        <w:t>, including the sale of electricity and Environmental Attributes generated by or associated with the Project.</w:t>
      </w:r>
      <w:bookmarkEnd w:id="1638"/>
    </w:p>
    <w:p w14:paraId="35C29F4E" w14:textId="77777777" w:rsidR="0075534E" w:rsidRDefault="00E04F0D" w:rsidP="0078741F">
      <w:pPr>
        <w:pStyle w:val="Heading3"/>
      </w:pPr>
      <w:bookmarkStart w:id="1639" w:name="_Toc85564228"/>
      <w:r>
        <w:t xml:space="preserve">As of Mechanical Completion, Project Substantial Completion and Final Completion, </w:t>
      </w:r>
      <w:r w:rsidR="0075534E">
        <w:t xml:space="preserve">there are sufficient easements and rights-of-way required for the operation in the ordinary course </w:t>
      </w:r>
      <w:r>
        <w:t>and</w:t>
      </w:r>
      <w:r w:rsidR="0075534E">
        <w:t xml:space="preserve"> to provide ingress and egress to and from the Project Real Property.</w:t>
      </w:r>
      <w:bookmarkEnd w:id="1639"/>
    </w:p>
    <w:p w14:paraId="06664E4D" w14:textId="77777777" w:rsidR="001F3FD6" w:rsidRPr="001F3FD6" w:rsidRDefault="001F3FD6" w:rsidP="0078741F">
      <w:pPr>
        <w:pStyle w:val="Heading3"/>
      </w:pPr>
      <w:bookmarkStart w:id="1640" w:name="_Toc85564229"/>
      <w:r>
        <w:t>As of the Closing Date, Schedule 19.9(i) includes a list of Project Real Property on which WTGs or other improvements related to the Project have been constructed, which Project Real Property was, prior to the Closing Date, enrolled in the U.S. Department of Agriculture’s Conservation Reserve Program or any state or local agricultural, open space preservation or similar restrictive use program. None of the Project Real Property gives rise to any survey requirements under ALTA Table A, Item 12.</w:t>
      </w:r>
      <w:bookmarkEnd w:id="1640"/>
    </w:p>
    <w:p w14:paraId="1DD6A715" w14:textId="77777777" w:rsidR="00376225" w:rsidRPr="00376225" w:rsidRDefault="005C1ADD" w:rsidP="00755437">
      <w:pPr>
        <w:pStyle w:val="Heading2"/>
        <w:rPr>
          <w:vanish/>
          <w:color w:val="FF0000"/>
          <w:specVanish/>
        </w:rPr>
      </w:pPr>
      <w:bookmarkStart w:id="1641" w:name="_Ref48673984"/>
      <w:bookmarkStart w:id="1642" w:name="_Toc85563738"/>
      <w:bookmarkStart w:id="1643" w:name="_Toc85564230"/>
      <w:bookmarkStart w:id="1644" w:name="_Toc85564585"/>
      <w:bookmarkStart w:id="1645" w:name="_Toc85564850"/>
      <w:bookmarkStart w:id="1646" w:name="_Toc85577697"/>
      <w:bookmarkStart w:id="1647" w:name="_Toc130982326"/>
      <w:r>
        <w:t>Obligations; No Undisclosed Liabilities</w:t>
      </w:r>
      <w:bookmarkEnd w:id="1641"/>
      <w:bookmarkEnd w:id="1642"/>
      <w:bookmarkEnd w:id="1643"/>
      <w:bookmarkEnd w:id="1644"/>
      <w:bookmarkEnd w:id="1645"/>
      <w:bookmarkEnd w:id="1646"/>
      <w:bookmarkEnd w:id="1647"/>
    </w:p>
    <w:p w14:paraId="4ED49291" w14:textId="1157E4B7" w:rsidR="00F7028F" w:rsidRDefault="005C1ADD" w:rsidP="00261B42">
      <w:pPr>
        <w:pStyle w:val="HeadingBody2"/>
      </w:pPr>
      <w:r>
        <w:t>. As of the Closing Date, there are no Liabilities of ProjectCo or otherwise related to the Project or the Project Assets of any kind whatsoever (whether absolute</w:t>
      </w:r>
      <w:r w:rsidR="00836208">
        <w:t xml:space="preserve"> or contingent</w:t>
      </w:r>
      <w:r>
        <w:t>, accrued</w:t>
      </w:r>
      <w:r w:rsidR="00836208">
        <w:t xml:space="preserve"> or fixed</w:t>
      </w:r>
      <w:r>
        <w:t xml:space="preserve">, </w:t>
      </w:r>
      <w:r w:rsidR="00836208">
        <w:t xml:space="preserve">matured or unmatured, determined or determinable </w:t>
      </w:r>
      <w:r>
        <w:t xml:space="preserve">or otherwise), whether known or unknown, and there is no existing condition, situation or set of circumstances that could reasonably be expected to result in any such Liability, except for (i) as of the Closing Date, those Liabilities identified in </w:t>
      </w:r>
      <w:r w:rsidR="000F0C60">
        <w:fldChar w:fldCharType="begin"/>
      </w:r>
      <w:r w:rsidR="000F0C60">
        <w:instrText xml:space="preserve"> REF _Ref48673984 \w \h </w:instrText>
      </w:r>
      <w:r w:rsidR="000F0C60">
        <w:fldChar w:fldCharType="separate"/>
      </w:r>
      <w:r w:rsidR="004D1BE3">
        <w:t>Section 19.10</w:t>
      </w:r>
      <w:r w:rsidR="000F0C60">
        <w:fldChar w:fldCharType="end"/>
      </w:r>
      <w:r w:rsidR="000F0C60">
        <w:t xml:space="preserve"> of the Disclosure Schedules </w:t>
      </w:r>
      <w:r>
        <w:t xml:space="preserve">and those </w:t>
      </w:r>
      <w:r w:rsidR="00252037">
        <w:t>arising under</w:t>
      </w:r>
      <w:r>
        <w:t xml:space="preserve"> the Project Contracts</w:t>
      </w:r>
      <w:r w:rsidR="00191BDA" w:rsidRPr="00191BDA">
        <w:t xml:space="preserve"> or a Bat Take Permit or Ea</w:t>
      </w:r>
      <w:r w:rsidR="00191BDA">
        <w:t xml:space="preserve">gle Take Permit, </w:t>
      </w:r>
      <w:bookmarkStart w:id="1648" w:name="ElPgBr72"/>
      <w:bookmarkEnd w:id="1648"/>
      <w:r w:rsidR="00191BDA">
        <w:t>if applicable</w:t>
      </w:r>
      <w:r>
        <w:t xml:space="preserve"> (excluding any liabilities or obligations of ProjectCo in respect of a breach of or default under such Project Contracts </w:t>
      </w:r>
      <w:r w:rsidR="00191BDA" w:rsidRPr="00191BDA">
        <w:t xml:space="preserve">or a Bat Take Permit or Eagle Take Permit, if applicable, </w:t>
      </w:r>
      <w:r>
        <w:t xml:space="preserve">arising or occurring prior to the Closing and described in </w:t>
      </w:r>
      <w:r w:rsidR="00A51342">
        <w:fldChar w:fldCharType="begin"/>
      </w:r>
      <w:r w:rsidR="00A51342">
        <w:instrText xml:space="preserve"> REF _Ref48673984 \w \h </w:instrText>
      </w:r>
      <w:r w:rsidR="00A51342">
        <w:fldChar w:fldCharType="separate"/>
      </w:r>
      <w:r w:rsidR="004D1BE3">
        <w:t>Section 19.10</w:t>
      </w:r>
      <w:r w:rsidR="00A51342">
        <w:fldChar w:fldCharType="end"/>
      </w:r>
      <w:r w:rsidR="00A51342">
        <w:t xml:space="preserve"> of the Disclosure Schedules</w:t>
      </w:r>
      <w:r>
        <w:t>), (</w:t>
      </w:r>
      <w:r w:rsidR="00784986">
        <w:t>ii</w:t>
      </w:r>
      <w:r>
        <w:t xml:space="preserve">) </w:t>
      </w:r>
      <w:r w:rsidR="00EF5316">
        <w:t xml:space="preserve">liabilities and obligations of ProjectCo which are required to be performed and which accrue under ProjectCo Permits </w:t>
      </w:r>
      <w:r w:rsidR="00B876F5">
        <w:t>a</w:t>
      </w:r>
      <w:r>
        <w:t>nd</w:t>
      </w:r>
      <w:r w:rsidR="00B815A9">
        <w:t xml:space="preserve"> (</w:t>
      </w:r>
      <w:r w:rsidR="00784986">
        <w:t>iii</w:t>
      </w:r>
      <w:r>
        <w:t>) Excluded Liabilities.</w:t>
      </w:r>
      <w:bookmarkStart w:id="1649" w:name="_Ref48720286"/>
      <w:bookmarkStart w:id="1650" w:name="_Toc24558482"/>
      <w:r w:rsidR="00191BDA" w:rsidRPr="006A2646">
        <w:t xml:space="preserve"> </w:t>
      </w:r>
    </w:p>
    <w:p w14:paraId="4C079885" w14:textId="77777777" w:rsidR="00F7028F" w:rsidRPr="00F7028F" w:rsidRDefault="005C1ADD" w:rsidP="00F7028F">
      <w:pPr>
        <w:pStyle w:val="Heading2"/>
        <w:rPr>
          <w:vanish/>
          <w:color w:val="FF0000"/>
          <w:specVanish/>
        </w:rPr>
      </w:pPr>
      <w:bookmarkStart w:id="1651" w:name="_Toc85577698"/>
      <w:bookmarkStart w:id="1652" w:name="_Ref85626083"/>
      <w:bookmarkStart w:id="1653" w:name="_Toc130982327"/>
      <w:r w:rsidRPr="006A2646">
        <w:t>Tax Matters</w:t>
      </w:r>
      <w:bookmarkEnd w:id="1649"/>
      <w:bookmarkEnd w:id="1651"/>
      <w:bookmarkEnd w:id="1652"/>
      <w:bookmarkEnd w:id="1653"/>
    </w:p>
    <w:p w14:paraId="5A7309F8" w14:textId="77777777" w:rsidR="0084406F" w:rsidRPr="006A2646" w:rsidRDefault="005C1ADD" w:rsidP="00F7028F">
      <w:pPr>
        <w:pStyle w:val="HeadingBody2"/>
      </w:pPr>
      <w:r w:rsidRPr="006A2646">
        <w:t>.</w:t>
      </w:r>
      <w:bookmarkEnd w:id="1650"/>
      <w:r w:rsidRPr="006A2646">
        <w:t xml:space="preserve"> </w:t>
      </w:r>
    </w:p>
    <w:p w14:paraId="0A525F44" w14:textId="0B196B27" w:rsidR="0084406F" w:rsidRPr="006A2646" w:rsidRDefault="005C1ADD" w:rsidP="0078741F">
      <w:pPr>
        <w:pStyle w:val="Heading3"/>
      </w:pPr>
      <w:bookmarkStart w:id="1654" w:name="_Ref48870008"/>
      <w:bookmarkStart w:id="1655" w:name="_Toc85564231"/>
      <w:r>
        <w:t>ProjectCo</w:t>
      </w:r>
      <w:r w:rsidRPr="006A2646">
        <w:t xml:space="preserve"> has filed all Tax Returns that were required to be filed by it on or before the Closing Date for taxable periods or portions thereof ending on or before the Closing Date.  Each such Tax Return is true and correct in all material respects. </w:t>
      </w:r>
      <w:r>
        <w:t>ProjectCo</w:t>
      </w:r>
      <w:r w:rsidRPr="006A2646">
        <w:t xml:space="preserve"> has paid in full all Taxes for periods ending on or prior to the Closing Date (whether or not shown to be due on any Tax Return).</w:t>
      </w:r>
      <w:r w:rsidR="004D4A48">
        <w:t xml:space="preserve"> Any unpaid Taxes that were accrued prior to but are not required to be paid on or before the Clo</w:t>
      </w:r>
      <w:r w:rsidR="007633CD">
        <w:t xml:space="preserve">sing Date by ProjectCo are reflect on </w:t>
      </w:r>
      <w:r w:rsidR="007633CD">
        <w:fldChar w:fldCharType="begin"/>
      </w:r>
      <w:r w:rsidR="007633CD">
        <w:instrText xml:space="preserve"> REF _Ref48870008 \w \h </w:instrText>
      </w:r>
      <w:r w:rsidR="007633CD">
        <w:fldChar w:fldCharType="separate"/>
      </w:r>
      <w:r w:rsidR="004D1BE3">
        <w:t>Section 19.11(a)</w:t>
      </w:r>
      <w:r w:rsidR="007633CD">
        <w:fldChar w:fldCharType="end"/>
      </w:r>
      <w:r w:rsidR="007633CD">
        <w:t xml:space="preserve"> of the Disclosure Schedules</w:t>
      </w:r>
      <w:r w:rsidR="004D4A48">
        <w:t>.</w:t>
      </w:r>
      <w:bookmarkEnd w:id="1654"/>
      <w:bookmarkEnd w:id="1655"/>
    </w:p>
    <w:p w14:paraId="151D63F6" w14:textId="77777777" w:rsidR="0084406F" w:rsidRPr="006A2646" w:rsidRDefault="005C1ADD" w:rsidP="0078741F">
      <w:pPr>
        <w:pStyle w:val="Heading3"/>
      </w:pPr>
      <w:bookmarkStart w:id="1656" w:name="_Toc85564232"/>
      <w:r>
        <w:t>ProjectCo</w:t>
      </w:r>
      <w:r w:rsidRPr="006A2646">
        <w:t xml:space="preserve"> is in compliance with all Applicable Laws relating to withholding of Taxes and the payment thereof, for taxable periods or portions thereof ending on or before the Closing Date, in connection with amounts owing to any employee, independent contractor, creditor, partner or similar third party, has duly and timely withheld and paid over to the appropriate Governmental Authority all amounts required to be so withheld and has complied with all reporting obligations with respect to such amounts.</w:t>
      </w:r>
      <w:bookmarkEnd w:id="1656"/>
    </w:p>
    <w:p w14:paraId="239086F2" w14:textId="77777777" w:rsidR="0084406F" w:rsidRPr="006A2646" w:rsidRDefault="005C1ADD" w:rsidP="0078741F">
      <w:pPr>
        <w:pStyle w:val="Heading3"/>
      </w:pPr>
      <w:bookmarkStart w:id="1657" w:name="_Toc85564233"/>
      <w:r w:rsidRPr="006A2646">
        <w:t xml:space="preserve">There are no outstanding Contracts extending or waiving the statutory period of limitations applicable to any claim for, or the period for the collection or assessment or reassessment of, Taxes due from </w:t>
      </w:r>
      <w:r w:rsidR="00275E94">
        <w:t>ProjectCo</w:t>
      </w:r>
      <w:r w:rsidRPr="006A2646">
        <w:t xml:space="preserve"> for any taxable period, and no written request for any such waiver or extension is currently pending.</w:t>
      </w:r>
      <w:bookmarkEnd w:id="1657"/>
    </w:p>
    <w:p w14:paraId="7A95BCB0" w14:textId="77777777" w:rsidR="0084406F" w:rsidRPr="006A2646" w:rsidRDefault="005C1ADD" w:rsidP="0078741F">
      <w:pPr>
        <w:pStyle w:val="Heading3"/>
      </w:pPr>
      <w:bookmarkStart w:id="1658" w:name="_Toc85564234"/>
      <w:r w:rsidRPr="006A2646">
        <w:t xml:space="preserve">No audit or other proceeding by any Governmental Authority is pending, and no Governmental Authority has given written notice of any intention to commence an audit or other </w:t>
      </w:r>
      <w:r w:rsidRPr="006A2646">
        <w:lastRenderedPageBreak/>
        <w:t xml:space="preserve">proceeding, or assert any deficiency or claim for additional Taxes against </w:t>
      </w:r>
      <w:r w:rsidR="00275E94">
        <w:t>ProjectCo</w:t>
      </w:r>
      <w:r w:rsidRPr="006A2646">
        <w:t xml:space="preserve">.  To Seller’s Knowledge, there is no threatened audit or proposed deficiency for unpaid Taxes with respect to </w:t>
      </w:r>
      <w:r w:rsidR="00275E94">
        <w:t>ProjectCo</w:t>
      </w:r>
      <w:r w:rsidRPr="006A2646">
        <w:t>.</w:t>
      </w:r>
      <w:r w:rsidR="00B90A35">
        <w:t xml:space="preserve">  No claim has been made in writing by a Governmental Authority in a jurisdiction where ProjectCo does not file a Tax Return that ProjectCo is or may be subject to taxation by that jurisdiction.</w:t>
      </w:r>
      <w:bookmarkEnd w:id="1658"/>
      <w:r w:rsidR="00B90A35">
        <w:t xml:space="preserve">  </w:t>
      </w:r>
    </w:p>
    <w:p w14:paraId="5D74B6C7" w14:textId="77777777" w:rsidR="001F57EA" w:rsidRPr="001F57EA" w:rsidRDefault="001F57EA" w:rsidP="0078741F">
      <w:pPr>
        <w:pStyle w:val="Heading3"/>
      </w:pPr>
      <w:bookmarkStart w:id="1659" w:name="_Toc85564235"/>
      <w:r w:rsidRPr="001F57EA">
        <w:t>ProjectCo has not elected under Treasury Regulations Section 301.7701-3(c) (or any comparable provision of law) to be classified as a corporation for U.S. federal income Tax purposes (or under any comparable or similar provision of state or local law).  ProjectCo is properly classified as a “disregarded entity” for federal income Tax purposes under Treasury Regulations Section 301.7701-3(b)(1)(ii).  Neither Seller nor ProjectCo has (i) filed any Tax Returns or (ii) taken any action (or failed to take any action) that would cause ProjectCo to be treated as an entity other than a “disregarded entity” for federal income Tax purposes.</w:t>
      </w:r>
      <w:bookmarkEnd w:id="1659"/>
    </w:p>
    <w:p w14:paraId="6194E075" w14:textId="77777777" w:rsidR="00C5396D" w:rsidRPr="00C5396D" w:rsidRDefault="00C5396D" w:rsidP="0078741F">
      <w:pPr>
        <w:pStyle w:val="Heading3"/>
      </w:pPr>
      <w:bookmarkStart w:id="1660" w:name="_Toc85564236"/>
      <w:r w:rsidRPr="00C5396D">
        <w:t xml:space="preserve">Except as provided for in any Material Project Contract, neither Seller nor ProjectCo has received any written notice of any special assessments, levies or Taxes imposed or to be imposed affecting the Project Assets, or any written notice of any action regarding potential audits, deficiencies, adjustments or other claims by any other Governmental Authority empowered </w:t>
      </w:r>
      <w:bookmarkStart w:id="1661" w:name="ElPgBr73"/>
      <w:bookmarkEnd w:id="1661"/>
      <w:r w:rsidRPr="00C5396D">
        <w:t>to so assess a Tax or levy. To Seller’s Knowledge, no such special assessments, levies or Taxes have been threatened by any Governmental Authority.</w:t>
      </w:r>
      <w:bookmarkEnd w:id="1660"/>
    </w:p>
    <w:p w14:paraId="2773E57C" w14:textId="77777777" w:rsidR="0084406F" w:rsidRPr="006A2646" w:rsidRDefault="005C1ADD" w:rsidP="0078741F">
      <w:pPr>
        <w:pStyle w:val="Heading3"/>
      </w:pPr>
      <w:bookmarkStart w:id="1662" w:name="_Toc85564237"/>
      <w:r w:rsidRPr="006A2646">
        <w:t xml:space="preserve">There are no Liens for Taxes upon the Project Assets, other than </w:t>
      </w:r>
      <w:r w:rsidRPr="00D51BF3">
        <w:rPr>
          <w:rFonts w:eastAsia="Calibri"/>
        </w:rPr>
        <w:t>Lien</w:t>
      </w:r>
      <w:r w:rsidR="00FE6B07">
        <w:rPr>
          <w:rFonts w:eastAsia="Calibri"/>
        </w:rPr>
        <w:t>s</w:t>
      </w:r>
      <w:r w:rsidRPr="00D51BF3">
        <w:rPr>
          <w:rFonts w:eastAsia="Calibri"/>
        </w:rPr>
        <w:t xml:space="preserve"> for </w:t>
      </w:r>
      <w:r w:rsidR="00620344" w:rsidRPr="00D51BF3">
        <w:rPr>
          <w:rFonts w:eastAsia="Calibri"/>
        </w:rPr>
        <w:t>real estate taxes</w:t>
      </w:r>
      <w:r w:rsidRPr="00D51BF3">
        <w:rPr>
          <w:rFonts w:eastAsia="Calibri"/>
        </w:rPr>
        <w:t xml:space="preserve"> not yet due and payable.</w:t>
      </w:r>
      <w:bookmarkEnd w:id="1662"/>
    </w:p>
    <w:p w14:paraId="24379EFD" w14:textId="77777777" w:rsidR="0084406F" w:rsidRPr="006A2646" w:rsidRDefault="00275E94" w:rsidP="0078741F">
      <w:pPr>
        <w:pStyle w:val="Heading3"/>
      </w:pPr>
      <w:bookmarkStart w:id="1663" w:name="_Toc85564238"/>
      <w:r>
        <w:t>ProjectCo</w:t>
      </w:r>
      <w:r w:rsidR="005C1ADD" w:rsidRPr="006A2646">
        <w:t xml:space="preserve"> is </w:t>
      </w:r>
      <w:r w:rsidR="005C1ADD">
        <w:t xml:space="preserve">not </w:t>
      </w:r>
      <w:r w:rsidR="005C1ADD" w:rsidRPr="006A2646">
        <w:t xml:space="preserve">a party to, is </w:t>
      </w:r>
      <w:r w:rsidR="005C1ADD">
        <w:t xml:space="preserve">not </w:t>
      </w:r>
      <w:r w:rsidR="005C1ADD" w:rsidRPr="006A2646">
        <w:t xml:space="preserve">bound by, </w:t>
      </w:r>
      <w:r w:rsidR="005C1ADD">
        <w:t>and does not</w:t>
      </w:r>
      <w:r w:rsidR="005C1ADD" w:rsidRPr="006A2646">
        <w:t xml:space="preserve"> </w:t>
      </w:r>
      <w:r w:rsidR="005C1ADD">
        <w:t>have</w:t>
      </w:r>
      <w:r w:rsidR="005C1ADD" w:rsidRPr="006A2646">
        <w:t xml:space="preserve"> </w:t>
      </w:r>
      <w:r w:rsidR="005C1ADD">
        <w:t xml:space="preserve">any </w:t>
      </w:r>
      <w:r w:rsidR="005C1ADD" w:rsidRPr="006A2646">
        <w:t>obligation under, any allocation or sharing agreement the primary purpose of which relates to Tax.</w:t>
      </w:r>
      <w:r w:rsidR="00C93BA7">
        <w:t xml:space="preserve"> ProjectCo has no liability for Taxes of any other Person as a transferee or successor, by contract or otherwise.</w:t>
      </w:r>
      <w:bookmarkEnd w:id="1663"/>
      <w:r w:rsidR="00C93BA7">
        <w:t xml:space="preserve">  </w:t>
      </w:r>
    </w:p>
    <w:p w14:paraId="04DB1AB1" w14:textId="5DBE5ACC" w:rsidR="0084406F" w:rsidRDefault="005C1ADD" w:rsidP="0078741F">
      <w:pPr>
        <w:pStyle w:val="Heading3"/>
      </w:pPr>
      <w:bookmarkStart w:id="1664" w:name="_Toc85564239"/>
      <w:r w:rsidRPr="006A2646">
        <w:t xml:space="preserve">No Tax ruling has been requested of or received from any Governmental Authority with respect to any Tax matter relating to </w:t>
      </w:r>
      <w:r w:rsidR="00275E94">
        <w:t>ProjectCo</w:t>
      </w:r>
      <w:r w:rsidRPr="006A2646">
        <w:t xml:space="preserve"> or any of the Project Assets.</w:t>
      </w:r>
      <w:bookmarkEnd w:id="1664"/>
      <w:r w:rsidRPr="006A2646">
        <w:t xml:space="preserve"> </w:t>
      </w:r>
    </w:p>
    <w:p w14:paraId="6AAE30FA" w14:textId="27D47334" w:rsidR="00565A63" w:rsidRPr="00565A63" w:rsidRDefault="00565A63" w:rsidP="0078741F">
      <w:pPr>
        <w:pStyle w:val="Heading3"/>
      </w:pPr>
      <w:r>
        <w:t>Seller (or the regarded owner of Seller if Seller is disregarded for U.S. federal income Tax purposes) is not a foreign person as defined in Section 1445(f)(3) of the Code.</w:t>
      </w:r>
    </w:p>
    <w:p w14:paraId="649BB66A" w14:textId="77777777" w:rsidR="0084406F" w:rsidRPr="006A2646" w:rsidRDefault="005C1ADD" w:rsidP="0078741F">
      <w:pPr>
        <w:pStyle w:val="Heading3"/>
      </w:pPr>
      <w:bookmarkStart w:id="1665" w:name="_Toc85564240"/>
      <w:r w:rsidRPr="006A2646">
        <w:t xml:space="preserve">No </w:t>
      </w:r>
      <w:r w:rsidR="00C93BA7">
        <w:t>ITC</w:t>
      </w:r>
      <w:r w:rsidRPr="006A2646">
        <w:t xml:space="preserve"> or </w:t>
      </w:r>
      <w:r w:rsidR="00FE50B4">
        <w:t>other tax</w:t>
      </w:r>
      <w:r w:rsidRPr="006A2646">
        <w:t xml:space="preserve"> credit or </w:t>
      </w:r>
      <w:r w:rsidR="00FE50B4">
        <w:t xml:space="preserve">any </w:t>
      </w:r>
      <w:r w:rsidRPr="006A2646">
        <w:t>grant under state Applicable Law, has been or will be claimed by Seller or any of its Affiliates or direct or indirect partners, shareholders or members with respect to the Project or the Project Assets</w:t>
      </w:r>
      <w:r w:rsidR="00C93BA7">
        <w:t>. Neither the Project nor any</w:t>
      </w:r>
      <w:r w:rsidRPr="006A2646">
        <w:t xml:space="preserve"> Project Asset</w:t>
      </w:r>
      <w:r w:rsidR="00C93BA7">
        <w:t xml:space="preserve"> has</w:t>
      </w:r>
      <w:r w:rsidRPr="006A2646">
        <w:t xml:space="preserve"> been “placed in service” prior to the Closing Date for the purposes of Sections 48, 167, or 168 of the Code.</w:t>
      </w:r>
      <w:bookmarkEnd w:id="1665"/>
      <w:r w:rsidRPr="006A2646">
        <w:t xml:space="preserve"> </w:t>
      </w:r>
    </w:p>
    <w:p w14:paraId="44B1F09A" w14:textId="77777777" w:rsidR="0084406F" w:rsidRPr="006A2646" w:rsidRDefault="005C1ADD" w:rsidP="0078741F">
      <w:pPr>
        <w:pStyle w:val="Heading3"/>
      </w:pPr>
      <w:bookmarkStart w:id="1666" w:name="_Toc85564241"/>
      <w:r w:rsidRPr="006A2646">
        <w:t>No</w:t>
      </w:r>
      <w:r w:rsidR="0061793E">
        <w:t>ne</w:t>
      </w:r>
      <w:r w:rsidRPr="006A2646">
        <w:t xml:space="preserve"> of the Project Assets consist of used property for purposes of </w:t>
      </w:r>
      <w:r w:rsidR="00B773EA">
        <w:t xml:space="preserve">Section </w:t>
      </w:r>
      <w:r w:rsidR="00B773EA" w:rsidRPr="006A2646">
        <w:t>48 of the Code</w:t>
      </w:r>
      <w:r w:rsidRPr="006A2646">
        <w:t>.</w:t>
      </w:r>
      <w:bookmarkEnd w:id="1666"/>
      <w:r w:rsidRPr="006A2646">
        <w:t xml:space="preserve">  </w:t>
      </w:r>
    </w:p>
    <w:p w14:paraId="79681397" w14:textId="77777777" w:rsidR="00071587" w:rsidRDefault="005C1ADD" w:rsidP="0078741F">
      <w:pPr>
        <w:pStyle w:val="Heading3"/>
      </w:pPr>
      <w:bookmarkStart w:id="1667" w:name="_Toc85564242"/>
      <w:r w:rsidRPr="006A2646">
        <w:t>No Project Asset (i) is tax-exempt bond financed property within the meaning of Section 168(g)(5) of the Code</w:t>
      </w:r>
      <w:r w:rsidRPr="004F30EB">
        <w:rPr>
          <w:rFonts w:eastAsia="Calibri"/>
        </w:rPr>
        <w:t xml:space="preserve"> </w:t>
      </w:r>
      <w:r w:rsidRPr="006A2646">
        <w:t>or subject to an election under Section 168(g)(7) of the Code; (ii) is treated as leased to, or used by, a tax-exempt entity, a Governmental Authority or a foreign Person (within the meaning of Sections 50(b)(3), 50(b)(4) and 168(h)(2) of the Code); (iii) is described or otherwise includible in the categories of property listed in Section 50(b) of the Code</w:t>
      </w:r>
      <w:r w:rsidR="000A602C">
        <w:t>; and (iv) is property that is primarily used in a trade or business described in Section 163(j)(7)(A)(iv) or Section 168(k)(9)(A) of the Code</w:t>
      </w:r>
      <w:r w:rsidRPr="006A2646">
        <w:t xml:space="preserve">.  Section 168(g)(1)(D) of the Code does not apply to any Project </w:t>
      </w:r>
      <w:r w:rsidRPr="006A2646">
        <w:lastRenderedPageBreak/>
        <w:t>Asset, and none of the property comprising a part of the Project is imported property of the kind described in Section 168(g)(6) of the Code.</w:t>
      </w:r>
      <w:bookmarkStart w:id="1668" w:name="_Toc24558485"/>
      <w:bookmarkEnd w:id="1667"/>
    </w:p>
    <w:p w14:paraId="28C48B48" w14:textId="74A7A9F7" w:rsidR="00716CF0" w:rsidRDefault="00565A63" w:rsidP="0078741F">
      <w:pPr>
        <w:pStyle w:val="Heading3"/>
      </w:pPr>
      <w:r>
        <w:t>The Project Assets will be eligible for [</w:t>
      </w:r>
      <w:r w:rsidR="00F65B9D">
        <w:t>__</w:t>
      </w:r>
      <w:r>
        <w:t>]% PTC.</w:t>
      </w:r>
      <w:r w:rsidR="007219F7" w:rsidRPr="007219F7">
        <w:rPr>
          <w:rStyle w:val="FootnoteReference"/>
        </w:rPr>
        <w:t xml:space="preserve"> </w:t>
      </w:r>
      <w:r w:rsidR="007219F7">
        <w:rPr>
          <w:rStyle w:val="FootnoteReference"/>
        </w:rPr>
        <w:footnoteReference w:id="5"/>
      </w:r>
    </w:p>
    <w:p w14:paraId="74F59E9E" w14:textId="00000990" w:rsidR="00565A63" w:rsidRDefault="00565A63" w:rsidP="0078741F">
      <w:pPr>
        <w:pStyle w:val="Heading3"/>
      </w:pPr>
      <w:r>
        <w:t xml:space="preserve">To the knowledge of Seller or any of its Affiliates, no facts or circumstances exist as of the Signing Date that were not previously disclosed to Purchaser before the Signing Date that would cause the Project to be incapable of qualifying for, and producing or giving rise to, </w:t>
      </w:r>
      <w:proofErr w:type="spellStart"/>
      <w:r>
        <w:t>PTCs</w:t>
      </w:r>
      <w:proofErr w:type="spellEnd"/>
      <w:r>
        <w:t xml:space="preserve"> at the PTC Rate if placed in </w:t>
      </w:r>
      <w:r w:rsidR="00F65B9D">
        <w:t>service for U.S. federal income</w:t>
      </w:r>
      <w:r>
        <w:t xml:space="preserve"> Tax purposes on or before the Completion Date, and no facts or circumstances exist as of the Signing Date that were not previously disclosed to Purcha</w:t>
      </w:r>
      <w:r w:rsidR="00F65B9D">
        <w:t>s</w:t>
      </w:r>
      <w:r>
        <w:t xml:space="preserve">e before the Signing Date that reasonably could be expected to hinder, impair, restrict, limit or disqualify the Project from qualifying for, and producing and giving rise to </w:t>
      </w:r>
      <w:proofErr w:type="spellStart"/>
      <w:r>
        <w:t>PTCs</w:t>
      </w:r>
      <w:proofErr w:type="spellEnd"/>
      <w:r>
        <w:t xml:space="preserve"> at the PTC Rate if placed in service for U.S. federal income Tax purposes.</w:t>
      </w:r>
    </w:p>
    <w:p w14:paraId="0E109864" w14:textId="381C1F87" w:rsidR="00565A63" w:rsidRPr="00565A63" w:rsidRDefault="00EE1E44" w:rsidP="0078741F">
      <w:pPr>
        <w:pStyle w:val="Heading3"/>
      </w:pPr>
      <w:r>
        <w:t>No PTC, investment tax credit under Section 48 of the Code, grant under Section 1603 of the American Recovery and Reinvestment Act of 2009 or other federal Tax credit with respect to or in connection with the Project has been claimed or report, or will be claimed or reported, on any T</w:t>
      </w:r>
      <w:r w:rsidR="00F65B9D">
        <w:t>a</w:t>
      </w:r>
      <w:r>
        <w:t xml:space="preserve">x Returns of Seller (or any direct or indirect shareholder, member, partner, owner or Affiliate of Seller), or to the knowledge of Seller or any of its Affiliates, any other Person </w:t>
      </w:r>
      <w:bookmarkStart w:id="1669" w:name="ElPgBr74"/>
      <w:bookmarkEnd w:id="1669"/>
      <w:r>
        <w:t>(excluding Purchaser or any direct or indirect shareholder, member, partner, owner or Affiliate of Purchaser).</w:t>
      </w:r>
    </w:p>
    <w:p w14:paraId="172013B6" w14:textId="77777777" w:rsidR="00DE369E" w:rsidRPr="00DE369E" w:rsidRDefault="005C1ADD" w:rsidP="00755437">
      <w:pPr>
        <w:pStyle w:val="Heading2"/>
        <w:rPr>
          <w:vanish/>
          <w:color w:val="FF0000"/>
          <w:specVanish/>
        </w:rPr>
      </w:pPr>
      <w:bookmarkStart w:id="1670" w:name="_Ref48757949"/>
      <w:bookmarkStart w:id="1671" w:name="_Toc85563739"/>
      <w:bookmarkStart w:id="1672" w:name="_Toc85564244"/>
      <w:bookmarkStart w:id="1673" w:name="_Toc85564586"/>
      <w:bookmarkStart w:id="1674" w:name="_Toc85564851"/>
      <w:bookmarkStart w:id="1675" w:name="_Toc85577699"/>
      <w:bookmarkStart w:id="1676" w:name="_Toc130982328"/>
      <w:r w:rsidRPr="00FA141A">
        <w:t>Environmental Laws</w:t>
      </w:r>
      <w:bookmarkEnd w:id="1668"/>
      <w:bookmarkEnd w:id="1670"/>
      <w:bookmarkEnd w:id="1671"/>
      <w:bookmarkEnd w:id="1672"/>
      <w:bookmarkEnd w:id="1673"/>
      <w:bookmarkEnd w:id="1674"/>
      <w:bookmarkEnd w:id="1675"/>
      <w:bookmarkEnd w:id="1676"/>
    </w:p>
    <w:p w14:paraId="44A0FCB1" w14:textId="698EF65E" w:rsidR="00FA141A" w:rsidRPr="006A2646" w:rsidRDefault="005C1ADD" w:rsidP="0099747A">
      <w:pPr>
        <w:pStyle w:val="HeadingBody2"/>
      </w:pPr>
      <w:r>
        <w:t xml:space="preserve">. </w:t>
      </w:r>
      <w:r w:rsidRPr="00FA141A">
        <w:t xml:space="preserve"> Except as set forth on </w:t>
      </w:r>
      <w:r w:rsidR="00A51342">
        <w:fldChar w:fldCharType="begin"/>
      </w:r>
      <w:r w:rsidR="00A51342">
        <w:instrText xml:space="preserve"> REF _Ref48757949 \w \h </w:instrText>
      </w:r>
      <w:r w:rsidR="00A51342">
        <w:fldChar w:fldCharType="separate"/>
      </w:r>
      <w:r w:rsidR="004D1BE3">
        <w:t>Section 19.12</w:t>
      </w:r>
      <w:r w:rsidR="00A51342">
        <w:fldChar w:fldCharType="end"/>
      </w:r>
      <w:r w:rsidR="00A51342">
        <w:t xml:space="preserve"> of the Disclosure Schedules</w:t>
      </w:r>
      <w:r w:rsidR="00871EED">
        <w:t>,</w:t>
      </w:r>
      <w:r w:rsidR="00FE6B07">
        <w:t xml:space="preserve"> </w:t>
      </w:r>
      <w:r>
        <w:t>ProjectCo</w:t>
      </w:r>
      <w:r w:rsidR="00FA141A" w:rsidRPr="006A2646">
        <w:t xml:space="preserve"> has complied and is in compliance, in all material respects, with all Environmental Laws affecting it or its Assets, including the Project Ass</w:t>
      </w:r>
      <w:r w:rsidR="00884672">
        <w:t>ets, and no material a</w:t>
      </w:r>
      <w:r w:rsidR="00FA141A" w:rsidRPr="006A2646">
        <w:t>ction has been filed or commenced</w:t>
      </w:r>
      <w:r w:rsidR="00E83DF6">
        <w:t>,</w:t>
      </w:r>
      <w:r w:rsidR="00FA141A" w:rsidRPr="006A2646">
        <w:t xml:space="preserve"> or to Seller’s Knowledge threatened</w:t>
      </w:r>
      <w:r w:rsidR="00E83DF6">
        <w:t>,</w:t>
      </w:r>
      <w:r w:rsidR="00FA141A" w:rsidRPr="006A2646">
        <w:t xml:space="preserve"> against </w:t>
      </w:r>
      <w:r>
        <w:t>ProjectCo</w:t>
      </w:r>
      <w:r w:rsidR="00FA141A" w:rsidRPr="006A2646">
        <w:t xml:space="preserve"> alleging any failure of </w:t>
      </w:r>
      <w:r>
        <w:t>ProjectCo</w:t>
      </w:r>
      <w:r w:rsidR="00FA141A" w:rsidRPr="006A2646">
        <w:t xml:space="preserve"> to comply with any applicable Environmental Law</w:t>
      </w:r>
      <w:r w:rsidRPr="006A2646">
        <w:t>.</w:t>
      </w:r>
    </w:p>
    <w:p w14:paraId="6F0AE864" w14:textId="5E9C30C0" w:rsidR="00FA141A" w:rsidRPr="006A2646" w:rsidRDefault="005C1ADD" w:rsidP="0078741F">
      <w:pPr>
        <w:pStyle w:val="Heading3"/>
      </w:pPr>
      <w:bookmarkStart w:id="1677" w:name="_Toc85564245"/>
      <w:r w:rsidRPr="006A2646">
        <w:t xml:space="preserve">Seller has Made Available a copy of the </w:t>
      </w:r>
      <w:r w:rsidR="00AB248F">
        <w:t xml:space="preserve">Phase I Environmental Site Assessment(s) referenced in </w:t>
      </w:r>
      <w:r w:rsidR="008C38D9">
        <w:fldChar w:fldCharType="begin"/>
      </w:r>
      <w:r w:rsidR="008C38D9">
        <w:instrText xml:space="preserve"> REF _Ref48396925 \w \h </w:instrText>
      </w:r>
      <w:r w:rsidR="008C38D9">
        <w:fldChar w:fldCharType="separate"/>
      </w:r>
      <w:r w:rsidR="004D1BE3">
        <w:t>Section 4.3</w:t>
      </w:r>
      <w:r w:rsidR="008C38D9">
        <w:fldChar w:fldCharType="end"/>
      </w:r>
      <w:r w:rsidRPr="006A2646">
        <w:t xml:space="preserve">, which constitute all material documents and records in its possession or control concerning the potential for </w:t>
      </w:r>
      <w:r>
        <w:t>Releases</w:t>
      </w:r>
      <w:r w:rsidRPr="006A2646">
        <w:t xml:space="preserve"> or threatened </w:t>
      </w:r>
      <w:r>
        <w:t>Releases</w:t>
      </w:r>
      <w:r w:rsidRPr="006A2646">
        <w:t xml:space="preserve"> of Hazardous Materials </w:t>
      </w:r>
      <w:r w:rsidR="00F9243F">
        <w:t xml:space="preserve">at, </w:t>
      </w:r>
      <w:r w:rsidRPr="006A2646">
        <w:t>in, on, under, to or from the</w:t>
      </w:r>
      <w:r w:rsidR="00620344">
        <w:t xml:space="preserve"> Project</w:t>
      </w:r>
      <w:r w:rsidRPr="006A2646">
        <w:t xml:space="preserve"> Real Property</w:t>
      </w:r>
      <w:r w:rsidR="00F9243F">
        <w:t>,</w:t>
      </w:r>
      <w:r w:rsidR="00F9243F" w:rsidRPr="006A2646">
        <w:t xml:space="preserve"> </w:t>
      </w:r>
      <w:r w:rsidRPr="006A2646">
        <w:t>and all other reports, studies or other documents concerning other environmental conditions of the</w:t>
      </w:r>
      <w:r w:rsidR="00620344">
        <w:t xml:space="preserve"> Project</w:t>
      </w:r>
      <w:r w:rsidRPr="006A2646">
        <w:t xml:space="preserve"> Real Property or concerning the permitting or development of the Project.</w:t>
      </w:r>
      <w:bookmarkEnd w:id="1677"/>
      <w:r w:rsidRPr="006A2646">
        <w:t xml:space="preserve">  </w:t>
      </w:r>
    </w:p>
    <w:p w14:paraId="10823938" w14:textId="77777777" w:rsidR="00FA141A" w:rsidRDefault="005C1ADD" w:rsidP="0078741F">
      <w:pPr>
        <w:pStyle w:val="Heading3"/>
      </w:pPr>
      <w:bookmarkStart w:id="1678" w:name="_Toc85564246"/>
      <w:r w:rsidRPr="006A2646">
        <w:t>To Seller’s Knowledge, no Hazardous Materials exist at,</w:t>
      </w:r>
      <w:r w:rsidR="00AD1BA1">
        <w:t xml:space="preserve"> in, on or under, or have been r</w:t>
      </w:r>
      <w:r w:rsidRPr="006A2646">
        <w:t xml:space="preserve">eleased or are in imminent threat of Release at, on, in under, to or from the </w:t>
      </w:r>
      <w:r w:rsidR="00620344">
        <w:t xml:space="preserve">Project </w:t>
      </w:r>
      <w:r w:rsidRPr="006A2646">
        <w:t>Real Property.</w:t>
      </w:r>
      <w:bookmarkEnd w:id="1678"/>
    </w:p>
    <w:p w14:paraId="6ED9DA9B" w14:textId="77777777" w:rsidR="00927B93" w:rsidRPr="00927B93" w:rsidRDefault="00927B93" w:rsidP="0078741F">
      <w:pPr>
        <w:pStyle w:val="Heading3"/>
      </w:pPr>
      <w:bookmarkStart w:id="1679" w:name="_Toc85564247"/>
      <w:r>
        <w:t xml:space="preserve">Except as set forth in the Reports and Studies and as set forth in </w:t>
      </w:r>
      <w:r w:rsidRPr="00CE52D2">
        <w:t xml:space="preserve">Schedule </w:t>
      </w:r>
      <w:r w:rsidR="00CE52D2" w:rsidRPr="00CE52D2">
        <w:t>19.11(c)</w:t>
      </w:r>
      <w:r w:rsidRPr="00CE52D2">
        <w:t>,</w:t>
      </w:r>
      <w:r>
        <w:t xml:space="preserve"> to Seller’s Knowledge (a) no species federally listed as threatened or endangered under the ESA, or as a candidate for such listings, or designated critical habitat for such species has been observed on the Project Real Property, and (b) no nests of bald or golden eagles have been observed on the Project Real Property.</w:t>
      </w:r>
      <w:bookmarkEnd w:id="1679"/>
    </w:p>
    <w:p w14:paraId="36A44E2A" w14:textId="77777777" w:rsidR="00863628" w:rsidRPr="00863628" w:rsidRDefault="005C1ADD" w:rsidP="00E01DA9">
      <w:pPr>
        <w:pStyle w:val="Heading2"/>
        <w:rPr>
          <w:vanish/>
          <w:color w:val="FF0000"/>
          <w:specVanish/>
        </w:rPr>
      </w:pPr>
      <w:bookmarkStart w:id="1680" w:name="_Toc24558486"/>
      <w:bookmarkStart w:id="1681" w:name="_Toc85563740"/>
      <w:bookmarkStart w:id="1682" w:name="_Toc85564248"/>
      <w:bookmarkStart w:id="1683" w:name="_Toc85564587"/>
      <w:bookmarkStart w:id="1684" w:name="_Toc85564852"/>
      <w:bookmarkStart w:id="1685" w:name="_Toc85577700"/>
      <w:bookmarkStart w:id="1686" w:name="_Toc130982329"/>
      <w:r w:rsidRPr="006A2646">
        <w:lastRenderedPageBreak/>
        <w:t>Permits</w:t>
      </w:r>
      <w:bookmarkEnd w:id="1680"/>
      <w:bookmarkEnd w:id="1681"/>
      <w:bookmarkEnd w:id="1682"/>
      <w:bookmarkEnd w:id="1683"/>
      <w:bookmarkEnd w:id="1684"/>
      <w:bookmarkEnd w:id="1685"/>
      <w:bookmarkEnd w:id="1686"/>
    </w:p>
    <w:p w14:paraId="585783CA" w14:textId="77777777" w:rsidR="00FA141A" w:rsidRPr="006A2646" w:rsidRDefault="005C1ADD" w:rsidP="00FA141A">
      <w:pPr>
        <w:pStyle w:val="Article6Para2"/>
        <w:rPr>
          <w:kern w:val="16"/>
        </w:rPr>
      </w:pPr>
      <w:r w:rsidRPr="006A2646">
        <w:rPr>
          <w:kern w:val="16"/>
        </w:rPr>
        <w:t xml:space="preserve">. </w:t>
      </w:r>
    </w:p>
    <w:p w14:paraId="3067B0C1" w14:textId="760C0E41" w:rsidR="00FA141A" w:rsidRPr="006A2646" w:rsidRDefault="005C1ADD" w:rsidP="0078741F">
      <w:pPr>
        <w:pStyle w:val="Heading3"/>
      </w:pPr>
      <w:bookmarkStart w:id="1687" w:name="_Ref48757349"/>
      <w:bookmarkStart w:id="1688" w:name="_Toc85564249"/>
      <w:bookmarkStart w:id="1689" w:name="_Ref138552259"/>
      <w:r w:rsidRPr="006A2646">
        <w:t xml:space="preserve">All Permits related to, associated with or concerning the Project or the </w:t>
      </w:r>
      <w:r w:rsidR="00884672">
        <w:t xml:space="preserve">Project </w:t>
      </w:r>
      <w:r w:rsidRPr="006A2646">
        <w:t xml:space="preserve">Real Property that have been obtained by </w:t>
      </w:r>
      <w:r w:rsidR="00275E94">
        <w:t>ProjectCo</w:t>
      </w:r>
      <w:r w:rsidRPr="006A2646">
        <w:t xml:space="preserve"> </w:t>
      </w:r>
      <w:r w:rsidR="00FE6B07">
        <w:t xml:space="preserve">as of the Closing Date </w:t>
      </w:r>
      <w:r w:rsidRPr="006A2646">
        <w:t xml:space="preserve">are set forth on </w:t>
      </w:r>
      <w:r w:rsidR="00A51342">
        <w:fldChar w:fldCharType="begin"/>
      </w:r>
      <w:r w:rsidR="00A51342">
        <w:instrText xml:space="preserve"> REF _Ref48757349 \w \h </w:instrText>
      </w:r>
      <w:r w:rsidR="00A51342">
        <w:fldChar w:fldCharType="separate"/>
      </w:r>
      <w:r w:rsidR="004D1BE3">
        <w:t>Section 19.13(a)</w:t>
      </w:r>
      <w:r w:rsidR="00A51342">
        <w:fldChar w:fldCharType="end"/>
      </w:r>
      <w:r w:rsidR="00A51342">
        <w:t xml:space="preserve"> of the Disclosure Schedules</w:t>
      </w:r>
      <w:r w:rsidRPr="006A2646">
        <w:t xml:space="preserve"> (the “</w:t>
      </w:r>
      <w:r w:rsidRPr="00B41535">
        <w:rPr>
          <w:b/>
        </w:rPr>
        <w:t xml:space="preserve">Project </w:t>
      </w:r>
      <w:r w:rsidR="009B6BFC">
        <w:rPr>
          <w:b/>
        </w:rPr>
        <w:t xml:space="preserve">Closing </w:t>
      </w:r>
      <w:r w:rsidRPr="00B41535">
        <w:rPr>
          <w:b/>
        </w:rPr>
        <w:t>Permits</w:t>
      </w:r>
      <w:r w:rsidR="0099747A">
        <w:rPr>
          <w:b/>
        </w:rPr>
        <w:fldChar w:fldCharType="begin"/>
      </w:r>
      <w:r w:rsidR="0099747A">
        <w:instrText xml:space="preserve"> </w:instrText>
      </w:r>
      <w:proofErr w:type="spellStart"/>
      <w:r w:rsidR="0099747A">
        <w:instrText>XE</w:instrText>
      </w:r>
      <w:proofErr w:type="spellEnd"/>
      <w:r w:rsidR="0099747A">
        <w:instrText xml:space="preserve"> "</w:instrText>
      </w:r>
      <w:r w:rsidR="0099747A">
        <w:rPr>
          <w:b/>
        </w:rPr>
        <w:instrText>Project Closing</w:instrText>
      </w:r>
      <w:r w:rsidR="0099747A" w:rsidRPr="001E0651">
        <w:rPr>
          <w:b/>
        </w:rPr>
        <w:instrText xml:space="preserve"> Permits</w:instrText>
      </w:r>
      <w:r w:rsidR="0099747A">
        <w:instrText xml:space="preserve">" </w:instrText>
      </w:r>
      <w:r w:rsidR="0099747A">
        <w:rPr>
          <w:b/>
        </w:rPr>
        <w:fldChar w:fldCharType="end"/>
      </w:r>
      <w:r w:rsidRPr="006A2646">
        <w:t>”)</w:t>
      </w:r>
      <w:r w:rsidR="00214FC3">
        <w:t>. As of the Closing Date, Seller has provided</w:t>
      </w:r>
      <w:r w:rsidR="00E7685F">
        <w:t xml:space="preserve"> electronic copies of all Project Closing Permits to Purchaser</w:t>
      </w:r>
      <w:r w:rsidRPr="006A2646">
        <w:t xml:space="preserve">.  </w:t>
      </w:r>
      <w:r w:rsidR="00275E94">
        <w:t>ProjectCo</w:t>
      </w:r>
      <w:r w:rsidRPr="006A2646">
        <w:t xml:space="preserve"> owns or validly holds and is in compliance with all the Project </w:t>
      </w:r>
      <w:r w:rsidR="009B6BFC">
        <w:t xml:space="preserve">Closing </w:t>
      </w:r>
      <w:r w:rsidRPr="006A2646">
        <w:t xml:space="preserve">Permits, and each Project </w:t>
      </w:r>
      <w:r w:rsidR="009B6BFC">
        <w:t xml:space="preserve">Closing </w:t>
      </w:r>
      <w:r w:rsidRPr="006A2646">
        <w:t xml:space="preserve">Permit is valid, binding and in full force and effect, has not been appealed, terminated, revoked or modified, and all rights of third parties to appeal any Project </w:t>
      </w:r>
      <w:r w:rsidR="009B6BFC">
        <w:t xml:space="preserve">Closing </w:t>
      </w:r>
      <w:r w:rsidRPr="006A2646">
        <w:t xml:space="preserve">Permit have expired. No notice of noncompliance or default has been received by Seller or </w:t>
      </w:r>
      <w:r w:rsidR="00275E94">
        <w:t>ProjectCo</w:t>
      </w:r>
      <w:r w:rsidRPr="006A2646">
        <w:t xml:space="preserve">, and </w:t>
      </w:r>
      <w:r w:rsidR="00275E94">
        <w:t>ProjectCo</w:t>
      </w:r>
      <w:r w:rsidRPr="006A2646">
        <w:t xml:space="preserve"> is </w:t>
      </w:r>
      <w:r>
        <w:t xml:space="preserve">not </w:t>
      </w:r>
      <w:r w:rsidRPr="006A2646">
        <w:t xml:space="preserve">in material default (or with the giving of notice or lapse of time or both, would be in material default), under any Project </w:t>
      </w:r>
      <w:r w:rsidR="009B6BFC">
        <w:t xml:space="preserve">Closing </w:t>
      </w:r>
      <w:r w:rsidRPr="006A2646">
        <w:t>Permit.</w:t>
      </w:r>
      <w:bookmarkEnd w:id="1687"/>
      <w:bookmarkEnd w:id="1688"/>
    </w:p>
    <w:p w14:paraId="14F4A3D3" w14:textId="36375730" w:rsidR="00FA141A" w:rsidRDefault="005C1ADD" w:rsidP="0078741F">
      <w:pPr>
        <w:pStyle w:val="Heading3"/>
      </w:pPr>
      <w:bookmarkStart w:id="1690" w:name="_Ref48757653"/>
      <w:bookmarkStart w:id="1691" w:name="_Ref49604455"/>
      <w:bookmarkStart w:id="1692" w:name="_Toc85564250"/>
      <w:r w:rsidRPr="006A2646">
        <w:t>All</w:t>
      </w:r>
      <w:r w:rsidR="002E3393">
        <w:t xml:space="preserve"> </w:t>
      </w:r>
      <w:r w:rsidRPr="006A2646">
        <w:t>Permits</w:t>
      </w:r>
      <w:r w:rsidR="003F45E9">
        <w:t xml:space="preserve"> related to, associated with or concerning the Project or the Project Real Property that have not been obtained by ProjectCo as of the Closing Date</w:t>
      </w:r>
      <w:r w:rsidRPr="006A2646">
        <w:t xml:space="preserve"> are set forth on </w:t>
      </w:r>
      <w:bookmarkStart w:id="1693" w:name="_9kR3WTr2CC46BdJfifw5qBMNP"/>
      <w:r w:rsidR="00A51342">
        <w:fldChar w:fldCharType="begin"/>
      </w:r>
      <w:r w:rsidR="00A51342">
        <w:instrText xml:space="preserve"> REF _Ref48757653 \w \h </w:instrText>
      </w:r>
      <w:r w:rsidR="00A51342">
        <w:fldChar w:fldCharType="separate"/>
      </w:r>
      <w:r w:rsidR="004D1BE3">
        <w:t>Section 19.13(b)</w:t>
      </w:r>
      <w:r w:rsidR="00A51342">
        <w:fldChar w:fldCharType="end"/>
      </w:r>
      <w:r w:rsidR="00A51342">
        <w:t xml:space="preserve"> of the Disclosure Schedules</w:t>
      </w:r>
      <w:bookmarkEnd w:id="1689"/>
      <w:bookmarkEnd w:id="1690"/>
      <w:bookmarkEnd w:id="1693"/>
      <w:r w:rsidR="00C060EF">
        <w:t xml:space="preserve"> (the “</w:t>
      </w:r>
      <w:r w:rsidR="00C060EF" w:rsidRPr="006E1288">
        <w:rPr>
          <w:b/>
        </w:rPr>
        <w:t>Remaining Permits</w:t>
      </w:r>
      <w:r w:rsidR="00D60020">
        <w:rPr>
          <w:b/>
        </w:rPr>
        <w:fldChar w:fldCharType="begin"/>
      </w:r>
      <w:r w:rsidR="00D60020">
        <w:instrText xml:space="preserve"> </w:instrText>
      </w:r>
      <w:proofErr w:type="spellStart"/>
      <w:r w:rsidR="00D60020">
        <w:instrText>XE</w:instrText>
      </w:r>
      <w:proofErr w:type="spellEnd"/>
      <w:r w:rsidR="00D60020">
        <w:instrText xml:space="preserve"> "</w:instrText>
      </w:r>
      <w:r w:rsidR="00D60020" w:rsidRPr="001E0651">
        <w:rPr>
          <w:b/>
        </w:rPr>
        <w:instrText>Remaining Permits</w:instrText>
      </w:r>
      <w:r w:rsidR="00D60020">
        <w:instrText xml:space="preserve">" </w:instrText>
      </w:r>
      <w:r w:rsidR="00D60020">
        <w:rPr>
          <w:b/>
        </w:rPr>
        <w:fldChar w:fldCharType="end"/>
      </w:r>
      <w:r w:rsidR="00C060EF">
        <w:t xml:space="preserve">” </w:t>
      </w:r>
      <w:r w:rsidR="006E1288">
        <w:t xml:space="preserve">and </w:t>
      </w:r>
      <w:r w:rsidR="00C060EF">
        <w:t>with Project Closing Permits, the “</w:t>
      </w:r>
      <w:r w:rsidR="00C060EF" w:rsidRPr="006E1288">
        <w:rPr>
          <w:b/>
        </w:rPr>
        <w:t>Complete Project Permits</w:t>
      </w:r>
      <w:r w:rsidR="00D60020">
        <w:rPr>
          <w:b/>
        </w:rPr>
        <w:fldChar w:fldCharType="begin"/>
      </w:r>
      <w:r w:rsidR="00D60020">
        <w:instrText xml:space="preserve"> </w:instrText>
      </w:r>
      <w:proofErr w:type="spellStart"/>
      <w:r w:rsidR="00D60020">
        <w:instrText>XE</w:instrText>
      </w:r>
      <w:proofErr w:type="spellEnd"/>
      <w:r w:rsidR="00D60020">
        <w:instrText xml:space="preserve"> "</w:instrText>
      </w:r>
      <w:r w:rsidR="00D60020" w:rsidRPr="001E0651">
        <w:rPr>
          <w:b/>
        </w:rPr>
        <w:instrText>Complete Project Permits</w:instrText>
      </w:r>
      <w:r w:rsidR="00D60020">
        <w:instrText xml:space="preserve">" </w:instrText>
      </w:r>
      <w:r w:rsidR="00D60020">
        <w:rPr>
          <w:b/>
        </w:rPr>
        <w:fldChar w:fldCharType="end"/>
      </w:r>
      <w:r w:rsidR="00C060EF">
        <w:t>”)</w:t>
      </w:r>
      <w:r w:rsidR="00E7685F">
        <w:t>.</w:t>
      </w:r>
      <w:r w:rsidR="00871EED">
        <w:t xml:space="preserve"> </w:t>
      </w:r>
      <w:r w:rsidR="003D7EA6">
        <w:t xml:space="preserve"> </w:t>
      </w:r>
      <w:r w:rsidR="00716D97">
        <w:t>As of Final Completion, Seller will have provided electronic copies of all Complete Project Permits to Purchaser. ProjectCo</w:t>
      </w:r>
      <w:r w:rsidR="00716D97" w:rsidRPr="006A2646">
        <w:t xml:space="preserve"> </w:t>
      </w:r>
      <w:r w:rsidR="00716D97">
        <w:t xml:space="preserve">will </w:t>
      </w:r>
      <w:r w:rsidR="00716D97" w:rsidRPr="006A2646">
        <w:t xml:space="preserve">own or validly hold and </w:t>
      </w:r>
      <w:r w:rsidR="00716D97">
        <w:t xml:space="preserve">be </w:t>
      </w:r>
      <w:r w:rsidR="00716D97" w:rsidRPr="006A2646">
        <w:t xml:space="preserve">in compliance with all the </w:t>
      </w:r>
      <w:r w:rsidR="00716D97">
        <w:t>Complete Project</w:t>
      </w:r>
      <w:r w:rsidR="00716D97" w:rsidRPr="006A2646">
        <w:t xml:space="preserve"> Permits, and each</w:t>
      </w:r>
      <w:r w:rsidR="00716D97">
        <w:t xml:space="preserve"> Complete</w:t>
      </w:r>
      <w:r w:rsidR="00716D97" w:rsidRPr="006A2646">
        <w:t xml:space="preserve"> Project Permit </w:t>
      </w:r>
      <w:r w:rsidR="00716D97">
        <w:t>will be</w:t>
      </w:r>
      <w:r w:rsidR="00716D97" w:rsidRPr="006A2646">
        <w:t xml:space="preserve"> valid, binding and in full force and effect, not appealed, terminated, revoked or modified, and all rights of third parties to appeal any </w:t>
      </w:r>
      <w:r w:rsidR="00716D97">
        <w:t xml:space="preserve">Complete </w:t>
      </w:r>
      <w:r w:rsidR="00716D97" w:rsidRPr="006A2646">
        <w:t xml:space="preserve">Project Permit </w:t>
      </w:r>
      <w:r w:rsidR="00716D97">
        <w:t xml:space="preserve">will </w:t>
      </w:r>
      <w:r w:rsidR="00716D97" w:rsidRPr="006A2646">
        <w:t>have expired.</w:t>
      </w:r>
      <w:r w:rsidR="006E1288" w:rsidRPr="006A2646">
        <w:t xml:space="preserve"> </w:t>
      </w:r>
      <w:r w:rsidR="003D7EA6">
        <w:t xml:space="preserve"> </w:t>
      </w:r>
      <w:r w:rsidR="006E1288" w:rsidRPr="006A2646">
        <w:t xml:space="preserve">No notice of noncompliance or default has been received by Seller or </w:t>
      </w:r>
      <w:r w:rsidR="006E1288">
        <w:t>ProjectCo</w:t>
      </w:r>
      <w:r w:rsidR="006E1288" w:rsidRPr="006A2646">
        <w:t xml:space="preserve">, and </w:t>
      </w:r>
      <w:r w:rsidR="006E1288">
        <w:t>ProjectCo</w:t>
      </w:r>
      <w:r w:rsidR="006E1288" w:rsidRPr="006A2646">
        <w:t xml:space="preserve"> is </w:t>
      </w:r>
      <w:r w:rsidR="006E1288">
        <w:t xml:space="preserve">not </w:t>
      </w:r>
      <w:r w:rsidR="006E1288" w:rsidRPr="006A2646">
        <w:t xml:space="preserve">in material default (or with the giving of notice or lapse of time or both, would be in material default), under any </w:t>
      </w:r>
      <w:r w:rsidR="004A5183">
        <w:t xml:space="preserve">Complete </w:t>
      </w:r>
      <w:r w:rsidR="006E1288" w:rsidRPr="006A2646">
        <w:t>Project Permit</w:t>
      </w:r>
      <w:r w:rsidR="004A5183">
        <w:t xml:space="preserve">. </w:t>
      </w:r>
      <w:r w:rsidR="003D7EA6">
        <w:t xml:space="preserve"> </w:t>
      </w:r>
      <w:r w:rsidR="00C060EF">
        <w:t xml:space="preserve">As </w:t>
      </w:r>
      <w:r w:rsidR="006E1288">
        <w:t xml:space="preserve">each Permit was </w:t>
      </w:r>
      <w:r w:rsidR="00C060EF">
        <w:t xml:space="preserve">obtained, </w:t>
      </w:r>
      <w:r w:rsidRPr="006A2646">
        <w:t>Seller has Made Availab</w:t>
      </w:r>
      <w:r w:rsidR="004A5183">
        <w:t>le a true and correct copy of (i</w:t>
      </w:r>
      <w:r w:rsidRPr="006A2646">
        <w:t>) each</w:t>
      </w:r>
      <w:r w:rsidR="00C060EF">
        <w:t xml:space="preserve"> Complet</w:t>
      </w:r>
      <w:r w:rsidR="006E1288">
        <w:t>e</w:t>
      </w:r>
      <w:r w:rsidRPr="006A2646">
        <w:t xml:space="preserve"> Project Permit</w:t>
      </w:r>
      <w:r w:rsidR="004A5183">
        <w:t>, (ii</w:t>
      </w:r>
      <w:r w:rsidRPr="006A2646">
        <w:t xml:space="preserve">) all material documents, reports and correspondence provided by </w:t>
      </w:r>
      <w:r w:rsidR="004A5183">
        <w:t xml:space="preserve">Seller on behalf of </w:t>
      </w:r>
      <w:r w:rsidR="00275E94">
        <w:t>ProjectCo</w:t>
      </w:r>
      <w:r w:rsidRPr="006A2646">
        <w:t xml:space="preserve"> to any Governmental Authority wi</w:t>
      </w:r>
      <w:r w:rsidR="004A5183">
        <w:t>th respect to any Permit, and (iii</w:t>
      </w:r>
      <w:r w:rsidRPr="006A2646">
        <w:t xml:space="preserve">) all material documents, reports and correspondence received by </w:t>
      </w:r>
      <w:r w:rsidR="00275E94">
        <w:t>ProjectCo</w:t>
      </w:r>
      <w:r w:rsidRPr="006A2646">
        <w:t xml:space="preserve"> from any Governmental Authority with respect to any Permit.</w:t>
      </w:r>
      <w:bookmarkEnd w:id="1691"/>
      <w:bookmarkEnd w:id="1692"/>
    </w:p>
    <w:p w14:paraId="083D829D" w14:textId="390FBB1E" w:rsidR="00483B41" w:rsidRDefault="00483B41" w:rsidP="0078741F">
      <w:pPr>
        <w:pStyle w:val="Heading3"/>
      </w:pPr>
      <w:bookmarkStart w:id="1694" w:name="_Toc85564251"/>
      <w:r>
        <w:t xml:space="preserve">All Permits disclosed on </w:t>
      </w:r>
      <w:r w:rsidR="00716FC9">
        <w:fldChar w:fldCharType="begin"/>
      </w:r>
      <w:r w:rsidR="00716FC9">
        <w:instrText xml:space="preserve"> REF _Ref48757349 \w \h </w:instrText>
      </w:r>
      <w:r w:rsidR="00716FC9">
        <w:fldChar w:fldCharType="separate"/>
      </w:r>
      <w:r w:rsidR="004D1BE3">
        <w:t>Section 19.13(a)</w:t>
      </w:r>
      <w:r w:rsidR="00716FC9">
        <w:fldChar w:fldCharType="end"/>
      </w:r>
      <w:r w:rsidR="00D56085">
        <w:t xml:space="preserve"> and </w:t>
      </w:r>
      <w:r w:rsidR="00716FC9">
        <w:fldChar w:fldCharType="begin"/>
      </w:r>
      <w:r w:rsidR="00716FC9">
        <w:instrText xml:space="preserve"> REF _Ref48757653 \w \h </w:instrText>
      </w:r>
      <w:r w:rsidR="00716FC9">
        <w:fldChar w:fldCharType="separate"/>
      </w:r>
      <w:r w:rsidR="004D1BE3">
        <w:t>Section 19.13(b)</w:t>
      </w:r>
      <w:r w:rsidR="00716FC9">
        <w:fldChar w:fldCharType="end"/>
      </w:r>
      <w:r w:rsidR="00D56085">
        <w:t xml:space="preserve"> of the Disclosure Schedules are in the name of ProjectCo.</w:t>
      </w:r>
      <w:bookmarkEnd w:id="1694"/>
    </w:p>
    <w:p w14:paraId="3AC873EA" w14:textId="77777777" w:rsidR="00FA4A62" w:rsidRPr="00FA4A62" w:rsidRDefault="007A44DD" w:rsidP="00FA4A62">
      <w:pPr>
        <w:pStyle w:val="BodyText"/>
        <w:ind w:firstLine="720"/>
      </w:pPr>
      <w:r>
        <w:t>(d</w:t>
      </w:r>
      <w:r w:rsidR="00FA4A62">
        <w:t>)</w:t>
      </w:r>
      <w:r w:rsidR="00FA4A62">
        <w:tab/>
        <w:t>Notwithstanding anything herein to the contrary, in the event a Permit is not listed in the Project Closing Permits but is nonetheless necessary for the design, engineering, procurement, construction, commissioning or related activities of the Project, such Permits shall be solely Seller’s responsibility to procure at its cost.</w:t>
      </w:r>
    </w:p>
    <w:p w14:paraId="3713984C" w14:textId="77777777" w:rsidR="00376225" w:rsidRPr="00376225" w:rsidRDefault="005C1ADD" w:rsidP="00755437">
      <w:pPr>
        <w:pStyle w:val="Heading2"/>
        <w:rPr>
          <w:vanish/>
          <w:color w:val="FF0000"/>
          <w:specVanish/>
        </w:rPr>
      </w:pPr>
      <w:bookmarkStart w:id="1695" w:name="_Toc85563741"/>
      <w:bookmarkStart w:id="1696" w:name="_Toc85564252"/>
      <w:bookmarkStart w:id="1697" w:name="_Toc85564588"/>
      <w:bookmarkStart w:id="1698" w:name="_Toc85564853"/>
      <w:bookmarkStart w:id="1699" w:name="_Toc85577701"/>
      <w:bookmarkStart w:id="1700" w:name="_Toc130982330"/>
      <w:r>
        <w:t>Contracts</w:t>
      </w:r>
      <w:bookmarkEnd w:id="1695"/>
      <w:bookmarkEnd w:id="1696"/>
      <w:bookmarkEnd w:id="1697"/>
      <w:bookmarkEnd w:id="1698"/>
      <w:bookmarkEnd w:id="1699"/>
      <w:bookmarkEnd w:id="1700"/>
    </w:p>
    <w:p w14:paraId="05C66F9C" w14:textId="77777777" w:rsidR="007F7DF4" w:rsidRDefault="005C1ADD" w:rsidP="00B6256A">
      <w:pPr>
        <w:pStyle w:val="HeadingBody2"/>
        <w:keepNext/>
        <w:keepLines/>
      </w:pPr>
      <w:r>
        <w:t>.</w:t>
      </w:r>
    </w:p>
    <w:p w14:paraId="28B4588A" w14:textId="71DDDB9E" w:rsidR="007F7DF4" w:rsidRDefault="005C1ADD" w:rsidP="0078741F">
      <w:pPr>
        <w:pStyle w:val="Heading3"/>
      </w:pPr>
      <w:bookmarkStart w:id="1701" w:name="_Ref48758078"/>
      <w:bookmarkStart w:id="1702" w:name="_Toc85564253"/>
      <w:r>
        <w:t xml:space="preserve">As of the Closing Date, </w:t>
      </w:r>
      <w:r w:rsidR="00AA12BD">
        <w:fldChar w:fldCharType="begin"/>
      </w:r>
      <w:r w:rsidR="00AA12BD">
        <w:instrText xml:space="preserve"> REF _Ref48758078 \w \h </w:instrText>
      </w:r>
      <w:r w:rsidR="00AA12BD">
        <w:fldChar w:fldCharType="separate"/>
      </w:r>
      <w:r w:rsidR="004D1BE3">
        <w:t>Section 19.14(a)</w:t>
      </w:r>
      <w:r w:rsidR="00AA12BD">
        <w:fldChar w:fldCharType="end"/>
      </w:r>
      <w:r w:rsidR="00AA12BD">
        <w:t xml:space="preserve"> of the Disclosure Schedules</w:t>
      </w:r>
      <w:r>
        <w:t xml:space="preserve"> contains a true, complete and correct list of all Project Contracts. As of the Closing Date, each Project Contract is in the name of ProjectCo.</w:t>
      </w:r>
      <w:bookmarkEnd w:id="1701"/>
      <w:bookmarkEnd w:id="1702"/>
    </w:p>
    <w:p w14:paraId="29B567B2" w14:textId="77777777" w:rsidR="007F7DF4" w:rsidRDefault="005C1ADD" w:rsidP="0078741F">
      <w:pPr>
        <w:pStyle w:val="Heading3"/>
      </w:pPr>
      <w:bookmarkStart w:id="1703" w:name="_Ref48856946"/>
      <w:bookmarkStart w:id="1704" w:name="_Toc85564254"/>
      <w:r>
        <w:t xml:space="preserve">As of the Closing Date, each Project Contract has been duly authorized and executed, is in full force and effect, and constitutes a legal, valid, binding and enforceable agreement as to ProjectCo and, to Seller’s Knowledge, to all other parties thereto, and will not be rendered invalid or unenforceable as a result of the Transactions, except, in each case, as such enforceability may be limited by applicable bankruptcy, insolvency, moratorium, reorganization </w:t>
      </w:r>
      <w:r>
        <w:lastRenderedPageBreak/>
        <w:t>or other similar laws affecting the enforcement of creditors’ rights and subject to general equitable principles.</w:t>
      </w:r>
      <w:bookmarkEnd w:id="1703"/>
      <w:bookmarkEnd w:id="1704"/>
    </w:p>
    <w:p w14:paraId="2F57EF08" w14:textId="77777777" w:rsidR="007F7DF4" w:rsidRDefault="005C1ADD" w:rsidP="0078741F">
      <w:pPr>
        <w:pStyle w:val="Heading3"/>
      </w:pPr>
      <w:bookmarkStart w:id="1705" w:name="_Toc85564255"/>
      <w:r>
        <w:t>As of the Closing Date, neither ProjectCo or Seller, nor to Seller’s Knowledge, any other Person (i) is in breach of or in default under any Project Contract, (ii) has indicated its intention to amend</w:t>
      </w:r>
      <w:r w:rsidR="00A14232">
        <w:t>, extend</w:t>
      </w:r>
      <w:r>
        <w:t xml:space="preserve"> or terminate any Project Contract, or (iii) has made any claims against or sought any indemnification as to any matter arising under or with respect to any Project Contract. To Seller’s Knowledge, no event has occurred which, with the passage of time or giving of notice or both, would constitute such a default, result in a loss of rights or permit termination, modification or acceleration under, or result in the creation of any Lien under any Project Contract other than Permitted Liens.</w:t>
      </w:r>
      <w:bookmarkEnd w:id="1705"/>
    </w:p>
    <w:p w14:paraId="5B79D7CD" w14:textId="77777777" w:rsidR="007F7DF4" w:rsidRDefault="005C1ADD" w:rsidP="0078741F">
      <w:pPr>
        <w:pStyle w:val="Heading3"/>
      </w:pPr>
      <w:bookmarkStart w:id="1706" w:name="_Toc85564256"/>
      <w:r>
        <w:t>As of the Closing Date, ProjectCo and Seller have timely paid in full all amounts due and payable by each such party pursuant to any Project Contract</w:t>
      </w:r>
      <w:r w:rsidR="00071587">
        <w:t>.</w:t>
      </w:r>
      <w:bookmarkEnd w:id="1706"/>
    </w:p>
    <w:p w14:paraId="6C58C1C4" w14:textId="77777777" w:rsidR="007F7DF4" w:rsidRDefault="005C1ADD" w:rsidP="0078741F">
      <w:pPr>
        <w:pStyle w:val="Heading3"/>
      </w:pPr>
      <w:bookmarkStart w:id="1707" w:name="_Toc85564257"/>
      <w:r>
        <w:t>As of the Closing Date, ProjectCo has delivered to Purchaser true, correct and complete copies of all Project Contracts and any amendments thereto.</w:t>
      </w:r>
      <w:bookmarkEnd w:id="1707"/>
    </w:p>
    <w:p w14:paraId="240E646E" w14:textId="77777777" w:rsidR="00376225" w:rsidRPr="00376225" w:rsidRDefault="005C1ADD" w:rsidP="00755437">
      <w:pPr>
        <w:pStyle w:val="Heading2"/>
        <w:rPr>
          <w:vanish/>
          <w:color w:val="FF0000"/>
          <w:specVanish/>
        </w:rPr>
      </w:pPr>
      <w:bookmarkStart w:id="1708" w:name="_Ref48758104"/>
      <w:bookmarkStart w:id="1709" w:name="_Toc85563742"/>
      <w:bookmarkStart w:id="1710" w:name="_Toc85564258"/>
      <w:bookmarkStart w:id="1711" w:name="_Toc85564589"/>
      <w:bookmarkStart w:id="1712" w:name="_Toc85564854"/>
      <w:bookmarkStart w:id="1713" w:name="_Toc85577702"/>
      <w:bookmarkStart w:id="1714" w:name="_Toc130982331"/>
      <w:r>
        <w:t>Legal Compliance</w:t>
      </w:r>
      <w:bookmarkEnd w:id="1708"/>
      <w:bookmarkEnd w:id="1709"/>
      <w:bookmarkEnd w:id="1710"/>
      <w:bookmarkEnd w:id="1711"/>
      <w:bookmarkEnd w:id="1712"/>
      <w:bookmarkEnd w:id="1713"/>
      <w:bookmarkEnd w:id="1714"/>
    </w:p>
    <w:p w14:paraId="572F9CE9" w14:textId="7B61872D" w:rsidR="007F7DF4" w:rsidRDefault="005C1ADD" w:rsidP="00FA141A">
      <w:pPr>
        <w:pStyle w:val="HeadingBody2"/>
      </w:pPr>
      <w:r>
        <w:t xml:space="preserve">. ProjectCo </w:t>
      </w:r>
      <w:r w:rsidR="00737B28">
        <w:t xml:space="preserve">is and has at all times complied </w:t>
      </w:r>
      <w:r>
        <w:t xml:space="preserve">with, all applicable Laws in all material respects relating to its business and operations, including with respect to the Project Real Property, </w:t>
      </w:r>
      <w:r w:rsidR="00275E94">
        <w:t>ProjectCo</w:t>
      </w:r>
      <w:r>
        <w:t xml:space="preserve"> Interests, the Project and the Project Assets, as </w:t>
      </w:r>
      <w:bookmarkStart w:id="1715" w:name="ElPgBr76"/>
      <w:bookmarkEnd w:id="1715"/>
      <w:r>
        <w:t xml:space="preserve">applicable. Except as set forth on </w:t>
      </w:r>
      <w:r w:rsidR="00AA12BD">
        <w:fldChar w:fldCharType="begin"/>
      </w:r>
      <w:r w:rsidR="00AA12BD">
        <w:instrText xml:space="preserve"> REF _Ref48758104 \w \h </w:instrText>
      </w:r>
      <w:r w:rsidR="00AA12BD">
        <w:fldChar w:fldCharType="separate"/>
      </w:r>
      <w:r w:rsidR="004D1BE3">
        <w:t>Section 19.15</w:t>
      </w:r>
      <w:r w:rsidR="00AA12BD">
        <w:fldChar w:fldCharType="end"/>
      </w:r>
      <w:r w:rsidR="00AA12BD">
        <w:t xml:space="preserve"> of the Disclosure Schedules</w:t>
      </w:r>
      <w:r>
        <w:t>, ProjectCo has not received any notification indicating the violation of, non-compliance with, or other issue concerning any applicable Law, as such would apply to ProjectCo, the Project, any Project A</w:t>
      </w:r>
      <w:r w:rsidR="00FF29CA">
        <w:t xml:space="preserve">ssets or the Transactions, nor </w:t>
      </w:r>
      <w:r>
        <w:t>are there any facts, events, circumstances or occurrences that would reasonably be expected to give rise to, or serve as a basis for, any such notification.</w:t>
      </w:r>
    </w:p>
    <w:p w14:paraId="58A38563" w14:textId="77777777" w:rsidR="00376225" w:rsidRPr="0006464C" w:rsidRDefault="00FC34F8" w:rsidP="00755437">
      <w:pPr>
        <w:pStyle w:val="Heading2"/>
        <w:rPr>
          <w:vanish/>
          <w:color w:val="FF0000"/>
          <w:specVanish/>
        </w:rPr>
      </w:pPr>
      <w:bookmarkStart w:id="1716" w:name="_Ref48758118"/>
      <w:bookmarkStart w:id="1717" w:name="_Toc85563743"/>
      <w:bookmarkStart w:id="1718" w:name="_Toc85564259"/>
      <w:bookmarkStart w:id="1719" w:name="_Toc85564590"/>
      <w:bookmarkStart w:id="1720" w:name="_Toc85564855"/>
      <w:bookmarkStart w:id="1721" w:name="_Toc85577703"/>
      <w:bookmarkStart w:id="1722" w:name="_Toc130982332"/>
      <w:r w:rsidRPr="00517938">
        <w:t>Wind</w:t>
      </w:r>
      <w:r w:rsidR="005C1ADD" w:rsidRPr="00517938">
        <w:t xml:space="preserve"> Data</w:t>
      </w:r>
      <w:bookmarkEnd w:id="1716"/>
      <w:bookmarkEnd w:id="1717"/>
      <w:bookmarkEnd w:id="1718"/>
      <w:bookmarkEnd w:id="1719"/>
      <w:bookmarkEnd w:id="1720"/>
      <w:bookmarkEnd w:id="1721"/>
      <w:bookmarkEnd w:id="1722"/>
    </w:p>
    <w:p w14:paraId="144112A4" w14:textId="4AE8B9E2" w:rsidR="007F7DF4" w:rsidRDefault="005C1ADD" w:rsidP="00B6256A">
      <w:pPr>
        <w:pStyle w:val="HeadingBody2"/>
      </w:pPr>
      <w:r w:rsidRPr="0006464C">
        <w:t>.</w:t>
      </w:r>
      <w:r>
        <w:t xml:space="preserve"> </w:t>
      </w:r>
      <w:r w:rsidR="00AA12BD">
        <w:fldChar w:fldCharType="begin"/>
      </w:r>
      <w:r w:rsidR="00AA12BD">
        <w:instrText xml:space="preserve"> REF _Ref48758118 \w \h </w:instrText>
      </w:r>
      <w:r w:rsidR="00AA12BD">
        <w:fldChar w:fldCharType="separate"/>
      </w:r>
      <w:r w:rsidR="004D1BE3">
        <w:t>Section 19.16</w:t>
      </w:r>
      <w:r w:rsidR="00AA12BD">
        <w:fldChar w:fldCharType="end"/>
      </w:r>
      <w:r w:rsidR="00AA12BD">
        <w:t xml:space="preserve"> of the Disclosure Schedules</w:t>
      </w:r>
      <w:r w:rsidR="009A39A2">
        <w:t xml:space="preserve"> lists</w:t>
      </w:r>
      <w:r>
        <w:t xml:space="preserve">, with respect to the Project or in any way related to the </w:t>
      </w:r>
      <w:r w:rsidR="00FC34F8">
        <w:t>wind</w:t>
      </w:r>
      <w:r>
        <w:t xml:space="preserve"> resource at the Project Real Property, (i) all raw </w:t>
      </w:r>
      <w:r w:rsidR="00FC34F8">
        <w:t>wind</w:t>
      </w:r>
      <w:r w:rsidR="00DA3ADF">
        <w:t xml:space="preserve"> </w:t>
      </w:r>
      <w:r>
        <w:t xml:space="preserve">data that has been compiled or prepared by, for, or on behalf of Seller, ProjectCo, or any of their Affiliates, and (ii) all </w:t>
      </w:r>
      <w:r w:rsidR="00FC34F8">
        <w:t>wind</w:t>
      </w:r>
      <w:r>
        <w:t xml:space="preserve"> studies and assessments that have been compiled or prepared for, or on behalf of Seller, ProjectCo,</w:t>
      </w:r>
      <w:r w:rsidR="00160742">
        <w:t xml:space="preserve"> </w:t>
      </w:r>
      <w:r>
        <w:t>or any of their Affiliates (the “</w:t>
      </w:r>
      <w:r w:rsidR="00FC34F8">
        <w:rPr>
          <w:b/>
        </w:rPr>
        <w:t>Wind</w:t>
      </w:r>
      <w:r w:rsidR="008B33DB" w:rsidRPr="008B3A55">
        <w:rPr>
          <w:b/>
        </w:rPr>
        <w:t xml:space="preserve"> Data</w:t>
      </w:r>
      <w:r w:rsidR="00D60020">
        <w:rPr>
          <w:b/>
        </w:rPr>
        <w:fldChar w:fldCharType="begin"/>
      </w:r>
      <w:r w:rsidR="00D60020">
        <w:instrText xml:space="preserve"> </w:instrText>
      </w:r>
      <w:proofErr w:type="spellStart"/>
      <w:r w:rsidR="00D60020">
        <w:instrText>XE</w:instrText>
      </w:r>
      <w:proofErr w:type="spellEnd"/>
      <w:r w:rsidR="00D60020">
        <w:instrText xml:space="preserve"> "</w:instrText>
      </w:r>
      <w:r w:rsidR="001A230D" w:rsidRPr="00401B1B">
        <w:rPr>
          <w:b/>
        </w:rPr>
        <w:instrText>Wind</w:instrText>
      </w:r>
      <w:r w:rsidR="00D60020" w:rsidRPr="001E0651">
        <w:rPr>
          <w:b/>
        </w:rPr>
        <w:instrText xml:space="preserve"> Data</w:instrText>
      </w:r>
      <w:r w:rsidR="00D60020">
        <w:instrText xml:space="preserve">" </w:instrText>
      </w:r>
      <w:r w:rsidR="00D60020">
        <w:rPr>
          <w:b/>
        </w:rPr>
        <w:fldChar w:fldCharType="end"/>
      </w:r>
      <w:r>
        <w:t xml:space="preserve">”). With respect to each item of </w:t>
      </w:r>
      <w:r w:rsidR="00FC34F8">
        <w:t>Wind</w:t>
      </w:r>
      <w:r w:rsidR="008B33DB">
        <w:t xml:space="preserve"> Data</w:t>
      </w:r>
      <w:r>
        <w:t xml:space="preserve"> identified on </w:t>
      </w:r>
      <w:r w:rsidR="00AA12BD">
        <w:fldChar w:fldCharType="begin"/>
      </w:r>
      <w:r w:rsidR="00AA12BD">
        <w:instrText xml:space="preserve"> REF _Ref48758118 \w \h </w:instrText>
      </w:r>
      <w:r w:rsidR="00AA12BD">
        <w:fldChar w:fldCharType="separate"/>
      </w:r>
      <w:r w:rsidR="004D1BE3">
        <w:t>Section 19.16</w:t>
      </w:r>
      <w:r w:rsidR="00AA12BD">
        <w:fldChar w:fldCharType="end"/>
      </w:r>
      <w:r w:rsidR="00AA12BD">
        <w:t xml:space="preserve"> of the Disclosure Schedules</w:t>
      </w:r>
      <w:r>
        <w:t>, as of the Closing Date:</w:t>
      </w:r>
    </w:p>
    <w:p w14:paraId="1F74D1BB" w14:textId="77777777" w:rsidR="007F7DF4" w:rsidRDefault="005C1ADD" w:rsidP="0078741F">
      <w:pPr>
        <w:pStyle w:val="Heading3"/>
      </w:pPr>
      <w:bookmarkStart w:id="1723" w:name="_Toc85564260"/>
      <w:r>
        <w:t xml:space="preserve">ProjectCo owns and possesses all right, title, and interest in and to the </w:t>
      </w:r>
      <w:r w:rsidR="00FC34F8">
        <w:t>Wind</w:t>
      </w:r>
      <w:r w:rsidR="008B33DB">
        <w:t xml:space="preserve"> Data</w:t>
      </w:r>
      <w:r>
        <w:t xml:space="preserve"> applicable to the Project Real Property and the Project, free and clear of any Liens;</w:t>
      </w:r>
      <w:bookmarkEnd w:id="1723"/>
    </w:p>
    <w:p w14:paraId="5F9EB698" w14:textId="77777777" w:rsidR="007F7DF4" w:rsidRDefault="005C1ADD" w:rsidP="0078741F">
      <w:pPr>
        <w:pStyle w:val="Heading3"/>
      </w:pPr>
      <w:bookmarkStart w:id="1724" w:name="_Toc85564261"/>
      <w:r>
        <w:t xml:space="preserve">Neither Seller nor ProjectCo has received any notification of disputes with respect to any </w:t>
      </w:r>
      <w:r w:rsidR="00FC34F8">
        <w:t>Wind</w:t>
      </w:r>
      <w:r w:rsidR="008B33DB">
        <w:t xml:space="preserve"> Data</w:t>
      </w:r>
      <w:r>
        <w:t>;</w:t>
      </w:r>
      <w:bookmarkEnd w:id="1724"/>
    </w:p>
    <w:p w14:paraId="66CFBFE1" w14:textId="77777777" w:rsidR="007F7DF4" w:rsidRDefault="005C1ADD" w:rsidP="0078741F">
      <w:pPr>
        <w:pStyle w:val="Heading3"/>
      </w:pPr>
      <w:bookmarkStart w:id="1725" w:name="_Toc85564262"/>
      <w:r>
        <w:t xml:space="preserve">The </w:t>
      </w:r>
      <w:r w:rsidR="00FC34F8">
        <w:t>Wind</w:t>
      </w:r>
      <w:r w:rsidR="008B33DB">
        <w:t xml:space="preserve"> Data</w:t>
      </w:r>
      <w:r>
        <w:t xml:space="preserve"> is not subject to any outstanding Order;</w:t>
      </w:r>
      <w:bookmarkEnd w:id="1725"/>
    </w:p>
    <w:p w14:paraId="4B0112B3" w14:textId="77777777" w:rsidR="007F7DF4" w:rsidRDefault="005C1ADD" w:rsidP="0078741F">
      <w:pPr>
        <w:pStyle w:val="Heading3"/>
      </w:pPr>
      <w:bookmarkStart w:id="1726" w:name="_Toc85564263"/>
      <w:r>
        <w:t xml:space="preserve">No Person has assigned, transferred, or conveyed any interest in the </w:t>
      </w:r>
      <w:r w:rsidR="00FC34F8">
        <w:t>Wind</w:t>
      </w:r>
      <w:r w:rsidR="008B33DB">
        <w:t xml:space="preserve"> Data</w:t>
      </w:r>
      <w:r>
        <w:t xml:space="preserve"> or the information contained therein in any manner that would impair ProjectCo’s exclusive ownership of and right to use the </w:t>
      </w:r>
      <w:r w:rsidR="00FC34F8">
        <w:t>Wind</w:t>
      </w:r>
      <w:r w:rsidR="008B33DB">
        <w:t xml:space="preserve"> Data</w:t>
      </w:r>
      <w:r>
        <w:t xml:space="preserve"> from and after the Closing; and</w:t>
      </w:r>
      <w:bookmarkEnd w:id="1726"/>
    </w:p>
    <w:p w14:paraId="03372F74" w14:textId="77777777" w:rsidR="007F7DF4" w:rsidRDefault="005C1ADD" w:rsidP="0078741F">
      <w:pPr>
        <w:pStyle w:val="Heading3"/>
      </w:pPr>
      <w:bookmarkStart w:id="1727" w:name="_Toc85564264"/>
      <w:r>
        <w:t xml:space="preserve">The </w:t>
      </w:r>
      <w:r w:rsidR="00FC34F8">
        <w:t>Wind</w:t>
      </w:r>
      <w:r w:rsidR="008B33DB">
        <w:t xml:space="preserve"> Data</w:t>
      </w:r>
      <w:r>
        <w:t xml:space="preserve"> is complete and accurate in all material respects</w:t>
      </w:r>
      <w:r w:rsidR="00620344">
        <w:t xml:space="preserve">, and a true, correct and complete copy of such </w:t>
      </w:r>
      <w:r w:rsidR="00FC34F8">
        <w:t>Wind</w:t>
      </w:r>
      <w:r w:rsidR="00620344">
        <w:t xml:space="preserve"> Data has been provided to Purchaser.</w:t>
      </w:r>
      <w:bookmarkEnd w:id="1727"/>
    </w:p>
    <w:p w14:paraId="7724211F" w14:textId="77777777" w:rsidR="00376225" w:rsidRPr="00376225" w:rsidRDefault="005C1ADD" w:rsidP="00755437">
      <w:pPr>
        <w:pStyle w:val="Heading2"/>
        <w:rPr>
          <w:vanish/>
          <w:color w:val="FF0000"/>
          <w:specVanish/>
        </w:rPr>
      </w:pPr>
      <w:bookmarkStart w:id="1728" w:name="_Ref48718720"/>
      <w:bookmarkStart w:id="1729" w:name="_Toc85563744"/>
      <w:bookmarkStart w:id="1730" w:name="_Toc85564265"/>
      <w:bookmarkStart w:id="1731" w:name="_Toc85564591"/>
      <w:bookmarkStart w:id="1732" w:name="_Toc85564856"/>
      <w:bookmarkStart w:id="1733" w:name="_Toc85577704"/>
      <w:bookmarkStart w:id="1734" w:name="_Toc130982333"/>
      <w:r>
        <w:lastRenderedPageBreak/>
        <w:t>Insurance</w:t>
      </w:r>
      <w:bookmarkEnd w:id="1728"/>
      <w:bookmarkEnd w:id="1729"/>
      <w:bookmarkEnd w:id="1730"/>
      <w:bookmarkEnd w:id="1731"/>
      <w:bookmarkEnd w:id="1732"/>
      <w:bookmarkEnd w:id="1733"/>
      <w:bookmarkEnd w:id="1734"/>
    </w:p>
    <w:p w14:paraId="40179401" w14:textId="1481CCA2" w:rsidR="007F7DF4" w:rsidRDefault="005C1ADD" w:rsidP="00B6256A">
      <w:pPr>
        <w:pStyle w:val="HeadingBody2"/>
      </w:pPr>
      <w:r>
        <w:t xml:space="preserve">. </w:t>
      </w:r>
      <w:r w:rsidR="00AA12BD">
        <w:fldChar w:fldCharType="begin"/>
      </w:r>
      <w:r w:rsidR="00AA12BD">
        <w:instrText xml:space="preserve"> REF _Ref48718720 \w \h </w:instrText>
      </w:r>
      <w:r w:rsidR="00AA12BD">
        <w:fldChar w:fldCharType="separate"/>
      </w:r>
      <w:r w:rsidR="004D1BE3">
        <w:t>Section 19.17</w:t>
      </w:r>
      <w:r w:rsidR="00AA12BD">
        <w:fldChar w:fldCharType="end"/>
      </w:r>
      <w:r w:rsidR="00AA12BD">
        <w:t xml:space="preserve"> of the Disclosure Schedules</w:t>
      </w:r>
      <w:r>
        <w:t xml:space="preserve"> includes a list of all types of insurance</w:t>
      </w:r>
      <w:r w:rsidR="003858BE">
        <w:t xml:space="preserve"> (</w:t>
      </w:r>
      <w:r w:rsidR="003858BE" w:rsidRPr="004F254A">
        <w:t>including policies providing property, vehicle, casualty, liability, and workers</w:t>
      </w:r>
      <w:r w:rsidR="003858BE">
        <w:t>'</w:t>
      </w:r>
      <w:r w:rsidR="003858BE" w:rsidRPr="004F254A">
        <w:t xml:space="preserve"> compensation coverage and bond and surety arrangements and insurance certificates</w:t>
      </w:r>
      <w:r w:rsidR="003858BE">
        <w:t xml:space="preserve">) </w:t>
      </w:r>
      <w:r>
        <w:t xml:space="preserve">maintained by the Seller on behalf of the Project and </w:t>
      </w:r>
      <w:r w:rsidR="00275E94">
        <w:t>ProjectCo</w:t>
      </w:r>
      <w:r>
        <w:t xml:space="preserve"> (the “</w:t>
      </w:r>
      <w:r w:rsidRPr="00FA141A">
        <w:rPr>
          <w:b/>
        </w:rPr>
        <w:t>Insurance Policies</w:t>
      </w:r>
      <w:r w:rsidR="00D60020">
        <w:rPr>
          <w:b/>
        </w:rPr>
        <w:fldChar w:fldCharType="begin"/>
      </w:r>
      <w:r w:rsidR="00D60020">
        <w:instrText xml:space="preserve"> </w:instrText>
      </w:r>
      <w:proofErr w:type="spellStart"/>
      <w:r w:rsidR="00D60020">
        <w:instrText>XE</w:instrText>
      </w:r>
      <w:proofErr w:type="spellEnd"/>
      <w:r w:rsidR="00D60020">
        <w:instrText xml:space="preserve"> "</w:instrText>
      </w:r>
      <w:r w:rsidR="00D60020" w:rsidRPr="001E0651">
        <w:rPr>
          <w:b/>
        </w:rPr>
        <w:instrText>Insurance Policies</w:instrText>
      </w:r>
      <w:r w:rsidR="00D60020">
        <w:instrText xml:space="preserve">" </w:instrText>
      </w:r>
      <w:r w:rsidR="00D60020">
        <w:rPr>
          <w:b/>
        </w:rPr>
        <w:fldChar w:fldCharType="end"/>
      </w:r>
      <w:r>
        <w:t>”)</w:t>
      </w:r>
      <w:r w:rsidR="00B94C19">
        <w:t xml:space="preserve">, </w:t>
      </w:r>
      <w:r w:rsidR="00B94C19" w:rsidRPr="004F254A">
        <w:t>indicating in each case the type of coverage, name of the insured, the insurer, the premium, the expiration date of each Insurance Policy and the amount of coverage</w:t>
      </w:r>
      <w:r>
        <w:t>. The Insurance Policies are in full force and effect and have not been amended or modified. There are no pending claims under any Insurance Policies against or relating to the Project or ProjectCo. Neither Seller nor ProjectCo has received (i) any notice from any insurer of a denial of coverage under any of the Insurance Policies, or (ii) any notice of cancellation or termination of the Insurance Policies. All premiums with respect to the Insurance Policies have been paid in full with respect to the period through the Closing Date.</w:t>
      </w:r>
    </w:p>
    <w:p w14:paraId="6395D0F0" w14:textId="77777777" w:rsidR="00376225" w:rsidRPr="00376225" w:rsidRDefault="005C1ADD" w:rsidP="00755437">
      <w:pPr>
        <w:pStyle w:val="Heading2"/>
        <w:rPr>
          <w:vanish/>
          <w:color w:val="FF0000"/>
          <w:specVanish/>
        </w:rPr>
      </w:pPr>
      <w:bookmarkStart w:id="1735" w:name="_Ref48758177"/>
      <w:bookmarkStart w:id="1736" w:name="_Toc85563745"/>
      <w:bookmarkStart w:id="1737" w:name="_Toc85564266"/>
      <w:bookmarkStart w:id="1738" w:name="_Toc85564592"/>
      <w:bookmarkStart w:id="1739" w:name="_Toc85564857"/>
      <w:bookmarkStart w:id="1740" w:name="_Toc85577705"/>
      <w:bookmarkStart w:id="1741" w:name="_Toc130982334"/>
      <w:r>
        <w:t>Conflicts of Interest</w:t>
      </w:r>
      <w:bookmarkEnd w:id="1735"/>
      <w:bookmarkEnd w:id="1736"/>
      <w:bookmarkEnd w:id="1737"/>
      <w:bookmarkEnd w:id="1738"/>
      <w:bookmarkEnd w:id="1739"/>
      <w:bookmarkEnd w:id="1740"/>
      <w:bookmarkEnd w:id="1741"/>
    </w:p>
    <w:p w14:paraId="057D7A95" w14:textId="1515729B" w:rsidR="007F7DF4" w:rsidRDefault="005C1ADD" w:rsidP="00B6256A">
      <w:pPr>
        <w:pStyle w:val="HeadingBody2"/>
      </w:pPr>
      <w:r>
        <w:t xml:space="preserve">. Except as set forth on </w:t>
      </w:r>
      <w:r w:rsidR="00AA12BD">
        <w:fldChar w:fldCharType="begin"/>
      </w:r>
      <w:r w:rsidR="00AA12BD">
        <w:instrText xml:space="preserve"> REF _Ref48758177 \w \h </w:instrText>
      </w:r>
      <w:r w:rsidR="00AA12BD">
        <w:fldChar w:fldCharType="separate"/>
      </w:r>
      <w:r w:rsidR="004D1BE3">
        <w:t>Section 19.18</w:t>
      </w:r>
      <w:r w:rsidR="00AA12BD">
        <w:fldChar w:fldCharType="end"/>
      </w:r>
      <w:r w:rsidR="00AA12BD">
        <w:t xml:space="preserve"> of the Disclosure Schedules</w:t>
      </w:r>
      <w:r>
        <w:t xml:space="preserve">, neither Seller nor ProjectCo, nor any of its respective members, officers or directors (a) is an officer, employee or member of any Governmental Authority with jurisdiction over the Project, or (b) has, either directly or indirectly, (i) an equity or debt interest in any corporation, partnership, joint venture, association, organization or other Person that furnishes or sells services or products to ProjectCo, or purchases from ProjectCo any goods or services, or otherwise does business with ProjectCo; (ii) a beneficial or contractual interest in or will derive any financial gain from any Contract to which ProjectCo is a party or under which ProjectCo is obligated or bound </w:t>
      </w:r>
      <w:bookmarkStart w:id="1742" w:name="ElPgBr77"/>
      <w:bookmarkEnd w:id="1742"/>
      <w:r>
        <w:t>or to which any of its Assets may be subject, except for the Transaction Documents; or (iii) any contractual interest of any form in any Contract with ProjectCo.</w:t>
      </w:r>
      <w:r w:rsidR="009C79C5">
        <w:t xml:space="preserve"> </w:t>
      </w:r>
    </w:p>
    <w:p w14:paraId="39D44F1E" w14:textId="77777777" w:rsidR="00376225" w:rsidRPr="00376225" w:rsidRDefault="005C1ADD" w:rsidP="00755437">
      <w:pPr>
        <w:pStyle w:val="Heading2"/>
        <w:rPr>
          <w:vanish/>
          <w:color w:val="FF0000"/>
          <w:specVanish/>
        </w:rPr>
      </w:pPr>
      <w:bookmarkStart w:id="1743" w:name="_Ref50197416"/>
      <w:bookmarkStart w:id="1744" w:name="_Toc85563746"/>
      <w:bookmarkStart w:id="1745" w:name="_Toc85564267"/>
      <w:bookmarkStart w:id="1746" w:name="_Toc85564593"/>
      <w:bookmarkStart w:id="1747" w:name="_Toc85564858"/>
      <w:bookmarkStart w:id="1748" w:name="_Toc85577706"/>
      <w:bookmarkStart w:id="1749" w:name="_Toc130982335"/>
      <w:r>
        <w:t>Sufficiency of Assets</w:t>
      </w:r>
      <w:bookmarkEnd w:id="1743"/>
      <w:bookmarkEnd w:id="1744"/>
      <w:bookmarkEnd w:id="1745"/>
      <w:bookmarkEnd w:id="1746"/>
      <w:bookmarkEnd w:id="1747"/>
      <w:bookmarkEnd w:id="1748"/>
      <w:bookmarkEnd w:id="1749"/>
    </w:p>
    <w:p w14:paraId="20EBF317" w14:textId="77777777" w:rsidR="007F7DF4" w:rsidRDefault="005C1ADD" w:rsidP="00B6256A">
      <w:pPr>
        <w:pStyle w:val="HeadingBody2"/>
      </w:pPr>
      <w:r>
        <w:t>. On the Closing Date, the Project Assets are sufficient to own and operate the Project in accordance with the Requirements.</w:t>
      </w:r>
    </w:p>
    <w:p w14:paraId="16D96DE2" w14:textId="77777777" w:rsidR="00376225" w:rsidRPr="00376225" w:rsidRDefault="005C1ADD" w:rsidP="00755437">
      <w:pPr>
        <w:pStyle w:val="Heading2"/>
        <w:rPr>
          <w:vanish/>
          <w:color w:val="FF0000"/>
          <w:specVanish/>
        </w:rPr>
      </w:pPr>
      <w:bookmarkStart w:id="1750" w:name="_Ref49532698"/>
      <w:bookmarkStart w:id="1751" w:name="_Toc85563747"/>
      <w:bookmarkStart w:id="1752" w:name="_Toc85564268"/>
      <w:bookmarkStart w:id="1753" w:name="_Toc85564594"/>
      <w:bookmarkStart w:id="1754" w:name="_Toc85564859"/>
      <w:bookmarkStart w:id="1755" w:name="_Toc85577707"/>
      <w:bookmarkStart w:id="1756" w:name="_Toc130982336"/>
      <w:r>
        <w:t>Employee and ERISA Matters</w:t>
      </w:r>
      <w:bookmarkEnd w:id="1750"/>
      <w:bookmarkEnd w:id="1751"/>
      <w:bookmarkEnd w:id="1752"/>
      <w:bookmarkEnd w:id="1753"/>
      <w:bookmarkEnd w:id="1754"/>
      <w:bookmarkEnd w:id="1755"/>
      <w:bookmarkEnd w:id="1756"/>
    </w:p>
    <w:p w14:paraId="2E59373E" w14:textId="77777777" w:rsidR="007F7DF4" w:rsidRDefault="005C1ADD" w:rsidP="00B6256A">
      <w:pPr>
        <w:pStyle w:val="HeadingBody2"/>
      </w:pPr>
      <w:r>
        <w:t>.</w:t>
      </w:r>
    </w:p>
    <w:p w14:paraId="2FA90B95" w14:textId="77777777" w:rsidR="007F7DF4" w:rsidRDefault="005C1ADD" w:rsidP="0078741F">
      <w:pPr>
        <w:pStyle w:val="Heading3"/>
      </w:pPr>
      <w:bookmarkStart w:id="1757" w:name="_Toc85564269"/>
      <w:r>
        <w:t>ProjectCo does not employ and has never employed any employees. ProjectCo has no Liabilities with respect to any employees of Seller or any of its Affiliates or any other individuals (including independent contractors, contract workers, leased employees or temporary employees) that have performed work at or in connection with the Project or in connection with the business of ProjectCo. Neither Seller nor ProjectCo or any of their respective Affiliates have made any commitments or representations to any Person regarding (a) potential</w:t>
      </w:r>
      <w:r w:rsidR="00160742">
        <w:t xml:space="preserve"> </w:t>
      </w:r>
      <w:r>
        <w:t>employment by Purchaser or ProjectCo or any Affiliate of Purchaser at the Project after the Closing Date, or (b) any terms and conditions of such potential employment by Purchaser, ProjectCo, or any Affiliate thereof following the Closing Date.</w:t>
      </w:r>
      <w:bookmarkEnd w:id="1757"/>
    </w:p>
    <w:p w14:paraId="032E269A" w14:textId="77777777" w:rsidR="007F7DF4" w:rsidRDefault="005C1ADD" w:rsidP="0078741F">
      <w:pPr>
        <w:pStyle w:val="Heading3"/>
      </w:pPr>
      <w:bookmarkStart w:id="1758" w:name="_Toc85564270"/>
      <w:r>
        <w:t>ProjectCo does not sponsor, maintain, contribute to or have any obligation to contribute to, and since the date of its creation has never sponsored, maintained, contributed to or had any obligation to contribute to, any Employee Benefit Plan. There does not now exist, nor do any circumstances exist that could result in, any Liability or potential Liability (contingent or otherwise) to ProjectCo under or with respect to any Employee Benefit Plan that is, or was at any time within the past six (6) years, sponsored, maintained, contributed to or required to be contributed to by any person which is or was required to be treated as a single employer with ProjectCo under Section 414 of the Code.</w:t>
      </w:r>
      <w:bookmarkEnd w:id="1758"/>
    </w:p>
    <w:p w14:paraId="1C8BA2C3" w14:textId="77777777" w:rsidR="00376225" w:rsidRPr="00376225" w:rsidRDefault="005C1ADD" w:rsidP="00755437">
      <w:pPr>
        <w:pStyle w:val="Heading2"/>
        <w:rPr>
          <w:vanish/>
          <w:color w:val="FF0000"/>
          <w:specVanish/>
        </w:rPr>
      </w:pPr>
      <w:bookmarkStart w:id="1759" w:name="_Toc85563748"/>
      <w:bookmarkStart w:id="1760" w:name="_Toc85564271"/>
      <w:bookmarkStart w:id="1761" w:name="_Toc85564595"/>
      <w:bookmarkStart w:id="1762" w:name="_Toc85564860"/>
      <w:bookmarkStart w:id="1763" w:name="_Toc85577708"/>
      <w:bookmarkStart w:id="1764" w:name="_Toc130982337"/>
      <w:r>
        <w:lastRenderedPageBreak/>
        <w:t>Guarantees</w:t>
      </w:r>
      <w:bookmarkEnd w:id="1759"/>
      <w:bookmarkEnd w:id="1760"/>
      <w:bookmarkEnd w:id="1761"/>
      <w:bookmarkEnd w:id="1762"/>
      <w:bookmarkEnd w:id="1763"/>
      <w:bookmarkEnd w:id="1764"/>
    </w:p>
    <w:p w14:paraId="33EFCAE4" w14:textId="77777777" w:rsidR="007F7DF4" w:rsidRDefault="005C1ADD" w:rsidP="00B6256A">
      <w:pPr>
        <w:pStyle w:val="HeadingBody2"/>
      </w:pPr>
      <w:r>
        <w:t>. ProjectCo has not guaranteed or otherwise agreed to become responsible for any Indebtedness of any other Person.</w:t>
      </w:r>
    </w:p>
    <w:p w14:paraId="11475237" w14:textId="77777777" w:rsidR="00376225" w:rsidRPr="00376225" w:rsidRDefault="005C1ADD" w:rsidP="00755437">
      <w:pPr>
        <w:pStyle w:val="Heading2"/>
        <w:rPr>
          <w:vanish/>
          <w:color w:val="FF0000"/>
          <w:specVanish/>
        </w:rPr>
      </w:pPr>
      <w:bookmarkStart w:id="1765" w:name="_Ref48758209"/>
      <w:bookmarkStart w:id="1766" w:name="_Ref48758479"/>
      <w:bookmarkStart w:id="1767" w:name="_Toc85563749"/>
      <w:bookmarkStart w:id="1768" w:name="_Toc85564272"/>
      <w:bookmarkStart w:id="1769" w:name="_Toc85564596"/>
      <w:bookmarkStart w:id="1770" w:name="_Toc85564861"/>
      <w:bookmarkStart w:id="1771" w:name="_Toc85577709"/>
      <w:bookmarkStart w:id="1772" w:name="_Toc130982338"/>
      <w:r>
        <w:t>Intellectual Property Rights</w:t>
      </w:r>
      <w:bookmarkEnd w:id="1765"/>
      <w:bookmarkEnd w:id="1766"/>
      <w:bookmarkEnd w:id="1767"/>
      <w:bookmarkEnd w:id="1768"/>
      <w:bookmarkEnd w:id="1769"/>
      <w:bookmarkEnd w:id="1770"/>
      <w:bookmarkEnd w:id="1771"/>
      <w:bookmarkEnd w:id="1772"/>
    </w:p>
    <w:p w14:paraId="7829C319" w14:textId="3F2137C7" w:rsidR="007F7DF4" w:rsidRDefault="005C1ADD" w:rsidP="00E15DCD">
      <w:pPr>
        <w:pStyle w:val="HeadingBody2"/>
      </w:pPr>
      <w:r>
        <w:t xml:space="preserve">. ProjectCo does not own any patents, trademarks, copyrights or other Intellectual Property Rights. As of the Closing Date, </w:t>
      </w:r>
      <w:r w:rsidR="00AA12BD">
        <w:fldChar w:fldCharType="begin"/>
      </w:r>
      <w:r w:rsidR="00AA12BD">
        <w:instrText xml:space="preserve"> REF _Ref48758209 \w \h </w:instrText>
      </w:r>
      <w:r w:rsidR="00AA12BD">
        <w:fldChar w:fldCharType="separate"/>
      </w:r>
      <w:r w:rsidR="004D1BE3">
        <w:t>Section 19.22</w:t>
      </w:r>
      <w:r w:rsidR="00AA12BD">
        <w:fldChar w:fldCharType="end"/>
      </w:r>
      <w:r w:rsidR="00AA12BD">
        <w:t xml:space="preserve"> of the Disclosure Schedules</w:t>
      </w:r>
      <w:r>
        <w:t xml:space="preserve"> sets forth all patents, trademarks, copyrights or other Intellectual Property Rights used or licensed by ProjectCo or otherwise necessary for the Project (or the ownership, operations or use thereof). ProjectCo has not infringed nor has there been any claim against ProjectCo that it has infringed the patent, trademark, copyright or other Intellectual Property Rights of any Person.</w:t>
      </w:r>
    </w:p>
    <w:p w14:paraId="752E7BFB" w14:textId="77777777" w:rsidR="00376225" w:rsidRPr="00376225" w:rsidRDefault="005C1ADD" w:rsidP="00755437">
      <w:pPr>
        <w:pStyle w:val="Heading2"/>
        <w:rPr>
          <w:vanish/>
          <w:color w:val="FF0000"/>
          <w:specVanish/>
        </w:rPr>
      </w:pPr>
      <w:bookmarkStart w:id="1773" w:name="_Ref48758222"/>
      <w:bookmarkStart w:id="1774" w:name="_Toc85563750"/>
      <w:bookmarkStart w:id="1775" w:name="_Toc85564273"/>
      <w:bookmarkStart w:id="1776" w:name="_Toc85564597"/>
      <w:bookmarkStart w:id="1777" w:name="_Toc85564862"/>
      <w:bookmarkStart w:id="1778" w:name="_Toc85577710"/>
      <w:bookmarkStart w:id="1779" w:name="_Toc130982339"/>
      <w:r>
        <w:t>Bank Accounts; Powers of Attorney</w:t>
      </w:r>
      <w:bookmarkEnd w:id="1773"/>
      <w:bookmarkEnd w:id="1774"/>
      <w:bookmarkEnd w:id="1775"/>
      <w:bookmarkEnd w:id="1776"/>
      <w:bookmarkEnd w:id="1777"/>
      <w:bookmarkEnd w:id="1778"/>
      <w:bookmarkEnd w:id="1779"/>
    </w:p>
    <w:p w14:paraId="13574D96" w14:textId="6B9939C0" w:rsidR="007F7DF4" w:rsidRDefault="005C1ADD" w:rsidP="00E15DCD">
      <w:pPr>
        <w:pStyle w:val="HeadingBody2"/>
      </w:pPr>
      <w:r>
        <w:t xml:space="preserve">. Except as set forth on </w:t>
      </w:r>
      <w:r w:rsidR="00AA12BD">
        <w:fldChar w:fldCharType="begin"/>
      </w:r>
      <w:r w:rsidR="00AA12BD">
        <w:instrText xml:space="preserve"> REF _Ref48758222 \w \h </w:instrText>
      </w:r>
      <w:r w:rsidR="00AA12BD">
        <w:fldChar w:fldCharType="separate"/>
      </w:r>
      <w:r w:rsidR="004D1BE3">
        <w:t>Section 19.23</w:t>
      </w:r>
      <w:r w:rsidR="00AA12BD">
        <w:fldChar w:fldCharType="end"/>
      </w:r>
      <w:r w:rsidR="00AA12BD">
        <w:t xml:space="preserve"> of the Disclosure Schedules</w:t>
      </w:r>
      <w:r>
        <w:t>, ProjectCo has no bank accounts, safe deposit boxes, or related outstanding powers of attorney. Neither Seller nor any other Person have any outstanding powers of attorney for banking or other purposes related to the Project or ProjectCo.</w:t>
      </w:r>
    </w:p>
    <w:p w14:paraId="174841A5" w14:textId="77777777" w:rsidR="00376225" w:rsidRPr="00376225" w:rsidRDefault="005C1ADD" w:rsidP="00755437">
      <w:pPr>
        <w:pStyle w:val="Heading2"/>
        <w:rPr>
          <w:vanish/>
          <w:color w:val="FF0000"/>
          <w:specVanish/>
        </w:rPr>
      </w:pPr>
      <w:bookmarkStart w:id="1780" w:name="_Toc85563751"/>
      <w:bookmarkStart w:id="1781" w:name="_Toc85564274"/>
      <w:bookmarkStart w:id="1782" w:name="_Toc85564598"/>
      <w:bookmarkStart w:id="1783" w:name="_Toc85564863"/>
      <w:bookmarkStart w:id="1784" w:name="_Toc85577711"/>
      <w:bookmarkStart w:id="1785" w:name="_Toc130982340"/>
      <w:r>
        <w:t>Full Disclosure</w:t>
      </w:r>
      <w:bookmarkEnd w:id="1780"/>
      <w:bookmarkEnd w:id="1781"/>
      <w:bookmarkEnd w:id="1782"/>
      <w:bookmarkEnd w:id="1783"/>
      <w:bookmarkEnd w:id="1784"/>
      <w:bookmarkEnd w:id="1785"/>
    </w:p>
    <w:p w14:paraId="4A0B1BBA" w14:textId="77777777" w:rsidR="007F7DF4" w:rsidRDefault="005C1ADD" w:rsidP="00E15DCD">
      <w:pPr>
        <w:pStyle w:val="HeadingBody2"/>
      </w:pPr>
      <w:r>
        <w:t xml:space="preserve">. Neither this Agreement nor any agreement, attachment, schedule, exhibit, certificate or other statement delivered pursuant to this Agreement or in connection with the transactions contemplated hereby omits to state a material fact necessary in order to make the statements and information contained herein or therein, not misleading. Seller is not aware of any information necessary to enable a prospective purchaser of </w:t>
      </w:r>
      <w:r w:rsidR="00275E94">
        <w:t>ProjectCo</w:t>
      </w:r>
      <w:r>
        <w:t xml:space="preserve"> Interests or the Project to make an informed decision with respect to the purchase of such ProjectCo Interests </w:t>
      </w:r>
      <w:bookmarkStart w:id="1786" w:name="ElPgBr78"/>
      <w:bookmarkEnd w:id="1786"/>
      <w:r>
        <w:t>or Project that has not been expressly disclosed herein or in connection herewith. Purchaser has been provided full and complete copies of all documents referred to on the Disclosure Schedule.</w:t>
      </w:r>
    </w:p>
    <w:p w14:paraId="27337EAC" w14:textId="77777777" w:rsidR="00376225" w:rsidRPr="00376225" w:rsidRDefault="005C1ADD" w:rsidP="00755437">
      <w:pPr>
        <w:pStyle w:val="Heading2"/>
        <w:rPr>
          <w:vanish/>
          <w:color w:val="FF0000"/>
          <w:specVanish/>
        </w:rPr>
      </w:pPr>
      <w:bookmarkStart w:id="1787" w:name="_Ref50124139"/>
      <w:bookmarkStart w:id="1788" w:name="_Toc85563752"/>
      <w:bookmarkStart w:id="1789" w:name="_Toc85564275"/>
      <w:bookmarkStart w:id="1790" w:name="_Toc85564599"/>
      <w:bookmarkStart w:id="1791" w:name="_Toc85564864"/>
      <w:bookmarkStart w:id="1792" w:name="_Toc85577712"/>
      <w:bookmarkStart w:id="1793" w:name="_Toc130982341"/>
      <w:r>
        <w:t>No Brokers</w:t>
      </w:r>
      <w:bookmarkEnd w:id="1787"/>
      <w:bookmarkEnd w:id="1788"/>
      <w:bookmarkEnd w:id="1789"/>
      <w:bookmarkEnd w:id="1790"/>
      <w:bookmarkEnd w:id="1791"/>
      <w:bookmarkEnd w:id="1792"/>
      <w:bookmarkEnd w:id="1793"/>
    </w:p>
    <w:p w14:paraId="7D8F46A0" w14:textId="77777777" w:rsidR="007F7DF4" w:rsidRDefault="005C1ADD" w:rsidP="00E15DCD">
      <w:pPr>
        <w:pStyle w:val="HeadingBody2"/>
      </w:pPr>
      <w:r>
        <w:t xml:space="preserve">. Neither ProjectCo nor any of its Affiliates has engaged any broker, finder or agent in connection with the Transactions that would result in any claim against Purchaser or any of its Affiliates for any brokerage or finder’s commission, fee or similar compensation or that could result in the imposition of any Lien upon the Project, any of the Project Assets or </w:t>
      </w:r>
      <w:r w:rsidR="00275E94">
        <w:t>ProjectCo</w:t>
      </w:r>
      <w:r>
        <w:t xml:space="preserve"> Interests.</w:t>
      </w:r>
    </w:p>
    <w:p w14:paraId="7C956687" w14:textId="77777777" w:rsidR="00376225" w:rsidRPr="00376225" w:rsidRDefault="005C1ADD" w:rsidP="00755437">
      <w:pPr>
        <w:pStyle w:val="Heading2"/>
        <w:rPr>
          <w:vanish/>
          <w:color w:val="FF0000"/>
          <w:specVanish/>
        </w:rPr>
      </w:pPr>
      <w:bookmarkStart w:id="1794" w:name="_Toc85563753"/>
      <w:bookmarkStart w:id="1795" w:name="_Toc85564276"/>
      <w:bookmarkStart w:id="1796" w:name="_Toc85564600"/>
      <w:bookmarkStart w:id="1797" w:name="_Toc85564865"/>
      <w:bookmarkStart w:id="1798" w:name="_Toc85577713"/>
      <w:bookmarkStart w:id="1799" w:name="_Toc130982342"/>
      <w:r>
        <w:t>No Material Adverse Effect</w:t>
      </w:r>
      <w:bookmarkEnd w:id="1794"/>
      <w:bookmarkEnd w:id="1795"/>
      <w:bookmarkEnd w:id="1796"/>
      <w:bookmarkEnd w:id="1797"/>
      <w:bookmarkEnd w:id="1798"/>
      <w:bookmarkEnd w:id="1799"/>
    </w:p>
    <w:p w14:paraId="0A8B335F" w14:textId="77777777" w:rsidR="007F7DF4" w:rsidRDefault="005C1ADD" w:rsidP="00E15DCD">
      <w:pPr>
        <w:pStyle w:val="HeadingBody2"/>
      </w:pPr>
      <w:r>
        <w:t xml:space="preserve">. </w:t>
      </w:r>
      <w:r w:rsidR="00704B6B">
        <w:t>S</w:t>
      </w:r>
      <w:r>
        <w:t xml:space="preserve">ince the </w:t>
      </w:r>
      <w:r w:rsidR="00DF69AF">
        <w:t>Signing</w:t>
      </w:r>
      <w:r>
        <w:t xml:space="preserve"> Date</w:t>
      </w:r>
      <w:r w:rsidR="00704B6B">
        <w:t>, no event, change, fact, condition or circumstance has occurred which ha</w:t>
      </w:r>
      <w:r w:rsidR="00FE6B07">
        <w:t>s</w:t>
      </w:r>
      <w:r w:rsidR="00704B6B">
        <w:t xml:space="preserve"> had, or would reasonably be expected to result in, individually or in the aggregate, a Material Adverse Effect.</w:t>
      </w:r>
    </w:p>
    <w:p w14:paraId="193E6D66" w14:textId="77777777" w:rsidR="00376225" w:rsidRPr="00376225" w:rsidRDefault="005C1ADD" w:rsidP="00755437">
      <w:pPr>
        <w:pStyle w:val="Heading2"/>
        <w:rPr>
          <w:vanish/>
          <w:color w:val="FF0000"/>
          <w:specVanish/>
        </w:rPr>
      </w:pPr>
      <w:bookmarkStart w:id="1800" w:name="_Toc85563754"/>
      <w:bookmarkStart w:id="1801" w:name="_Toc85564277"/>
      <w:bookmarkStart w:id="1802" w:name="_Toc85564601"/>
      <w:bookmarkStart w:id="1803" w:name="_Toc85564866"/>
      <w:bookmarkStart w:id="1804" w:name="_Toc85577714"/>
      <w:bookmarkStart w:id="1805" w:name="_Toc130982343"/>
      <w:r>
        <w:t>Financial Statements and Financial Data</w:t>
      </w:r>
      <w:bookmarkEnd w:id="1800"/>
      <w:bookmarkEnd w:id="1801"/>
      <w:bookmarkEnd w:id="1802"/>
      <w:bookmarkEnd w:id="1803"/>
      <w:bookmarkEnd w:id="1804"/>
      <w:bookmarkEnd w:id="1805"/>
    </w:p>
    <w:p w14:paraId="0AF7AA24" w14:textId="77777777" w:rsidR="007F7DF4" w:rsidRDefault="005C1ADD" w:rsidP="00E15DCD">
      <w:pPr>
        <w:pStyle w:val="HeadingBody2"/>
      </w:pPr>
      <w:r>
        <w:t>.</w:t>
      </w:r>
    </w:p>
    <w:p w14:paraId="5A46D083" w14:textId="4B1ED57F" w:rsidR="007F7DF4" w:rsidRDefault="005C1ADD" w:rsidP="0078741F">
      <w:pPr>
        <w:pStyle w:val="Heading3"/>
      </w:pPr>
      <w:bookmarkStart w:id="1806" w:name="_Ref48673221"/>
      <w:bookmarkStart w:id="1807" w:name="_Toc85564278"/>
      <w:r>
        <w:t>Set forth in</w:t>
      </w:r>
      <w:r w:rsidR="007F7DF4">
        <w:t xml:space="preserve"> </w:t>
      </w:r>
      <w:bookmarkEnd w:id="1806"/>
      <w:r w:rsidR="00E36B9E">
        <w:fldChar w:fldCharType="begin"/>
      </w:r>
      <w:r w:rsidR="00E36B9E">
        <w:instrText xml:space="preserve"> REF _Ref48673221 \w \h </w:instrText>
      </w:r>
      <w:r w:rsidR="00E36B9E">
        <w:fldChar w:fldCharType="separate"/>
      </w:r>
      <w:r w:rsidR="004D1BE3">
        <w:t>Section 19.27(a)</w:t>
      </w:r>
      <w:r w:rsidR="00E36B9E">
        <w:fldChar w:fldCharType="end"/>
      </w:r>
      <w:r w:rsidR="00E36B9E">
        <w:t xml:space="preserve"> of the Disclosure Schedules</w:t>
      </w:r>
      <w:r>
        <w:t xml:space="preserve"> are </w:t>
      </w:r>
      <w:r w:rsidR="0063580B">
        <w:t xml:space="preserve">copies of </w:t>
      </w:r>
      <w:r>
        <w:t>the audited consolidated annual financial statements of Seller with fisca</w:t>
      </w:r>
      <w:r w:rsidR="00021F9C">
        <w:t xml:space="preserve">l years ending </w:t>
      </w:r>
      <w:r w:rsidR="00BD5245">
        <w:t>[December 31, 20</w:t>
      </w:r>
      <w:r w:rsidR="00BD5245">
        <w:rPr>
          <w:u w:val="single"/>
        </w:rPr>
        <w:t xml:space="preserve">    </w:t>
      </w:r>
      <w:r w:rsidR="00BD5245">
        <w:t>]</w:t>
      </w:r>
      <w:r w:rsidR="00021F9C">
        <w:t xml:space="preserve"> and </w:t>
      </w:r>
      <w:r w:rsidR="00BD5245" w:rsidRPr="00BD5245">
        <w:t>[December 31, 20</w:t>
      </w:r>
      <w:r w:rsidR="00BD5245" w:rsidRPr="00BD5245">
        <w:rPr>
          <w:u w:val="single"/>
        </w:rPr>
        <w:t xml:space="preserve">    </w:t>
      </w:r>
      <w:r w:rsidR="00BD5245" w:rsidRPr="00BD5245">
        <w:t>]</w:t>
      </w:r>
      <w:r>
        <w:t>, including a balance sheet, statement of equity, and statement of income, expenses and cash flow</w:t>
      </w:r>
      <w:r w:rsidR="0063580B">
        <w:t>.</w:t>
      </w:r>
      <w:bookmarkEnd w:id="1807"/>
    </w:p>
    <w:p w14:paraId="69BA1C96" w14:textId="7135F828" w:rsidR="007F7DF4" w:rsidRDefault="005C1ADD" w:rsidP="0078741F">
      <w:pPr>
        <w:pStyle w:val="Heading3"/>
      </w:pPr>
      <w:bookmarkStart w:id="1808" w:name="_Ref48673234"/>
      <w:bookmarkStart w:id="1809" w:name="_Toc85564279"/>
      <w:r>
        <w:t xml:space="preserve">As of the Closing Date, Seller has provided Purchaser with </w:t>
      </w:r>
      <w:r w:rsidR="00C874D2">
        <w:t xml:space="preserve">copies of the </w:t>
      </w:r>
      <w:r>
        <w:t>unaudited annual balance sheet and profit and loss financial statements of ProjectCo</w:t>
      </w:r>
      <w:r w:rsidR="0063580B">
        <w:t xml:space="preserve"> for the fiscal year ending </w:t>
      </w:r>
      <w:r w:rsidR="00BD5245" w:rsidRPr="00BD5245">
        <w:t>[December 31, 20</w:t>
      </w:r>
      <w:r w:rsidR="00BD5245" w:rsidRPr="00BD5245">
        <w:rPr>
          <w:u w:val="single"/>
        </w:rPr>
        <w:t xml:space="preserve">    </w:t>
      </w:r>
      <w:r w:rsidR="00BD5245" w:rsidRPr="00BD5245">
        <w:t xml:space="preserve">] </w:t>
      </w:r>
      <w:r w:rsidR="0063580B">
        <w:t xml:space="preserve">and the unaudited balance sheet and profit and loss financial statements </w:t>
      </w:r>
      <w:r w:rsidR="00CB2338">
        <w:t>as of [</w:t>
      </w:r>
      <w:r w:rsidR="00581D8C">
        <w:t xml:space="preserve">     </w:t>
      </w:r>
      <w:r w:rsidR="00CB2338">
        <w:t>] for the [</w:t>
      </w:r>
      <w:r w:rsidR="00581D8C">
        <w:t xml:space="preserve">    </w:t>
      </w:r>
      <w:r w:rsidR="00CB2338">
        <w:t>(</w:t>
      </w:r>
      <w:r w:rsidR="00581D8C">
        <w:t xml:space="preserve">  </w:t>
      </w:r>
      <w:r w:rsidR="00CB2338">
        <w:t>)] month period then ended</w:t>
      </w:r>
      <w:r>
        <w:t xml:space="preserve"> (the financial statements referenced in </w:t>
      </w:r>
      <w:r w:rsidR="008C38D9">
        <w:fldChar w:fldCharType="begin"/>
      </w:r>
      <w:r w:rsidR="008C38D9">
        <w:instrText xml:space="preserve"> REF _Ref48673221 \w \h </w:instrText>
      </w:r>
      <w:r w:rsidR="008C38D9">
        <w:fldChar w:fldCharType="separate"/>
      </w:r>
      <w:r w:rsidR="004D1BE3">
        <w:t>Section 19.27(a)</w:t>
      </w:r>
      <w:r w:rsidR="008C38D9">
        <w:fldChar w:fldCharType="end"/>
      </w:r>
      <w:r>
        <w:t xml:space="preserve"> and </w:t>
      </w:r>
      <w:r w:rsidR="008C38D9">
        <w:fldChar w:fldCharType="begin"/>
      </w:r>
      <w:r w:rsidR="008C38D9">
        <w:instrText xml:space="preserve"> REF _Ref48673234 \w \h </w:instrText>
      </w:r>
      <w:r w:rsidR="008C38D9">
        <w:fldChar w:fldCharType="separate"/>
      </w:r>
      <w:r w:rsidR="004D1BE3">
        <w:t>Section 19.27(b)</w:t>
      </w:r>
      <w:r w:rsidR="008C38D9">
        <w:fldChar w:fldCharType="end"/>
      </w:r>
      <w:r w:rsidR="008C38D9">
        <w:t xml:space="preserve"> </w:t>
      </w:r>
      <w:r>
        <w:t>being collectively, the “</w:t>
      </w:r>
      <w:r w:rsidRPr="004F30EB">
        <w:rPr>
          <w:b/>
        </w:rPr>
        <w:t>Financial Statements</w:t>
      </w:r>
      <w:r w:rsidR="00D60020">
        <w:rPr>
          <w:b/>
        </w:rPr>
        <w:fldChar w:fldCharType="begin"/>
      </w:r>
      <w:r w:rsidR="00D60020">
        <w:instrText xml:space="preserve"> </w:instrText>
      </w:r>
      <w:proofErr w:type="spellStart"/>
      <w:r w:rsidR="00D60020">
        <w:instrText>XE</w:instrText>
      </w:r>
      <w:proofErr w:type="spellEnd"/>
      <w:r w:rsidR="00D60020">
        <w:instrText xml:space="preserve"> "</w:instrText>
      </w:r>
      <w:r w:rsidR="00D60020" w:rsidRPr="001E0651">
        <w:rPr>
          <w:b/>
        </w:rPr>
        <w:instrText>Financial Statements</w:instrText>
      </w:r>
      <w:r w:rsidR="00D60020">
        <w:instrText xml:space="preserve">" </w:instrText>
      </w:r>
      <w:r w:rsidR="00D60020">
        <w:rPr>
          <w:b/>
        </w:rPr>
        <w:fldChar w:fldCharType="end"/>
      </w:r>
      <w:r>
        <w:t>”).</w:t>
      </w:r>
      <w:bookmarkEnd w:id="1808"/>
      <w:bookmarkEnd w:id="1809"/>
    </w:p>
    <w:p w14:paraId="23E78F05" w14:textId="77777777" w:rsidR="007F7DF4" w:rsidRDefault="005C1ADD" w:rsidP="0078741F">
      <w:pPr>
        <w:pStyle w:val="Heading3"/>
      </w:pPr>
      <w:bookmarkStart w:id="1810" w:name="_Toc85564280"/>
      <w:r>
        <w:lastRenderedPageBreak/>
        <w:t>The Financial Statements (including the notes thereto) (i) have been prepared in accordance with GAAP consistently applied throughout the periods covered thereby,</w:t>
      </w:r>
      <w:r w:rsidR="00021F9C">
        <w:t xml:space="preserve"> </w:t>
      </w:r>
      <w:r>
        <w:t xml:space="preserve">(ii) present fairly the Assets, Liabilities and financial condition of </w:t>
      </w:r>
      <w:r w:rsidR="00E207F6">
        <w:t xml:space="preserve">Seller and </w:t>
      </w:r>
      <w:r>
        <w:t>ProjectCo</w:t>
      </w:r>
      <w:r w:rsidR="00E207F6">
        <w:t>, as applicable,</w:t>
      </w:r>
      <w:r>
        <w:t xml:space="preserve"> as of such dates and the results of operations of ProjectCo for such periods, and (iii) are </w:t>
      </w:r>
      <w:r w:rsidR="002D2478">
        <w:t xml:space="preserve">true, </w:t>
      </w:r>
      <w:r>
        <w:t xml:space="preserve">correct and complete in all material respects, and are consistent with the books and records of ProjectCo (which books and records are </w:t>
      </w:r>
      <w:r w:rsidR="002D2478">
        <w:t xml:space="preserve">true, </w:t>
      </w:r>
      <w:r>
        <w:t>correct and complete in all material respects).</w:t>
      </w:r>
      <w:bookmarkEnd w:id="1810"/>
    </w:p>
    <w:p w14:paraId="05667535" w14:textId="77777777" w:rsidR="007F7DF4" w:rsidRDefault="005C1ADD" w:rsidP="0078741F">
      <w:pPr>
        <w:pStyle w:val="Heading3"/>
      </w:pPr>
      <w:bookmarkStart w:id="1811" w:name="_Toc85564281"/>
      <w:r>
        <w:t xml:space="preserve">All notes and accounts receivable of </w:t>
      </w:r>
      <w:r w:rsidR="00E207F6">
        <w:t xml:space="preserve">Seller and </w:t>
      </w:r>
      <w:r>
        <w:t>ProjectCo</w:t>
      </w:r>
      <w:r w:rsidR="00E207F6">
        <w:t>, as applicable,</w:t>
      </w:r>
      <w:r>
        <w:t xml:space="preserve"> are reflected properly on its Books and Records</w:t>
      </w:r>
      <w:r w:rsidR="000449F7">
        <w:t xml:space="preserve"> in accordance with GAAP</w:t>
      </w:r>
      <w:r>
        <w:t xml:space="preserve">, are valid receivables subject to no </w:t>
      </w:r>
      <w:r w:rsidR="0088452E">
        <w:t xml:space="preserve">counterclaims or </w:t>
      </w:r>
      <w:r w:rsidR="00315C55">
        <w:t xml:space="preserve">claims for </w:t>
      </w:r>
      <w:r>
        <w:t>setoffs</w:t>
      </w:r>
      <w:r w:rsidR="0088452E">
        <w:t xml:space="preserve">, chargebacks, deductions, credits </w:t>
      </w:r>
      <w:r w:rsidR="00315C55">
        <w:t>or other offset</w:t>
      </w:r>
      <w:r>
        <w:t>, and are current and collectible. The accounts payable and accruals of ProjectCo have arisen in bona fide arm’s-length transactions in the ordinary course of business, and ProjectCo has been paying its accounts payable as and when due.</w:t>
      </w:r>
      <w:bookmarkEnd w:id="1811"/>
    </w:p>
    <w:p w14:paraId="46AB232F" w14:textId="77777777" w:rsidR="00376225" w:rsidRPr="00376225" w:rsidRDefault="005C1ADD" w:rsidP="00755437">
      <w:pPr>
        <w:pStyle w:val="Heading2"/>
        <w:rPr>
          <w:vanish/>
          <w:color w:val="FF0000"/>
          <w:specVanish/>
        </w:rPr>
      </w:pPr>
      <w:bookmarkStart w:id="1812" w:name="_Ref48758282"/>
      <w:bookmarkStart w:id="1813" w:name="_Ref48758532"/>
      <w:bookmarkStart w:id="1814" w:name="_Toc85563755"/>
      <w:bookmarkStart w:id="1815" w:name="_Toc85564282"/>
      <w:bookmarkStart w:id="1816" w:name="_Toc85564602"/>
      <w:bookmarkStart w:id="1817" w:name="_Toc85564867"/>
      <w:bookmarkStart w:id="1818" w:name="_Toc85577715"/>
      <w:bookmarkStart w:id="1819" w:name="_Toc130982344"/>
      <w:r>
        <w:t>Reports and Studies</w:t>
      </w:r>
      <w:bookmarkEnd w:id="1812"/>
      <w:bookmarkEnd w:id="1813"/>
      <w:bookmarkEnd w:id="1814"/>
      <w:bookmarkEnd w:id="1815"/>
      <w:bookmarkEnd w:id="1816"/>
      <w:bookmarkEnd w:id="1817"/>
      <w:bookmarkEnd w:id="1818"/>
      <w:bookmarkEnd w:id="1819"/>
    </w:p>
    <w:p w14:paraId="2E718D01" w14:textId="7D2F4688" w:rsidR="007F7DF4" w:rsidRDefault="005C1ADD" w:rsidP="00E15DCD">
      <w:pPr>
        <w:pStyle w:val="HeadingBody2"/>
      </w:pPr>
      <w:r>
        <w:t xml:space="preserve">. As of the Closing Date, </w:t>
      </w:r>
      <w:r w:rsidR="00B2070A">
        <w:fldChar w:fldCharType="begin"/>
      </w:r>
      <w:r w:rsidR="00B2070A">
        <w:instrText xml:space="preserve"> REF _Ref48758282 \w \h </w:instrText>
      </w:r>
      <w:r w:rsidR="00B2070A">
        <w:fldChar w:fldCharType="separate"/>
      </w:r>
      <w:r w:rsidR="004D1BE3">
        <w:t>Section 19.28</w:t>
      </w:r>
      <w:r w:rsidR="00B2070A">
        <w:fldChar w:fldCharType="end"/>
      </w:r>
      <w:r w:rsidR="00B2070A">
        <w:t xml:space="preserve"> of the Disclosure Schedules </w:t>
      </w:r>
      <w:r>
        <w:t xml:space="preserve">contains a correct and complete list of any and all final studies, final reports, draft studies and reports where final studies and reports have not been issued, surveys, plans, test results, analyses, environmental monitoring and other reports prepared by Seller, ProjectCo or their Affiliate (or on their behalf) in connection with the Project, the Project Assets or the Project Real Property. The Reports and Studies have not been amended except as set forth on </w:t>
      </w:r>
      <w:r w:rsidR="00B2070A">
        <w:fldChar w:fldCharType="begin"/>
      </w:r>
      <w:r w:rsidR="00B2070A">
        <w:instrText xml:space="preserve"> REF _Ref48758282 \w \h </w:instrText>
      </w:r>
      <w:r w:rsidR="00B2070A">
        <w:fldChar w:fldCharType="separate"/>
      </w:r>
      <w:r w:rsidR="004D1BE3">
        <w:t>Section 19.28</w:t>
      </w:r>
      <w:r w:rsidR="00B2070A">
        <w:fldChar w:fldCharType="end"/>
      </w:r>
      <w:r w:rsidR="00B2070A">
        <w:t xml:space="preserve"> of the Disclosure Schedules</w:t>
      </w:r>
      <w:r>
        <w:t>. ProjectCo and Seller have made available true, correct and complete copies of the Reports and Studies.</w:t>
      </w:r>
    </w:p>
    <w:p w14:paraId="553B2B6A" w14:textId="77777777" w:rsidR="00376225" w:rsidRPr="00376225" w:rsidRDefault="005C1ADD" w:rsidP="00755437">
      <w:pPr>
        <w:pStyle w:val="Heading2"/>
        <w:rPr>
          <w:vanish/>
          <w:color w:val="FF0000"/>
          <w:specVanish/>
        </w:rPr>
      </w:pPr>
      <w:bookmarkStart w:id="1820" w:name="ElPgBr79"/>
      <w:bookmarkStart w:id="1821" w:name="_Toc85563756"/>
      <w:bookmarkStart w:id="1822" w:name="_Toc85564283"/>
      <w:bookmarkStart w:id="1823" w:name="_Toc85564603"/>
      <w:bookmarkStart w:id="1824" w:name="_Toc85564868"/>
      <w:bookmarkStart w:id="1825" w:name="_Toc85577716"/>
      <w:bookmarkStart w:id="1826" w:name="_Toc130982345"/>
      <w:bookmarkEnd w:id="1820"/>
      <w:r>
        <w:t>No Other Representations</w:t>
      </w:r>
      <w:bookmarkEnd w:id="1821"/>
      <w:bookmarkEnd w:id="1822"/>
      <w:bookmarkEnd w:id="1823"/>
      <w:bookmarkEnd w:id="1824"/>
      <w:bookmarkEnd w:id="1825"/>
      <w:bookmarkEnd w:id="1826"/>
    </w:p>
    <w:p w14:paraId="59FD695B" w14:textId="77777777" w:rsidR="007F7DF4" w:rsidRDefault="005C1ADD" w:rsidP="00E15DCD">
      <w:pPr>
        <w:pStyle w:val="HeadingBody2"/>
      </w:pPr>
      <w:r>
        <w:t xml:space="preserve">. Except as otherwise set forth in this Agreement or any other Transaction Document, neither ProjectCo or any Affiliate or representative of Seller makes any representation or warranty, express or implied, as to </w:t>
      </w:r>
      <w:r w:rsidR="00275E94">
        <w:t>ProjectCo</w:t>
      </w:r>
      <w:r>
        <w:t xml:space="preserve"> Interests, ProjectCo, the Project or the business, Assets, operations, condition (financial or otherwise) or prospects of ProjectCo, or the transactions contemplated by this Agreement. </w:t>
      </w:r>
    </w:p>
    <w:p w14:paraId="69BFBED1" w14:textId="77777777" w:rsidR="007F7DF4" w:rsidRDefault="005C1ADD" w:rsidP="00F67031">
      <w:pPr>
        <w:pStyle w:val="Heading1"/>
        <w:spacing w:after="120"/>
        <w:jc w:val="both"/>
      </w:pPr>
      <w:bookmarkStart w:id="1827" w:name="_Ref48674374"/>
      <w:bookmarkStart w:id="1828" w:name="_Toc85563757"/>
      <w:bookmarkStart w:id="1829" w:name="_Toc85564284"/>
      <w:bookmarkStart w:id="1830" w:name="_Toc85564604"/>
      <w:bookmarkStart w:id="1831" w:name="_Toc85564869"/>
      <w:bookmarkStart w:id="1832" w:name="_Toc85577717"/>
      <w:bookmarkStart w:id="1833" w:name="_Toc130982346"/>
      <w:r>
        <w:t>Representations and Warranties with Respect to Purchaser</w:t>
      </w:r>
      <w:bookmarkEnd w:id="1827"/>
      <w:bookmarkEnd w:id="1828"/>
      <w:bookmarkEnd w:id="1829"/>
      <w:bookmarkEnd w:id="1830"/>
      <w:bookmarkEnd w:id="1831"/>
      <w:bookmarkEnd w:id="1832"/>
      <w:bookmarkEnd w:id="1833"/>
    </w:p>
    <w:p w14:paraId="7C08544E" w14:textId="77777777" w:rsidR="007F7DF4" w:rsidRDefault="005C1ADD" w:rsidP="00E15DCD">
      <w:pPr>
        <w:spacing w:after="120"/>
        <w:ind w:firstLine="720"/>
      </w:pPr>
      <w:r>
        <w:t xml:space="preserve">Purchaser represents and warrants to Seller that all of the following are true and correct as of the </w:t>
      </w:r>
      <w:r w:rsidR="00DF69AF">
        <w:t>Signing</w:t>
      </w:r>
      <w:r>
        <w:t xml:space="preserve"> Date</w:t>
      </w:r>
      <w:r w:rsidR="00021F9C">
        <w:t xml:space="preserve"> </w:t>
      </w:r>
      <w:r>
        <w:t>and the Closing Date:</w:t>
      </w:r>
    </w:p>
    <w:p w14:paraId="66972241" w14:textId="77777777" w:rsidR="00376225" w:rsidRPr="00376225" w:rsidRDefault="005C1ADD" w:rsidP="00755437">
      <w:pPr>
        <w:pStyle w:val="Heading2"/>
        <w:rPr>
          <w:vanish/>
          <w:color w:val="FF0000"/>
          <w:specVanish/>
        </w:rPr>
      </w:pPr>
      <w:bookmarkStart w:id="1834" w:name="_Ref48758331"/>
      <w:bookmarkStart w:id="1835" w:name="_Toc85563758"/>
      <w:bookmarkStart w:id="1836" w:name="_Toc85564285"/>
      <w:bookmarkStart w:id="1837" w:name="_Toc85564605"/>
      <w:bookmarkStart w:id="1838" w:name="_Toc85564870"/>
      <w:bookmarkStart w:id="1839" w:name="_Toc85577718"/>
      <w:bookmarkStart w:id="1840" w:name="_Toc130982347"/>
      <w:r>
        <w:t>Organization, Authority, Validity and Non-Contravention</w:t>
      </w:r>
      <w:bookmarkEnd w:id="1834"/>
      <w:bookmarkEnd w:id="1835"/>
      <w:bookmarkEnd w:id="1836"/>
      <w:bookmarkEnd w:id="1837"/>
      <w:bookmarkEnd w:id="1838"/>
      <w:bookmarkEnd w:id="1839"/>
      <w:bookmarkEnd w:id="1840"/>
    </w:p>
    <w:p w14:paraId="4F0A036F" w14:textId="77777777" w:rsidR="007F7DF4" w:rsidRDefault="005C1ADD" w:rsidP="00E15DCD">
      <w:pPr>
        <w:pStyle w:val="HeadingBody2"/>
        <w:keepNext/>
        <w:keepLines/>
      </w:pPr>
      <w:r>
        <w:t>.</w:t>
      </w:r>
    </w:p>
    <w:p w14:paraId="4E32A1C6" w14:textId="77777777" w:rsidR="007F7DF4" w:rsidRDefault="001741C1" w:rsidP="0078741F">
      <w:pPr>
        <w:pStyle w:val="Heading3"/>
      </w:pPr>
      <w:bookmarkStart w:id="1841" w:name="_Ref48718513"/>
      <w:bookmarkStart w:id="1842" w:name="_Toc85564286"/>
      <w:r>
        <w:t>Purchaser is a limited liability company</w:t>
      </w:r>
      <w:r w:rsidR="005C1ADD">
        <w:t xml:space="preserve"> duly organized, validly existing and in good standing under the laws of the State of </w:t>
      </w:r>
      <w:r w:rsidR="00466E1A">
        <w:t>[</w:t>
      </w:r>
      <w:r w:rsidR="005C1ADD">
        <w:t>Delaware</w:t>
      </w:r>
      <w:r w:rsidR="004A5183">
        <w:t>/Indiana</w:t>
      </w:r>
      <w:r w:rsidR="00466E1A">
        <w:t>]</w:t>
      </w:r>
      <w:r w:rsidR="005C1ADD">
        <w:t>.</w:t>
      </w:r>
      <w:bookmarkEnd w:id="1841"/>
      <w:bookmarkEnd w:id="1842"/>
    </w:p>
    <w:p w14:paraId="07750AB7" w14:textId="77777777" w:rsidR="007F7DF4" w:rsidRDefault="005C1ADD" w:rsidP="0078741F">
      <w:pPr>
        <w:pStyle w:val="Heading3"/>
      </w:pPr>
      <w:bookmarkStart w:id="1843" w:name="_Ref48718521"/>
      <w:bookmarkStart w:id="1844" w:name="_Toc85564287"/>
      <w:r>
        <w:t xml:space="preserve">Purchaser has all requisite </w:t>
      </w:r>
      <w:r w:rsidR="00922079">
        <w:t>limited liability company</w:t>
      </w:r>
      <w:r>
        <w:t xml:space="preserve"> power and authority to execute and deliver this Agreement and the other Transaction Documents to which it is a party, to perform its obligations hereunder and thereunder and to consummate the Transactions. The execution, delivery and performance by Purchaser of this Agreement and the other Transaction Documents to which it is a party and the consummation of the Transactions have been duly authorized by all necessary corporate action on the part of Purchaser.</w:t>
      </w:r>
      <w:bookmarkEnd w:id="1843"/>
      <w:bookmarkEnd w:id="1844"/>
    </w:p>
    <w:p w14:paraId="3028C388" w14:textId="77777777" w:rsidR="007F7DF4" w:rsidRDefault="005C1ADD" w:rsidP="0078741F">
      <w:pPr>
        <w:pStyle w:val="Heading3"/>
      </w:pPr>
      <w:bookmarkStart w:id="1845" w:name="_Ref48718528"/>
      <w:bookmarkStart w:id="1846" w:name="_Toc85564288"/>
      <w:r>
        <w:t xml:space="preserve">This Agreement has been duly executed and delivered by Purchaser and constitutes the legal, valid and binding obligation of Purchaser, enforceable against Purchaser in accordance with its terms, except as such enforceability may be limited by applicable bankruptcy, insolvency, moratorium, reorganization or other similar laws affecting the enforcement of creditors’ rights and </w:t>
      </w:r>
      <w:r>
        <w:lastRenderedPageBreak/>
        <w:t>subject to general equitable principles. Upon execution and delivery of the Transaction Documents to which Purchaser is a party, each of the Transaction Documents will constitute the legal, valid and binding obligation of Purchaser, enforceable against Purchaser in accordance with its terms, except as such enforceability may be limited by applicable bankruptcy, insolvency, moratorium, reorganization or other similar laws affecting the enforcement of creditors’ rights and subject to general equitable principles.</w:t>
      </w:r>
      <w:bookmarkEnd w:id="1845"/>
      <w:bookmarkEnd w:id="1846"/>
    </w:p>
    <w:p w14:paraId="26E202F6" w14:textId="56707A3E" w:rsidR="007F7DF4" w:rsidRDefault="005C1ADD" w:rsidP="0078741F">
      <w:pPr>
        <w:pStyle w:val="Heading3"/>
      </w:pPr>
      <w:bookmarkStart w:id="1847" w:name="_Ref48718553"/>
      <w:bookmarkStart w:id="1848" w:name="_Toc85564289"/>
      <w:r>
        <w:t>None of the execution and delivery by Purchaser of this Agreement or any of the Transaction Documents to which it is a party, the performance of the obligations of Purchaser hereunder or thereunder, nor the consummation of the Transactions by Purchaser will</w:t>
      </w:r>
      <w:r w:rsidR="00C92D4E">
        <w:t xml:space="preserve"> </w:t>
      </w:r>
      <w:r>
        <w:t xml:space="preserve">(a) conflict with or result in any violation or breach of or default under (or constitute an event that, with notice or lapse of time or both, would constitute a default under) any provision of the Organizational Documents or resolutions of Purchaser, or (b) except as set  forth in </w:t>
      </w:r>
      <w:r w:rsidR="006F2253">
        <w:fldChar w:fldCharType="begin"/>
      </w:r>
      <w:r w:rsidR="006F2253">
        <w:instrText xml:space="preserve"> REF _Ref48758331 \w \h </w:instrText>
      </w:r>
      <w:r w:rsidR="006F2253">
        <w:fldChar w:fldCharType="separate"/>
      </w:r>
      <w:r w:rsidR="004D1BE3">
        <w:t>Section 20.1</w:t>
      </w:r>
      <w:r w:rsidR="006F2253">
        <w:fldChar w:fldCharType="end"/>
      </w:r>
      <w:r w:rsidR="006F2253">
        <w:t xml:space="preserve"> of the Disclosure Schedules</w:t>
      </w:r>
      <w:r>
        <w:t>, conflict with or result in the violation of any applicable Law or of any Order, to which Purchaser is subject.</w:t>
      </w:r>
      <w:bookmarkEnd w:id="1847"/>
      <w:bookmarkEnd w:id="1848"/>
    </w:p>
    <w:p w14:paraId="479866F1" w14:textId="77777777" w:rsidR="00376225" w:rsidRPr="00376225" w:rsidRDefault="005C1ADD" w:rsidP="00755437">
      <w:pPr>
        <w:pStyle w:val="Heading2"/>
        <w:rPr>
          <w:vanish/>
          <w:color w:val="FF0000"/>
          <w:specVanish/>
        </w:rPr>
      </w:pPr>
      <w:bookmarkStart w:id="1849" w:name="_Ref48718608"/>
      <w:bookmarkStart w:id="1850" w:name="_Toc85563759"/>
      <w:bookmarkStart w:id="1851" w:name="_Toc85564290"/>
      <w:bookmarkStart w:id="1852" w:name="_Toc85564606"/>
      <w:bookmarkStart w:id="1853" w:name="_Toc85564871"/>
      <w:bookmarkStart w:id="1854" w:name="_Toc85577719"/>
      <w:bookmarkStart w:id="1855" w:name="_Toc130982348"/>
      <w:r>
        <w:t>Solvency</w:t>
      </w:r>
      <w:bookmarkEnd w:id="1849"/>
      <w:bookmarkEnd w:id="1850"/>
      <w:bookmarkEnd w:id="1851"/>
      <w:bookmarkEnd w:id="1852"/>
      <w:bookmarkEnd w:id="1853"/>
      <w:bookmarkEnd w:id="1854"/>
      <w:bookmarkEnd w:id="1855"/>
    </w:p>
    <w:p w14:paraId="3CB201A5" w14:textId="77777777" w:rsidR="007F7DF4" w:rsidRDefault="005C1ADD" w:rsidP="00E15DCD">
      <w:pPr>
        <w:pStyle w:val="HeadingBody2"/>
      </w:pPr>
      <w:r>
        <w:t>. No petition or notice has been presented, no order has been made and no resolution has been passed for the bankruptcy, liquidation, winding-up or dissolution of Purchaser. No receiver, trustee, custodian or similar fiduciary has been appointed over the whole or any part of Purchaser’s assets or the income of Purchaser.</w:t>
      </w:r>
    </w:p>
    <w:p w14:paraId="13F5E578" w14:textId="77777777" w:rsidR="00376225" w:rsidRPr="00376225" w:rsidRDefault="005C1ADD" w:rsidP="00755437">
      <w:pPr>
        <w:pStyle w:val="Heading2"/>
        <w:rPr>
          <w:vanish/>
          <w:color w:val="FF0000"/>
          <w:specVanish/>
        </w:rPr>
      </w:pPr>
      <w:bookmarkStart w:id="1856" w:name="_Ref48718615"/>
      <w:bookmarkStart w:id="1857" w:name="_Toc85563760"/>
      <w:bookmarkStart w:id="1858" w:name="_Toc85564291"/>
      <w:bookmarkStart w:id="1859" w:name="_Toc85564607"/>
      <w:bookmarkStart w:id="1860" w:name="_Toc85564872"/>
      <w:bookmarkStart w:id="1861" w:name="_Toc85577720"/>
      <w:bookmarkStart w:id="1862" w:name="_Toc130982349"/>
      <w:r>
        <w:t>Sufficiency of Funds</w:t>
      </w:r>
      <w:bookmarkEnd w:id="1856"/>
      <w:bookmarkEnd w:id="1857"/>
      <w:bookmarkEnd w:id="1858"/>
      <w:bookmarkEnd w:id="1859"/>
      <w:bookmarkEnd w:id="1860"/>
      <w:bookmarkEnd w:id="1861"/>
      <w:bookmarkEnd w:id="1862"/>
    </w:p>
    <w:p w14:paraId="5B70EDDB" w14:textId="77777777" w:rsidR="007F7DF4" w:rsidRDefault="005C1ADD" w:rsidP="00E15DCD">
      <w:pPr>
        <w:pStyle w:val="HeadingBody2"/>
      </w:pPr>
      <w:r>
        <w:t xml:space="preserve">. Upon satisfaction of all Purchaser Closing Conditions Precedent, Purchaser will have sufficient cash on hand or other sources of, or access </w:t>
      </w:r>
      <w:bookmarkStart w:id="1863" w:name="ElPgBr80"/>
      <w:bookmarkEnd w:id="1863"/>
      <w:r>
        <w:t xml:space="preserve">to, immediately available funds to enable it to pay the </w:t>
      </w:r>
      <w:r w:rsidR="009439F8">
        <w:t xml:space="preserve">Contract Price </w:t>
      </w:r>
      <w:r>
        <w:t xml:space="preserve">, including making the </w:t>
      </w:r>
      <w:r w:rsidR="006411F7">
        <w:t xml:space="preserve">Final Completion </w:t>
      </w:r>
      <w:r>
        <w:t xml:space="preserve">Payment and consummating the Transactions. </w:t>
      </w:r>
    </w:p>
    <w:p w14:paraId="1661CC6B" w14:textId="77777777" w:rsidR="00376225" w:rsidRPr="00376225" w:rsidRDefault="005C1ADD" w:rsidP="00755437">
      <w:pPr>
        <w:pStyle w:val="Heading2"/>
        <w:rPr>
          <w:vanish/>
          <w:color w:val="FF0000"/>
          <w:specVanish/>
        </w:rPr>
      </w:pPr>
      <w:bookmarkStart w:id="1864" w:name="_Ref48718621"/>
      <w:bookmarkStart w:id="1865" w:name="_Toc85563761"/>
      <w:bookmarkStart w:id="1866" w:name="_Toc85564292"/>
      <w:bookmarkStart w:id="1867" w:name="_Toc85564608"/>
      <w:bookmarkStart w:id="1868" w:name="_Toc85564873"/>
      <w:bookmarkStart w:id="1869" w:name="_Toc85577721"/>
      <w:bookmarkStart w:id="1870" w:name="_Toc130982350"/>
      <w:r>
        <w:t>Brokers</w:t>
      </w:r>
      <w:bookmarkEnd w:id="1864"/>
      <w:bookmarkEnd w:id="1865"/>
      <w:bookmarkEnd w:id="1866"/>
      <w:bookmarkEnd w:id="1867"/>
      <w:bookmarkEnd w:id="1868"/>
      <w:bookmarkEnd w:id="1869"/>
      <w:bookmarkEnd w:id="1870"/>
    </w:p>
    <w:p w14:paraId="40EBE0E4" w14:textId="77777777" w:rsidR="007F7DF4" w:rsidRDefault="005C1ADD" w:rsidP="00E15DCD">
      <w:pPr>
        <w:pStyle w:val="HeadingBody2"/>
      </w:pPr>
      <w:r>
        <w:t xml:space="preserve">. </w:t>
      </w:r>
      <w:r w:rsidR="00104BE9">
        <w:t>N</w:t>
      </w:r>
      <w:r>
        <w:t>either Purchaser nor any of its Affiliates has engaged any broker, finder or agent in connection with the Transactions.</w:t>
      </w:r>
    </w:p>
    <w:p w14:paraId="341F5143" w14:textId="77777777" w:rsidR="00376225" w:rsidRPr="00376225" w:rsidRDefault="005C1ADD" w:rsidP="00755437">
      <w:pPr>
        <w:pStyle w:val="Heading2"/>
        <w:rPr>
          <w:vanish/>
          <w:color w:val="FF0000"/>
          <w:specVanish/>
        </w:rPr>
      </w:pPr>
      <w:bookmarkStart w:id="1871" w:name="_Toc85563762"/>
      <w:bookmarkStart w:id="1872" w:name="_Toc85564293"/>
      <w:bookmarkStart w:id="1873" w:name="_Toc85564609"/>
      <w:bookmarkStart w:id="1874" w:name="_Toc85564874"/>
      <w:bookmarkStart w:id="1875" w:name="_Toc85577722"/>
      <w:bookmarkStart w:id="1876" w:name="_Toc130982351"/>
      <w:r>
        <w:t>Acquisition Intent</w:t>
      </w:r>
      <w:bookmarkEnd w:id="1871"/>
      <w:bookmarkEnd w:id="1872"/>
      <w:bookmarkEnd w:id="1873"/>
      <w:bookmarkEnd w:id="1874"/>
      <w:bookmarkEnd w:id="1875"/>
      <w:bookmarkEnd w:id="1876"/>
    </w:p>
    <w:p w14:paraId="307D474A" w14:textId="77777777" w:rsidR="007F7DF4" w:rsidRDefault="005C1ADD" w:rsidP="00E15DCD">
      <w:pPr>
        <w:pStyle w:val="HeadingBody2"/>
      </w:pPr>
      <w:r>
        <w:t xml:space="preserve">. Purchaser is acquiring </w:t>
      </w:r>
      <w:r w:rsidR="00275E94">
        <w:t>ProjectCo</w:t>
      </w:r>
      <w:r>
        <w:t xml:space="preserve"> Interests for its or its Affiliate’s own account as an investment without the present intent to sell, transfer or otherwise distribute the same to any other Person other than as contemplated in the Transactions</w:t>
      </w:r>
      <w:r w:rsidR="00FE6B07">
        <w:t xml:space="preserve"> and any Tax Equity </w:t>
      </w:r>
      <w:r w:rsidR="00AD1BA1">
        <w:t xml:space="preserve">Investment </w:t>
      </w:r>
      <w:r w:rsidR="00FE6B07">
        <w:t>Documents</w:t>
      </w:r>
      <w:r>
        <w:t xml:space="preserve">. Purchaser acknowledges that </w:t>
      </w:r>
      <w:r w:rsidR="00275E94">
        <w:t>ProjectCo</w:t>
      </w:r>
      <w:r>
        <w:t xml:space="preserve"> Interests are not registered pursuant to the 1933 Act and that none of </w:t>
      </w:r>
      <w:r w:rsidR="00275E94">
        <w:t>ProjectCo</w:t>
      </w:r>
      <w:r>
        <w:t xml:space="preserve"> Interests may be transferred, except pursuant to an effective registration statement under, or an applicable exception from registration under, the 1933 Act. Purchaser is an “accredited investor” as defined under Rule 501 promulgated under the 1933 Act.</w:t>
      </w:r>
    </w:p>
    <w:p w14:paraId="5124B474" w14:textId="77777777" w:rsidR="007F7DF4" w:rsidRDefault="005C1ADD" w:rsidP="00E15DCD">
      <w:pPr>
        <w:pStyle w:val="Heading1"/>
        <w:spacing w:after="120"/>
      </w:pPr>
      <w:bookmarkStart w:id="1877" w:name="_Ref48674432"/>
      <w:bookmarkStart w:id="1878" w:name="_Ref48721049"/>
      <w:bookmarkStart w:id="1879" w:name="_Toc85563763"/>
      <w:bookmarkStart w:id="1880" w:name="_Toc85564294"/>
      <w:bookmarkStart w:id="1881" w:name="_Toc85564610"/>
      <w:bookmarkStart w:id="1882" w:name="_Toc85564875"/>
      <w:bookmarkStart w:id="1883" w:name="_Toc85577723"/>
      <w:bookmarkStart w:id="1884" w:name="_Toc130982352"/>
      <w:r>
        <w:t>Additional Covenants</w:t>
      </w:r>
      <w:bookmarkEnd w:id="1877"/>
      <w:bookmarkEnd w:id="1878"/>
      <w:bookmarkEnd w:id="1879"/>
      <w:bookmarkEnd w:id="1880"/>
      <w:bookmarkEnd w:id="1881"/>
      <w:bookmarkEnd w:id="1882"/>
      <w:bookmarkEnd w:id="1883"/>
      <w:bookmarkEnd w:id="1884"/>
    </w:p>
    <w:p w14:paraId="082BA66D" w14:textId="77777777" w:rsidR="00261B42" w:rsidRPr="00376225" w:rsidRDefault="00261B42" w:rsidP="00261B42">
      <w:pPr>
        <w:pStyle w:val="Heading2"/>
        <w:rPr>
          <w:vanish/>
          <w:color w:val="FF0000"/>
          <w:specVanish/>
        </w:rPr>
      </w:pPr>
      <w:bookmarkStart w:id="1885" w:name="_Toc85123227"/>
      <w:bookmarkStart w:id="1886" w:name="_Toc85563764"/>
      <w:bookmarkStart w:id="1887" w:name="_Toc85564295"/>
      <w:bookmarkStart w:id="1888" w:name="_Toc85564611"/>
      <w:bookmarkStart w:id="1889" w:name="_Toc85564876"/>
      <w:bookmarkStart w:id="1890" w:name="_Ref85565822"/>
      <w:bookmarkStart w:id="1891" w:name="_Toc85577724"/>
      <w:bookmarkStart w:id="1892" w:name="_Toc130982353"/>
      <w:r>
        <w:t>Preserve Accuracy of Representations and Warranties; Notification</w:t>
      </w:r>
      <w:bookmarkEnd w:id="1885"/>
      <w:bookmarkEnd w:id="1886"/>
      <w:bookmarkEnd w:id="1887"/>
      <w:bookmarkEnd w:id="1888"/>
      <w:bookmarkEnd w:id="1889"/>
      <w:bookmarkEnd w:id="1890"/>
      <w:bookmarkEnd w:id="1891"/>
      <w:bookmarkEnd w:id="1892"/>
    </w:p>
    <w:p w14:paraId="0D9C66BD" w14:textId="77777777" w:rsidR="00261B42" w:rsidRDefault="00261B42" w:rsidP="00261B42">
      <w:pPr>
        <w:pStyle w:val="HeadingBody2"/>
      </w:pPr>
      <w:r>
        <w:t>. Each of Purchaser and Seller shall promptly notify the other of any Proceeding that is instituted or threatened against such Party (or, in the case of Seller, against Seller, ProjectCo, the Project or the Project Assets) to restrain, prohibit or otherwise challenge the legality of any of the Transactions. In addition, each Party shall promptly notify the other Party of any event, development, matter, circumstance or other occurrence which makes or could reasonably be expected to make any false, incorrect or misleading representation or warranty. Prior to Closing, Seller may provide periodic updates to Purchaser of changes in the Disclosure Schedules to this Agreement with respect to any matter arising after the Signing Date, in which case the following provisions shall apply:</w:t>
      </w:r>
    </w:p>
    <w:p w14:paraId="441E0A8C" w14:textId="29E83F12" w:rsidR="00261B42" w:rsidRDefault="00261B42" w:rsidP="0078741F">
      <w:pPr>
        <w:pStyle w:val="Heading3"/>
      </w:pPr>
      <w:bookmarkStart w:id="1893" w:name="_Toc85564296"/>
      <w:bookmarkStart w:id="1894" w:name="_Ref85566104"/>
      <w:bookmarkStart w:id="1895" w:name="_Ref85566182"/>
      <w:r>
        <w:lastRenderedPageBreak/>
        <w:t>Seller shall be permitted to add, update, amend or supplement any Disclosure Schedule to the extent necessary to correct immaterial facts or matters in any of the representations or warranties made by Seller on the Signing Date (except with respect to Fundamental Representations). Seller shall not be permitted to add, update, amend or supplement any Disclosure Schedule with respect to Fundamental Representations. For clarity, this Section applies only to representations and warranties made on the Signing Date. All Schedules related to the representations and warranties that are to be made on the Closing Date or Final Completion may be added to, updated, amended or supplemented until those dates, subject to the</w:t>
      </w:r>
      <w:r w:rsidR="00B85FC4">
        <w:t xml:space="preserve"> terms and conditions set out in Section 21.1</w:t>
      </w:r>
      <w:r w:rsidR="00B85FC4">
        <w:fldChar w:fldCharType="begin"/>
      </w:r>
      <w:r w:rsidR="00B85FC4">
        <w:instrText xml:space="preserve"> REF _Ref85565907 \r \h </w:instrText>
      </w:r>
      <w:r w:rsidR="00B85FC4">
        <w:fldChar w:fldCharType="separate"/>
      </w:r>
      <w:r w:rsidR="004D1BE3">
        <w:t>(c)</w:t>
      </w:r>
      <w:r w:rsidR="00B85FC4">
        <w:fldChar w:fldCharType="end"/>
      </w:r>
      <w:r>
        <w:t>.</w:t>
      </w:r>
      <w:bookmarkEnd w:id="1893"/>
      <w:bookmarkEnd w:id="1894"/>
      <w:bookmarkEnd w:id="1895"/>
      <w:r>
        <w:t xml:space="preserve"> </w:t>
      </w:r>
    </w:p>
    <w:p w14:paraId="4F8764F1" w14:textId="2BC7BD84" w:rsidR="00261B42" w:rsidRDefault="00261B42" w:rsidP="0078741F">
      <w:pPr>
        <w:pStyle w:val="Heading3"/>
      </w:pPr>
      <w:bookmarkStart w:id="1896" w:name="_Toc85564297"/>
      <w:bookmarkStart w:id="1897" w:name="_Ref85566218"/>
      <w:r>
        <w:t>Notwithstanding anything to the contrary contained in</w:t>
      </w:r>
      <w:r w:rsidR="00B85FC4">
        <w:t xml:space="preserve"> Section 21.1</w:t>
      </w:r>
      <w:r w:rsidR="00B85FC4">
        <w:fldChar w:fldCharType="begin"/>
      </w:r>
      <w:r w:rsidR="00B85FC4">
        <w:instrText xml:space="preserve"> REF _Ref85566041 \r \h </w:instrText>
      </w:r>
      <w:r w:rsidR="00B85FC4">
        <w:fldChar w:fldCharType="separate"/>
      </w:r>
      <w:r w:rsidR="004D1BE3">
        <w:t>(c)</w:t>
      </w:r>
      <w:r w:rsidR="00B85FC4">
        <w:fldChar w:fldCharType="end"/>
      </w:r>
      <w:r>
        <w:t>, if any new Disclosure Schedule or any update to a Disclosure Schedule is approved by Purchaser in writing pursuant to the express terms of this Agreement or is otherwise expressly accepted by Purchaser pursuant to</w:t>
      </w:r>
      <w:r w:rsidR="00B85FC4">
        <w:t xml:space="preserve"> Section 21.1</w:t>
      </w:r>
      <w:r w:rsidR="00B85FC4">
        <w:fldChar w:fldCharType="begin"/>
      </w:r>
      <w:r w:rsidR="00B85FC4">
        <w:instrText xml:space="preserve"> REF _Ref85566104 \r \h </w:instrText>
      </w:r>
      <w:r w:rsidR="00B85FC4">
        <w:fldChar w:fldCharType="separate"/>
      </w:r>
      <w:r w:rsidR="004D1BE3">
        <w:t>(a)</w:t>
      </w:r>
      <w:r w:rsidR="00B85FC4">
        <w:fldChar w:fldCharType="end"/>
      </w:r>
      <w:r w:rsidR="00B85FC4">
        <w:t xml:space="preserve"> </w:t>
      </w:r>
      <w:r>
        <w:t>and</w:t>
      </w:r>
      <w:r w:rsidR="00B85FC4">
        <w:t xml:space="preserve"> Section 21.1</w:t>
      </w:r>
      <w:r w:rsidR="00B85FC4">
        <w:fldChar w:fldCharType="begin"/>
      </w:r>
      <w:r w:rsidR="00B85FC4">
        <w:instrText xml:space="preserve"> REF _Ref85566141 \r \h </w:instrText>
      </w:r>
      <w:r w:rsidR="00B85FC4">
        <w:fldChar w:fldCharType="separate"/>
      </w:r>
      <w:r w:rsidR="004D1BE3">
        <w:t>(c)</w:t>
      </w:r>
      <w:r w:rsidR="00B85FC4">
        <w:fldChar w:fldCharType="end"/>
      </w:r>
      <w:r>
        <w:t>, the update to a Disclosure Schedule or new Disclosure Schedule shall be deemed to have amended this Agreement (including the appropriate Disclosure Schedule) and cured any misrepresentation or breach of the Seller’s representations or warranties that otherwise might have existed hereunder by reason of any fact, event or circumstance addressed in any update and the update shall not be subject to any offset against the Contract Price  or indemnity regardless of whether such update causes Purchaser or ProjectCo to suffer a Loss.</w:t>
      </w:r>
      <w:bookmarkEnd w:id="1896"/>
      <w:bookmarkEnd w:id="1897"/>
    </w:p>
    <w:p w14:paraId="1838415A" w14:textId="2237B9BF" w:rsidR="00261B42" w:rsidRDefault="00261B42" w:rsidP="0078741F">
      <w:pPr>
        <w:pStyle w:val="Heading3"/>
      </w:pPr>
      <w:bookmarkStart w:id="1898" w:name="ElPgBr81"/>
      <w:bookmarkStart w:id="1899" w:name="_Toc85564298"/>
      <w:bookmarkStart w:id="1900" w:name="_Ref85565907"/>
      <w:bookmarkStart w:id="1901" w:name="_Ref85565948"/>
      <w:bookmarkStart w:id="1902" w:name="_Ref85566041"/>
      <w:bookmarkStart w:id="1903" w:name="_Ref85566141"/>
      <w:bookmarkStart w:id="1904" w:name="_Ref85566288"/>
      <w:bookmarkEnd w:id="1898"/>
      <w:r>
        <w:t>Subject to</w:t>
      </w:r>
      <w:r w:rsidR="00F31747">
        <w:t xml:space="preserve"> Section 21.1</w:t>
      </w:r>
      <w:r w:rsidR="00F31747">
        <w:fldChar w:fldCharType="begin"/>
      </w:r>
      <w:r w:rsidR="00F31747">
        <w:instrText xml:space="preserve"> REF _Ref85566182 \r \h </w:instrText>
      </w:r>
      <w:r w:rsidR="00F31747">
        <w:fldChar w:fldCharType="separate"/>
      </w:r>
      <w:r w:rsidR="004D1BE3">
        <w:t>(a)</w:t>
      </w:r>
      <w:r w:rsidR="00F31747">
        <w:fldChar w:fldCharType="end"/>
      </w:r>
      <w:r>
        <w:t xml:space="preserve"> and</w:t>
      </w:r>
      <w:r w:rsidR="00F31747">
        <w:t xml:space="preserve"> Section 21.1</w:t>
      </w:r>
      <w:r w:rsidR="00F31747">
        <w:fldChar w:fldCharType="begin"/>
      </w:r>
      <w:r w:rsidR="00F31747">
        <w:instrText xml:space="preserve"> REF _Ref85566218 \r \h </w:instrText>
      </w:r>
      <w:r w:rsidR="00F31747">
        <w:fldChar w:fldCharType="separate"/>
      </w:r>
      <w:r w:rsidR="004D1BE3">
        <w:t>(b)</w:t>
      </w:r>
      <w:r w:rsidR="00F31747">
        <w:fldChar w:fldCharType="end"/>
      </w:r>
      <w:r>
        <w:t>, up until Closing, Seller may update any Disclosure Schedule or propose a new Disclosure Schedule to reflect representations and warranties required to be made on the Closing Date, including to reflect Contracts, Permits, Reports and Studies, insurance, and Consents entered into or received by ProjectCo prior to that dates in connection with the Work; provided that Seller shall not be permitted to add, update, amend or supplement any Disclosure Schedule without Purchaser’s prior written consent (i) with respect to any matter caused by a breach or default by Seller or, prior to Closing, ProjectCo of any covenant or agreement in this Agreement or any other Transaction Document or applicable Law; (ii) with respect to Fundamental Representations or Tax Representations; or (iii) if such updated or new Disclosure Schedule (together with all prior updates, amendments and supplements) (A) would be likely to result in Losses reasonably likely to exceed the Basket, (B) would cause or result in the inability of Seller to achieve Project Substantial Completion or (C) would constitute a Material Adverse Effect. Any update to a Disclosure Schedule or new Disclosure Schedule permitted in accordance with the preceding sentence shall be deemed to have amended this Agreement (including the appropriate Disclosure Schedule) and cured any misrepresentation or breach of the Seller’s representations or warranties that otherwise might have existed hereunder by reason of such fact, event or circumstance.</w:t>
      </w:r>
      <w:bookmarkEnd w:id="1899"/>
      <w:bookmarkEnd w:id="1900"/>
      <w:bookmarkEnd w:id="1901"/>
      <w:bookmarkEnd w:id="1902"/>
      <w:bookmarkEnd w:id="1903"/>
      <w:bookmarkEnd w:id="1904"/>
      <w:r>
        <w:t xml:space="preserve"> </w:t>
      </w:r>
    </w:p>
    <w:p w14:paraId="412FDE54" w14:textId="77777777" w:rsidR="00376225" w:rsidRPr="00376225" w:rsidRDefault="005C1ADD" w:rsidP="00755437">
      <w:pPr>
        <w:pStyle w:val="Heading2"/>
        <w:rPr>
          <w:vanish/>
          <w:color w:val="FF0000"/>
          <w:specVanish/>
        </w:rPr>
      </w:pPr>
      <w:bookmarkStart w:id="1905" w:name="_Toc85563765"/>
      <w:bookmarkStart w:id="1906" w:name="_Toc85564299"/>
      <w:bookmarkStart w:id="1907" w:name="_Toc85564612"/>
      <w:bookmarkStart w:id="1908" w:name="_Toc85564877"/>
      <w:bookmarkStart w:id="1909" w:name="_Toc85577725"/>
      <w:bookmarkStart w:id="1910" w:name="_Toc130982354"/>
      <w:r>
        <w:t>Material Adverse Effect</w:t>
      </w:r>
      <w:bookmarkEnd w:id="1905"/>
      <w:bookmarkEnd w:id="1906"/>
      <w:bookmarkEnd w:id="1907"/>
      <w:bookmarkEnd w:id="1908"/>
      <w:bookmarkEnd w:id="1909"/>
      <w:bookmarkEnd w:id="1910"/>
    </w:p>
    <w:p w14:paraId="6471250A" w14:textId="77777777" w:rsidR="007F7DF4" w:rsidRDefault="005C1ADD" w:rsidP="00E15DCD">
      <w:pPr>
        <w:pStyle w:val="HeadingBody2"/>
      </w:pPr>
      <w:r>
        <w:t xml:space="preserve">. From the </w:t>
      </w:r>
      <w:r w:rsidR="00DF69AF">
        <w:t>Signing</w:t>
      </w:r>
      <w:r>
        <w:t xml:space="preserve"> Date until </w:t>
      </w:r>
      <w:r w:rsidR="00DF69AF">
        <w:t>Final Completion</w:t>
      </w:r>
      <w:r>
        <w:t>, Seller shall promptly inform Purchaser, and Purchaser shall promptly inform Seller, in writing of any event, occurrence, change, result, development, fact, or circumstance of which it is aware and that may materially adversely affect the ownership or operation of the Project.</w:t>
      </w:r>
    </w:p>
    <w:p w14:paraId="63A6D961" w14:textId="77777777" w:rsidR="00376225" w:rsidRPr="00376225" w:rsidRDefault="005C1ADD" w:rsidP="00755437">
      <w:pPr>
        <w:pStyle w:val="Heading2"/>
        <w:rPr>
          <w:vanish/>
          <w:color w:val="FF0000"/>
          <w:specVanish/>
        </w:rPr>
      </w:pPr>
      <w:bookmarkStart w:id="1911" w:name="_Toc85563766"/>
      <w:bookmarkStart w:id="1912" w:name="_Toc85564300"/>
      <w:bookmarkStart w:id="1913" w:name="_Toc85564613"/>
      <w:bookmarkStart w:id="1914" w:name="_Toc85564878"/>
      <w:bookmarkStart w:id="1915" w:name="_Toc85577726"/>
      <w:bookmarkStart w:id="1916" w:name="_Toc130982355"/>
      <w:r>
        <w:t>Consents and Regulatory Filings</w:t>
      </w:r>
      <w:r w:rsidR="00B86EC3">
        <w:t>; Permits</w:t>
      </w:r>
      <w:bookmarkEnd w:id="1911"/>
      <w:bookmarkEnd w:id="1912"/>
      <w:bookmarkEnd w:id="1913"/>
      <w:bookmarkEnd w:id="1914"/>
      <w:bookmarkEnd w:id="1915"/>
      <w:bookmarkEnd w:id="1916"/>
    </w:p>
    <w:p w14:paraId="12EE5BE5" w14:textId="77777777" w:rsidR="007F7DF4" w:rsidRDefault="005C1ADD" w:rsidP="00AC29BE">
      <w:pPr>
        <w:pStyle w:val="HeadingBody2"/>
      </w:pPr>
      <w:r>
        <w:t>.</w:t>
      </w:r>
    </w:p>
    <w:p w14:paraId="5D482B1E" w14:textId="77777777" w:rsidR="000F0FC2" w:rsidRDefault="005C1ADD" w:rsidP="0078741F">
      <w:pPr>
        <w:pStyle w:val="Heading3"/>
      </w:pPr>
      <w:bookmarkStart w:id="1917" w:name="_Toc85564301"/>
      <w:r>
        <w:t xml:space="preserve">As promptly as practicable after the </w:t>
      </w:r>
      <w:r w:rsidR="00DF69AF">
        <w:t>Signing</w:t>
      </w:r>
      <w:r>
        <w:t xml:space="preserve"> Date (or by </w:t>
      </w:r>
      <w:r w:rsidR="00990C96">
        <w:t>the</w:t>
      </w:r>
      <w:r>
        <w:t xml:space="preserve"> date specified herein), Seller and Purchaser shall each make, or cause to be made, all filings and submissions required by </w:t>
      </w:r>
      <w:r>
        <w:lastRenderedPageBreak/>
        <w:t xml:space="preserve">applicable Law to be made by it, and obtain or cause to be obtained all Consents and approvals applicable to it, in order to consummate the Transactions in accordance with the terms hereof. Each Party shall act diligently and reasonably cooperate with each other Party with respect to all </w:t>
      </w:r>
      <w:r w:rsidR="00481BCF">
        <w:t>the</w:t>
      </w:r>
      <w:r>
        <w:t xml:space="preserve"> filings, submissions, Consents and approvals, as requested by the Party seeking the same. Copies of all such filings, submissions, Consents and approvals received by a Party shall promptly be delivered to the other Parties hereto.</w:t>
      </w:r>
      <w:bookmarkEnd w:id="1917"/>
    </w:p>
    <w:p w14:paraId="34AB1051" w14:textId="77777777" w:rsidR="007F7DF4" w:rsidRDefault="005C1ADD" w:rsidP="0078741F">
      <w:pPr>
        <w:pStyle w:val="Heading3"/>
      </w:pPr>
      <w:bookmarkStart w:id="1918" w:name="_Ref49631883"/>
      <w:bookmarkStart w:id="1919" w:name="_Toc85564302"/>
      <w:r>
        <w:t xml:space="preserve">Seller and Purchaser shall file, when reasonably determined by Purchaser and Seller (but within such timeframe as needed to receive approval by the </w:t>
      </w:r>
      <w:r w:rsidR="001D050F">
        <w:t>Seller Declination Filing</w:t>
      </w:r>
      <w:r>
        <w:t xml:space="preserve"> Date), any regulatory filing(s) required to be made to FERC requesting approval under Sections 203 and 205 of the Federal Power Act with respect to the Transactions (the “</w:t>
      </w:r>
      <w:r w:rsidRPr="00851CD6">
        <w:rPr>
          <w:b/>
        </w:rPr>
        <w:t>FERC Regulatory Filing</w:t>
      </w:r>
      <w:r w:rsidR="00D60020">
        <w:rPr>
          <w:b/>
        </w:rPr>
        <w:fldChar w:fldCharType="begin"/>
      </w:r>
      <w:r w:rsidR="00D60020">
        <w:instrText xml:space="preserve"> </w:instrText>
      </w:r>
      <w:proofErr w:type="spellStart"/>
      <w:r w:rsidR="00D60020">
        <w:instrText>XE</w:instrText>
      </w:r>
      <w:proofErr w:type="spellEnd"/>
      <w:r w:rsidR="00D60020">
        <w:instrText xml:space="preserve"> "</w:instrText>
      </w:r>
      <w:r w:rsidR="00D60020" w:rsidRPr="001E0651">
        <w:rPr>
          <w:b/>
        </w:rPr>
        <w:instrText>FERC Regulatory Filing</w:instrText>
      </w:r>
      <w:r w:rsidR="00D60020">
        <w:instrText xml:space="preserve">" </w:instrText>
      </w:r>
      <w:r w:rsidR="00D60020">
        <w:rPr>
          <w:b/>
        </w:rPr>
        <w:fldChar w:fldCharType="end"/>
      </w:r>
      <w:r>
        <w:t>”). Purchaser shall be primarily responsible for the preparation and filing of any joint FERC Regulatory Filing. Seller shall act diligently and reasonably cooperate with Purchaser in the preparation and submittal of such filing and/or any regulatory proceedings or litigation that may arise relating to the FERC Regulatory Filing. Seller shall provide any information, including the filing of testimony, reasonably requested by</w:t>
      </w:r>
      <w:r w:rsidR="00726036">
        <w:t xml:space="preserve"> </w:t>
      </w:r>
      <w:r>
        <w:t>Purchaser. Nothing in this Agreement shall require Purchaser to accept any condition to, limitation on, or other requirement concerning the grant of approval or authorization by the State Regulatory Agency or FERC that, in Purchaser’s sole discretion, is unacceptable to Purchaser.</w:t>
      </w:r>
      <w:bookmarkEnd w:id="1918"/>
      <w:bookmarkEnd w:id="1919"/>
    </w:p>
    <w:p w14:paraId="219DB4EA" w14:textId="77777777" w:rsidR="007F7DF4" w:rsidRDefault="005C1ADD" w:rsidP="0078741F">
      <w:pPr>
        <w:pStyle w:val="Heading3"/>
      </w:pPr>
      <w:bookmarkStart w:id="1920" w:name="ElPgBr82"/>
      <w:bookmarkStart w:id="1921" w:name="_Toc85564303"/>
      <w:bookmarkEnd w:id="1920"/>
      <w:r>
        <w:t xml:space="preserve">Each Party shall fully cooperate with the other in connection with any filing to be made with CFIUS with regard to the transactions contemplated herein. Each Party hereby agrees to provide the other Party on a prompt basis all necessary information and otherwise to use </w:t>
      </w:r>
      <w:r w:rsidR="00276373">
        <w:t>Commercially R</w:t>
      </w:r>
      <w:r>
        <w:t xml:space="preserve">easonable </w:t>
      </w:r>
      <w:r w:rsidR="00276373">
        <w:t>E</w:t>
      </w:r>
      <w:r>
        <w:t>fforts to allow the Party that the Parties agree will make any such filing to promptly complete the preparation and submission of such filing and to respond to any inquiries from CFIUS or any other interested Governmental Authority and upon such Party’s request, make appropriate representatives and senior management available to attend any in-person meetings or conference calls with CFIUS officials. Seller and Purchaser will consult and cooperate with one another, and will consider in good faith the views of one another, in connection with any analysis, appearance, presentation, memorandum, brief, argument, opinion or proposal made or submitted in connection with any legal proceeding under or relating to CFIUS.</w:t>
      </w:r>
      <w:bookmarkEnd w:id="1921"/>
    </w:p>
    <w:p w14:paraId="3A324568" w14:textId="77777777" w:rsidR="007F7DF4" w:rsidRDefault="003C71D9" w:rsidP="0078741F">
      <w:pPr>
        <w:pStyle w:val="Heading3"/>
      </w:pPr>
      <w:bookmarkStart w:id="1922" w:name="_Toc85564304"/>
      <w:r>
        <w:t>P</w:t>
      </w:r>
      <w:r w:rsidR="005C1ADD">
        <w:t>rior to the Closing Date, Seller and Purchaser shall, and shall cause their respective Affiliates to, cooperate fully to cause the expiration of any applicable notice or waiting periods under the HSR Act with respect to the Transactions contemplated by this Agreement as promptly as is reasonably practicable and shall comply, promptly as is reasonably practicable, with any requests received by such Party or any of its Affiliates from a Governmental Authority under the HSR Act for additional information, documents or other materials. In connection with filings to be made and actions taken under the HSR Act, if any, Purchaser and Seller shall share equally all administrative fees or expenses in connection therewith, including filing fees; however, each Party shall bear its own fees and expenses incurred as a result of any investigation or litigation initiated by the Department of Justice Antitrust Division or the Federal Trade Commission.</w:t>
      </w:r>
      <w:bookmarkEnd w:id="1922"/>
    </w:p>
    <w:p w14:paraId="359D7CCD" w14:textId="77777777" w:rsidR="000F0FC2" w:rsidRDefault="005C1ADD" w:rsidP="0078741F">
      <w:pPr>
        <w:pStyle w:val="Heading3"/>
      </w:pPr>
      <w:bookmarkStart w:id="1923" w:name="_Toc85564305"/>
      <w:r>
        <w:t xml:space="preserve">Prior to the generation or sale of any test energy by the Project, Purchaser shall register the Project as a “Generation Resource” (as defined in the MISO Tariff) in the MISO market and take other steps necessary for MISO to recognize the Project. The Parties shall cooperate (at Purchaser’s expense) to facilitate the registration of the Project as an asset of Purchaser (or if at </w:t>
      </w:r>
      <w:r>
        <w:lastRenderedPageBreak/>
        <w:t>the time of such registration Purchaser does not believe the Project should be registered as an asset of Purchaser, then such other asse</w:t>
      </w:r>
      <w:r w:rsidR="00990C96">
        <w:t>t owner that the Parties</w:t>
      </w:r>
      <w:r>
        <w:t xml:space="preserve"> agree would be most applicable for the Project) for inclusion in any commercial model maintained by MISO, sufficiently in advance of Closing, for purposes of placing the Project in commercial operation after the Closing.</w:t>
      </w:r>
      <w:bookmarkEnd w:id="1923"/>
    </w:p>
    <w:p w14:paraId="75C98C07" w14:textId="77777777" w:rsidR="00BD5235" w:rsidRDefault="005C1ADD" w:rsidP="0078741F">
      <w:pPr>
        <w:pStyle w:val="Heading3"/>
      </w:pPr>
      <w:bookmarkStart w:id="1924" w:name="_Toc85564306"/>
      <w:r>
        <w:t>Each Party shall promptly notify the other of any communication that it receives from a Governmental Authority relating to the Transactions (including providing copies of written communication or advising of the contents of oral communication) and permit the other Party to review and discuss in advance (and to consider in good faith any comments made by the other Party in relation thereto) any proposed communication to such Governmental Authority in response thereto; provided that materials may be redacted as necessary to comply with legal and contractual requirements and as necessary to address reasonable attorney-client or other privilege or confidentiality concerns.</w:t>
      </w:r>
      <w:bookmarkEnd w:id="1924"/>
    </w:p>
    <w:p w14:paraId="500DD44A" w14:textId="77777777" w:rsidR="00376225" w:rsidRPr="00376225" w:rsidRDefault="007F7DF4" w:rsidP="00755437">
      <w:pPr>
        <w:pStyle w:val="Heading2"/>
        <w:rPr>
          <w:vanish/>
          <w:color w:val="FF0000"/>
          <w:specVanish/>
        </w:rPr>
      </w:pPr>
      <w:bookmarkStart w:id="1925" w:name="_Toc85563767"/>
      <w:bookmarkStart w:id="1926" w:name="_Toc85564307"/>
      <w:bookmarkStart w:id="1927" w:name="_Toc85564614"/>
      <w:bookmarkStart w:id="1928" w:name="_Toc85564879"/>
      <w:bookmarkStart w:id="1929" w:name="_Toc85577727"/>
      <w:bookmarkStart w:id="1930" w:name="_Toc130982356"/>
      <w:r>
        <w:t>Exclusivity</w:t>
      </w:r>
      <w:bookmarkEnd w:id="1925"/>
      <w:bookmarkEnd w:id="1926"/>
      <w:bookmarkEnd w:id="1927"/>
      <w:bookmarkEnd w:id="1928"/>
      <w:bookmarkEnd w:id="1929"/>
      <w:bookmarkEnd w:id="1930"/>
    </w:p>
    <w:p w14:paraId="3D95FC84" w14:textId="2632FE1F" w:rsidR="007F7DF4" w:rsidRDefault="005C1ADD" w:rsidP="00E15DCD">
      <w:pPr>
        <w:pStyle w:val="HeadingBody2"/>
      </w:pPr>
      <w:r>
        <w:t xml:space="preserve">. Until such time, if any, as this Agreement is terminated pursuant to </w:t>
      </w:r>
      <w:r w:rsidR="006A2808">
        <w:fldChar w:fldCharType="begin"/>
      </w:r>
      <w:r w:rsidR="006A2808">
        <w:instrText xml:space="preserve"> REF _Ref47530891 \w \h </w:instrText>
      </w:r>
      <w:r w:rsidR="006A2808">
        <w:fldChar w:fldCharType="separate"/>
      </w:r>
      <w:r w:rsidR="004D1BE3">
        <w:t>Article 25</w:t>
      </w:r>
      <w:r w:rsidR="006A2808">
        <w:fldChar w:fldCharType="end"/>
      </w:r>
      <w:r>
        <w:t xml:space="preserve">, Seller and its Affiliates shall not, and will cause either of their respective representatives not to, directly or indirectly pursue, solicit, encourage or communicate or negotiate with any Person (other than Purchaser), or enter into any agreement with any third party, relating </w:t>
      </w:r>
      <w:bookmarkStart w:id="1931" w:name="ElPgBr83"/>
      <w:bookmarkEnd w:id="1931"/>
      <w:r>
        <w:t xml:space="preserve">to any transaction involving the sale of the Project, any energy from, or Environmental Attributes associated with the Project, and/or </w:t>
      </w:r>
      <w:r w:rsidR="00275E94">
        <w:t>ProjectCo</w:t>
      </w:r>
      <w:r>
        <w:t xml:space="preserve"> Interests.</w:t>
      </w:r>
      <w:r w:rsidR="00B127C9">
        <w:t xml:space="preserve"> </w:t>
      </w:r>
    </w:p>
    <w:p w14:paraId="3E05216E" w14:textId="77777777" w:rsidR="00376225" w:rsidRPr="00376225" w:rsidRDefault="005C1ADD" w:rsidP="00755437">
      <w:pPr>
        <w:pStyle w:val="Heading2"/>
        <w:rPr>
          <w:vanish/>
          <w:color w:val="FF0000"/>
          <w:specVanish/>
        </w:rPr>
      </w:pPr>
      <w:bookmarkStart w:id="1932" w:name="_Ref48670355"/>
      <w:bookmarkStart w:id="1933" w:name="_Toc85563768"/>
      <w:bookmarkStart w:id="1934" w:name="_Toc85564308"/>
      <w:bookmarkStart w:id="1935" w:name="_Toc85564615"/>
      <w:bookmarkStart w:id="1936" w:name="_Toc85564880"/>
      <w:bookmarkStart w:id="1937" w:name="_Toc85577728"/>
      <w:bookmarkStart w:id="1938" w:name="_Toc130982357"/>
      <w:r>
        <w:t>Further Assurances</w:t>
      </w:r>
      <w:bookmarkEnd w:id="1932"/>
      <w:bookmarkEnd w:id="1933"/>
      <w:bookmarkEnd w:id="1934"/>
      <w:bookmarkEnd w:id="1935"/>
      <w:bookmarkEnd w:id="1936"/>
      <w:bookmarkEnd w:id="1937"/>
      <w:bookmarkEnd w:id="1938"/>
    </w:p>
    <w:p w14:paraId="65E04BC1" w14:textId="77777777" w:rsidR="007F7DF4" w:rsidRDefault="005C1ADD" w:rsidP="00E15DCD">
      <w:pPr>
        <w:pStyle w:val="HeadingBody2"/>
      </w:pPr>
      <w:r>
        <w:t>. Prior to the Closing and from time to time following the Closing, each Party agrees to, at the other Party’s expense, (a) furnish upon request to the other Party such further information, (b) execute and deliver to the other Party such other documents, and (c) do such other acts and things, in each case as each Party may reasonably request for the purpose of more fully effectuating the Transactions consistent with the allocation of primary responsibility set forth in the Agreement.</w:t>
      </w:r>
    </w:p>
    <w:p w14:paraId="68C7204D" w14:textId="77777777" w:rsidR="00376225" w:rsidRPr="00376225" w:rsidRDefault="005C1ADD" w:rsidP="00755437">
      <w:pPr>
        <w:pStyle w:val="Heading2"/>
        <w:rPr>
          <w:vanish/>
          <w:color w:val="FF0000"/>
          <w:specVanish/>
        </w:rPr>
      </w:pPr>
      <w:bookmarkStart w:id="1939" w:name="_Toc85563769"/>
      <w:bookmarkStart w:id="1940" w:name="_Toc85564309"/>
      <w:bookmarkStart w:id="1941" w:name="_Toc85564616"/>
      <w:bookmarkStart w:id="1942" w:name="_Toc85564881"/>
      <w:bookmarkStart w:id="1943" w:name="_Toc85577729"/>
      <w:bookmarkStart w:id="1944" w:name="_Toc130982358"/>
      <w:r>
        <w:t>Environmental Attributes</w:t>
      </w:r>
      <w:bookmarkEnd w:id="1939"/>
      <w:bookmarkEnd w:id="1940"/>
      <w:bookmarkEnd w:id="1941"/>
      <w:bookmarkEnd w:id="1942"/>
      <w:bookmarkEnd w:id="1943"/>
      <w:bookmarkEnd w:id="1944"/>
    </w:p>
    <w:p w14:paraId="3A2F071C" w14:textId="77777777" w:rsidR="007F7DF4" w:rsidRDefault="005C1ADD" w:rsidP="00985C8C">
      <w:pPr>
        <w:pStyle w:val="HeadingBody2"/>
      </w:pPr>
      <w:r>
        <w:t xml:space="preserve">. Prior to the </w:t>
      </w:r>
      <w:r w:rsidR="00282FD9">
        <w:t>Project Substantial Completion</w:t>
      </w:r>
      <w:r>
        <w:t xml:space="preserve"> </w:t>
      </w:r>
      <w:r w:rsidR="00AD1BA1">
        <w:t>Date</w:t>
      </w:r>
      <w:r>
        <w:t>, Purchaser shall, at its own cost and expense, establish a NAR account in Purchaser’s name and take all such other actions that are necessary to receive and transfer the Environmental Attributes from the Project. Purchaser may</w:t>
      </w:r>
      <w:r w:rsidR="00FE6B07">
        <w:t>, at its own cost,</w:t>
      </w:r>
      <w:r>
        <w:t xml:space="preserve"> require registration of the Environmental Attributes in registration programs other than NAR.</w:t>
      </w:r>
      <w:r w:rsidR="00B127C9">
        <w:t xml:space="preserve"> </w:t>
      </w:r>
    </w:p>
    <w:p w14:paraId="39308E8B" w14:textId="77777777" w:rsidR="00376225" w:rsidRPr="00376225" w:rsidRDefault="005C1ADD" w:rsidP="00755437">
      <w:pPr>
        <w:pStyle w:val="Heading2"/>
        <w:rPr>
          <w:vanish/>
          <w:color w:val="FF0000"/>
          <w:specVanish/>
        </w:rPr>
      </w:pPr>
      <w:bookmarkStart w:id="1945" w:name="_Toc85563770"/>
      <w:bookmarkStart w:id="1946" w:name="_Toc85564310"/>
      <w:bookmarkStart w:id="1947" w:name="_Toc85564617"/>
      <w:bookmarkStart w:id="1948" w:name="_Toc85564882"/>
      <w:bookmarkStart w:id="1949" w:name="_Toc85577730"/>
      <w:bookmarkStart w:id="1950" w:name="_Toc130982359"/>
      <w:r>
        <w:t>Title Policy Endorsement</w:t>
      </w:r>
      <w:bookmarkEnd w:id="1945"/>
      <w:bookmarkEnd w:id="1946"/>
      <w:bookmarkEnd w:id="1947"/>
      <w:bookmarkEnd w:id="1948"/>
      <w:bookmarkEnd w:id="1949"/>
      <w:bookmarkEnd w:id="1950"/>
    </w:p>
    <w:p w14:paraId="16D94E61" w14:textId="77777777" w:rsidR="007F7DF4" w:rsidRDefault="005C1ADD" w:rsidP="00E15DCD">
      <w:pPr>
        <w:pStyle w:val="HeadingBody2"/>
      </w:pPr>
      <w:r>
        <w:t xml:space="preserve">. Not later than 60 </w:t>
      </w:r>
      <w:r w:rsidR="00056731">
        <w:t>Days</w:t>
      </w:r>
      <w:r>
        <w:t xml:space="preserve"> after the date of “Final Completion” (or such similar term under the </w:t>
      </w:r>
      <w:r w:rsidR="00FE6B07">
        <w:t>EPC</w:t>
      </w:r>
      <w:r>
        <w:t xml:space="preserve"> Agreement that refers to the date of completion of construction with respect to the Project, including required restoration activities), Seller shall have caused (i) a final As-Built Survey in form and substance reasonably acceptable to Purchaser to be delivered to Purchaser and Title Insurer, and (ii) the Title Insurer to issue an endorsement to the Title Policy substituting the final As-Built Survey for the preliminary As-Built Survey, and updating the Title Policy to the extent necessary to include matters included in the final As-Built Survey; provided that such updated Title Policy shall be acceptable to Purchaser.</w:t>
      </w:r>
    </w:p>
    <w:p w14:paraId="29A09796" w14:textId="77777777" w:rsidR="00376225" w:rsidRPr="00376225" w:rsidRDefault="005C1ADD" w:rsidP="00755437">
      <w:pPr>
        <w:pStyle w:val="Heading2"/>
        <w:rPr>
          <w:vanish/>
          <w:color w:val="FF0000"/>
          <w:specVanish/>
        </w:rPr>
      </w:pPr>
      <w:bookmarkStart w:id="1951" w:name="_Toc85563771"/>
      <w:bookmarkStart w:id="1952" w:name="_Toc85564311"/>
      <w:bookmarkStart w:id="1953" w:name="_Toc85564618"/>
      <w:bookmarkStart w:id="1954" w:name="_Toc85564883"/>
      <w:bookmarkStart w:id="1955" w:name="_Toc85577731"/>
      <w:bookmarkStart w:id="1956" w:name="_Toc130982360"/>
      <w:r>
        <w:t>Excluded Assets</w:t>
      </w:r>
      <w:bookmarkEnd w:id="1951"/>
      <w:bookmarkEnd w:id="1952"/>
      <w:bookmarkEnd w:id="1953"/>
      <w:bookmarkEnd w:id="1954"/>
      <w:bookmarkEnd w:id="1955"/>
      <w:bookmarkEnd w:id="1956"/>
    </w:p>
    <w:p w14:paraId="10E41FC0" w14:textId="77777777" w:rsidR="007F7DF4" w:rsidRDefault="005C1ADD" w:rsidP="00E15DCD">
      <w:pPr>
        <w:pStyle w:val="HeadingBody2"/>
      </w:pPr>
      <w:r>
        <w:t xml:space="preserve">. </w:t>
      </w:r>
      <w:r w:rsidR="00613DA3">
        <w:t>[</w:t>
      </w:r>
      <w:r>
        <w:t xml:space="preserve">Nothing in this Agreement will be construed as conferring on Purchaser, and Purchaser is not acquiring pursuant to this Agreement, any right, title or interest in, to or under any of the Excluded Assets. At or prior to the Closing, </w:t>
      </w:r>
      <w:r w:rsidR="00275E94">
        <w:t>ProjectCo</w:t>
      </w:r>
      <w:r>
        <w:t xml:space="preserve"> will convey to Seller or to one or more Affiliates of Seller all of </w:t>
      </w:r>
      <w:r w:rsidR="00275E94">
        <w:t>ProjectCo</w:t>
      </w:r>
      <w:r>
        <w:t xml:space="preserve">’s rights, title and interest, if any, in the Excluded Assets pursuant to the Excluded Assets Transfer, Assignment and </w:t>
      </w:r>
      <w:r>
        <w:lastRenderedPageBreak/>
        <w:t xml:space="preserve">Assumption Agreement and any other required transfer documentation reasonably satisfactory to the Parties. Purchaser agrees that any payment received by Purchaser or </w:t>
      </w:r>
      <w:r w:rsidR="00275E94">
        <w:t>ProjectCo</w:t>
      </w:r>
      <w:r>
        <w:t xml:space="preserve"> after Closing with respect to an Excluded Asset will be promptly remitted to Seller.</w:t>
      </w:r>
      <w:r w:rsidR="00613DA3">
        <w:t>]</w:t>
      </w:r>
    </w:p>
    <w:p w14:paraId="1AA2BC74" w14:textId="77777777" w:rsidR="003C59EC" w:rsidRPr="00376225" w:rsidRDefault="003C59EC" w:rsidP="003C59EC">
      <w:pPr>
        <w:pStyle w:val="Heading2"/>
        <w:rPr>
          <w:vanish/>
          <w:color w:val="FF0000"/>
          <w:specVanish/>
        </w:rPr>
      </w:pPr>
      <w:bookmarkStart w:id="1957" w:name="_Toc85563772"/>
      <w:bookmarkStart w:id="1958" w:name="_Toc85564312"/>
      <w:bookmarkStart w:id="1959" w:name="_Toc85564619"/>
      <w:bookmarkStart w:id="1960" w:name="_Toc85564884"/>
      <w:bookmarkStart w:id="1961" w:name="_Toc85577732"/>
      <w:bookmarkStart w:id="1962" w:name="_Toc130982361"/>
      <w:r>
        <w:t>Excluded Liabilities</w:t>
      </w:r>
      <w:bookmarkEnd w:id="1957"/>
      <w:bookmarkEnd w:id="1958"/>
      <w:bookmarkEnd w:id="1959"/>
      <w:bookmarkEnd w:id="1960"/>
      <w:bookmarkEnd w:id="1961"/>
      <w:bookmarkEnd w:id="1962"/>
    </w:p>
    <w:p w14:paraId="70246E5A" w14:textId="77777777" w:rsidR="003C59EC" w:rsidRDefault="003C59EC" w:rsidP="005C4F53">
      <w:pPr>
        <w:pStyle w:val="HeadingBody2"/>
      </w:pPr>
      <w:r>
        <w:t xml:space="preserve">. </w:t>
      </w:r>
      <w:r w:rsidR="00613DA3">
        <w:t>[</w:t>
      </w:r>
      <w:r>
        <w:t xml:space="preserve">Nothing in this Agreement will be construed as conferring on Purchaser, and Purchaser is not acquiring pursuant to this Agreement, any obligations </w:t>
      </w:r>
      <w:r w:rsidR="00BA5DEB">
        <w:t xml:space="preserve">in </w:t>
      </w:r>
      <w:r>
        <w:t xml:space="preserve">or under any of the Excluded Liabilities. At or prior to the Closing, ProjectCo will convey to Seller or to one or more Affiliates of Seller all of ProjectCo’s </w:t>
      </w:r>
      <w:r w:rsidR="005C4F53">
        <w:t>obligations, if any, in the Excluded Liabilities pursuant to the Excluded Liabilities</w:t>
      </w:r>
      <w:r>
        <w:t xml:space="preserve"> Transfer, Assignment and Assumption Agreement and any other required transfer documentation reasonably satisfactory to the Partie</w:t>
      </w:r>
      <w:r w:rsidR="00613DA3">
        <w:t>s.]</w:t>
      </w:r>
    </w:p>
    <w:p w14:paraId="40AA6616" w14:textId="5AC16AC8" w:rsidR="00240726" w:rsidRDefault="00240726" w:rsidP="00E15DCD">
      <w:pPr>
        <w:pStyle w:val="Heading1"/>
        <w:spacing w:after="120"/>
      </w:pPr>
      <w:bookmarkStart w:id="1963" w:name="_Ref49533679"/>
      <w:bookmarkStart w:id="1964" w:name="_Toc85563773"/>
      <w:bookmarkStart w:id="1965" w:name="_Toc85564313"/>
      <w:bookmarkStart w:id="1966" w:name="_Toc85564620"/>
      <w:bookmarkStart w:id="1967" w:name="_Toc85564885"/>
      <w:bookmarkStart w:id="1968" w:name="_Toc85577733"/>
      <w:bookmarkStart w:id="1969" w:name="_Toc130982362"/>
      <w:bookmarkStart w:id="1970" w:name="_Ref48674047"/>
      <w:bookmarkStart w:id="1971" w:name="_Ref48674065"/>
      <w:bookmarkStart w:id="1972" w:name="_Ref48674443"/>
      <w:bookmarkStart w:id="1973" w:name="_Ref48721184"/>
      <w:bookmarkStart w:id="1974" w:name="_Ref48721198"/>
      <w:bookmarkStart w:id="1975" w:name="_Ref48721373"/>
      <w:bookmarkStart w:id="1976" w:name="_Ref48721438"/>
      <w:r>
        <w:t>Compliance Requirements</w:t>
      </w:r>
      <w:bookmarkEnd w:id="1963"/>
      <w:bookmarkEnd w:id="1964"/>
      <w:bookmarkEnd w:id="1965"/>
      <w:bookmarkEnd w:id="1966"/>
      <w:bookmarkEnd w:id="1967"/>
      <w:bookmarkEnd w:id="1968"/>
      <w:bookmarkEnd w:id="1969"/>
    </w:p>
    <w:p w14:paraId="751E50A6" w14:textId="77777777" w:rsidR="002E6247" w:rsidRPr="00A04400" w:rsidRDefault="002E6247" w:rsidP="002E6247">
      <w:pPr>
        <w:pStyle w:val="Heading2"/>
        <w:spacing w:line="259" w:lineRule="auto"/>
        <w:rPr>
          <w:vanish/>
          <w:color w:val="FF0000"/>
          <w:specVanish/>
        </w:rPr>
      </w:pPr>
      <w:bookmarkStart w:id="1977" w:name="_Toc100081945"/>
      <w:bookmarkStart w:id="1978" w:name="_Ref100691917"/>
      <w:bookmarkStart w:id="1979" w:name="_Toc130982363"/>
      <w:bookmarkStart w:id="1980" w:name="_Ref49533073"/>
      <w:bookmarkStart w:id="1981" w:name="_Toc85563774"/>
      <w:bookmarkStart w:id="1982" w:name="_Toc85564314"/>
      <w:bookmarkStart w:id="1983" w:name="_Toc85564621"/>
      <w:bookmarkStart w:id="1984" w:name="_Toc85564886"/>
      <w:bookmarkStart w:id="1985" w:name="_Toc85577734"/>
      <w:r>
        <w:t>Compliance with Law</w:t>
      </w:r>
      <w:bookmarkEnd w:id="1977"/>
      <w:bookmarkEnd w:id="1978"/>
      <w:bookmarkEnd w:id="1979"/>
    </w:p>
    <w:p w14:paraId="2708F049" w14:textId="77777777" w:rsidR="002E6247" w:rsidRDefault="002E6247" w:rsidP="002E6247">
      <w:pPr>
        <w:pStyle w:val="HeadingBody2"/>
      </w:pPr>
      <w:r>
        <w:t xml:space="preserve">. </w:t>
      </w:r>
    </w:p>
    <w:p w14:paraId="1CF6DD4A" w14:textId="77777777" w:rsidR="002E6247" w:rsidRDefault="002E6247" w:rsidP="0078741F">
      <w:pPr>
        <w:pStyle w:val="Heading3"/>
      </w:pPr>
      <w:r>
        <w:rPr>
          <w:b/>
        </w:rPr>
        <w:t>Applicable Laws and Regulations</w:t>
      </w:r>
      <w:r w:rsidRPr="009D6F96">
        <w:t>.</w:t>
      </w:r>
      <w:r>
        <w:rPr>
          <w:b/>
        </w:rPr>
        <w:t xml:space="preserve"> </w:t>
      </w:r>
      <w:r>
        <w:t>Seller</w:t>
      </w:r>
      <w:r w:rsidRPr="00797E6A">
        <w:t xml:space="preserve"> and its owners, controlling shareholders, directors, managers, officers, employees and any Persons working on its behalf (including any of its subsidiaries, Affiliates, Subcontractors, consultants, representatives or agents) have in development of the Project to date complied with, and </w:t>
      </w:r>
      <w:r>
        <w:t>Seller</w:t>
      </w:r>
      <w:r w:rsidRPr="00797E6A">
        <w:t xml:space="preserve"> shall comply with, all applicable anti-corruption, anti-money laundering, anti-terrorism and economic sanction and anti-</w:t>
      </w:r>
      <w:bookmarkStart w:id="1986" w:name="ElPgBr84"/>
      <w:bookmarkEnd w:id="1986"/>
      <w:r w:rsidRPr="00797E6A">
        <w:t>boycott laws, including</w:t>
      </w:r>
      <w:r>
        <w:t xml:space="preserve"> Forced Labor Laws and</w:t>
      </w:r>
      <w:r w:rsidRPr="00797E6A">
        <w:t xml:space="preserve"> the </w:t>
      </w:r>
      <w:r>
        <w:t>United States</w:t>
      </w:r>
      <w:r w:rsidRPr="00797E6A">
        <w:t xml:space="preserve"> Foreign Corrupt Practices Act (15 U.S.C. §§ </w:t>
      </w:r>
      <w:proofErr w:type="spellStart"/>
      <w:r w:rsidRPr="00797E6A">
        <w:t>78dd</w:t>
      </w:r>
      <w:proofErr w:type="spellEnd"/>
      <w:r w:rsidRPr="00797E6A">
        <w:t>-1, et seq.)</w:t>
      </w:r>
      <w:r>
        <w:t xml:space="preserve"> (the “</w:t>
      </w:r>
      <w:r>
        <w:rPr>
          <w:b/>
        </w:rPr>
        <w:t>Applicable Laws and Regulations</w:t>
      </w:r>
      <w:r>
        <w:rPr>
          <w:b/>
        </w:rPr>
        <w:fldChar w:fldCharType="begin"/>
      </w:r>
      <w:r>
        <w:instrText xml:space="preserve"> </w:instrText>
      </w:r>
      <w:proofErr w:type="spellStart"/>
      <w:r>
        <w:instrText>XE</w:instrText>
      </w:r>
      <w:proofErr w:type="spellEnd"/>
      <w:r>
        <w:instrText xml:space="preserve"> "</w:instrText>
      </w:r>
      <w:r w:rsidRPr="00B548C6">
        <w:rPr>
          <w:b/>
        </w:rPr>
        <w:instrText>Applicable Laws and Regulations</w:instrText>
      </w:r>
      <w:r>
        <w:instrText xml:space="preserve">" </w:instrText>
      </w:r>
      <w:r>
        <w:rPr>
          <w:b/>
        </w:rPr>
        <w:fldChar w:fldCharType="end"/>
      </w:r>
      <w:r>
        <w:t>”)</w:t>
      </w:r>
      <w:r w:rsidRPr="00797E6A">
        <w:t>.</w:t>
      </w:r>
      <w:r>
        <w:t xml:space="preserve"> </w:t>
      </w:r>
      <w:r w:rsidRPr="00357959">
        <w:t>Seller is in compliance with the requirements of Executive Order No. 13224, 66 Fed. Reg. 49079 (September 25, 2001) and other similar requirements contained in the rules and regulations of the Office of Foreign Asset Control, Department of the Treasury and in any enabling legislation or other executive orders in respect thereof.</w:t>
      </w:r>
    </w:p>
    <w:p w14:paraId="45941F46" w14:textId="29466823" w:rsidR="002E6247" w:rsidRPr="009D6F96" w:rsidRDefault="002E6247" w:rsidP="0078741F">
      <w:pPr>
        <w:pStyle w:val="Heading3"/>
      </w:pPr>
      <w:bookmarkStart w:id="1987" w:name="_Ref100040448"/>
      <w:r w:rsidRPr="009D6F96">
        <w:rPr>
          <w:b/>
        </w:rPr>
        <w:t>Forced Labor</w:t>
      </w:r>
      <w:r w:rsidRPr="008E675D">
        <w:t xml:space="preserve">. Seller represents and warrants that no portion of the Project (including any of its components and materials) </w:t>
      </w:r>
      <w:r>
        <w:t>will be</w:t>
      </w:r>
      <w:r w:rsidRPr="008E675D">
        <w:t xml:space="preserve"> extracted, mined, produced, manufactured, assembled or processed using any form of convict, indentured or forced labor, including indentured or forced child labor (“</w:t>
      </w:r>
      <w:r w:rsidRPr="000B544A">
        <w:rPr>
          <w:b/>
          <w:iCs/>
        </w:rPr>
        <w:t>Forced Labor</w:t>
      </w:r>
      <w:r>
        <w:rPr>
          <w:b/>
          <w:iCs/>
        </w:rPr>
        <w:fldChar w:fldCharType="begin"/>
      </w:r>
      <w:r>
        <w:instrText xml:space="preserve"> </w:instrText>
      </w:r>
      <w:proofErr w:type="spellStart"/>
      <w:r>
        <w:instrText>XE</w:instrText>
      </w:r>
      <w:proofErr w:type="spellEnd"/>
      <w:r>
        <w:instrText xml:space="preserve"> "</w:instrText>
      </w:r>
      <w:r w:rsidRPr="00B65381">
        <w:rPr>
          <w:b/>
          <w:iCs/>
        </w:rPr>
        <w:instrText>Forced Labor</w:instrText>
      </w:r>
      <w:r>
        <w:instrText xml:space="preserve">" </w:instrText>
      </w:r>
      <w:r>
        <w:rPr>
          <w:b/>
          <w:iCs/>
        </w:rPr>
        <w:fldChar w:fldCharType="end"/>
      </w:r>
      <w:r w:rsidRPr="008E675D">
        <w:t xml:space="preserve">”).  Seller represents and warrants that it shall comply, at a minimum, with all Forced Labor Laws. Without limiting any other obligation of Seller hereunder, Seller shall not, and shall ensure that its </w:t>
      </w:r>
      <w:r>
        <w:t>a</w:t>
      </w:r>
      <w:r w:rsidRPr="008E675D">
        <w:t xml:space="preserve">ffiliates, suppliers, subcontractors, and other business partners involved in any tier of the extraction, mining, production, processing, assembly or manufacturing of the materials and components used in the Project, within the United States or globally, do not (i) use any form of Forced Labor at any stage of extraction, mining, production, manufacturing, assembly or processing of any components or materials or (ii) cause or permit the  Project (including any of its components and materials) to originate from, or be extracted, mined, produced, manufactured, assembled or processed in any place or region known or suspected to use Forced Labor. Seller shall maintain effective procedures, internal controls and audit procedures necessary to comply with this </w:t>
      </w:r>
      <w:r>
        <w:fldChar w:fldCharType="begin"/>
      </w:r>
      <w:r>
        <w:instrText xml:space="preserve"> REF _Ref100040448 \w \h </w:instrText>
      </w:r>
      <w:r>
        <w:fldChar w:fldCharType="separate"/>
      </w:r>
      <w:r w:rsidR="004D1BE3">
        <w:t>Section 22.1(b)</w:t>
      </w:r>
      <w:r>
        <w:fldChar w:fldCharType="end"/>
      </w:r>
      <w:r w:rsidRPr="008E675D">
        <w:t>.</w:t>
      </w:r>
      <w:bookmarkEnd w:id="1987"/>
    </w:p>
    <w:p w14:paraId="7206CA5F" w14:textId="77777777" w:rsidR="00240726" w:rsidRPr="003F6531" w:rsidRDefault="00240726" w:rsidP="00240726">
      <w:pPr>
        <w:pStyle w:val="Heading2"/>
        <w:rPr>
          <w:vanish/>
          <w:color w:val="FF0000"/>
          <w:specVanish/>
        </w:rPr>
      </w:pPr>
      <w:bookmarkStart w:id="1988" w:name="_Toc100691841"/>
      <w:bookmarkStart w:id="1989" w:name="_Toc100694220"/>
      <w:bookmarkStart w:id="1990" w:name="_Toc100694740"/>
      <w:bookmarkStart w:id="1991" w:name="_Toc100691842"/>
      <w:bookmarkStart w:id="1992" w:name="_Toc100694221"/>
      <w:bookmarkStart w:id="1993" w:name="_Toc100694741"/>
      <w:bookmarkStart w:id="1994" w:name="_Toc85563775"/>
      <w:bookmarkStart w:id="1995" w:name="_Toc85564315"/>
      <w:bookmarkStart w:id="1996" w:name="_Toc85564622"/>
      <w:bookmarkStart w:id="1997" w:name="_Toc85564887"/>
      <w:bookmarkStart w:id="1998" w:name="_Toc85577735"/>
      <w:bookmarkStart w:id="1999" w:name="_Toc130982364"/>
      <w:bookmarkEnd w:id="1980"/>
      <w:bookmarkEnd w:id="1981"/>
      <w:bookmarkEnd w:id="1982"/>
      <w:bookmarkEnd w:id="1983"/>
      <w:bookmarkEnd w:id="1984"/>
      <w:bookmarkEnd w:id="1985"/>
      <w:bookmarkEnd w:id="1988"/>
      <w:bookmarkEnd w:id="1989"/>
      <w:bookmarkEnd w:id="1990"/>
      <w:bookmarkEnd w:id="1991"/>
      <w:bookmarkEnd w:id="1992"/>
      <w:bookmarkEnd w:id="1993"/>
      <w:r>
        <w:t>Payments</w:t>
      </w:r>
      <w:bookmarkEnd w:id="1994"/>
      <w:bookmarkEnd w:id="1995"/>
      <w:bookmarkEnd w:id="1996"/>
      <w:bookmarkEnd w:id="1997"/>
      <w:bookmarkEnd w:id="1998"/>
      <w:bookmarkEnd w:id="1999"/>
    </w:p>
    <w:p w14:paraId="098E9670" w14:textId="77777777" w:rsidR="00240726" w:rsidRDefault="001954BE" w:rsidP="00240726">
      <w:pPr>
        <w:pStyle w:val="HeadingBody2"/>
      </w:pPr>
      <w:r>
        <w:t xml:space="preserve">. </w:t>
      </w:r>
      <w:r w:rsidR="00B71E43">
        <w:t xml:space="preserve">Seller </w:t>
      </w:r>
      <w:r w:rsidR="00B71E43">
        <w:rPr>
          <w:bCs/>
        </w:rPr>
        <w:t xml:space="preserve">represents and warrants that none of it or any of its directors, managers, officers or employees has, and that it has no evidence of any kind that any of its owners, controlling shareholders or any other Person working on its behalf </w:t>
      </w:r>
      <w:r w:rsidR="00B71E43">
        <w:t>(including, without limitation any of its subsidiaries, including ProjectCo, affiliates, subcontractors, consultants, representatives or agents) has, either directly or indirectly:</w:t>
      </w:r>
    </w:p>
    <w:p w14:paraId="3E2E028E" w14:textId="77777777" w:rsidR="00240726" w:rsidRPr="00F63BFD" w:rsidRDefault="00240726" w:rsidP="0078741F">
      <w:pPr>
        <w:pStyle w:val="Heading3"/>
        <w:rPr>
          <w:b/>
        </w:rPr>
      </w:pPr>
      <w:bookmarkStart w:id="2000" w:name="_Ref49533460"/>
      <w:bookmarkStart w:id="2001" w:name="_Toc85564316"/>
      <w:r w:rsidRPr="00F63BFD">
        <w:lastRenderedPageBreak/>
        <w:t xml:space="preserve">Made a </w:t>
      </w:r>
      <w:r w:rsidR="008A793C">
        <w:t>“</w:t>
      </w:r>
      <w:r w:rsidRPr="008A793C">
        <w:rPr>
          <w:b/>
        </w:rPr>
        <w:t>Prohibited Payment</w:t>
      </w:r>
      <w:r w:rsidR="00B56043">
        <w:rPr>
          <w:b/>
        </w:rPr>
        <w:fldChar w:fldCharType="begin"/>
      </w:r>
      <w:r w:rsidR="00B56043">
        <w:instrText xml:space="preserve"> </w:instrText>
      </w:r>
      <w:proofErr w:type="spellStart"/>
      <w:r w:rsidR="00B56043">
        <w:instrText>XE</w:instrText>
      </w:r>
      <w:proofErr w:type="spellEnd"/>
      <w:r w:rsidR="00B56043">
        <w:instrText xml:space="preserve"> "</w:instrText>
      </w:r>
      <w:r w:rsidR="00B56043">
        <w:rPr>
          <w:b/>
        </w:rPr>
        <w:instrText>Prohibited Payment</w:instrText>
      </w:r>
      <w:r w:rsidR="00B56043">
        <w:instrText xml:space="preserve">" </w:instrText>
      </w:r>
      <w:r w:rsidR="00B56043">
        <w:rPr>
          <w:b/>
        </w:rPr>
        <w:fldChar w:fldCharType="end"/>
      </w:r>
      <w:r w:rsidRPr="00F63BFD">
        <w:t>,</w:t>
      </w:r>
      <w:r w:rsidR="008A793C">
        <w:t>”</w:t>
      </w:r>
      <w:r w:rsidRPr="00F63BFD">
        <w:t xml:space="preserve"> </w:t>
      </w:r>
      <w:bookmarkEnd w:id="2000"/>
      <w:r w:rsidR="00B71E43">
        <w:t>with respect to the Project, which is defined to mean any offer, gift, payment, promise to pay or authorization of the payment of any money or anything of value, directly or indirectly, to a Government Official or any other Person, including for the use or benefit of another, to the extent that one knows or has reasonable grounds to believe that all or a portion of the money or thing of value that was given or is to be given to such other Person will be paid, offered, promised, given or authorized to be paid, directly or indirectly, to a Government Official or any other Person, for the purpose of (a) improperly influencing any act or decision of a Government Official or Person, (b) inducing a Government Official or Person to do or omit to do any act in violation of his or her lawful duty, (c) securing any improper advantage or (d) improperly inducing a Government Official or Person to affect or influence any act or decision in order to obtain or retain business.</w:t>
      </w:r>
      <w:bookmarkEnd w:id="2001"/>
    </w:p>
    <w:p w14:paraId="0624E073" w14:textId="77777777" w:rsidR="00240726" w:rsidRPr="00F63BFD" w:rsidRDefault="00240726" w:rsidP="0078741F">
      <w:pPr>
        <w:pStyle w:val="Heading3"/>
        <w:rPr>
          <w:b/>
        </w:rPr>
      </w:pPr>
      <w:bookmarkStart w:id="2002" w:name="_Ref49533549"/>
      <w:bookmarkStart w:id="2003" w:name="_Toc85564317"/>
      <w:r w:rsidRPr="00F63BFD">
        <w:t xml:space="preserve">Engaged in a </w:t>
      </w:r>
      <w:r w:rsidR="002A3A0E">
        <w:t>“</w:t>
      </w:r>
      <w:r w:rsidRPr="002A3A0E">
        <w:rPr>
          <w:b/>
        </w:rPr>
        <w:t>Prohibited Transaction</w:t>
      </w:r>
      <w:r w:rsidR="00D60020">
        <w:rPr>
          <w:b/>
        </w:rPr>
        <w:fldChar w:fldCharType="begin"/>
      </w:r>
      <w:r w:rsidR="00D60020">
        <w:instrText xml:space="preserve"> </w:instrText>
      </w:r>
      <w:proofErr w:type="spellStart"/>
      <w:r w:rsidR="00D60020">
        <w:instrText>XE</w:instrText>
      </w:r>
      <w:proofErr w:type="spellEnd"/>
      <w:r w:rsidR="00D60020">
        <w:instrText xml:space="preserve"> "</w:instrText>
      </w:r>
      <w:r w:rsidR="00D60020" w:rsidRPr="001E0651">
        <w:rPr>
          <w:b/>
        </w:rPr>
        <w:instrText>Prohibited Transaction</w:instrText>
      </w:r>
      <w:r w:rsidR="00D60020">
        <w:instrText xml:space="preserve">" </w:instrText>
      </w:r>
      <w:r w:rsidR="00D60020">
        <w:rPr>
          <w:b/>
        </w:rPr>
        <w:fldChar w:fldCharType="end"/>
      </w:r>
      <w:r w:rsidR="002A3A0E">
        <w:t>”</w:t>
      </w:r>
      <w:r w:rsidRPr="00F63BFD">
        <w:t xml:space="preserve"> with respect to the Project which is defined to mean:</w:t>
      </w:r>
      <w:bookmarkEnd w:id="2002"/>
      <w:bookmarkEnd w:id="2003"/>
      <w:r w:rsidRPr="00F63BFD">
        <w:t xml:space="preserve">  </w:t>
      </w:r>
    </w:p>
    <w:p w14:paraId="4FC34D9B" w14:textId="77777777" w:rsidR="00240726" w:rsidRPr="00F63BFD" w:rsidRDefault="00240726" w:rsidP="009D3B52">
      <w:pPr>
        <w:pStyle w:val="Heading4"/>
        <w:rPr>
          <w:b/>
        </w:rPr>
      </w:pPr>
      <w:r w:rsidRPr="00F63BFD">
        <w:t xml:space="preserve">Receiving, transferring, transporting, retaining, using, structuring, diverting, or hiding the proceeds of any criminal activity whatsoever, including drug trafficking, fraud, and bribery of a Government Official; </w:t>
      </w:r>
    </w:p>
    <w:p w14:paraId="12850522" w14:textId="77777777" w:rsidR="00240726" w:rsidRPr="00F63BFD" w:rsidRDefault="00240726" w:rsidP="009D3B52">
      <w:pPr>
        <w:pStyle w:val="Heading4"/>
        <w:rPr>
          <w:b/>
        </w:rPr>
      </w:pPr>
      <w:bookmarkStart w:id="2004" w:name="ElPgBr85"/>
      <w:bookmarkEnd w:id="2004"/>
      <w:r w:rsidRPr="00F63BFD">
        <w:t xml:space="preserve">Engaging or becoming involved in, financing, or supporting financially or otherwise, sponsoring, facilitating, or giving aid to any terrorist person, activity or organization; or </w:t>
      </w:r>
    </w:p>
    <w:p w14:paraId="1422AA51" w14:textId="77777777" w:rsidR="00240726" w:rsidRPr="00F63BFD" w:rsidRDefault="00B71E43" w:rsidP="009D3B52">
      <w:pPr>
        <w:pStyle w:val="Heading4"/>
        <w:rPr>
          <w:b/>
        </w:rPr>
      </w:pPr>
      <w:bookmarkStart w:id="2005" w:name="_Ref49533315"/>
      <w:r w:rsidRPr="00F63BFD">
        <w:t xml:space="preserve">Participating in any transaction or otherwise conducting business with a “designated person,” namely </w:t>
      </w:r>
      <w:r>
        <w:t xml:space="preserve">a Person that appears on any list issued by the United States, the European Union, the World Bank Debarred List, the United Nations or other international organization with respect to money laundering, corruption, terrorism financing, drug trafficking, economic or arms embargoes or other related illicit activity </w:t>
      </w:r>
      <w:r w:rsidR="00240726" w:rsidRPr="00F63BFD">
        <w:t>(a “</w:t>
      </w:r>
      <w:r w:rsidR="00240726" w:rsidRPr="001954BE">
        <w:rPr>
          <w:b/>
        </w:rPr>
        <w:t>Designated Person</w:t>
      </w:r>
      <w:r w:rsidR="00D60020">
        <w:rPr>
          <w:b/>
        </w:rPr>
        <w:fldChar w:fldCharType="begin"/>
      </w:r>
      <w:r w:rsidR="00D60020">
        <w:instrText xml:space="preserve"> </w:instrText>
      </w:r>
      <w:proofErr w:type="spellStart"/>
      <w:r w:rsidR="00D60020">
        <w:instrText>XE</w:instrText>
      </w:r>
      <w:proofErr w:type="spellEnd"/>
      <w:r w:rsidR="00D60020">
        <w:instrText xml:space="preserve"> "</w:instrText>
      </w:r>
      <w:r w:rsidR="00D60020" w:rsidRPr="001E0651">
        <w:rPr>
          <w:b/>
        </w:rPr>
        <w:instrText>Designated Person</w:instrText>
      </w:r>
      <w:r w:rsidR="00D60020">
        <w:instrText xml:space="preserve">" </w:instrText>
      </w:r>
      <w:r w:rsidR="00D60020">
        <w:rPr>
          <w:b/>
        </w:rPr>
        <w:fldChar w:fldCharType="end"/>
      </w:r>
      <w:r w:rsidR="00240726" w:rsidRPr="00F63BFD">
        <w:t>”).</w:t>
      </w:r>
      <w:bookmarkEnd w:id="2005"/>
    </w:p>
    <w:p w14:paraId="10ECAB69" w14:textId="77777777" w:rsidR="00240726" w:rsidRPr="00A10CF5" w:rsidRDefault="00240726" w:rsidP="00240726">
      <w:pPr>
        <w:pStyle w:val="Heading2"/>
        <w:rPr>
          <w:vanish/>
          <w:color w:val="FF0000"/>
          <w:specVanish/>
        </w:rPr>
      </w:pPr>
      <w:bookmarkStart w:id="2006" w:name="_Ref49533422"/>
      <w:bookmarkStart w:id="2007" w:name="_Ref49533513"/>
      <w:bookmarkStart w:id="2008" w:name="_Toc85563776"/>
      <w:bookmarkStart w:id="2009" w:name="_Toc85564318"/>
      <w:bookmarkStart w:id="2010" w:name="_Toc85564623"/>
      <w:bookmarkStart w:id="2011" w:name="_Toc85564888"/>
      <w:bookmarkStart w:id="2012" w:name="_Toc85577736"/>
      <w:bookmarkStart w:id="2013" w:name="_Toc130982365"/>
      <w:r>
        <w:t>No Prohibited Transaction</w:t>
      </w:r>
      <w:bookmarkEnd w:id="2006"/>
      <w:bookmarkEnd w:id="2007"/>
      <w:bookmarkEnd w:id="2008"/>
      <w:bookmarkEnd w:id="2009"/>
      <w:bookmarkEnd w:id="2010"/>
      <w:bookmarkEnd w:id="2011"/>
      <w:bookmarkEnd w:id="2012"/>
      <w:bookmarkEnd w:id="2013"/>
    </w:p>
    <w:p w14:paraId="6278A7A5" w14:textId="77777777" w:rsidR="00240726" w:rsidRDefault="008A793C" w:rsidP="00240726">
      <w:pPr>
        <w:pStyle w:val="HeadingBody2"/>
      </w:pPr>
      <w:r>
        <w:t xml:space="preserve">. </w:t>
      </w:r>
      <w:r w:rsidR="00240726">
        <w:t xml:space="preserve">Seller will not, and shall take all reasonable steps to ensure that none of its owners, controlling shareholders, </w:t>
      </w:r>
      <w:r w:rsidR="00B71E43">
        <w:t xml:space="preserve">directors, managers, </w:t>
      </w:r>
      <w:r w:rsidR="00240726">
        <w:t xml:space="preserve">officers, employees and other </w:t>
      </w:r>
      <w:r w:rsidR="00B71E43">
        <w:t>Persons</w:t>
      </w:r>
      <w:r w:rsidR="00240726">
        <w:t xml:space="preserve"> working for it on the Project (including, without li</w:t>
      </w:r>
      <w:r>
        <w:t>mitation, its subsidiaries</w:t>
      </w:r>
      <w:r w:rsidR="00B01A6F">
        <w:t>, including ProjectCo,</w:t>
      </w:r>
      <w:r>
        <w:t xml:space="preserve"> and A</w:t>
      </w:r>
      <w:r w:rsidR="00240726">
        <w:t>ffiliates, subcontractors, consultants, representatives and agents), directly or indirectly, make, promise or authorize the making, of a Prohibited Payment or engage in a Prohibited Transaction with respect to the Project.</w:t>
      </w:r>
    </w:p>
    <w:p w14:paraId="49C4503D" w14:textId="77777777" w:rsidR="00240726" w:rsidRPr="00A10CF5" w:rsidRDefault="00240726" w:rsidP="00240726">
      <w:pPr>
        <w:pStyle w:val="Heading2"/>
        <w:rPr>
          <w:vanish/>
          <w:color w:val="FF0000"/>
          <w:specVanish/>
        </w:rPr>
      </w:pPr>
      <w:bookmarkStart w:id="2014" w:name="_Toc85563777"/>
      <w:bookmarkStart w:id="2015" w:name="_Toc85564319"/>
      <w:bookmarkStart w:id="2016" w:name="_Toc85564624"/>
      <w:bookmarkStart w:id="2017" w:name="_Toc85564889"/>
      <w:bookmarkStart w:id="2018" w:name="_Toc85577737"/>
      <w:bookmarkStart w:id="2019" w:name="_Toc130982366"/>
      <w:r>
        <w:t>Reporting</w:t>
      </w:r>
      <w:bookmarkEnd w:id="2014"/>
      <w:bookmarkEnd w:id="2015"/>
      <w:bookmarkEnd w:id="2016"/>
      <w:bookmarkEnd w:id="2017"/>
      <w:bookmarkEnd w:id="2018"/>
      <w:bookmarkEnd w:id="2019"/>
    </w:p>
    <w:p w14:paraId="0B471233" w14:textId="77777777" w:rsidR="00240726" w:rsidRDefault="00516D5B" w:rsidP="00240726">
      <w:pPr>
        <w:pStyle w:val="HeadingBody2"/>
      </w:pPr>
      <w:r>
        <w:t xml:space="preserve">. </w:t>
      </w:r>
      <w:r w:rsidR="00240726">
        <w:t>Seller shall promptly report to Purchaser any Prohibited Payment or Prohibited Transaction of which it obtains knowledge, or has reasonable grounds to believe occurred in respect of the Project.</w:t>
      </w:r>
    </w:p>
    <w:p w14:paraId="4091E06E" w14:textId="77777777" w:rsidR="00240726" w:rsidRPr="00A10CF5" w:rsidRDefault="00240726" w:rsidP="00240726">
      <w:pPr>
        <w:pStyle w:val="Heading2"/>
        <w:rPr>
          <w:vanish/>
          <w:color w:val="FF0000"/>
          <w:specVanish/>
        </w:rPr>
      </w:pPr>
      <w:bookmarkStart w:id="2020" w:name="_Toc85563778"/>
      <w:bookmarkStart w:id="2021" w:name="_Toc85564320"/>
      <w:bookmarkStart w:id="2022" w:name="_Toc85564625"/>
      <w:bookmarkStart w:id="2023" w:name="_Toc85564890"/>
      <w:bookmarkStart w:id="2024" w:name="_Toc85577738"/>
      <w:bookmarkStart w:id="2025" w:name="_Toc130982367"/>
      <w:r>
        <w:t>Investigation</w:t>
      </w:r>
      <w:bookmarkEnd w:id="2020"/>
      <w:bookmarkEnd w:id="2021"/>
      <w:bookmarkEnd w:id="2022"/>
      <w:bookmarkEnd w:id="2023"/>
      <w:bookmarkEnd w:id="2024"/>
      <w:bookmarkEnd w:id="2025"/>
    </w:p>
    <w:p w14:paraId="375BB4C0" w14:textId="27E13757" w:rsidR="00240726" w:rsidRDefault="00516D5B" w:rsidP="00240726">
      <w:pPr>
        <w:pStyle w:val="HeadingBody2"/>
      </w:pPr>
      <w:r>
        <w:t xml:space="preserve">. </w:t>
      </w:r>
      <w:r w:rsidR="00240726">
        <w:t>Seller agrees that, if Purchaser has any reasonable grounds to believe that a Prohibited Payment has been made, promised or authorized, directly or indirectly, to a Government Official in connection with the Project, or that a Prohibited Transaction has taken place in connection with the Project, it shall cooperate in good faith with Purchaser in determining wh</w:t>
      </w:r>
      <w:r w:rsidR="0088259F">
        <w:t>ether such a violation occurred.</w:t>
      </w:r>
    </w:p>
    <w:p w14:paraId="356A8886" w14:textId="77777777" w:rsidR="00EE1EE9" w:rsidRPr="00A10CF5" w:rsidRDefault="00EE1EE9" w:rsidP="00EE1EE9">
      <w:pPr>
        <w:pStyle w:val="Heading2"/>
        <w:spacing w:line="259" w:lineRule="auto"/>
        <w:rPr>
          <w:vanish/>
          <w:color w:val="FF0000"/>
          <w:specVanish/>
        </w:rPr>
      </w:pPr>
      <w:bookmarkStart w:id="2026" w:name="_Toc100081950"/>
      <w:bookmarkStart w:id="2027" w:name="_Toc130982368"/>
      <w:r>
        <w:t>Government Entity</w:t>
      </w:r>
      <w:bookmarkEnd w:id="2026"/>
      <w:bookmarkEnd w:id="2027"/>
    </w:p>
    <w:p w14:paraId="53043CE4" w14:textId="77777777" w:rsidR="00EE1EE9" w:rsidRDefault="00EE1EE9" w:rsidP="00EE1EE9">
      <w:pPr>
        <w:pStyle w:val="HeadingBody2"/>
      </w:pPr>
      <w:r>
        <w:t xml:space="preserve">. </w:t>
      </w:r>
      <w:r w:rsidRPr="008E5A88">
        <w:t>Each of Seller and ProjectCo is not a government entity and does not employ either directly, or, to Seller’s Knowledge, indirectly, a Government Official who shall perform services with respect to the Project</w:t>
      </w:r>
      <w:r>
        <w:t>.</w:t>
      </w:r>
    </w:p>
    <w:p w14:paraId="64A0EA37" w14:textId="77777777" w:rsidR="00EE1EE9" w:rsidRPr="00A10CF5" w:rsidRDefault="00EE1EE9" w:rsidP="00EE1EE9">
      <w:pPr>
        <w:pStyle w:val="Heading2"/>
        <w:spacing w:line="259" w:lineRule="auto"/>
        <w:rPr>
          <w:vanish/>
          <w:color w:val="FF0000"/>
          <w:specVanish/>
        </w:rPr>
      </w:pPr>
      <w:bookmarkStart w:id="2028" w:name="_Toc100081951"/>
      <w:bookmarkStart w:id="2029" w:name="_Toc130982369"/>
      <w:r>
        <w:lastRenderedPageBreak/>
        <w:t>Tariffs</w:t>
      </w:r>
      <w:bookmarkEnd w:id="2028"/>
      <w:bookmarkEnd w:id="2029"/>
    </w:p>
    <w:p w14:paraId="0C4635B2" w14:textId="77777777" w:rsidR="00EE1EE9" w:rsidRDefault="00EE1EE9" w:rsidP="00EE1EE9">
      <w:pPr>
        <w:pStyle w:val="HeadingBody2"/>
      </w:pPr>
      <w:r>
        <w:t xml:space="preserve">. </w:t>
      </w:r>
      <w:r w:rsidRPr="00702652">
        <w:t>To Seller’s Knowledge, (i) the Project is in compliance with (a) all applicable Tariffs; or (ii) Seller has provided Purchaser with other information and/or documentation</w:t>
      </w:r>
      <w:r>
        <w:t xml:space="preserve"> regarding the Project’s compliance with Tariffs</w:t>
      </w:r>
      <w:r w:rsidRPr="00702652">
        <w:t xml:space="preserve"> reasonably satisfactory to Purchaser.</w:t>
      </w:r>
    </w:p>
    <w:p w14:paraId="54320CF4" w14:textId="77777777" w:rsidR="00240726" w:rsidRPr="00A10CF5" w:rsidRDefault="00240726" w:rsidP="00240726">
      <w:pPr>
        <w:pStyle w:val="Heading2"/>
        <w:rPr>
          <w:vanish/>
          <w:color w:val="FF0000"/>
          <w:specVanish/>
        </w:rPr>
      </w:pPr>
      <w:bookmarkStart w:id="2030" w:name="_Toc100691849"/>
      <w:bookmarkStart w:id="2031" w:name="_Toc100694228"/>
      <w:bookmarkStart w:id="2032" w:name="_Toc100694748"/>
      <w:bookmarkStart w:id="2033" w:name="_Toc85563779"/>
      <w:bookmarkStart w:id="2034" w:name="_Toc85564321"/>
      <w:bookmarkStart w:id="2035" w:name="_Toc85564626"/>
      <w:bookmarkStart w:id="2036" w:name="_Toc85564891"/>
      <w:bookmarkStart w:id="2037" w:name="_Toc85577739"/>
      <w:bookmarkStart w:id="2038" w:name="_Toc130982370"/>
      <w:bookmarkEnd w:id="2030"/>
      <w:bookmarkEnd w:id="2031"/>
      <w:bookmarkEnd w:id="2032"/>
      <w:r>
        <w:t>No Sharing</w:t>
      </w:r>
      <w:bookmarkEnd w:id="2033"/>
      <w:bookmarkEnd w:id="2034"/>
      <w:bookmarkEnd w:id="2035"/>
      <w:bookmarkEnd w:id="2036"/>
      <w:bookmarkEnd w:id="2037"/>
      <w:bookmarkEnd w:id="2038"/>
    </w:p>
    <w:p w14:paraId="1F27D95D" w14:textId="77777777" w:rsidR="00240726" w:rsidRDefault="00516D5B" w:rsidP="00240726">
      <w:pPr>
        <w:pStyle w:val="HeadingBody2"/>
      </w:pPr>
      <w:r>
        <w:t xml:space="preserve">. </w:t>
      </w:r>
      <w:r w:rsidR="00240726">
        <w:t>Seller has not and will not, either directly or indirectly, share or promise to share its fees or any other funds it receives from Purchaser or in respect of the Project with any Government Official.</w:t>
      </w:r>
    </w:p>
    <w:p w14:paraId="56CA8DC4" w14:textId="77777777" w:rsidR="00240726" w:rsidRPr="00A10CF5" w:rsidRDefault="00240726" w:rsidP="00240726">
      <w:pPr>
        <w:pStyle w:val="Heading2"/>
        <w:rPr>
          <w:vanish/>
          <w:color w:val="FF0000"/>
          <w:specVanish/>
        </w:rPr>
      </w:pPr>
      <w:bookmarkStart w:id="2039" w:name="_Toc85563780"/>
      <w:bookmarkStart w:id="2040" w:name="_Toc85564322"/>
      <w:bookmarkStart w:id="2041" w:name="_Toc85564627"/>
      <w:bookmarkStart w:id="2042" w:name="_Toc85564892"/>
      <w:bookmarkStart w:id="2043" w:name="_Toc85577740"/>
      <w:bookmarkStart w:id="2044" w:name="_Toc130982371"/>
      <w:r>
        <w:t>Code of Conduct</w:t>
      </w:r>
      <w:bookmarkEnd w:id="2039"/>
      <w:bookmarkEnd w:id="2040"/>
      <w:bookmarkEnd w:id="2041"/>
      <w:bookmarkEnd w:id="2042"/>
      <w:bookmarkEnd w:id="2043"/>
      <w:bookmarkEnd w:id="2044"/>
    </w:p>
    <w:p w14:paraId="33AD6EE5" w14:textId="77777777" w:rsidR="00240726" w:rsidRDefault="00516D5B" w:rsidP="00240726">
      <w:pPr>
        <w:pStyle w:val="HeadingBody2"/>
      </w:pPr>
      <w:r>
        <w:t xml:space="preserve">. </w:t>
      </w:r>
      <w:r w:rsidR="00240726">
        <w:t>Seller acknowledges receipt of a copy of the AES Code of Business Conduct and Ethics and agrees, if it</w:t>
      </w:r>
      <w:r w:rsidR="00F03EC4">
        <w:t xml:space="preserve"> does not already have its own code of business conduct and e</w:t>
      </w:r>
      <w:r w:rsidR="00240726">
        <w:t xml:space="preserve">thics, to establish and implement an effective code of business conduct and ethics.  </w:t>
      </w:r>
    </w:p>
    <w:p w14:paraId="45992351" w14:textId="77777777" w:rsidR="005B103F" w:rsidRDefault="005B103F" w:rsidP="001C68B6">
      <w:pPr>
        <w:pStyle w:val="Heading2"/>
        <w:rPr>
          <w:vanish/>
          <w:color w:val="FF0000"/>
          <w:specVanish/>
        </w:rPr>
      </w:pPr>
      <w:bookmarkStart w:id="2045" w:name="_Toc130982372"/>
      <w:bookmarkStart w:id="2046" w:name="_Toc73460098"/>
      <w:bookmarkStart w:id="2047" w:name="_Toc85563781"/>
      <w:bookmarkStart w:id="2048" w:name="_Toc85564323"/>
      <w:bookmarkStart w:id="2049" w:name="_Toc85564628"/>
      <w:bookmarkStart w:id="2050" w:name="_Toc85564893"/>
      <w:bookmarkStart w:id="2051" w:name="_Toc85577741"/>
      <w:r>
        <w:t>Diligence</w:t>
      </w:r>
      <w:bookmarkEnd w:id="2045"/>
    </w:p>
    <w:p w14:paraId="1EECBA0A" w14:textId="168350BE" w:rsidR="005B103F" w:rsidRDefault="005B103F" w:rsidP="005B103F">
      <w:pPr>
        <w:pStyle w:val="HeadingBody2"/>
      </w:pPr>
      <w:r>
        <w:t xml:space="preserve">. Seller shall perform due diligence on any Subcontractors or agents it or, prior to Closing, ProjectCo employs in the performance of work on the Project or to provide services to the Project to ensure compliance under this </w:t>
      </w:r>
      <w:r>
        <w:fldChar w:fldCharType="begin"/>
      </w:r>
      <w:r>
        <w:instrText xml:space="preserve"> REF _Ref49533679 \w \h </w:instrText>
      </w:r>
      <w:r>
        <w:fldChar w:fldCharType="separate"/>
      </w:r>
      <w:r w:rsidR="004D1BE3">
        <w:t>Article 22</w:t>
      </w:r>
      <w:r>
        <w:fldChar w:fldCharType="end"/>
      </w:r>
      <w:r>
        <w:t>.</w:t>
      </w:r>
    </w:p>
    <w:p w14:paraId="524D812E" w14:textId="74D1DBA4" w:rsidR="00D758CA" w:rsidRPr="00A10CF5" w:rsidRDefault="005B103F" w:rsidP="00D758CA">
      <w:pPr>
        <w:pStyle w:val="Heading2"/>
        <w:rPr>
          <w:vanish/>
          <w:color w:val="FF0000"/>
          <w:specVanish/>
        </w:rPr>
      </w:pPr>
      <w:r w:rsidDel="005B103F">
        <w:t xml:space="preserve"> </w:t>
      </w:r>
      <w:bookmarkStart w:id="2052" w:name="_Toc100691853"/>
      <w:bookmarkStart w:id="2053" w:name="_Toc100694232"/>
      <w:bookmarkStart w:id="2054" w:name="_Toc100694752"/>
      <w:bookmarkStart w:id="2055" w:name="_Toc100691854"/>
      <w:bookmarkStart w:id="2056" w:name="_Toc100694233"/>
      <w:bookmarkStart w:id="2057" w:name="_Toc100694753"/>
      <w:bookmarkStart w:id="2058" w:name="_Toc73460099"/>
      <w:bookmarkStart w:id="2059" w:name="_Toc85563782"/>
      <w:bookmarkStart w:id="2060" w:name="_Toc85564324"/>
      <w:bookmarkStart w:id="2061" w:name="_Toc85564629"/>
      <w:bookmarkStart w:id="2062" w:name="_Toc85564894"/>
      <w:bookmarkStart w:id="2063" w:name="_Toc85577742"/>
      <w:bookmarkStart w:id="2064" w:name="_Toc130982373"/>
      <w:bookmarkEnd w:id="2046"/>
      <w:bookmarkEnd w:id="2047"/>
      <w:bookmarkEnd w:id="2048"/>
      <w:bookmarkEnd w:id="2049"/>
      <w:bookmarkEnd w:id="2050"/>
      <w:bookmarkEnd w:id="2051"/>
      <w:bookmarkEnd w:id="2052"/>
      <w:bookmarkEnd w:id="2053"/>
      <w:bookmarkEnd w:id="2054"/>
      <w:bookmarkEnd w:id="2055"/>
      <w:bookmarkEnd w:id="2056"/>
      <w:bookmarkEnd w:id="2057"/>
      <w:r w:rsidR="00D758CA">
        <w:t>Compliance Certification</w:t>
      </w:r>
      <w:bookmarkEnd w:id="2058"/>
      <w:bookmarkEnd w:id="2059"/>
      <w:bookmarkEnd w:id="2060"/>
      <w:bookmarkEnd w:id="2061"/>
      <w:bookmarkEnd w:id="2062"/>
      <w:bookmarkEnd w:id="2063"/>
      <w:bookmarkEnd w:id="2064"/>
    </w:p>
    <w:p w14:paraId="0261A31F" w14:textId="65312763" w:rsidR="00D758CA" w:rsidRDefault="00D758CA" w:rsidP="00D758CA">
      <w:pPr>
        <w:pStyle w:val="HeadingBody2"/>
      </w:pPr>
      <w:r>
        <w:t xml:space="preserve">. Seller shall provide Purchaser annually, or, if requested in writing by Purchaser more frequently than once per year, at Purchaser’s request, a </w:t>
      </w:r>
      <w:bookmarkStart w:id="2065" w:name="ElPgBr86"/>
      <w:bookmarkEnd w:id="2065"/>
      <w:r>
        <w:t xml:space="preserve">written certification that Seller is in compliance with the  representations, warranties and covenants contained in this </w:t>
      </w:r>
      <w:r>
        <w:fldChar w:fldCharType="begin"/>
      </w:r>
      <w:r>
        <w:instrText xml:space="preserve"> REF _Ref49533679 \w \h </w:instrText>
      </w:r>
      <w:r>
        <w:fldChar w:fldCharType="separate"/>
      </w:r>
      <w:r w:rsidR="004D1BE3">
        <w:t>Article 22</w:t>
      </w:r>
      <w:r>
        <w:fldChar w:fldCharType="end"/>
      </w:r>
      <w:r>
        <w:t xml:space="preserve">. </w:t>
      </w:r>
    </w:p>
    <w:p w14:paraId="76BB94D4" w14:textId="77777777" w:rsidR="00D758CA" w:rsidRPr="00A10CF5" w:rsidRDefault="00D758CA" w:rsidP="00D758CA">
      <w:pPr>
        <w:pStyle w:val="Heading2"/>
        <w:rPr>
          <w:vanish/>
          <w:color w:val="FF0000"/>
          <w:specVanish/>
        </w:rPr>
      </w:pPr>
      <w:bookmarkStart w:id="2066" w:name="_Toc73460100"/>
      <w:bookmarkStart w:id="2067" w:name="_Toc85563783"/>
      <w:bookmarkStart w:id="2068" w:name="_Toc85564325"/>
      <w:bookmarkStart w:id="2069" w:name="_Toc85564630"/>
      <w:bookmarkStart w:id="2070" w:name="_Toc85564895"/>
      <w:bookmarkStart w:id="2071" w:name="_Toc85577743"/>
      <w:bookmarkStart w:id="2072" w:name="_Toc130982374"/>
      <w:r>
        <w:t>Education and Training Program</w:t>
      </w:r>
      <w:bookmarkEnd w:id="2066"/>
      <w:bookmarkEnd w:id="2067"/>
      <w:bookmarkEnd w:id="2068"/>
      <w:bookmarkEnd w:id="2069"/>
      <w:bookmarkEnd w:id="2070"/>
      <w:bookmarkEnd w:id="2071"/>
      <w:bookmarkEnd w:id="2072"/>
    </w:p>
    <w:p w14:paraId="15498E8B" w14:textId="66AB019A" w:rsidR="00D758CA" w:rsidRDefault="00D758CA" w:rsidP="00D758CA">
      <w:pPr>
        <w:pStyle w:val="HeadingBody2"/>
      </w:pPr>
      <w:r>
        <w:t>. Seller shall</w:t>
      </w:r>
      <w:r w:rsidRPr="002E72FA">
        <w:t xml:space="preserve"> provide an effective education and training program </w:t>
      </w:r>
      <w:r>
        <w:t xml:space="preserve">concerning </w:t>
      </w:r>
      <w:r w:rsidRPr="002E72FA">
        <w:t xml:space="preserve">the requirements and prohibitions of applicable anti-corruption laws and the </w:t>
      </w:r>
      <w:r>
        <w:t xml:space="preserve">representations, warranties and covenants contained in this </w:t>
      </w:r>
      <w:r>
        <w:fldChar w:fldCharType="begin"/>
      </w:r>
      <w:r>
        <w:instrText xml:space="preserve"> REF _Ref49533679 \w \h </w:instrText>
      </w:r>
      <w:r>
        <w:fldChar w:fldCharType="separate"/>
      </w:r>
      <w:r w:rsidR="004D1BE3">
        <w:t>Article 22</w:t>
      </w:r>
      <w:r>
        <w:fldChar w:fldCharType="end"/>
      </w:r>
      <w:r w:rsidRPr="002E72FA">
        <w:t xml:space="preserve"> for its e</w:t>
      </w:r>
      <w:r>
        <w:t>mployees and its Subcontractors</w:t>
      </w:r>
      <w:r w:rsidRPr="002E72FA">
        <w:t xml:space="preserve"> </w:t>
      </w:r>
      <w:r>
        <w:t xml:space="preserve">and </w:t>
      </w:r>
      <w:r w:rsidRPr="002E72FA">
        <w:t xml:space="preserve">agents who perform services on the </w:t>
      </w:r>
      <w:r>
        <w:t xml:space="preserve">Project </w:t>
      </w:r>
      <w:r w:rsidRPr="002E72FA">
        <w:t>Site and/or who interact with Government Officials in connection to the Project.</w:t>
      </w:r>
      <w:r>
        <w:t xml:space="preserve"> </w:t>
      </w:r>
    </w:p>
    <w:p w14:paraId="41EE28E9" w14:textId="77777777" w:rsidR="00D758CA" w:rsidRPr="00A10CF5" w:rsidRDefault="00D758CA" w:rsidP="00D758CA">
      <w:pPr>
        <w:pStyle w:val="Heading2"/>
        <w:rPr>
          <w:vanish/>
          <w:color w:val="FF0000"/>
          <w:specVanish/>
        </w:rPr>
      </w:pPr>
      <w:bookmarkStart w:id="2073" w:name="_Toc73460101"/>
      <w:bookmarkStart w:id="2074" w:name="_Toc85563784"/>
      <w:bookmarkStart w:id="2075" w:name="_Toc85564326"/>
      <w:bookmarkStart w:id="2076" w:name="_Toc85564631"/>
      <w:bookmarkStart w:id="2077" w:name="_Toc85564896"/>
      <w:bookmarkStart w:id="2078" w:name="_Toc85577744"/>
      <w:bookmarkStart w:id="2079" w:name="_Toc130982375"/>
      <w:r>
        <w:t>Reimbursement</w:t>
      </w:r>
      <w:bookmarkEnd w:id="2073"/>
      <w:bookmarkEnd w:id="2074"/>
      <w:bookmarkEnd w:id="2075"/>
      <w:bookmarkEnd w:id="2076"/>
      <w:bookmarkEnd w:id="2077"/>
      <w:bookmarkEnd w:id="2078"/>
      <w:bookmarkEnd w:id="2079"/>
    </w:p>
    <w:p w14:paraId="68A4583F" w14:textId="77777777" w:rsidR="00D758CA" w:rsidRDefault="00D758CA" w:rsidP="00D758CA">
      <w:pPr>
        <w:pStyle w:val="HeadingBody2"/>
      </w:pPr>
      <w:r>
        <w:t>. If applicable, Seller agrees that it shall be reimbursed by Purchaser only for reasonable lodging, meals, travel and other expenses for its employees or for such expenses incurred on behalf of third parties when supported by actual, accurate and reasonably detailed third-party invoices.  Where Government Officials are involved, the request for reimbursement shall be accompanied by a written statement of the details of the expenses and an explanation of the purpose of the expenses, the reason that the participation of such officials was necessary, and the names of those in attendance and their employment or business affiliation.</w:t>
      </w:r>
    </w:p>
    <w:p w14:paraId="03DA4E6B" w14:textId="77777777" w:rsidR="00240726" w:rsidRPr="00A10CF5" w:rsidRDefault="00240726" w:rsidP="00240726">
      <w:pPr>
        <w:pStyle w:val="Heading2"/>
        <w:rPr>
          <w:vanish/>
          <w:color w:val="FF0000"/>
          <w:specVanish/>
        </w:rPr>
      </w:pPr>
      <w:bookmarkStart w:id="2080" w:name="_Toc85563785"/>
      <w:bookmarkStart w:id="2081" w:name="_Toc85564327"/>
      <w:bookmarkStart w:id="2082" w:name="_Toc85564632"/>
      <w:bookmarkStart w:id="2083" w:name="_Toc85564897"/>
      <w:bookmarkStart w:id="2084" w:name="_Toc85577745"/>
      <w:bookmarkStart w:id="2085" w:name="_Toc130982376"/>
      <w:r>
        <w:t>Audits</w:t>
      </w:r>
      <w:bookmarkEnd w:id="2080"/>
      <w:bookmarkEnd w:id="2081"/>
      <w:bookmarkEnd w:id="2082"/>
      <w:bookmarkEnd w:id="2083"/>
      <w:bookmarkEnd w:id="2084"/>
      <w:bookmarkEnd w:id="2085"/>
    </w:p>
    <w:p w14:paraId="68FF1711" w14:textId="68C2A30A" w:rsidR="00240726" w:rsidRDefault="00240726" w:rsidP="00240726">
      <w:pPr>
        <w:pStyle w:val="HeadingBody2"/>
      </w:pPr>
      <w:r>
        <w:t>. For the purpose of detecting potential violations of Applicable Laws and Regulat</w:t>
      </w:r>
      <w:r w:rsidR="00025584">
        <w:t xml:space="preserve">ions, </w:t>
      </w:r>
      <w:r>
        <w:t>Seller shall perform periodic internal or independent audits, of (i) its respective financial books, accounts and records and (ii) the origin of the funds and t</w:t>
      </w:r>
      <w:r w:rsidR="00025584">
        <w:t xml:space="preserve">he source of assets sent by </w:t>
      </w:r>
      <w:r>
        <w:t>Seller to Purchaser in connection with the Project.</w:t>
      </w:r>
      <w:r w:rsidR="008F7F49">
        <w:t xml:space="preserve"> With respect to Forced Labor, upon</w:t>
      </w:r>
      <w:r w:rsidR="008F7F49" w:rsidRPr="008E675D">
        <w:t xml:space="preserve"> written notice to Seller, Purchaser </w:t>
      </w:r>
      <w:r w:rsidR="008F7F49">
        <w:t xml:space="preserve">or its representative </w:t>
      </w:r>
      <w:r w:rsidR="008F7F49" w:rsidRPr="008E675D">
        <w:t xml:space="preserve">may conduct a supply chain audit of Seller’s and its subcontractors’ and suppliers’ facilities and records in order to confirm Seller’s compliance with </w:t>
      </w:r>
      <w:r w:rsidR="009C43E9">
        <w:fldChar w:fldCharType="begin"/>
      </w:r>
      <w:r w:rsidR="009C43E9">
        <w:instrText xml:space="preserve"> REF _Ref100691917 \r \h </w:instrText>
      </w:r>
      <w:r w:rsidR="009C43E9">
        <w:fldChar w:fldCharType="separate"/>
      </w:r>
      <w:r w:rsidR="004D1BE3">
        <w:t>Section 22.1</w:t>
      </w:r>
      <w:r w:rsidR="009C43E9">
        <w:fldChar w:fldCharType="end"/>
      </w:r>
      <w:r w:rsidR="008F7F49" w:rsidRPr="008E675D">
        <w:t>. As part of the audit, Seller shall coordinate with its suppliers or subcontractors to provide necessary documents or proofs showing the origin of their materials.</w:t>
      </w:r>
    </w:p>
    <w:p w14:paraId="1D24C9DC" w14:textId="77777777" w:rsidR="00240726" w:rsidRPr="00A10CF5" w:rsidRDefault="00240726" w:rsidP="00240726">
      <w:pPr>
        <w:pStyle w:val="Heading2"/>
        <w:rPr>
          <w:vanish/>
          <w:color w:val="FF0000"/>
          <w:specVanish/>
        </w:rPr>
      </w:pPr>
      <w:bookmarkStart w:id="2086" w:name="_Ref49533742"/>
      <w:bookmarkStart w:id="2087" w:name="_Toc85563786"/>
      <w:bookmarkStart w:id="2088" w:name="_Toc85564328"/>
      <w:bookmarkStart w:id="2089" w:name="_Toc85564633"/>
      <w:bookmarkStart w:id="2090" w:name="_Toc85564898"/>
      <w:bookmarkStart w:id="2091" w:name="_Toc85577746"/>
      <w:bookmarkStart w:id="2092" w:name="_Toc130982377"/>
      <w:r>
        <w:t>Compliance Termination</w:t>
      </w:r>
      <w:bookmarkEnd w:id="2086"/>
      <w:bookmarkEnd w:id="2087"/>
      <w:bookmarkEnd w:id="2088"/>
      <w:bookmarkEnd w:id="2089"/>
      <w:bookmarkEnd w:id="2090"/>
      <w:bookmarkEnd w:id="2091"/>
      <w:bookmarkEnd w:id="2092"/>
    </w:p>
    <w:p w14:paraId="2760B8DE" w14:textId="2665A210" w:rsidR="00240726" w:rsidRDefault="00240726" w:rsidP="00240726">
      <w:pPr>
        <w:pStyle w:val="HeadingBody2"/>
      </w:pPr>
      <w:r>
        <w:t>. The Seller agrees that a material breach of one or more of the covenants or representations of the Seller (“</w:t>
      </w:r>
      <w:r w:rsidRPr="00C34326">
        <w:rPr>
          <w:b/>
        </w:rPr>
        <w:t>Compliance</w:t>
      </w:r>
      <w:r>
        <w:t xml:space="preserve"> </w:t>
      </w:r>
      <w:r>
        <w:rPr>
          <w:b/>
        </w:rPr>
        <w:t>Breach</w:t>
      </w:r>
      <w:r w:rsidR="00D60020">
        <w:rPr>
          <w:b/>
        </w:rPr>
        <w:fldChar w:fldCharType="begin"/>
      </w:r>
      <w:r w:rsidR="00D60020">
        <w:instrText xml:space="preserve"> </w:instrText>
      </w:r>
      <w:proofErr w:type="spellStart"/>
      <w:r w:rsidR="00D60020">
        <w:instrText>XE</w:instrText>
      </w:r>
      <w:proofErr w:type="spellEnd"/>
      <w:r w:rsidR="00D60020">
        <w:instrText xml:space="preserve"> "</w:instrText>
      </w:r>
      <w:r w:rsidR="00D60020" w:rsidRPr="001E0651">
        <w:rPr>
          <w:b/>
        </w:rPr>
        <w:instrText>Compliance</w:instrText>
      </w:r>
      <w:r w:rsidR="00D60020" w:rsidRPr="001E0651">
        <w:instrText xml:space="preserve"> </w:instrText>
      </w:r>
      <w:r w:rsidR="00D60020" w:rsidRPr="001E0651">
        <w:rPr>
          <w:b/>
        </w:rPr>
        <w:instrText>Breach</w:instrText>
      </w:r>
      <w:r w:rsidR="00D60020">
        <w:instrText xml:space="preserve">" </w:instrText>
      </w:r>
      <w:r w:rsidR="00D60020">
        <w:rPr>
          <w:b/>
        </w:rPr>
        <w:fldChar w:fldCharType="end"/>
      </w:r>
      <w:r>
        <w:t xml:space="preserve">”) of this </w:t>
      </w:r>
      <w:r w:rsidR="00025584">
        <w:fldChar w:fldCharType="begin"/>
      </w:r>
      <w:r w:rsidR="00025584">
        <w:instrText xml:space="preserve"> REF _Ref49533679 \w \h </w:instrText>
      </w:r>
      <w:r w:rsidR="00025584">
        <w:fldChar w:fldCharType="separate"/>
      </w:r>
      <w:r w:rsidR="004D1BE3">
        <w:t>Article 22</w:t>
      </w:r>
      <w:r w:rsidR="00025584">
        <w:fldChar w:fldCharType="end"/>
      </w:r>
      <w:r w:rsidR="00025584">
        <w:t xml:space="preserve"> </w:t>
      </w:r>
      <w:r>
        <w:t xml:space="preserve">shall be sufficient cause for Purchaser, acting in good faith, and not without reasonable prior written notice, to terminate the Seller’s agreements with Purchaser in respect of the Project, in whole or in part, and to declare them null and void, in which case the </w:t>
      </w:r>
      <w:r>
        <w:lastRenderedPageBreak/>
        <w:t>Seller agrees that it shall forfeit any claim to any additional payments due to it under such agreements, other than payments for services previously rendered under such agreements, in addition to being liable for any damages or remedies available to Purc</w:t>
      </w:r>
      <w:r w:rsidR="00995CC0">
        <w:t xml:space="preserve">haser under applicable law. </w:t>
      </w:r>
      <w:r>
        <w:t xml:space="preserve">Seller shall indemnify and hold harmless Purchaser from any claims, costs, liabilities, obligations, and damages Purchaser incurs (including, without limitation, for the fees of any legal counsel Purchaser may retain or engage) as a result of the Compliance Breach. </w:t>
      </w:r>
    </w:p>
    <w:p w14:paraId="44A0DC1D" w14:textId="77777777" w:rsidR="007F7DF4" w:rsidRDefault="005C1ADD" w:rsidP="00E15DCD">
      <w:pPr>
        <w:pStyle w:val="Heading1"/>
        <w:spacing w:after="120"/>
      </w:pPr>
      <w:bookmarkStart w:id="2093" w:name="_Ref49602492"/>
      <w:bookmarkStart w:id="2094" w:name="_Ref49602494"/>
      <w:bookmarkStart w:id="2095" w:name="_Ref49602518"/>
      <w:bookmarkStart w:id="2096" w:name="_Ref49602573"/>
      <w:bookmarkStart w:id="2097" w:name="_Toc85563787"/>
      <w:bookmarkStart w:id="2098" w:name="_Toc85564329"/>
      <w:bookmarkStart w:id="2099" w:name="_Toc85564634"/>
      <w:bookmarkStart w:id="2100" w:name="_Toc85564899"/>
      <w:bookmarkStart w:id="2101" w:name="_Toc85577747"/>
      <w:bookmarkStart w:id="2102" w:name="_Toc130982378"/>
      <w:r>
        <w:t>Indemnification</w:t>
      </w:r>
      <w:bookmarkEnd w:id="1970"/>
      <w:bookmarkEnd w:id="1971"/>
      <w:bookmarkEnd w:id="1972"/>
      <w:bookmarkEnd w:id="1973"/>
      <w:bookmarkEnd w:id="1974"/>
      <w:bookmarkEnd w:id="1975"/>
      <w:bookmarkEnd w:id="1976"/>
      <w:bookmarkEnd w:id="2093"/>
      <w:bookmarkEnd w:id="2094"/>
      <w:bookmarkEnd w:id="2095"/>
      <w:bookmarkEnd w:id="2096"/>
      <w:bookmarkEnd w:id="2097"/>
      <w:bookmarkEnd w:id="2098"/>
      <w:bookmarkEnd w:id="2099"/>
      <w:bookmarkEnd w:id="2100"/>
      <w:bookmarkEnd w:id="2101"/>
      <w:bookmarkEnd w:id="2102"/>
    </w:p>
    <w:p w14:paraId="6A29189A" w14:textId="77777777" w:rsidR="00376225" w:rsidRPr="00376225" w:rsidRDefault="005C1ADD" w:rsidP="00755437">
      <w:pPr>
        <w:pStyle w:val="Heading2"/>
        <w:rPr>
          <w:vanish/>
          <w:color w:val="FF0000"/>
          <w:specVanish/>
        </w:rPr>
      </w:pPr>
      <w:bookmarkStart w:id="2103" w:name="_Ref48312232"/>
      <w:bookmarkStart w:id="2104" w:name="_Toc85563788"/>
      <w:bookmarkStart w:id="2105" w:name="_Toc85564330"/>
      <w:bookmarkStart w:id="2106" w:name="_Toc85564635"/>
      <w:bookmarkStart w:id="2107" w:name="_Toc85564900"/>
      <w:bookmarkStart w:id="2108" w:name="_Toc85577748"/>
      <w:bookmarkStart w:id="2109" w:name="_Toc130982379"/>
      <w:r>
        <w:t>Indemnity by Seller</w:t>
      </w:r>
      <w:bookmarkEnd w:id="2103"/>
      <w:bookmarkEnd w:id="2104"/>
      <w:bookmarkEnd w:id="2105"/>
      <w:bookmarkEnd w:id="2106"/>
      <w:bookmarkEnd w:id="2107"/>
      <w:bookmarkEnd w:id="2108"/>
      <w:bookmarkEnd w:id="2109"/>
    </w:p>
    <w:p w14:paraId="45A1C481" w14:textId="77777777" w:rsidR="007F7DF4" w:rsidRDefault="005C1ADD" w:rsidP="00E15DCD">
      <w:pPr>
        <w:pStyle w:val="HeadingBody2"/>
      </w:pPr>
      <w:r>
        <w:t>. From and after the Closing Date, Seller shall indemnify, defend, reimburse and hold harmless Purchaser and Purchaser’s Affiliates, together with their respective members, shareholders, managers, directors, officers, employees and agents (each a</w:t>
      </w:r>
      <w:r w:rsidR="00BD5235">
        <w:t xml:space="preserve"> </w:t>
      </w:r>
      <w:r>
        <w:t>“</w:t>
      </w:r>
      <w:r w:rsidRPr="00284FA4">
        <w:rPr>
          <w:b/>
        </w:rPr>
        <w:t>Purchaser Indemnified Party</w:t>
      </w:r>
      <w:r w:rsidR="00D60020">
        <w:rPr>
          <w:b/>
        </w:rPr>
        <w:fldChar w:fldCharType="begin"/>
      </w:r>
      <w:r w:rsidR="00D60020">
        <w:instrText xml:space="preserve"> </w:instrText>
      </w:r>
      <w:proofErr w:type="spellStart"/>
      <w:r w:rsidR="00D60020">
        <w:instrText>XE</w:instrText>
      </w:r>
      <w:proofErr w:type="spellEnd"/>
      <w:r w:rsidR="00D60020">
        <w:instrText xml:space="preserve"> "</w:instrText>
      </w:r>
      <w:r w:rsidR="00D60020" w:rsidRPr="001E0651">
        <w:rPr>
          <w:b/>
        </w:rPr>
        <w:instrText>Purchaser Indemnified Party</w:instrText>
      </w:r>
      <w:r w:rsidR="00D60020">
        <w:instrText xml:space="preserve">" </w:instrText>
      </w:r>
      <w:r w:rsidR="00D60020">
        <w:rPr>
          <w:b/>
        </w:rPr>
        <w:fldChar w:fldCharType="end"/>
      </w:r>
      <w:r>
        <w:t xml:space="preserve">”) from and against any and all claims, damages, penalties, awards, settlement payments, losses, Liabilities, costs, deficiencies and expenses (including reduced, forfeited, or disallowed Environmental Attributes and </w:t>
      </w:r>
      <w:r w:rsidR="00CB4D15">
        <w:t>ITC</w:t>
      </w:r>
      <w:r>
        <w:t xml:space="preserve">, and including reasonable investigative costs, settlement costs, court costs and any reasonable outside legal, accounting or other expenses for investigating or defending any </w:t>
      </w:r>
      <w:bookmarkStart w:id="2110" w:name="ElPgBr87"/>
      <w:bookmarkEnd w:id="2110"/>
      <w:r>
        <w:t>actions or threatened actions) (collectively, the “</w:t>
      </w:r>
      <w:r w:rsidRPr="00B17A0E">
        <w:rPr>
          <w:b/>
        </w:rPr>
        <w:t>Losses</w:t>
      </w:r>
      <w:r w:rsidR="00D60020">
        <w:rPr>
          <w:b/>
        </w:rPr>
        <w:fldChar w:fldCharType="begin"/>
      </w:r>
      <w:r w:rsidR="00D60020">
        <w:instrText xml:space="preserve"> </w:instrText>
      </w:r>
      <w:proofErr w:type="spellStart"/>
      <w:r w:rsidR="00D60020">
        <w:instrText>XE</w:instrText>
      </w:r>
      <w:proofErr w:type="spellEnd"/>
      <w:r w:rsidR="00D60020">
        <w:instrText xml:space="preserve"> "</w:instrText>
      </w:r>
      <w:r w:rsidR="00D60020" w:rsidRPr="001E0651">
        <w:rPr>
          <w:b/>
        </w:rPr>
        <w:instrText>Losses</w:instrText>
      </w:r>
      <w:r w:rsidR="00D60020">
        <w:instrText xml:space="preserve">" </w:instrText>
      </w:r>
      <w:r w:rsidR="00D60020">
        <w:rPr>
          <w:b/>
        </w:rPr>
        <w:fldChar w:fldCharType="end"/>
      </w:r>
      <w:r>
        <w:t>”) to which any Purchaser Indemnified Party sustained or incurred, which Losses arise out of or are incurred in connection with any of the following and whether arising before, on or after the Closing Date:</w:t>
      </w:r>
    </w:p>
    <w:p w14:paraId="69FC6CAA" w14:textId="77777777" w:rsidR="007F7DF4" w:rsidRDefault="005C1ADD" w:rsidP="0078741F">
      <w:pPr>
        <w:pStyle w:val="Heading3"/>
      </w:pPr>
      <w:bookmarkStart w:id="2111" w:name="_Ref48674213"/>
      <w:bookmarkStart w:id="2112" w:name="_Toc85564331"/>
      <w:r>
        <w:t>any inaccuracy in or breach of any representation or warranty made by Seller in this Agreement, in any other Transaction Document or in any Material Project Contract;</w:t>
      </w:r>
      <w:bookmarkEnd w:id="2111"/>
      <w:bookmarkEnd w:id="2112"/>
    </w:p>
    <w:p w14:paraId="13E1B3DD" w14:textId="77777777" w:rsidR="007F7DF4" w:rsidRDefault="005C1ADD" w:rsidP="0078741F">
      <w:pPr>
        <w:pStyle w:val="Heading3"/>
      </w:pPr>
      <w:bookmarkStart w:id="2113" w:name="_Toc85564332"/>
      <w:r>
        <w:t>any breach of, or failure to perform or fulfill, any covenant, agreement or obligation of Seller contained in this Agreement, any other Transaction Document or in any Material Project Contract;</w:t>
      </w:r>
      <w:bookmarkEnd w:id="2113"/>
    </w:p>
    <w:p w14:paraId="54BDF3A9" w14:textId="77777777" w:rsidR="007F7DF4" w:rsidRDefault="005C1ADD" w:rsidP="0078741F">
      <w:pPr>
        <w:pStyle w:val="Heading3"/>
      </w:pPr>
      <w:bookmarkStart w:id="2114" w:name="_Toc85564333"/>
      <w:r>
        <w:t>any fraud, gross negligence, intentional misrepresentation or willful misconduct by Seller in connection with this Agreement or the Transactions;</w:t>
      </w:r>
      <w:bookmarkEnd w:id="2114"/>
    </w:p>
    <w:p w14:paraId="16397416" w14:textId="77777777" w:rsidR="007F7DF4" w:rsidRDefault="005C1ADD" w:rsidP="0078741F">
      <w:pPr>
        <w:pStyle w:val="Heading3"/>
      </w:pPr>
      <w:bookmarkStart w:id="2115" w:name="_Toc85564334"/>
      <w:r>
        <w:t>(i) any and all liability for Taxes to which the Project Assets or ProjectCo may be subject, assessed or otherwise encumbered with respect to any Pre-Closing Tax Period, (ii) any and all liability for Taxes of Seller or any of its respective Affiliates (other than ProjectCo) or direct or indirect partners, shareholders or members, (iii) Taxes of any Person arising as a result of ProjectCo having been a member of any consolidated, combined, unitary or affiliated Tax group prior to the Closing pursuant to Treasury Regulations Section 1.1502-6 or any other provision of federal, state, local or foreign Law, and (iv) Taxes of any Person (other than ProjectCo) imposed on ProjectCo as a transferee or successor or by contract, which Taxes relate to an event or transaction occurring before the Closing;</w:t>
      </w:r>
      <w:bookmarkEnd w:id="2115"/>
    </w:p>
    <w:p w14:paraId="352733BA" w14:textId="3CB56CC4" w:rsidR="007F7DF4" w:rsidRDefault="005C1ADD" w:rsidP="0078741F">
      <w:pPr>
        <w:pStyle w:val="Heading3"/>
      </w:pPr>
      <w:bookmarkStart w:id="2116" w:name="_Toc85564335"/>
      <w:r>
        <w:t xml:space="preserve">any Transfer Taxes payable to, or imposed or assessed by, any Governmental Authority with respect to the Transaction which are the liability of Seller under </w:t>
      </w:r>
      <w:r w:rsidR="00CD3250">
        <w:fldChar w:fldCharType="begin"/>
      </w:r>
      <w:r w:rsidR="00CD3250">
        <w:instrText xml:space="preserve"> REF _Ref48673842 \w \h </w:instrText>
      </w:r>
      <w:r w:rsidR="00CD3250">
        <w:fldChar w:fldCharType="separate"/>
      </w:r>
      <w:r w:rsidR="004D1BE3">
        <w:t>Section 24.6</w:t>
      </w:r>
      <w:r w:rsidR="00CD3250">
        <w:fldChar w:fldCharType="end"/>
      </w:r>
      <w:r>
        <w:t>;</w:t>
      </w:r>
      <w:bookmarkEnd w:id="2116"/>
    </w:p>
    <w:p w14:paraId="3BF84834" w14:textId="6D901296" w:rsidR="007F7DF4" w:rsidRDefault="005C1ADD" w:rsidP="0078741F">
      <w:pPr>
        <w:pStyle w:val="Heading3"/>
      </w:pPr>
      <w:bookmarkStart w:id="2117" w:name="_Toc85564336"/>
      <w:r>
        <w:t xml:space="preserve">any Excluded Liabilities (it being acknowledged and agreed that this indemnity is separate and distinct from any indemnity associated with the breach of the representations and warranties in </w:t>
      </w:r>
      <w:r w:rsidR="00863590">
        <w:fldChar w:fldCharType="begin"/>
      </w:r>
      <w:r w:rsidR="00863590">
        <w:instrText xml:space="preserve"> REF _Ref48673984 \w \h </w:instrText>
      </w:r>
      <w:r w:rsidR="00863590">
        <w:fldChar w:fldCharType="separate"/>
      </w:r>
      <w:r w:rsidR="004D1BE3">
        <w:t>Section 19.10</w:t>
      </w:r>
      <w:r w:rsidR="00863590">
        <w:fldChar w:fldCharType="end"/>
      </w:r>
      <w:r>
        <w:t>);</w:t>
      </w:r>
      <w:bookmarkEnd w:id="2117"/>
    </w:p>
    <w:p w14:paraId="3EF6C05E" w14:textId="77777777" w:rsidR="007F7DF4" w:rsidRDefault="009D19D9" w:rsidP="0078741F">
      <w:pPr>
        <w:pStyle w:val="Heading3"/>
      </w:pPr>
      <w:bookmarkStart w:id="2118" w:name="_Ref48674196"/>
      <w:bookmarkStart w:id="2119" w:name="_Toc85564337"/>
      <w:r w:rsidRPr="009D19D9">
        <w:t xml:space="preserve">any ITC as a result of any breach of, or failure to perform or fulfill, any covenant, agreement or obligation of Seller contained in this Agreement, any other Transactional Document </w:t>
      </w:r>
      <w:r w:rsidRPr="009D19D9">
        <w:lastRenderedPageBreak/>
        <w:t xml:space="preserve">or any Material Project </w:t>
      </w:r>
      <w:r w:rsidR="00AD1BA1">
        <w:t>Contract</w:t>
      </w:r>
      <w:r w:rsidRPr="009D19D9">
        <w:t>. to the extent Purchaser Indemnified Parties’ Losses related thereto are not otherwise indemnified by Seller under this Agreement; and</w:t>
      </w:r>
      <w:bookmarkEnd w:id="2118"/>
      <w:bookmarkEnd w:id="2119"/>
    </w:p>
    <w:p w14:paraId="1B3EA8F2" w14:textId="77777777" w:rsidR="007F7DF4" w:rsidRDefault="005C1ADD" w:rsidP="0078741F">
      <w:pPr>
        <w:pStyle w:val="Heading3"/>
      </w:pPr>
      <w:bookmarkStart w:id="2120" w:name="_Toc85564338"/>
      <w:r>
        <w:t>any Losses for property damage or personal injury to the extent arising out of the construction or development of the Project, except to the</w:t>
      </w:r>
      <w:r w:rsidR="00BD5235">
        <w:t xml:space="preserve"> </w:t>
      </w:r>
      <w:r>
        <w:t>extent resulting from the gross negligence or willful misconduct of any Purchaser Indemnified Party.</w:t>
      </w:r>
      <w:bookmarkEnd w:id="2120"/>
    </w:p>
    <w:p w14:paraId="4DE41ABD" w14:textId="77777777" w:rsidR="00376225" w:rsidRPr="00376225" w:rsidRDefault="005C1ADD" w:rsidP="00755437">
      <w:pPr>
        <w:pStyle w:val="Heading2"/>
        <w:rPr>
          <w:vanish/>
          <w:color w:val="FF0000"/>
          <w:specVanish/>
        </w:rPr>
      </w:pPr>
      <w:bookmarkStart w:id="2121" w:name="_Ref48674102"/>
      <w:bookmarkStart w:id="2122" w:name="_Ref48674162"/>
      <w:bookmarkStart w:id="2123" w:name="_Ref48719929"/>
      <w:bookmarkStart w:id="2124" w:name="_Toc85563789"/>
      <w:bookmarkStart w:id="2125" w:name="_Toc85564339"/>
      <w:bookmarkStart w:id="2126" w:name="_Toc85564636"/>
      <w:bookmarkStart w:id="2127" w:name="_Toc85564901"/>
      <w:bookmarkStart w:id="2128" w:name="_Toc85577749"/>
      <w:bookmarkStart w:id="2129" w:name="_Toc130982380"/>
      <w:r>
        <w:t>Indemnity by Purchaser</w:t>
      </w:r>
      <w:bookmarkEnd w:id="2121"/>
      <w:bookmarkEnd w:id="2122"/>
      <w:bookmarkEnd w:id="2123"/>
      <w:bookmarkEnd w:id="2124"/>
      <w:bookmarkEnd w:id="2125"/>
      <w:bookmarkEnd w:id="2126"/>
      <w:bookmarkEnd w:id="2127"/>
      <w:bookmarkEnd w:id="2128"/>
      <w:bookmarkEnd w:id="2129"/>
    </w:p>
    <w:p w14:paraId="42E2A1CC" w14:textId="77777777" w:rsidR="007F7DF4" w:rsidRDefault="005C1ADD" w:rsidP="00E15DCD">
      <w:pPr>
        <w:pStyle w:val="HeadingBody2"/>
      </w:pPr>
      <w:r>
        <w:t>. From and after the Closing Date, Purchaser shall indemnify, defend, reimburse and hold harmless Seller and its Affiliates, together with their respective members, shareholders, managers, directors, officers, employees and agents (each a “</w:t>
      </w:r>
      <w:r w:rsidRPr="00C830F2">
        <w:rPr>
          <w:b/>
        </w:rPr>
        <w:t>Seller Indemnified Party</w:t>
      </w:r>
      <w:r w:rsidR="00D60020">
        <w:rPr>
          <w:b/>
        </w:rPr>
        <w:fldChar w:fldCharType="begin"/>
      </w:r>
      <w:r w:rsidR="00D60020">
        <w:instrText xml:space="preserve"> </w:instrText>
      </w:r>
      <w:proofErr w:type="spellStart"/>
      <w:r w:rsidR="00D60020">
        <w:instrText>XE</w:instrText>
      </w:r>
      <w:proofErr w:type="spellEnd"/>
      <w:r w:rsidR="00D60020">
        <w:instrText xml:space="preserve"> "</w:instrText>
      </w:r>
      <w:r w:rsidR="00D60020" w:rsidRPr="001E0651">
        <w:rPr>
          <w:b/>
        </w:rPr>
        <w:instrText>Seller Indemnified Party</w:instrText>
      </w:r>
      <w:r w:rsidR="00D60020">
        <w:instrText xml:space="preserve">" </w:instrText>
      </w:r>
      <w:r w:rsidR="00D60020">
        <w:rPr>
          <w:b/>
        </w:rPr>
        <w:fldChar w:fldCharType="end"/>
      </w:r>
      <w:r>
        <w:t>”) from and against any and all Losses to which any Seller Indemnified Party sustained or incurred, which Losses arise out of or are incurred in connection with the following before, on or after the Closing Date:</w:t>
      </w:r>
    </w:p>
    <w:p w14:paraId="0B65E07C" w14:textId="77777777" w:rsidR="007F7DF4" w:rsidRDefault="005C1ADD" w:rsidP="0078741F">
      <w:pPr>
        <w:pStyle w:val="Heading3"/>
      </w:pPr>
      <w:bookmarkStart w:id="2130" w:name="_Ref48674228"/>
      <w:bookmarkStart w:id="2131" w:name="_Toc85564340"/>
      <w:r>
        <w:t>any inaccuracy in or breach of any representation or warranty made by Purchaser in this Agreement or any other Transaction Document;</w:t>
      </w:r>
      <w:bookmarkEnd w:id="2130"/>
      <w:bookmarkEnd w:id="2131"/>
    </w:p>
    <w:p w14:paraId="5E61B290" w14:textId="77777777" w:rsidR="007F7DF4" w:rsidRDefault="005C1ADD" w:rsidP="0078741F">
      <w:pPr>
        <w:pStyle w:val="Heading3"/>
      </w:pPr>
      <w:bookmarkStart w:id="2132" w:name="ElPgBr88"/>
      <w:bookmarkStart w:id="2133" w:name="_Ref50199535"/>
      <w:bookmarkStart w:id="2134" w:name="_Toc85564341"/>
      <w:bookmarkEnd w:id="2132"/>
      <w:r>
        <w:t>any breach of, or failure to perform or fulfill, any covenant, agreement or obligation of Purchaser contained in this Agreement or any other Transaction Document;</w:t>
      </w:r>
      <w:bookmarkEnd w:id="2133"/>
      <w:bookmarkEnd w:id="2134"/>
    </w:p>
    <w:p w14:paraId="650C1D05" w14:textId="77777777" w:rsidR="007F7DF4" w:rsidRDefault="005C1ADD" w:rsidP="0078741F">
      <w:pPr>
        <w:pStyle w:val="Heading3"/>
      </w:pPr>
      <w:bookmarkStart w:id="2135" w:name="_Toc85564342"/>
      <w:r>
        <w:t>any fraud, gross negligence, intentional misrepresentation or willful misconduct by Purchaser in connection with this Agreement or the Transactions;</w:t>
      </w:r>
      <w:bookmarkEnd w:id="2135"/>
    </w:p>
    <w:p w14:paraId="1CC23970" w14:textId="77777777" w:rsidR="007F7DF4" w:rsidRDefault="005C1ADD" w:rsidP="0078741F">
      <w:pPr>
        <w:pStyle w:val="Heading3"/>
      </w:pPr>
      <w:bookmarkStart w:id="2136" w:name="_Toc85564343"/>
      <w:r>
        <w:t>any and all liability for Taxes to which the Project Assets or ProjectCo may be subject, assessed or otherwise encumbered with respect to the Tax periods beginning after the Closing, or the portion of a Straddle Period that is not a Pre-Closing Tax Period;</w:t>
      </w:r>
      <w:bookmarkEnd w:id="2136"/>
    </w:p>
    <w:p w14:paraId="62223163" w14:textId="0C35D659" w:rsidR="007F7DF4" w:rsidRDefault="005C1ADD" w:rsidP="0078741F">
      <w:pPr>
        <w:pStyle w:val="Heading3"/>
      </w:pPr>
      <w:bookmarkStart w:id="2137" w:name="_Toc85564344"/>
      <w:r>
        <w:t xml:space="preserve">any Transfer Taxes payable to, or imposed or assessed by, any Governmental Authority with respect to the Transaction which are the liability of Purchaser under </w:t>
      </w:r>
      <w:r w:rsidR="00863590">
        <w:fldChar w:fldCharType="begin"/>
      </w:r>
      <w:r w:rsidR="00863590">
        <w:instrText xml:space="preserve"> REF _Ref48674032 \w \h </w:instrText>
      </w:r>
      <w:r w:rsidR="00863590">
        <w:fldChar w:fldCharType="separate"/>
      </w:r>
      <w:r w:rsidR="004D1BE3">
        <w:t>Section 24.6</w:t>
      </w:r>
      <w:r w:rsidR="00863590">
        <w:fldChar w:fldCharType="end"/>
      </w:r>
      <w:r>
        <w:t>; and</w:t>
      </w:r>
      <w:bookmarkEnd w:id="2137"/>
    </w:p>
    <w:p w14:paraId="54CD898A" w14:textId="77777777" w:rsidR="007F7DF4" w:rsidRDefault="005C1ADD" w:rsidP="0078741F">
      <w:pPr>
        <w:pStyle w:val="Heading3"/>
      </w:pPr>
      <w:bookmarkStart w:id="2138" w:name="_Toc85564345"/>
      <w:r>
        <w:t>any Assumed Liability.</w:t>
      </w:r>
      <w:bookmarkEnd w:id="2138"/>
    </w:p>
    <w:p w14:paraId="6C226685" w14:textId="77777777" w:rsidR="00376225" w:rsidRPr="00376225" w:rsidRDefault="005C1ADD" w:rsidP="00755437">
      <w:pPr>
        <w:pStyle w:val="Heading2"/>
        <w:rPr>
          <w:vanish/>
          <w:color w:val="FF0000"/>
          <w:specVanish/>
        </w:rPr>
      </w:pPr>
      <w:bookmarkStart w:id="2139" w:name="_Ref48717094"/>
      <w:bookmarkStart w:id="2140" w:name="_Ref48717146"/>
      <w:bookmarkStart w:id="2141" w:name="_Ref48718674"/>
      <w:bookmarkStart w:id="2142" w:name="_Toc85563790"/>
      <w:bookmarkStart w:id="2143" w:name="_Toc85564346"/>
      <w:bookmarkStart w:id="2144" w:name="_Toc85564637"/>
      <w:bookmarkStart w:id="2145" w:name="_Toc85564902"/>
      <w:bookmarkStart w:id="2146" w:name="_Toc85577750"/>
      <w:bookmarkStart w:id="2147" w:name="_Toc130982381"/>
      <w:r>
        <w:t>Claims for Indemnification</w:t>
      </w:r>
      <w:bookmarkEnd w:id="2139"/>
      <w:bookmarkEnd w:id="2140"/>
      <w:bookmarkEnd w:id="2141"/>
      <w:bookmarkEnd w:id="2142"/>
      <w:bookmarkEnd w:id="2143"/>
      <w:bookmarkEnd w:id="2144"/>
      <w:bookmarkEnd w:id="2145"/>
      <w:bookmarkEnd w:id="2146"/>
      <w:bookmarkEnd w:id="2147"/>
    </w:p>
    <w:p w14:paraId="7EC3F206" w14:textId="528D60A2" w:rsidR="007F7DF4" w:rsidRDefault="005C1ADD" w:rsidP="00E15DCD">
      <w:pPr>
        <w:pStyle w:val="HeadingBody2"/>
      </w:pPr>
      <w:r>
        <w:t xml:space="preserve">. If Purchaser or Seller seeks indemnification under this </w:t>
      </w:r>
      <w:r w:rsidR="00027165">
        <w:fldChar w:fldCharType="begin"/>
      </w:r>
      <w:r w:rsidR="00027165">
        <w:instrText xml:space="preserve"> REF _Ref49602492 \w \h </w:instrText>
      </w:r>
      <w:r w:rsidR="00027165">
        <w:fldChar w:fldCharType="separate"/>
      </w:r>
      <w:r w:rsidR="004D1BE3">
        <w:t>Article 23</w:t>
      </w:r>
      <w:r w:rsidR="00027165">
        <w:fldChar w:fldCharType="end"/>
      </w:r>
      <w:r w:rsidR="00027165">
        <w:t xml:space="preserve"> </w:t>
      </w:r>
      <w:r>
        <w:t>(in either case, the “</w:t>
      </w:r>
      <w:r w:rsidRPr="00B17A0E">
        <w:rPr>
          <w:b/>
        </w:rPr>
        <w:t>Indemnified Party</w:t>
      </w:r>
      <w:r w:rsidR="00D60020">
        <w:rPr>
          <w:b/>
        </w:rPr>
        <w:fldChar w:fldCharType="begin"/>
      </w:r>
      <w:r w:rsidR="00D60020">
        <w:instrText xml:space="preserve"> </w:instrText>
      </w:r>
      <w:proofErr w:type="spellStart"/>
      <w:r w:rsidR="00D60020">
        <w:instrText>XE</w:instrText>
      </w:r>
      <w:proofErr w:type="spellEnd"/>
      <w:r w:rsidR="00D60020">
        <w:instrText xml:space="preserve"> "</w:instrText>
      </w:r>
      <w:r w:rsidR="00D60020" w:rsidRPr="001E0651">
        <w:rPr>
          <w:b/>
        </w:rPr>
        <w:instrText>Indemnified Party</w:instrText>
      </w:r>
      <w:r w:rsidR="00D60020">
        <w:instrText xml:space="preserve">" </w:instrText>
      </w:r>
      <w:r w:rsidR="00D60020">
        <w:rPr>
          <w:b/>
        </w:rPr>
        <w:fldChar w:fldCharType="end"/>
      </w:r>
      <w:r>
        <w:t>”), the Indemnified Party shall give written notice (a “</w:t>
      </w:r>
      <w:r w:rsidRPr="0038790E">
        <w:rPr>
          <w:b/>
        </w:rPr>
        <w:t>Claim Notice</w:t>
      </w:r>
      <w:r w:rsidR="00D60020">
        <w:rPr>
          <w:b/>
        </w:rPr>
        <w:fldChar w:fldCharType="begin"/>
      </w:r>
      <w:r w:rsidR="00D60020">
        <w:instrText xml:space="preserve"> </w:instrText>
      </w:r>
      <w:proofErr w:type="spellStart"/>
      <w:r w:rsidR="00D60020">
        <w:instrText>XE</w:instrText>
      </w:r>
      <w:proofErr w:type="spellEnd"/>
      <w:r w:rsidR="00D60020">
        <w:instrText xml:space="preserve"> "</w:instrText>
      </w:r>
      <w:r w:rsidR="00D60020" w:rsidRPr="001E0651">
        <w:rPr>
          <w:b/>
        </w:rPr>
        <w:instrText>Claim Notice</w:instrText>
      </w:r>
      <w:r w:rsidR="00D60020">
        <w:instrText xml:space="preserve">" </w:instrText>
      </w:r>
      <w:r w:rsidR="00D60020">
        <w:rPr>
          <w:b/>
        </w:rPr>
        <w:fldChar w:fldCharType="end"/>
      </w:r>
      <w:r>
        <w:t>”) to the Party from which it seeks the indemnity (the “</w:t>
      </w:r>
      <w:r w:rsidRPr="005C1ADD">
        <w:rPr>
          <w:b/>
        </w:rPr>
        <w:t>Indemnifying Party</w:t>
      </w:r>
      <w:r w:rsidR="00D60020">
        <w:rPr>
          <w:b/>
        </w:rPr>
        <w:fldChar w:fldCharType="begin"/>
      </w:r>
      <w:r w:rsidR="00D60020">
        <w:instrText xml:space="preserve"> </w:instrText>
      </w:r>
      <w:proofErr w:type="spellStart"/>
      <w:r w:rsidR="00D60020">
        <w:instrText>XE</w:instrText>
      </w:r>
      <w:proofErr w:type="spellEnd"/>
      <w:r w:rsidR="00D60020">
        <w:instrText xml:space="preserve"> "</w:instrText>
      </w:r>
      <w:r w:rsidR="00D60020" w:rsidRPr="001E0651">
        <w:rPr>
          <w:b/>
        </w:rPr>
        <w:instrText>Indemnifying Party</w:instrText>
      </w:r>
      <w:r w:rsidR="00D60020">
        <w:instrText xml:space="preserve">" </w:instrText>
      </w:r>
      <w:r w:rsidR="00D60020">
        <w:rPr>
          <w:b/>
        </w:rPr>
        <w:fldChar w:fldCharType="end"/>
      </w:r>
      <w:r>
        <w:t xml:space="preserve">”) as soon as practicable after the Indemnified Party becomes aware of any fact, condition or event which may give rise to Losses for which indemnification may be sought under this </w:t>
      </w:r>
      <w:r w:rsidR="00027165">
        <w:fldChar w:fldCharType="begin"/>
      </w:r>
      <w:r w:rsidR="00027165">
        <w:instrText xml:space="preserve"> REF _Ref49602492 \w \h </w:instrText>
      </w:r>
      <w:r w:rsidR="00027165">
        <w:fldChar w:fldCharType="separate"/>
      </w:r>
      <w:r w:rsidR="004D1BE3">
        <w:t>Article 23</w:t>
      </w:r>
      <w:r w:rsidR="00027165">
        <w:fldChar w:fldCharType="end"/>
      </w:r>
      <w:r>
        <w:t xml:space="preserve"> (a “</w:t>
      </w:r>
      <w:r w:rsidRPr="0038790E">
        <w:rPr>
          <w:b/>
        </w:rPr>
        <w:t>Claim</w:t>
      </w:r>
      <w:r w:rsidR="00D60020">
        <w:rPr>
          <w:b/>
        </w:rPr>
        <w:fldChar w:fldCharType="begin"/>
      </w:r>
      <w:r w:rsidR="00D60020">
        <w:instrText xml:space="preserve"> </w:instrText>
      </w:r>
      <w:proofErr w:type="spellStart"/>
      <w:r w:rsidR="00D60020">
        <w:instrText>XE</w:instrText>
      </w:r>
      <w:proofErr w:type="spellEnd"/>
      <w:r w:rsidR="00D60020">
        <w:instrText xml:space="preserve"> "</w:instrText>
      </w:r>
      <w:r w:rsidR="00D60020" w:rsidRPr="001E0651">
        <w:rPr>
          <w:b/>
        </w:rPr>
        <w:instrText>Claim</w:instrText>
      </w:r>
      <w:r w:rsidR="00D60020">
        <w:instrText xml:space="preserve">" </w:instrText>
      </w:r>
      <w:r w:rsidR="00D60020">
        <w:rPr>
          <w:b/>
        </w:rPr>
        <w:fldChar w:fldCharType="end"/>
      </w:r>
      <w:r>
        <w:t xml:space="preserve">”). The failure of the Indemnified Party to give a Claim Notice to the Indemnifying Party hereunder shall not affect such Indemnified Party’s rights to indemnification hereunder, except to the extent that the Indemnifying Party is materially prejudiced by such failure. Each Claim Notice shall state that such Indemnified Party believes that such Indemnified Party is entitled to indemnification, compensation or reimbursement under </w:t>
      </w:r>
      <w:r w:rsidR="00B91FE1">
        <w:fldChar w:fldCharType="begin"/>
      </w:r>
      <w:r w:rsidR="00B91FE1">
        <w:instrText xml:space="preserve"> REF _Ref48312232 \w \h </w:instrText>
      </w:r>
      <w:r w:rsidR="00B91FE1">
        <w:fldChar w:fldCharType="separate"/>
      </w:r>
      <w:r w:rsidR="004D1BE3">
        <w:t>Section 23.1</w:t>
      </w:r>
      <w:r w:rsidR="00B91FE1">
        <w:fldChar w:fldCharType="end"/>
      </w:r>
      <w:r>
        <w:t xml:space="preserve"> or </w:t>
      </w:r>
      <w:r w:rsidR="00B91FE1">
        <w:fldChar w:fldCharType="begin"/>
      </w:r>
      <w:r w:rsidR="00B91FE1">
        <w:instrText xml:space="preserve"> REF _Ref48674102 \w \h </w:instrText>
      </w:r>
      <w:r w:rsidR="00B91FE1">
        <w:fldChar w:fldCharType="separate"/>
      </w:r>
      <w:r w:rsidR="004D1BE3">
        <w:t>Section 23.2</w:t>
      </w:r>
      <w:r w:rsidR="00B91FE1">
        <w:fldChar w:fldCharType="end"/>
      </w:r>
      <w:r>
        <w:t>, as applicable, and contain a brief description of the circumstances supporting such belief that such Indemnified Party is so entitled to indemnification, compensation or reimbursement and shall, to the extent possible, contain a good faith, nonbinding, preliminary estimate of the amount of Losses such Indemnified Party claims to have so incurred or suffered (the “</w:t>
      </w:r>
      <w:r w:rsidRPr="00BA4D13">
        <w:rPr>
          <w:b/>
        </w:rPr>
        <w:t>Claimed</w:t>
      </w:r>
      <w:r>
        <w:t xml:space="preserve"> </w:t>
      </w:r>
      <w:r w:rsidRPr="0038790E">
        <w:rPr>
          <w:b/>
        </w:rPr>
        <w:t>Amount</w:t>
      </w:r>
      <w:r w:rsidR="00D60020">
        <w:rPr>
          <w:b/>
        </w:rPr>
        <w:fldChar w:fldCharType="begin"/>
      </w:r>
      <w:r w:rsidR="00D60020">
        <w:instrText xml:space="preserve"> </w:instrText>
      </w:r>
      <w:proofErr w:type="spellStart"/>
      <w:r w:rsidR="00D60020">
        <w:instrText>XE</w:instrText>
      </w:r>
      <w:proofErr w:type="spellEnd"/>
      <w:r w:rsidR="00D60020">
        <w:instrText xml:space="preserve"> "</w:instrText>
      </w:r>
      <w:r w:rsidR="00D60020" w:rsidRPr="001E0651">
        <w:rPr>
          <w:b/>
        </w:rPr>
        <w:instrText>Claimed</w:instrText>
      </w:r>
      <w:r w:rsidR="00D60020" w:rsidRPr="001E0651">
        <w:instrText xml:space="preserve"> </w:instrText>
      </w:r>
      <w:r w:rsidR="00D60020" w:rsidRPr="001E0651">
        <w:rPr>
          <w:b/>
        </w:rPr>
        <w:instrText>Amount</w:instrText>
      </w:r>
      <w:r w:rsidR="00D60020">
        <w:instrText xml:space="preserve">" </w:instrText>
      </w:r>
      <w:r w:rsidR="00D60020">
        <w:rPr>
          <w:b/>
        </w:rPr>
        <w:fldChar w:fldCharType="end"/>
      </w:r>
      <w:r>
        <w:t>”).</w:t>
      </w:r>
    </w:p>
    <w:p w14:paraId="3E28DE2B" w14:textId="77777777" w:rsidR="00376225" w:rsidRPr="00376225" w:rsidRDefault="005C1ADD" w:rsidP="00755437">
      <w:pPr>
        <w:pStyle w:val="Heading2"/>
        <w:rPr>
          <w:vanish/>
          <w:color w:val="FF0000"/>
          <w:specVanish/>
        </w:rPr>
      </w:pPr>
      <w:bookmarkStart w:id="2148" w:name="_Ref48661756"/>
      <w:bookmarkStart w:id="2149" w:name="_Toc85563791"/>
      <w:bookmarkStart w:id="2150" w:name="_Toc85564347"/>
      <w:bookmarkStart w:id="2151" w:name="_Toc85564638"/>
      <w:bookmarkStart w:id="2152" w:name="_Toc85564903"/>
      <w:bookmarkStart w:id="2153" w:name="_Toc85577751"/>
      <w:bookmarkStart w:id="2154" w:name="_Toc130982382"/>
      <w:r>
        <w:lastRenderedPageBreak/>
        <w:t>Response Notice; Uncontested Claims</w:t>
      </w:r>
      <w:bookmarkEnd w:id="2148"/>
      <w:bookmarkEnd w:id="2149"/>
      <w:bookmarkEnd w:id="2150"/>
      <w:bookmarkEnd w:id="2151"/>
      <w:bookmarkEnd w:id="2152"/>
      <w:bookmarkEnd w:id="2153"/>
      <w:bookmarkEnd w:id="2154"/>
    </w:p>
    <w:p w14:paraId="40DFF98D" w14:textId="4C38B872" w:rsidR="007F7DF4" w:rsidRDefault="005C1ADD" w:rsidP="00E15DCD">
      <w:pPr>
        <w:pStyle w:val="HeadingBody2"/>
      </w:pPr>
      <w:r>
        <w:t>. Within ten (10) Business Days after receipt by the Indemnifying Party of a Claim Notice, such Indemnifying Party may deliver to the Indemnified Party a written response (the “</w:t>
      </w:r>
      <w:r w:rsidRPr="00C830F2">
        <w:rPr>
          <w:b/>
        </w:rPr>
        <w:t>Response Notice</w:t>
      </w:r>
      <w:r w:rsidR="00D60020">
        <w:rPr>
          <w:b/>
        </w:rPr>
        <w:fldChar w:fldCharType="begin"/>
      </w:r>
      <w:r w:rsidR="00D60020">
        <w:instrText xml:space="preserve"> </w:instrText>
      </w:r>
      <w:proofErr w:type="spellStart"/>
      <w:r w:rsidR="00D60020">
        <w:instrText>XE</w:instrText>
      </w:r>
      <w:proofErr w:type="spellEnd"/>
      <w:r w:rsidR="00D60020">
        <w:instrText xml:space="preserve"> "</w:instrText>
      </w:r>
      <w:r w:rsidR="00D60020" w:rsidRPr="001E0651">
        <w:rPr>
          <w:b/>
        </w:rPr>
        <w:instrText>Response Notice</w:instrText>
      </w:r>
      <w:r w:rsidR="00D60020">
        <w:instrText xml:space="preserve">" </w:instrText>
      </w:r>
      <w:r w:rsidR="00D60020">
        <w:rPr>
          <w:b/>
        </w:rPr>
        <w:fldChar w:fldCharType="end"/>
      </w:r>
      <w:r>
        <w:t>”) in which such Indemnifying Party:(a) agrees that the Indemnified Party is entitled to the full Claimed Amount, (b) agrees that the</w:t>
      </w:r>
      <w:r w:rsidR="00BD5235">
        <w:t xml:space="preserve"> </w:t>
      </w:r>
      <w:r>
        <w:t>Indemnified Party is entitled to part, but not all, of the Claimed Amount (such amount agreed to under (a) or (b), the “</w:t>
      </w:r>
      <w:r w:rsidRPr="00C737D8">
        <w:rPr>
          <w:b/>
        </w:rPr>
        <w:t>Agreed Amount</w:t>
      </w:r>
      <w:r w:rsidR="00D60020">
        <w:rPr>
          <w:b/>
        </w:rPr>
        <w:fldChar w:fldCharType="begin"/>
      </w:r>
      <w:r w:rsidR="00D60020">
        <w:instrText xml:space="preserve"> </w:instrText>
      </w:r>
      <w:proofErr w:type="spellStart"/>
      <w:r w:rsidR="00D60020">
        <w:instrText>XE</w:instrText>
      </w:r>
      <w:proofErr w:type="spellEnd"/>
      <w:r w:rsidR="00D60020">
        <w:instrText xml:space="preserve"> "</w:instrText>
      </w:r>
      <w:r w:rsidR="00D60020" w:rsidRPr="001E0651">
        <w:rPr>
          <w:b/>
        </w:rPr>
        <w:instrText>Agreed Amount</w:instrText>
      </w:r>
      <w:r w:rsidR="00D60020">
        <w:instrText xml:space="preserve">" </w:instrText>
      </w:r>
      <w:r w:rsidR="00D60020">
        <w:rPr>
          <w:b/>
        </w:rPr>
        <w:fldChar w:fldCharType="end"/>
      </w:r>
      <w:r>
        <w:t>”), or (c) indicates that the Indemnifying Party disputes the entire Claimed Amount. Any part of the Claimed Amount that is not agreed to pursuant to the Response Notice shall be the “</w:t>
      </w:r>
      <w:r w:rsidRPr="00284760">
        <w:rPr>
          <w:b/>
        </w:rPr>
        <w:t>Contested Amount</w:t>
      </w:r>
      <w:r w:rsidR="00D60020">
        <w:rPr>
          <w:b/>
        </w:rPr>
        <w:fldChar w:fldCharType="begin"/>
      </w:r>
      <w:r w:rsidR="00D60020">
        <w:instrText xml:space="preserve"> </w:instrText>
      </w:r>
      <w:proofErr w:type="spellStart"/>
      <w:r w:rsidR="00D60020">
        <w:instrText>XE</w:instrText>
      </w:r>
      <w:proofErr w:type="spellEnd"/>
      <w:r w:rsidR="00D60020">
        <w:instrText xml:space="preserve"> "</w:instrText>
      </w:r>
      <w:r w:rsidR="00D60020" w:rsidRPr="001E0651">
        <w:rPr>
          <w:b/>
        </w:rPr>
        <w:instrText>Contested Amount</w:instrText>
      </w:r>
      <w:r w:rsidR="00D60020">
        <w:instrText xml:space="preserve">" </w:instrText>
      </w:r>
      <w:r w:rsidR="00D60020">
        <w:rPr>
          <w:b/>
        </w:rPr>
        <w:fldChar w:fldCharType="end"/>
      </w:r>
      <w:r>
        <w:t>”</w:t>
      </w:r>
      <w:r w:rsidR="00240B1B">
        <w:t>.</w:t>
      </w:r>
      <w:r>
        <w:t xml:space="preserve"> If a Response Notice is not received within such ten (10) Business Day period, then the Indemnifying Party shall be conclusively deemed to have agreed that the Indemnified Party is entitled to the full Claimed Amount (such amount, also an “</w:t>
      </w:r>
      <w:r w:rsidRPr="005C1ADD">
        <w:t>Agreed Amount</w:t>
      </w:r>
      <w:r>
        <w:t>”</w:t>
      </w:r>
      <w:r w:rsidR="00FE6B07">
        <w:t xml:space="preserve"> as defined above</w:t>
      </w:r>
      <w:r>
        <w:t xml:space="preserve">). To resolve any dispute related to any Contested Amount, the Parties will resolve such dispute following the dispute resolution procedures set forth in </w:t>
      </w:r>
      <w:r w:rsidR="006A2808">
        <w:fldChar w:fldCharType="begin"/>
      </w:r>
      <w:r w:rsidR="006A2808">
        <w:instrText xml:space="preserve"> REF _Ref47365811 \w \h </w:instrText>
      </w:r>
      <w:r w:rsidR="006A2808">
        <w:fldChar w:fldCharType="separate"/>
      </w:r>
      <w:r w:rsidR="004D1BE3">
        <w:t>Article 26</w:t>
      </w:r>
      <w:r w:rsidR="006A2808">
        <w:fldChar w:fldCharType="end"/>
      </w:r>
      <w:r>
        <w:t>.</w:t>
      </w:r>
    </w:p>
    <w:p w14:paraId="6B757F92" w14:textId="77777777" w:rsidR="00376225" w:rsidRPr="00376225" w:rsidRDefault="005C1ADD" w:rsidP="00755437">
      <w:pPr>
        <w:pStyle w:val="Heading2"/>
        <w:rPr>
          <w:vanish/>
          <w:color w:val="FF0000"/>
          <w:specVanish/>
        </w:rPr>
      </w:pPr>
      <w:bookmarkStart w:id="2155" w:name="_Toc85563792"/>
      <w:bookmarkStart w:id="2156" w:name="_Toc85564348"/>
      <w:bookmarkStart w:id="2157" w:name="_Toc85564639"/>
      <w:bookmarkStart w:id="2158" w:name="_Toc85564904"/>
      <w:bookmarkStart w:id="2159" w:name="_Toc85577752"/>
      <w:bookmarkStart w:id="2160" w:name="_Toc130982383"/>
      <w:r>
        <w:t>Setoff</w:t>
      </w:r>
      <w:bookmarkEnd w:id="2155"/>
      <w:bookmarkEnd w:id="2156"/>
      <w:bookmarkEnd w:id="2157"/>
      <w:bookmarkEnd w:id="2158"/>
      <w:bookmarkEnd w:id="2159"/>
      <w:bookmarkEnd w:id="2160"/>
    </w:p>
    <w:p w14:paraId="15ABECB8" w14:textId="64CB7190" w:rsidR="007F7DF4" w:rsidRDefault="005C1ADD" w:rsidP="00F63A9F">
      <w:pPr>
        <w:pStyle w:val="HeadingBody2"/>
      </w:pPr>
      <w:r>
        <w:t>.</w:t>
      </w:r>
      <w:r w:rsidR="00F63A9F">
        <w:t xml:space="preserve"> </w:t>
      </w:r>
      <w:r>
        <w:t xml:space="preserve">In addition to all other remedies provided herein or available to a Party hereunder, each Party shall have the right to </w:t>
      </w:r>
      <w:proofErr w:type="spellStart"/>
      <w:r>
        <w:t>setoff</w:t>
      </w:r>
      <w:proofErr w:type="spellEnd"/>
      <w:r>
        <w:t xml:space="preserve"> any Agreed Amount or other sum owed </w:t>
      </w:r>
      <w:bookmarkStart w:id="2161" w:name="ElPgBr89"/>
      <w:bookmarkEnd w:id="2161"/>
      <w:r>
        <w:t xml:space="preserve">to it and any Purchaser Indemnified Party or Seller Indemnified Party (as appropriate) under this </w:t>
      </w:r>
      <w:r w:rsidR="0005343F">
        <w:fldChar w:fldCharType="begin"/>
      </w:r>
      <w:r w:rsidR="0005343F">
        <w:instrText xml:space="preserve"> REF _Ref49602573 \r \h </w:instrText>
      </w:r>
      <w:r w:rsidR="0005343F">
        <w:fldChar w:fldCharType="separate"/>
      </w:r>
      <w:r w:rsidR="004D1BE3">
        <w:t>Article 23</w:t>
      </w:r>
      <w:r w:rsidR="0005343F">
        <w:fldChar w:fldCharType="end"/>
      </w:r>
      <w:r>
        <w:t xml:space="preserve"> against any Liability or other amount owed by it or its Affiliates to any Purchaser Indemnified Party or Seller Indemnified Party (as appropriate) under this Agreement or any other Transaction Document. The deduction of any such sum shall operate for all purposes as a complete discharge (to the extent of such sum) of the obligation to pay the amount from which such sum was withheld and deducted and will not constitute a default under this Agreement or any other Transaction Document. Neither the exercise of, nor the failure to exercise, such right of setoff will constitute an election of remedies or limit a Party in any manner in the enforcement of any other remedies that may be available to it.</w:t>
      </w:r>
    </w:p>
    <w:p w14:paraId="7FA4F8E0" w14:textId="77777777" w:rsidR="00376225" w:rsidRPr="00376225" w:rsidRDefault="005C1ADD" w:rsidP="00755437">
      <w:pPr>
        <w:pStyle w:val="Heading2"/>
        <w:rPr>
          <w:vanish/>
          <w:color w:val="FF0000"/>
          <w:specVanish/>
        </w:rPr>
      </w:pPr>
      <w:bookmarkStart w:id="2162" w:name="_Ref48674133"/>
      <w:bookmarkStart w:id="2163" w:name="_Ref48674289"/>
      <w:bookmarkStart w:id="2164" w:name="_Toc85563793"/>
      <w:bookmarkStart w:id="2165" w:name="_Toc85564349"/>
      <w:bookmarkStart w:id="2166" w:name="_Toc85564640"/>
      <w:bookmarkStart w:id="2167" w:name="_Toc85564905"/>
      <w:bookmarkStart w:id="2168" w:name="_Toc85577753"/>
      <w:bookmarkStart w:id="2169" w:name="_Toc130982384"/>
      <w:r>
        <w:t>Survival; Limitation of Liability</w:t>
      </w:r>
      <w:bookmarkEnd w:id="2162"/>
      <w:bookmarkEnd w:id="2163"/>
      <w:bookmarkEnd w:id="2164"/>
      <w:bookmarkEnd w:id="2165"/>
      <w:bookmarkEnd w:id="2166"/>
      <w:bookmarkEnd w:id="2167"/>
      <w:bookmarkEnd w:id="2168"/>
      <w:bookmarkEnd w:id="2169"/>
    </w:p>
    <w:p w14:paraId="76ECA5C1" w14:textId="77777777" w:rsidR="007F7DF4" w:rsidRDefault="005C1ADD" w:rsidP="00E15DCD">
      <w:pPr>
        <w:pStyle w:val="HeadingBody2"/>
        <w:keepNext/>
      </w:pPr>
      <w:r>
        <w:t>.</w:t>
      </w:r>
    </w:p>
    <w:p w14:paraId="6F9FCB08" w14:textId="559FFE94" w:rsidR="00BD5235" w:rsidRDefault="005C1ADD" w:rsidP="0078741F">
      <w:pPr>
        <w:pStyle w:val="Heading3"/>
      </w:pPr>
      <w:bookmarkStart w:id="2170" w:name="_Toc85564350"/>
      <w:r>
        <w:t xml:space="preserve">Subject to the terms of this </w:t>
      </w:r>
      <w:r w:rsidR="00B91FE1">
        <w:fldChar w:fldCharType="begin"/>
      </w:r>
      <w:r w:rsidR="00B91FE1">
        <w:instrText xml:space="preserve"> REF _Ref48674133 \w \h </w:instrText>
      </w:r>
      <w:r w:rsidR="00B91FE1">
        <w:fldChar w:fldCharType="separate"/>
      </w:r>
      <w:r w:rsidR="004D1BE3">
        <w:t>Section 23.6</w:t>
      </w:r>
      <w:r w:rsidR="00B91FE1">
        <w:fldChar w:fldCharType="end"/>
      </w:r>
      <w:r>
        <w:t xml:space="preserve">, (i) the representations, warranties, indemnities and agreements of Seller, ProjectCo and Purchaser contained in this Agreement are material, were relied upon by such Parties in entering into this Agreement and shall survive the Closing, (ii) covenants of Seller, ProjectCo and Purchaser in this Agreement shall survive the Closing until their satisfaction or waiver in writing by the Party for whom the covenant was intended to benefit, and (iii) </w:t>
      </w:r>
      <w:r w:rsidR="00B91FE1">
        <w:fldChar w:fldCharType="begin"/>
      </w:r>
      <w:r w:rsidR="00B91FE1">
        <w:instrText xml:space="preserve"> REF _Ref48312232 \w \h </w:instrText>
      </w:r>
      <w:r w:rsidR="00B91FE1">
        <w:fldChar w:fldCharType="separate"/>
      </w:r>
      <w:r w:rsidR="004D1BE3">
        <w:t>Section 23.1</w:t>
      </w:r>
      <w:r w:rsidR="00B91FE1">
        <w:fldChar w:fldCharType="end"/>
      </w:r>
      <w:r>
        <w:t xml:space="preserve"> and </w:t>
      </w:r>
      <w:r w:rsidR="00B91FE1">
        <w:fldChar w:fldCharType="begin"/>
      </w:r>
      <w:r w:rsidR="00B91FE1">
        <w:instrText xml:space="preserve"> REF _Ref48674162 \w \h </w:instrText>
      </w:r>
      <w:r w:rsidR="00B91FE1">
        <w:fldChar w:fldCharType="separate"/>
      </w:r>
      <w:r w:rsidR="004D1BE3">
        <w:t>Section 23.2</w:t>
      </w:r>
      <w:r w:rsidR="00B91FE1">
        <w:fldChar w:fldCharType="end"/>
      </w:r>
      <w:r>
        <w:t xml:space="preserve"> shall survive either Closing or termination of this Agreement, whichever occurs.</w:t>
      </w:r>
      <w:bookmarkEnd w:id="2170"/>
      <w:r>
        <w:t xml:space="preserve"> </w:t>
      </w:r>
    </w:p>
    <w:p w14:paraId="603CDDBA" w14:textId="77777777" w:rsidR="007F7DF4" w:rsidRDefault="005C1ADD" w:rsidP="0078741F">
      <w:pPr>
        <w:pStyle w:val="Heading3"/>
      </w:pPr>
      <w:bookmarkStart w:id="2171" w:name="_Toc85564351"/>
      <w:r>
        <w:t>Notwithstanding anything in this Agreement to the contrary:</w:t>
      </w:r>
      <w:bookmarkEnd w:id="2171"/>
    </w:p>
    <w:p w14:paraId="1A131119" w14:textId="06B571D8" w:rsidR="007F7DF4" w:rsidRDefault="005C1ADD" w:rsidP="009D3B52">
      <w:pPr>
        <w:pStyle w:val="Heading4"/>
      </w:pPr>
      <w:r>
        <w:t>the representations and warranties contained in this Agreement shall survive until the Expiration Date, except that (A) the Fundamental Representations shall survive indefinitely</w:t>
      </w:r>
      <w:r w:rsidR="00025948">
        <w:t>;</w:t>
      </w:r>
      <w:r>
        <w:t xml:space="preserve"> (B) the Tax Representations</w:t>
      </w:r>
      <w:r w:rsidR="0084353C">
        <w:t xml:space="preserve"> and Environmental </w:t>
      </w:r>
      <w:r w:rsidR="003E01EC">
        <w:t>Representations</w:t>
      </w:r>
      <w:r>
        <w:t xml:space="preserve"> shall survive until sixty (60) </w:t>
      </w:r>
      <w:r w:rsidR="00056731">
        <w:t>Days</w:t>
      </w:r>
      <w:r>
        <w:t xml:space="preserve"> following the expiration of the applicable statute of </w:t>
      </w:r>
      <w:r w:rsidR="00BD3F6C">
        <w:t>limitations;</w:t>
      </w:r>
      <w:r>
        <w:t xml:space="preserve"> (C) the indemnity pursuant to </w:t>
      </w:r>
      <w:r w:rsidR="00B91FE1">
        <w:fldChar w:fldCharType="begin"/>
      </w:r>
      <w:r w:rsidR="00B91FE1">
        <w:instrText xml:space="preserve"> REF _Ref48674196 \w \h </w:instrText>
      </w:r>
      <w:r w:rsidR="00B91FE1">
        <w:fldChar w:fldCharType="separate"/>
      </w:r>
      <w:r w:rsidR="004D1BE3">
        <w:t>Section 23.1(g)</w:t>
      </w:r>
      <w:r w:rsidR="00B91FE1">
        <w:fldChar w:fldCharType="end"/>
      </w:r>
      <w:r w:rsidR="00B91FE1">
        <w:t xml:space="preserve"> </w:t>
      </w:r>
      <w:r>
        <w:t xml:space="preserve">shall survive until sixty (60) </w:t>
      </w:r>
      <w:r w:rsidR="00056731">
        <w:t>Days</w:t>
      </w:r>
      <w:r>
        <w:t xml:space="preserve"> following the expiration of the applicable statute of limitations;</w:t>
      </w:r>
      <w:r w:rsidR="00BD3F6C">
        <w:t xml:space="preserve"> and (D) claims based on Fraud-Type Claims shall survive indefinitely.</w:t>
      </w:r>
    </w:p>
    <w:p w14:paraId="6883AE77" w14:textId="260C7F09" w:rsidR="00261B42" w:rsidRDefault="00261B42" w:rsidP="009D3B52">
      <w:pPr>
        <w:pStyle w:val="Heading4"/>
      </w:pPr>
      <w:bookmarkStart w:id="2172" w:name="_Ref50201447"/>
      <w:r>
        <w:t xml:space="preserve">No Party shall have any liability pursuant to </w:t>
      </w:r>
      <w:r>
        <w:fldChar w:fldCharType="begin"/>
      </w:r>
      <w:r>
        <w:instrText xml:space="preserve"> REF _Ref48674213 \w \h </w:instrText>
      </w:r>
      <w:r>
        <w:fldChar w:fldCharType="separate"/>
      </w:r>
      <w:r w:rsidR="004D1BE3">
        <w:t>Section 23.1(a)</w:t>
      </w:r>
      <w:r>
        <w:fldChar w:fldCharType="end"/>
      </w:r>
      <w:r>
        <w:t xml:space="preserve"> or </w:t>
      </w:r>
      <w:r>
        <w:fldChar w:fldCharType="begin"/>
      </w:r>
      <w:r>
        <w:instrText xml:space="preserve"> REF _Ref48674228 \w \h </w:instrText>
      </w:r>
      <w:r>
        <w:fldChar w:fldCharType="separate"/>
      </w:r>
      <w:r w:rsidR="004D1BE3">
        <w:t>Section 23.2(a)</w:t>
      </w:r>
      <w:r>
        <w:fldChar w:fldCharType="end"/>
      </w:r>
      <w:r>
        <w:t xml:space="preserve">, as applicable, until the aggregate Losses incurred by Purchaser Indemnified Parties </w:t>
      </w:r>
      <w:r>
        <w:lastRenderedPageBreak/>
        <w:t>or Seller Indemnified Parties, as the case may be, equals or exceeds [    ] of the Contract Price  (the “</w:t>
      </w:r>
      <w:r>
        <w:rPr>
          <w:b/>
        </w:rPr>
        <w:t>Basket</w:t>
      </w:r>
      <w:r>
        <w:rPr>
          <w:b/>
        </w:rPr>
        <w:fldChar w:fldCharType="begin"/>
      </w:r>
      <w:r>
        <w:instrText xml:space="preserve"> </w:instrText>
      </w:r>
      <w:proofErr w:type="spellStart"/>
      <w:r>
        <w:instrText>XE</w:instrText>
      </w:r>
      <w:proofErr w:type="spellEnd"/>
      <w:r>
        <w:instrText xml:space="preserve"> "</w:instrText>
      </w:r>
      <w:r w:rsidRPr="001E0651">
        <w:rPr>
          <w:b/>
        </w:rPr>
        <w:instrText>Basket</w:instrText>
      </w:r>
      <w:r>
        <w:instrText xml:space="preserve">" </w:instrText>
      </w:r>
      <w:r>
        <w:rPr>
          <w:b/>
        </w:rPr>
        <w:fldChar w:fldCharType="end"/>
      </w:r>
      <w:r>
        <w:t xml:space="preserve">”), </w:t>
      </w:r>
      <w:r w:rsidRPr="007C2FB3">
        <w:t xml:space="preserve">whereupon the </w:t>
      </w:r>
      <w:r>
        <w:t>Purchaser</w:t>
      </w:r>
      <w:r w:rsidRPr="007C2FB3">
        <w:t xml:space="preserve"> Indemnified Parties or Seller Indemnified Parties, as applicable, shall be entitled to indemnification from the first dollar thereof; </w:t>
      </w:r>
      <w:r w:rsidRPr="000C6E6A">
        <w:rPr>
          <w:i/>
        </w:rPr>
        <w:t>provided, however</w:t>
      </w:r>
      <w:r w:rsidRPr="007C2FB3">
        <w:t>, that the Basket will not apply to: (i) claims for breaches of any Fundamental Representation</w:t>
      </w:r>
      <w:r>
        <w:t>, (ii) claims for breaches of any Tax Representation, (iii) claims for breaches of any Environmental Representations,</w:t>
      </w:r>
      <w:r w:rsidRPr="007C2FB3">
        <w:t xml:space="preserve"> (i</w:t>
      </w:r>
      <w:r>
        <w:t>v)</w:t>
      </w:r>
      <w:r w:rsidRPr="007C2FB3">
        <w:t xml:space="preserve"> Fraud-Type Claims</w:t>
      </w:r>
      <w:r w:rsidR="00C67967">
        <w:t>, or (v) claims for Compliance Breaches</w:t>
      </w:r>
      <w:r>
        <w:t xml:space="preserve">. The amount of the Basket shall be reduced by any Losses resulting from the amendment of the Disclosure Schedules pursuant to </w:t>
      </w:r>
      <w:r w:rsidR="00AB0A48">
        <w:fldChar w:fldCharType="begin"/>
      </w:r>
      <w:r w:rsidR="00AB0A48">
        <w:instrText xml:space="preserve"> REF _Ref85566288 \r \h </w:instrText>
      </w:r>
      <w:r w:rsidR="00AB0A48">
        <w:fldChar w:fldCharType="separate"/>
      </w:r>
      <w:r w:rsidR="004D1BE3">
        <w:t>Section 21.1(c)</w:t>
      </w:r>
      <w:r w:rsidR="00AB0A48">
        <w:fldChar w:fldCharType="end"/>
      </w:r>
      <w:r>
        <w:t>.</w:t>
      </w:r>
    </w:p>
    <w:p w14:paraId="1EC908E3" w14:textId="5068BAA9" w:rsidR="002C2EEB" w:rsidRDefault="0024463E" w:rsidP="009D3B52">
      <w:pPr>
        <w:pStyle w:val="Heading4"/>
      </w:pPr>
      <w:bookmarkStart w:id="2173" w:name="_Ref50201665"/>
      <w:bookmarkEnd w:id="2172"/>
      <w:r>
        <w:t>The Parties’ respective</w:t>
      </w:r>
      <w:r w:rsidR="00BE696F" w:rsidRPr="00BE696F">
        <w:t xml:space="preserve"> aggregate maximum </w:t>
      </w:r>
      <w:r>
        <w:t>l</w:t>
      </w:r>
      <w:r w:rsidR="00BE696F" w:rsidRPr="00BE696F">
        <w:t>iability arising ou</w:t>
      </w:r>
      <w:r w:rsidR="001A7B73">
        <w:t xml:space="preserve">t of claims under </w:t>
      </w:r>
      <w:r w:rsidR="001A7B73">
        <w:fldChar w:fldCharType="begin"/>
      </w:r>
      <w:r w:rsidR="001A7B73">
        <w:instrText xml:space="preserve"> REF _Ref48674213 \w \h </w:instrText>
      </w:r>
      <w:r w:rsidR="001A7B73">
        <w:fldChar w:fldCharType="separate"/>
      </w:r>
      <w:r w:rsidR="004D1BE3">
        <w:t>Section 23.1(a)</w:t>
      </w:r>
      <w:r w:rsidR="001A7B73">
        <w:fldChar w:fldCharType="end"/>
      </w:r>
      <w:r w:rsidR="001A7B73">
        <w:t xml:space="preserve"> or </w:t>
      </w:r>
      <w:r w:rsidR="001A7B73">
        <w:fldChar w:fldCharType="begin"/>
      </w:r>
      <w:r w:rsidR="001A7B73">
        <w:instrText xml:space="preserve"> REF _Ref48674228 \w \h </w:instrText>
      </w:r>
      <w:r w:rsidR="001A7B73">
        <w:fldChar w:fldCharType="separate"/>
      </w:r>
      <w:r w:rsidR="004D1BE3">
        <w:t>Section 23.2(a)</w:t>
      </w:r>
      <w:r w:rsidR="001A7B73">
        <w:fldChar w:fldCharType="end"/>
      </w:r>
      <w:r>
        <w:t>, as applicable,</w:t>
      </w:r>
      <w:r w:rsidR="00BE696F" w:rsidRPr="00BE696F">
        <w:t xml:space="preserve"> will not exceed </w:t>
      </w:r>
      <w:r w:rsidR="00744AB3">
        <w:t xml:space="preserve">[    ] (   </w:t>
      </w:r>
      <w:r w:rsidR="00E269E6">
        <w:t xml:space="preserve">%) of the </w:t>
      </w:r>
      <w:r w:rsidR="009439F8">
        <w:t xml:space="preserve">Contract Price </w:t>
      </w:r>
      <w:r w:rsidR="00BE696F" w:rsidRPr="00BE696F">
        <w:t xml:space="preserve"> (the “</w:t>
      </w:r>
      <w:r w:rsidR="00BE696F" w:rsidRPr="00E269E6">
        <w:rPr>
          <w:b/>
        </w:rPr>
        <w:t>Cap</w:t>
      </w:r>
      <w:r w:rsidR="00D60020">
        <w:rPr>
          <w:b/>
        </w:rPr>
        <w:fldChar w:fldCharType="begin"/>
      </w:r>
      <w:r w:rsidR="00D60020">
        <w:instrText xml:space="preserve"> </w:instrText>
      </w:r>
      <w:proofErr w:type="spellStart"/>
      <w:r w:rsidR="00D60020">
        <w:instrText>XE</w:instrText>
      </w:r>
      <w:proofErr w:type="spellEnd"/>
      <w:r w:rsidR="00D60020">
        <w:instrText xml:space="preserve"> "</w:instrText>
      </w:r>
      <w:r w:rsidR="00D60020" w:rsidRPr="001E0651">
        <w:rPr>
          <w:b/>
        </w:rPr>
        <w:instrText>Cap</w:instrText>
      </w:r>
      <w:r w:rsidR="00D60020">
        <w:instrText xml:space="preserve">" </w:instrText>
      </w:r>
      <w:r w:rsidR="00D60020">
        <w:rPr>
          <w:b/>
        </w:rPr>
        <w:fldChar w:fldCharType="end"/>
      </w:r>
      <w:r w:rsidR="00BE696F" w:rsidRPr="00BE696F">
        <w:t xml:space="preserve">”); </w:t>
      </w:r>
      <w:r w:rsidR="00BE696F" w:rsidRPr="002F6CE3">
        <w:rPr>
          <w:i/>
        </w:rPr>
        <w:t>provided, however</w:t>
      </w:r>
      <w:r w:rsidR="00BE696F" w:rsidRPr="00BE696F">
        <w:t>, that the Cap will not apply to: (i) claims for breaches of any Fundamental Representation</w:t>
      </w:r>
      <w:r w:rsidR="00060640">
        <w:t xml:space="preserve"> which are not subject to any limit</w:t>
      </w:r>
      <w:r w:rsidR="00513F1C">
        <w:t>;</w:t>
      </w:r>
      <w:r w:rsidR="003E1119">
        <w:t xml:space="preserve"> </w:t>
      </w:r>
      <w:r w:rsidR="00AA2665">
        <w:t xml:space="preserve">(ii) claims for breaches of any </w:t>
      </w:r>
      <w:r w:rsidR="00513F1C">
        <w:t>Tax</w:t>
      </w:r>
      <w:r w:rsidR="00AA2665">
        <w:t xml:space="preserve"> Representations</w:t>
      </w:r>
      <w:r w:rsidR="00060640">
        <w:t xml:space="preserve"> which are not subject to any limit</w:t>
      </w:r>
      <w:r w:rsidR="00513F1C">
        <w:t xml:space="preserve">; </w:t>
      </w:r>
      <w:r w:rsidR="003E1119">
        <w:t>(</w:t>
      </w:r>
      <w:r w:rsidR="00AA2665">
        <w:t>i</w:t>
      </w:r>
      <w:r w:rsidR="003E1119">
        <w:t>ii) claims for breaches of any Environmental Representations (which shall be subject to</w:t>
      </w:r>
      <w:r w:rsidR="00060640">
        <w:t xml:space="preserve"> </w:t>
      </w:r>
      <w:bookmarkStart w:id="2174" w:name="ElPgBr90"/>
      <w:bookmarkEnd w:id="2174"/>
      <w:r w:rsidR="00060640">
        <w:t>the separate limit in</w:t>
      </w:r>
      <w:r w:rsidR="003E1119">
        <w:t xml:space="preserve"> </w:t>
      </w:r>
      <w:r w:rsidR="003E1119">
        <w:fldChar w:fldCharType="begin"/>
      </w:r>
      <w:r w:rsidR="003E1119">
        <w:instrText xml:space="preserve"> REF _Ref50202500 \w \h </w:instrText>
      </w:r>
      <w:r w:rsidR="003E1119">
        <w:fldChar w:fldCharType="separate"/>
      </w:r>
      <w:r w:rsidR="004D1BE3">
        <w:t>Section 23.6(b)(iv)</w:t>
      </w:r>
      <w:r w:rsidR="003E1119">
        <w:fldChar w:fldCharType="end"/>
      </w:r>
      <w:r w:rsidR="003E1119">
        <w:t>);</w:t>
      </w:r>
      <w:r w:rsidR="00BE696F" w:rsidRPr="00BE696F">
        <w:t xml:space="preserve"> (i</w:t>
      </w:r>
      <w:r w:rsidR="00AA2665">
        <w:t>v</w:t>
      </w:r>
      <w:r w:rsidR="00BE696F" w:rsidRPr="00BE696F">
        <w:t>) Fraud-Type Claims</w:t>
      </w:r>
      <w:r w:rsidR="00060640">
        <w:t xml:space="preserve"> which are not subject to any limit</w:t>
      </w:r>
      <w:r w:rsidR="00576784">
        <w:t>; or (v) claims for Compliance Breaches which are not subject to any limit.</w:t>
      </w:r>
      <w:bookmarkEnd w:id="2173"/>
    </w:p>
    <w:p w14:paraId="2166B765" w14:textId="77777777" w:rsidR="00B91162" w:rsidRPr="00B91162" w:rsidRDefault="00B91162" w:rsidP="009D3B52">
      <w:pPr>
        <w:pStyle w:val="Heading4"/>
      </w:pPr>
      <w:bookmarkStart w:id="2175" w:name="_Ref50202261"/>
      <w:bookmarkStart w:id="2176" w:name="_Ref50202500"/>
      <w:r>
        <w:t xml:space="preserve">Solely with respect to Sellers’ liability arising out of claims for breaches of Environmental Representations, Sellers’ aggregate maximum liability will not exceed </w:t>
      </w:r>
      <w:r w:rsidR="00744AB3">
        <w:t xml:space="preserve">[   ] percent (  </w:t>
      </w:r>
      <w:r>
        <w:t xml:space="preserve">%) of the </w:t>
      </w:r>
      <w:r w:rsidR="009439F8">
        <w:t>Contract Price</w:t>
      </w:r>
      <w:r>
        <w:t xml:space="preserve"> (the “</w:t>
      </w:r>
      <w:r>
        <w:rPr>
          <w:b/>
        </w:rPr>
        <w:t>Environmental Cap</w:t>
      </w:r>
      <w:r w:rsidR="00D60020">
        <w:rPr>
          <w:b/>
        </w:rPr>
        <w:fldChar w:fldCharType="begin"/>
      </w:r>
      <w:r w:rsidR="00D60020">
        <w:instrText xml:space="preserve"> </w:instrText>
      </w:r>
      <w:proofErr w:type="spellStart"/>
      <w:r w:rsidR="00D60020">
        <w:instrText>XE</w:instrText>
      </w:r>
      <w:proofErr w:type="spellEnd"/>
      <w:r w:rsidR="00D60020">
        <w:instrText xml:space="preserve"> "</w:instrText>
      </w:r>
      <w:r w:rsidR="00D60020" w:rsidRPr="001E0651">
        <w:rPr>
          <w:b/>
        </w:rPr>
        <w:instrText>Environmental Cap</w:instrText>
      </w:r>
      <w:r w:rsidR="00D60020">
        <w:instrText xml:space="preserve">" </w:instrText>
      </w:r>
      <w:r w:rsidR="00D60020">
        <w:rPr>
          <w:b/>
        </w:rPr>
        <w:fldChar w:fldCharType="end"/>
      </w:r>
      <w:r>
        <w:t>”)</w:t>
      </w:r>
      <w:bookmarkEnd w:id="2175"/>
      <w:r w:rsidR="00EB24BB" w:rsidRPr="00BE696F">
        <w:t>.</w:t>
      </w:r>
      <w:bookmarkEnd w:id="2176"/>
      <w:r w:rsidR="00EB24BB">
        <w:t xml:space="preserve"> </w:t>
      </w:r>
    </w:p>
    <w:p w14:paraId="7C9669BE" w14:textId="6EF03906" w:rsidR="007F7DF4" w:rsidRDefault="005C1ADD" w:rsidP="009D3B52">
      <w:pPr>
        <w:pStyle w:val="Heading4"/>
      </w:pPr>
      <w:r>
        <w:t>NEITHER PARTY SHALL BE LIABLE TO THE OTHER PARTY, THE PURCHASER INDEMNIFIED PARTIES OR THE SELLER INDEMNIFIED PARTIES (AS APPROPRIATE) FOR ANY EXEMPLARY, PUNITIVE, SPECIAL, INDIRECT, CONSEQUENTIAL, REMOTE, OR SPECULATIVE DAM</w:t>
      </w:r>
      <w:r w:rsidRPr="00EA2026">
        <w:rPr>
          <w:caps/>
        </w:rPr>
        <w:t xml:space="preserve">AGES; </w:t>
      </w:r>
      <w:r w:rsidR="00EA2026" w:rsidRPr="00EA2026">
        <w:rPr>
          <w:caps/>
        </w:rPr>
        <w:t xml:space="preserve">including loss of profit or revenues, </w:t>
      </w:r>
      <w:r>
        <w:t>PROVIDED, HOWEVER, THAT SUCH LIMITATION</w:t>
      </w:r>
      <w:r w:rsidR="0005343F">
        <w:t xml:space="preserve"> OF LIABILITY SHALL NOT APPLY (A</w:t>
      </w:r>
      <w:r>
        <w:t>) TO FRAUD OR THE INTENTIONAL MISREPRESENTATION OR WILLF</w:t>
      </w:r>
      <w:r w:rsidR="0005343F">
        <w:t>UL MISCONDUCT OF A PARTY, OR (B</w:t>
      </w:r>
      <w:r>
        <w:t>) WITH RESPECT TO ANY THIRD-PARTY CLAIM THAT INCLUDES SUCH DAMAGES AND WHICH IS SUBJECT TO A PARTY’S INDEMNIFICATION OBLIGATION HEREUNDER</w:t>
      </w:r>
      <w:r w:rsidR="00461741">
        <w:t xml:space="preserve">; OR (C) BREACH OF </w:t>
      </w:r>
      <w:r w:rsidR="003C3425">
        <w:fldChar w:fldCharType="begin"/>
      </w:r>
      <w:r w:rsidR="003C3425">
        <w:instrText xml:space="preserve"> REF  _Ref49533679 \* Upper \h \r </w:instrText>
      </w:r>
      <w:r w:rsidR="003C3425">
        <w:fldChar w:fldCharType="separate"/>
      </w:r>
      <w:r w:rsidR="004D1BE3">
        <w:t>ARTICLE 22</w:t>
      </w:r>
      <w:r w:rsidR="003C3425">
        <w:fldChar w:fldCharType="end"/>
      </w:r>
      <w:r>
        <w:t>; PROVIDED THAT NEITHER</w:t>
      </w:r>
      <w:r w:rsidR="00973255">
        <w:t xml:space="preserve"> (X)</w:t>
      </w:r>
      <w:r>
        <w:t xml:space="preserve"> DAMAGES FOR </w:t>
      </w:r>
      <w:r w:rsidR="00FE6B07">
        <w:t>LOSS OR REDUCTION OF TH</w:t>
      </w:r>
      <w:r w:rsidR="00FE6B07" w:rsidRPr="003A3A8A">
        <w:rPr>
          <w:caps/>
        </w:rPr>
        <w:t xml:space="preserve">E ITC </w:t>
      </w:r>
      <w:r w:rsidRPr="003A3A8A">
        <w:rPr>
          <w:caps/>
        </w:rPr>
        <w:t xml:space="preserve">AS A RESULT OF A VIOLATION OF THE TAX REPRESENTATIONS OR ANY COVENANT HEREIN, </w:t>
      </w:r>
      <w:r w:rsidR="00973255">
        <w:rPr>
          <w:caps/>
        </w:rPr>
        <w:t>nor (Y</w:t>
      </w:r>
      <w:r w:rsidR="003A3A8A" w:rsidRPr="003A3A8A">
        <w:rPr>
          <w:caps/>
        </w:rPr>
        <w:t xml:space="preserve">) any liquidated damages, </w:t>
      </w:r>
      <w:r>
        <w:t>AS APPLICABLE, SHALL BE CONSIDERED INDIRECT, CONSEQUENTIAL OR SIMILAR DAMAGES.</w:t>
      </w:r>
    </w:p>
    <w:p w14:paraId="316385E0" w14:textId="77777777" w:rsidR="00376225" w:rsidRPr="00376225" w:rsidRDefault="005C1ADD" w:rsidP="00755437">
      <w:pPr>
        <w:pStyle w:val="Heading2"/>
        <w:rPr>
          <w:vanish/>
          <w:color w:val="FF0000"/>
          <w:specVanish/>
        </w:rPr>
      </w:pPr>
      <w:bookmarkStart w:id="2177" w:name="_Toc85563794"/>
      <w:bookmarkStart w:id="2178" w:name="_Toc85564352"/>
      <w:bookmarkStart w:id="2179" w:name="_Toc85564641"/>
      <w:bookmarkStart w:id="2180" w:name="_Toc85564906"/>
      <w:bookmarkStart w:id="2181" w:name="_Toc85577754"/>
      <w:bookmarkStart w:id="2182" w:name="_Toc130982385"/>
      <w:r>
        <w:t>Third Party Claims</w:t>
      </w:r>
      <w:bookmarkEnd w:id="2177"/>
      <w:bookmarkEnd w:id="2178"/>
      <w:bookmarkEnd w:id="2179"/>
      <w:bookmarkEnd w:id="2180"/>
      <w:bookmarkEnd w:id="2181"/>
      <w:bookmarkEnd w:id="2182"/>
    </w:p>
    <w:p w14:paraId="5213B2EC" w14:textId="77777777" w:rsidR="007F7DF4" w:rsidRDefault="005C1ADD" w:rsidP="00E15DCD">
      <w:pPr>
        <w:pStyle w:val="HeadingBody2"/>
      </w:pPr>
      <w:r>
        <w:t>.</w:t>
      </w:r>
    </w:p>
    <w:p w14:paraId="58C3EBB0" w14:textId="332592C2" w:rsidR="007F7DF4" w:rsidRDefault="005C1ADD" w:rsidP="0078741F">
      <w:pPr>
        <w:pStyle w:val="Heading3"/>
      </w:pPr>
      <w:bookmarkStart w:id="2183" w:name="_Ref48720360"/>
      <w:bookmarkStart w:id="2184" w:name="_Toc85564353"/>
      <w:r>
        <w:t xml:space="preserve">If any claim or demand in respect of which an Indemnified Party might seek indemnity under this </w:t>
      </w:r>
      <w:r w:rsidR="0005343F">
        <w:fldChar w:fldCharType="begin"/>
      </w:r>
      <w:r w:rsidR="0005343F">
        <w:instrText xml:space="preserve"> REF _Ref49602518 \r \h </w:instrText>
      </w:r>
      <w:r w:rsidR="0005343F">
        <w:fldChar w:fldCharType="separate"/>
      </w:r>
      <w:r w:rsidR="004D1BE3">
        <w:t>Article 23</w:t>
      </w:r>
      <w:r w:rsidR="0005343F">
        <w:fldChar w:fldCharType="end"/>
      </w:r>
      <w:r w:rsidR="0005343F">
        <w:t xml:space="preserve"> </w:t>
      </w:r>
      <w:r>
        <w:t xml:space="preserve">is asserted against </w:t>
      </w:r>
      <w:r w:rsidR="0005343F">
        <w:t>the</w:t>
      </w:r>
      <w:r>
        <w:t xml:space="preserve"> Indemnified Party by a Person other than a Party hereto (a “</w:t>
      </w:r>
      <w:r w:rsidRPr="0099747A">
        <w:rPr>
          <w:b/>
        </w:rPr>
        <w:t>Third Party Claim</w:t>
      </w:r>
      <w:r w:rsidR="00D60020" w:rsidRPr="0099747A">
        <w:rPr>
          <w:b/>
        </w:rPr>
        <w:fldChar w:fldCharType="begin"/>
      </w:r>
      <w:r w:rsidR="00D60020">
        <w:instrText xml:space="preserve"> </w:instrText>
      </w:r>
      <w:proofErr w:type="spellStart"/>
      <w:r w:rsidR="00D60020">
        <w:instrText>XE</w:instrText>
      </w:r>
      <w:proofErr w:type="spellEnd"/>
      <w:r w:rsidR="00D60020">
        <w:instrText xml:space="preserve"> "</w:instrText>
      </w:r>
      <w:r w:rsidR="00D60020" w:rsidRPr="0099747A">
        <w:rPr>
          <w:b/>
        </w:rPr>
        <w:instrText>Third Party Claim</w:instrText>
      </w:r>
      <w:r w:rsidR="00D60020">
        <w:instrText xml:space="preserve">" </w:instrText>
      </w:r>
      <w:r w:rsidR="00D60020" w:rsidRPr="0099747A">
        <w:rPr>
          <w:b/>
        </w:rPr>
        <w:fldChar w:fldCharType="end"/>
      </w:r>
      <w:r>
        <w:t xml:space="preserve">”), the Indemnified Party shall promptly give a Claim Notice, including copies of all relevant pleadings, documents and information, to the Indemnifying Party but no later than ten (10) Business Days following the receipt of notice of the Third Party Claim by the Indemnified Party; provided, that, the failure to so notify the Indemnifying Party shall not relieve the Indemnifying Party of its obligations </w:t>
      </w:r>
      <w:r>
        <w:lastRenderedPageBreak/>
        <w:t>hereunder except to the extent that the Indemnifying Party is materially prejudiced by such failure</w:t>
      </w:r>
      <w:bookmarkEnd w:id="2183"/>
      <w:r>
        <w:t>. The Indemnifying Party shall have ten (10) Business Days, or any other earlier period as requested by law for the Indemnified Party to respond to the Third Party Claim, after its receipt of such Claim Notice (the “</w:t>
      </w:r>
      <w:r w:rsidRPr="0099747A">
        <w:rPr>
          <w:b/>
        </w:rPr>
        <w:t>Third Party Claim Response Period</w:t>
      </w:r>
      <w:r w:rsidR="00D60020" w:rsidRPr="0099747A">
        <w:rPr>
          <w:b/>
        </w:rPr>
        <w:fldChar w:fldCharType="begin"/>
      </w:r>
      <w:r w:rsidR="00D60020">
        <w:instrText xml:space="preserve"> </w:instrText>
      </w:r>
      <w:proofErr w:type="spellStart"/>
      <w:r w:rsidR="00D60020">
        <w:instrText>XE</w:instrText>
      </w:r>
      <w:proofErr w:type="spellEnd"/>
      <w:r w:rsidR="00D60020">
        <w:instrText xml:space="preserve"> "</w:instrText>
      </w:r>
      <w:r w:rsidR="00D60020" w:rsidRPr="0099747A">
        <w:rPr>
          <w:b/>
        </w:rPr>
        <w:instrText>Third Party Claim Response Period</w:instrText>
      </w:r>
      <w:r w:rsidR="00D60020">
        <w:instrText xml:space="preserve">" </w:instrText>
      </w:r>
      <w:r w:rsidR="00D60020" w:rsidRPr="0099747A">
        <w:rPr>
          <w:b/>
        </w:rPr>
        <w:fldChar w:fldCharType="end"/>
      </w:r>
      <w:r>
        <w:t>”), within which to give notice to the Indemnified Party, in writing, either denying its obligations to, or agreeing to fully, indemnify and defend the Third Party Claim under this</w:t>
      </w:r>
      <w:r w:rsidR="00027165">
        <w:t xml:space="preserve"> </w:t>
      </w:r>
      <w:r w:rsidR="00027165">
        <w:fldChar w:fldCharType="begin"/>
      </w:r>
      <w:r w:rsidR="00027165">
        <w:instrText xml:space="preserve"> REF _Ref49602492 \w \h </w:instrText>
      </w:r>
      <w:r w:rsidR="00027165">
        <w:fldChar w:fldCharType="separate"/>
      </w:r>
      <w:r w:rsidR="004D1BE3">
        <w:t>Article 23</w:t>
      </w:r>
      <w:r w:rsidR="00027165">
        <w:fldChar w:fldCharType="end"/>
      </w:r>
      <w:r>
        <w:t>.</w:t>
      </w:r>
      <w:bookmarkEnd w:id="2184"/>
    </w:p>
    <w:p w14:paraId="6F35A49D" w14:textId="04B3DDF7" w:rsidR="007F7DF4" w:rsidRDefault="005C1ADD" w:rsidP="0078741F">
      <w:pPr>
        <w:pStyle w:val="Heading3"/>
      </w:pPr>
      <w:bookmarkStart w:id="2185" w:name="_Ref48674264"/>
      <w:bookmarkStart w:id="2186" w:name="_Toc85564354"/>
      <w:r>
        <w:t>Upon the Indemnifying Party’s receipt of such Third Party Claim, the Indemnifying Party may assume the conduct and control of the defense of such Third Party Claim and shall at its expense defend such Third Party Claim by all appropriate proceedings, which proceedings will be diligently prosecuted to a final conclusion or will be settled; provided, that, unless consented to by the Indemnified Party (which consent shall not be unreasonably withheld), the Indemnifying Party shall not enter into any settlement without prior written consent of Indemnified Party</w:t>
      </w:r>
      <w:bookmarkEnd w:id="2185"/>
      <w:r>
        <w:t xml:space="preserve">. If the Indemnifying Party assumes the defense of such Third Party Claim, the Indemnifying Party shall be responsible for posting any bonds or other security required in connection with such Third Party Claim. The Indemnified Party will reasonably cooperate in such </w:t>
      </w:r>
      <w:bookmarkStart w:id="2187" w:name="ElPgBr91"/>
      <w:bookmarkEnd w:id="2187"/>
      <w:r>
        <w:t>defense, including making</w:t>
      </w:r>
      <w:r w:rsidR="00BD5235">
        <w:t xml:space="preserve"> </w:t>
      </w:r>
      <w:r>
        <w:t xml:space="preserve">available to the Indemnifying Party all records and documents reasonably requested in writing by the Indemnifying Party that are within the Indemnified Party’s control or that the Indemnified Party can reasonably obtain relating to the Third Party Claim, and all costs or expenses incurred or accrued and paid by the Indemnified Party at the request of the Indemnifying Party shall be paid by the Indemnifying Party promptly as statements are received. An Indemnified Party, at its expense, may participate in, but not control, any defense or settlement of any Third Party Claim conducted by the Indemnifying Party pursuant to this </w:t>
      </w:r>
      <w:r w:rsidR="006644C9">
        <w:fldChar w:fldCharType="begin"/>
      </w:r>
      <w:r w:rsidR="006644C9">
        <w:instrText xml:space="preserve"> REF _Ref48674264 \w \h </w:instrText>
      </w:r>
      <w:r w:rsidR="006644C9">
        <w:fldChar w:fldCharType="separate"/>
      </w:r>
      <w:r w:rsidR="004D1BE3">
        <w:t>Section 23.7(b)</w:t>
      </w:r>
      <w:r w:rsidR="006644C9">
        <w:fldChar w:fldCharType="end"/>
      </w:r>
      <w:r>
        <w:t xml:space="preserve"> or take any other actions it reasonably believes to be necessary or appropriate to protect its interests.</w:t>
      </w:r>
      <w:bookmarkEnd w:id="2186"/>
    </w:p>
    <w:p w14:paraId="77F90787" w14:textId="3BC10226" w:rsidR="007F7DF4" w:rsidRDefault="005C1ADD" w:rsidP="0078741F">
      <w:pPr>
        <w:pStyle w:val="Heading3"/>
      </w:pPr>
      <w:bookmarkStart w:id="2188" w:name="_Toc85564355"/>
      <w:r>
        <w:t xml:space="preserve">If (i) the Indemnifying Party fails to assume the defense of a Third Party Claim in accordance with </w:t>
      </w:r>
      <w:r w:rsidR="006644C9">
        <w:fldChar w:fldCharType="begin"/>
      </w:r>
      <w:r w:rsidR="006644C9">
        <w:instrText xml:space="preserve"> REF _Ref48674264 \w \h </w:instrText>
      </w:r>
      <w:r w:rsidR="006644C9">
        <w:fldChar w:fldCharType="separate"/>
      </w:r>
      <w:r w:rsidR="004D1BE3">
        <w:t>Section 23.7(b)</w:t>
      </w:r>
      <w:r w:rsidR="006644C9">
        <w:fldChar w:fldCharType="end"/>
      </w:r>
      <w:r>
        <w:t xml:space="preserve"> within the Third Party Claim Response Period,</w:t>
      </w:r>
      <w:r w:rsidR="009369AE">
        <w:t xml:space="preserve"> </w:t>
      </w:r>
      <w:r>
        <w:t>(ii) an Indemnified Party determines in good faith that an adverse determination with respect to the proceeding giving rise to such claim for indemnification would be materially detrimental to or injure the Indemnified Party or its Affiliates, (iii) the Claim for indemnification relates to or arises in connection with any criminal proceeding, action, indictment, allegation or investigation alleged against the Indemnif</w:t>
      </w:r>
      <w:r w:rsidR="00FE6B07">
        <w:t>ied</w:t>
      </w:r>
      <w:r>
        <w:t xml:space="preserve"> Party, (iv) the Third Party Claim seeks an injunction or equitable relief against the Indemnified Party, (v) under applicable standards of professional conduct, a conflict of interest on any significant issue related to such proceeding exists between the Indemnifying Party, on the one hand, and an Indemnified Party, on the other hand, (vi) the Indemnifying Party is failing to vigorously prosecute or defend such Third Party Claim, or (vii) the Third Party Claim could reasonably be expected to affect</w:t>
      </w:r>
      <w:r w:rsidR="00D53937">
        <w:t xml:space="preserve"> all or any portion of the </w:t>
      </w:r>
      <w:r w:rsidR="00CB4D15">
        <w:t>ITC</w:t>
      </w:r>
      <w:r>
        <w:t>, then, in each case, upon notice to the Indemnifying Party, the Indemnified Party may, in its sole discretion, retain counsel satisfactory to it to assume such defense on behalf of and for the sole account and risk of the Indemnifying Party, and in the case of clauses (i) through (vii) the Indemnifying Party shall pay all reasonable fees and expenses of such counsel for the Indemnified Party, and the Indemnifying Party and the Indemnified Party shall cooperate in the defense of any such matter. In the event that the Indemnified Party assumes the conduct and control of the defense of a Third Party Claim, with the exceptions of clauses (i), (v) and (vii), then the Indemnifying Party shall not be liable for any settlement effected without its prior written consent (which consent shall not be unreasonably withheld).</w:t>
      </w:r>
      <w:bookmarkEnd w:id="2188"/>
    </w:p>
    <w:p w14:paraId="27A2C6D9" w14:textId="1A8285DB" w:rsidR="007F7DF4" w:rsidRDefault="005C1ADD" w:rsidP="0078741F">
      <w:pPr>
        <w:pStyle w:val="Heading3"/>
      </w:pPr>
      <w:bookmarkStart w:id="2189" w:name="_Toc85564356"/>
      <w:r>
        <w:lastRenderedPageBreak/>
        <w:t xml:space="preserve">If the Indemnifying Party notifies the Indemnified Party that it acknowledges its obligation to indemnify and defend the Indemnified Party with respect to a Third Party Claim, or it is otherwise determined that the Indemnifying Party is obligated to indemnify and defend the Indemnified Party with respect to a Third Party Claim, the Losses of the Indemnified Party incurred or accrued and paid and resulting from or arising out of such Third Party Claim in the amount finally determined will be conclusively deemed a Loss under this </w:t>
      </w:r>
      <w:r w:rsidR="00027165">
        <w:fldChar w:fldCharType="begin"/>
      </w:r>
      <w:r w:rsidR="00027165">
        <w:instrText xml:space="preserve"> REF _Ref49602492 \w \h </w:instrText>
      </w:r>
      <w:r w:rsidR="00027165">
        <w:fldChar w:fldCharType="separate"/>
      </w:r>
      <w:r w:rsidR="004D1BE3">
        <w:t>Article 23</w:t>
      </w:r>
      <w:r w:rsidR="00027165">
        <w:fldChar w:fldCharType="end"/>
      </w:r>
      <w:r>
        <w:t>, and the Indemnifying Party shall pay the full amount of such Losses to the Indemni</w:t>
      </w:r>
      <w:r w:rsidR="0005343F">
        <w:t>fied Party on demand</w:t>
      </w:r>
      <w:r>
        <w:t>.</w:t>
      </w:r>
      <w:bookmarkEnd w:id="2189"/>
    </w:p>
    <w:p w14:paraId="2AB32F9A" w14:textId="77777777" w:rsidR="00376225" w:rsidRPr="00376225" w:rsidRDefault="005C1ADD" w:rsidP="00755437">
      <w:pPr>
        <w:pStyle w:val="Heading2"/>
        <w:rPr>
          <w:vanish/>
          <w:color w:val="FF0000"/>
          <w:specVanish/>
        </w:rPr>
      </w:pPr>
      <w:bookmarkStart w:id="2190" w:name="_Toc85563795"/>
      <w:bookmarkStart w:id="2191" w:name="_Toc85564357"/>
      <w:bookmarkStart w:id="2192" w:name="_Toc85564642"/>
      <w:bookmarkStart w:id="2193" w:name="_Toc85564907"/>
      <w:bookmarkStart w:id="2194" w:name="_Toc85577755"/>
      <w:bookmarkStart w:id="2195" w:name="_Toc130982386"/>
      <w:r>
        <w:t>Amount of Losses</w:t>
      </w:r>
      <w:bookmarkEnd w:id="2190"/>
      <w:bookmarkEnd w:id="2191"/>
      <w:bookmarkEnd w:id="2192"/>
      <w:bookmarkEnd w:id="2193"/>
      <w:bookmarkEnd w:id="2194"/>
      <w:bookmarkEnd w:id="2195"/>
    </w:p>
    <w:p w14:paraId="3735E656" w14:textId="5F0753FD" w:rsidR="007F7DF4" w:rsidRDefault="005C1ADD" w:rsidP="00E15DCD">
      <w:pPr>
        <w:pStyle w:val="HeadingBody2"/>
      </w:pPr>
      <w:r>
        <w:t xml:space="preserve">. For purposes of determining the amount of Losses resulting from any misrepresentation or breach of a representation or warranty (but not for purposes of determining whether there has been a breach), the amount of any Loss shall be determined without regard to any materiality or Material Adverse Effect qualifiers in </w:t>
      </w:r>
      <w:r w:rsidR="006626A4">
        <w:fldChar w:fldCharType="begin"/>
      </w:r>
      <w:r w:rsidR="006626A4">
        <w:instrText xml:space="preserve"> REF _Ref48674349 \w \h </w:instrText>
      </w:r>
      <w:r w:rsidR="006626A4">
        <w:fldChar w:fldCharType="separate"/>
      </w:r>
      <w:r w:rsidR="004D1BE3">
        <w:t>Article 18</w:t>
      </w:r>
      <w:r w:rsidR="006626A4">
        <w:fldChar w:fldCharType="end"/>
      </w:r>
      <w:r>
        <w:t xml:space="preserve">, </w:t>
      </w:r>
      <w:r w:rsidR="006626A4">
        <w:fldChar w:fldCharType="begin"/>
      </w:r>
      <w:r w:rsidR="006626A4">
        <w:instrText xml:space="preserve"> REF _Ref48674361 \w \h </w:instrText>
      </w:r>
      <w:r w:rsidR="006626A4">
        <w:fldChar w:fldCharType="separate"/>
      </w:r>
      <w:r w:rsidR="004D1BE3">
        <w:t>Article 19</w:t>
      </w:r>
      <w:r w:rsidR="006626A4">
        <w:fldChar w:fldCharType="end"/>
      </w:r>
      <w:r>
        <w:t xml:space="preserve">, </w:t>
      </w:r>
      <w:r w:rsidR="006626A4">
        <w:fldChar w:fldCharType="begin"/>
      </w:r>
      <w:r w:rsidR="006626A4">
        <w:instrText xml:space="preserve"> REF _Ref48674374 \w \h </w:instrText>
      </w:r>
      <w:r w:rsidR="006626A4">
        <w:fldChar w:fldCharType="separate"/>
      </w:r>
      <w:r w:rsidR="004D1BE3">
        <w:t>Article 20</w:t>
      </w:r>
      <w:r w:rsidR="006626A4">
        <w:fldChar w:fldCharType="end"/>
      </w:r>
      <w:r>
        <w:t xml:space="preserve"> and </w:t>
      </w:r>
      <w:r w:rsidR="006626A4">
        <w:fldChar w:fldCharType="begin"/>
      </w:r>
      <w:r w:rsidR="006626A4">
        <w:instrText xml:space="preserve"> REF _Ref48674432 \w \h </w:instrText>
      </w:r>
      <w:r w:rsidR="006626A4">
        <w:fldChar w:fldCharType="separate"/>
      </w:r>
      <w:r w:rsidR="004D1BE3">
        <w:t>Article 21</w:t>
      </w:r>
      <w:r w:rsidR="006626A4">
        <w:fldChar w:fldCharType="end"/>
      </w:r>
      <w:r>
        <w:t>, it being the understanding of the Parties that for purposes of determining the</w:t>
      </w:r>
      <w:r w:rsidR="00BD5235">
        <w:t xml:space="preserve"> </w:t>
      </w:r>
      <w:r>
        <w:t xml:space="preserve">amount of Losses under this </w:t>
      </w:r>
      <w:r w:rsidR="00027165">
        <w:fldChar w:fldCharType="begin"/>
      </w:r>
      <w:r w:rsidR="00027165">
        <w:instrText xml:space="preserve"> REF _Ref49602492 \w \h </w:instrText>
      </w:r>
      <w:r w:rsidR="00027165">
        <w:fldChar w:fldCharType="separate"/>
      </w:r>
      <w:r w:rsidR="004D1BE3">
        <w:t>Article 23</w:t>
      </w:r>
      <w:r w:rsidR="00027165">
        <w:fldChar w:fldCharType="end"/>
      </w:r>
      <w:r>
        <w:t xml:space="preserve">, the representations and warranties of the </w:t>
      </w:r>
      <w:bookmarkStart w:id="2196" w:name="ElPgBr92"/>
      <w:bookmarkEnd w:id="2196"/>
      <w:r>
        <w:t>Parties contained in this Agreement shall be read as if such terms and ph</w:t>
      </w:r>
      <w:r w:rsidR="0005343F">
        <w:t>rases were not included there.</w:t>
      </w:r>
    </w:p>
    <w:p w14:paraId="29D23E58" w14:textId="77777777" w:rsidR="00376225" w:rsidRPr="00376225" w:rsidRDefault="005C1ADD" w:rsidP="00755437">
      <w:pPr>
        <w:pStyle w:val="Heading2"/>
        <w:rPr>
          <w:vanish/>
          <w:color w:val="FF0000"/>
          <w:specVanish/>
        </w:rPr>
      </w:pPr>
      <w:bookmarkStart w:id="2197" w:name="_Toc85563796"/>
      <w:bookmarkStart w:id="2198" w:name="_Toc85564358"/>
      <w:bookmarkStart w:id="2199" w:name="_Toc85564643"/>
      <w:bookmarkStart w:id="2200" w:name="_Toc85564908"/>
      <w:bookmarkStart w:id="2201" w:name="_Toc85577756"/>
      <w:bookmarkStart w:id="2202" w:name="_Toc130982387"/>
      <w:r>
        <w:t>Mitigation</w:t>
      </w:r>
      <w:bookmarkEnd w:id="2197"/>
      <w:bookmarkEnd w:id="2198"/>
      <w:bookmarkEnd w:id="2199"/>
      <w:bookmarkEnd w:id="2200"/>
      <w:bookmarkEnd w:id="2201"/>
      <w:bookmarkEnd w:id="2202"/>
    </w:p>
    <w:p w14:paraId="01AE8C4A" w14:textId="77777777" w:rsidR="007F7DF4" w:rsidRDefault="005C1ADD" w:rsidP="00E15DCD">
      <w:pPr>
        <w:pStyle w:val="HeadingBody2"/>
      </w:pPr>
      <w:r>
        <w:t>. Notwithstanding anything to the contrary contained herein, each Indemnified Party will act in good faith to take Commercially Reasonable Efforts to mitigate all Losses that may be subject to indemnity hereunder.</w:t>
      </w:r>
    </w:p>
    <w:p w14:paraId="2048AFF4" w14:textId="77777777" w:rsidR="00376225" w:rsidRPr="00376225" w:rsidRDefault="005C1ADD" w:rsidP="00755437">
      <w:pPr>
        <w:pStyle w:val="Heading2"/>
        <w:rPr>
          <w:vanish/>
          <w:color w:val="FF0000"/>
          <w:specVanish/>
        </w:rPr>
      </w:pPr>
      <w:bookmarkStart w:id="2203" w:name="_Toc85563797"/>
      <w:bookmarkStart w:id="2204" w:name="_Toc85564359"/>
      <w:bookmarkStart w:id="2205" w:name="_Toc85564644"/>
      <w:bookmarkStart w:id="2206" w:name="_Toc85564909"/>
      <w:bookmarkStart w:id="2207" w:name="_Toc85577757"/>
      <w:bookmarkStart w:id="2208" w:name="_Toc130982388"/>
      <w:r>
        <w:t>Exclusive Remedy</w:t>
      </w:r>
      <w:bookmarkEnd w:id="2203"/>
      <w:bookmarkEnd w:id="2204"/>
      <w:bookmarkEnd w:id="2205"/>
      <w:bookmarkEnd w:id="2206"/>
      <w:bookmarkEnd w:id="2207"/>
      <w:bookmarkEnd w:id="2208"/>
    </w:p>
    <w:p w14:paraId="1F92D88B" w14:textId="77BBD79C" w:rsidR="007F7DF4" w:rsidRDefault="005C1ADD" w:rsidP="00E15DCD">
      <w:pPr>
        <w:pStyle w:val="HeadingBody2"/>
      </w:pPr>
      <w:r>
        <w:t xml:space="preserve">. The Parties acknowledge and agree that from and after the Closing, the indemnification provisions in this </w:t>
      </w:r>
      <w:r w:rsidR="00027165">
        <w:fldChar w:fldCharType="begin"/>
      </w:r>
      <w:r w:rsidR="00027165">
        <w:instrText xml:space="preserve"> REF _Ref49602492 \w \h </w:instrText>
      </w:r>
      <w:r w:rsidR="00027165">
        <w:fldChar w:fldCharType="separate"/>
      </w:r>
      <w:r w:rsidR="004D1BE3">
        <w:t>Article 23</w:t>
      </w:r>
      <w:r w:rsidR="00027165">
        <w:fldChar w:fldCharType="end"/>
      </w:r>
      <w:r>
        <w:t xml:space="preserve"> shall be the sole and exclusive remedy of any Party with respect to any and all Losses arising out of or in connection with the Transactions contemplated by this Agreement.</w:t>
      </w:r>
    </w:p>
    <w:p w14:paraId="5F8A201D" w14:textId="77777777" w:rsidR="007F7DF4" w:rsidRDefault="005C1ADD" w:rsidP="00E15DCD">
      <w:pPr>
        <w:pStyle w:val="Heading1"/>
        <w:spacing w:after="120"/>
      </w:pPr>
      <w:bookmarkStart w:id="2209" w:name="_Ref48721266"/>
      <w:bookmarkStart w:id="2210" w:name="_Ref48721281"/>
      <w:bookmarkStart w:id="2211" w:name="_Ref48721301"/>
      <w:bookmarkStart w:id="2212" w:name="_Toc85563798"/>
      <w:bookmarkStart w:id="2213" w:name="_Toc85564360"/>
      <w:bookmarkStart w:id="2214" w:name="_Toc85564645"/>
      <w:bookmarkStart w:id="2215" w:name="_Toc85564910"/>
      <w:bookmarkStart w:id="2216" w:name="_Toc85577758"/>
      <w:bookmarkStart w:id="2217" w:name="_Toc130982389"/>
      <w:r>
        <w:t>Tax Matters</w:t>
      </w:r>
      <w:bookmarkEnd w:id="2209"/>
      <w:bookmarkEnd w:id="2210"/>
      <w:bookmarkEnd w:id="2211"/>
      <w:bookmarkEnd w:id="2212"/>
      <w:bookmarkEnd w:id="2213"/>
      <w:bookmarkEnd w:id="2214"/>
      <w:bookmarkEnd w:id="2215"/>
      <w:bookmarkEnd w:id="2216"/>
      <w:bookmarkEnd w:id="2217"/>
    </w:p>
    <w:p w14:paraId="50FEEDA6" w14:textId="73E53443" w:rsidR="007F7DF4" w:rsidRDefault="005C1ADD" w:rsidP="0099747A">
      <w:pPr>
        <w:spacing w:after="120"/>
        <w:ind w:firstLine="720"/>
        <w:jc w:val="both"/>
      </w:pPr>
      <w:r>
        <w:t xml:space="preserve">For purposes of this </w:t>
      </w:r>
      <w:r w:rsidR="00903ACE">
        <w:fldChar w:fldCharType="begin"/>
      </w:r>
      <w:r w:rsidR="00903ACE">
        <w:instrText xml:space="preserve"> REF _Ref48721266 \w \h </w:instrText>
      </w:r>
      <w:r w:rsidR="0099747A">
        <w:instrText xml:space="preserve"> \* MERGEFORMAT </w:instrText>
      </w:r>
      <w:r w:rsidR="00903ACE">
        <w:fldChar w:fldCharType="separate"/>
      </w:r>
      <w:r w:rsidR="004D1BE3">
        <w:t>Article 24</w:t>
      </w:r>
      <w:r w:rsidR="00903ACE">
        <w:fldChar w:fldCharType="end"/>
      </w:r>
      <w:r>
        <w:t xml:space="preserve">, the term Seller shall mean Seller and its Affiliates, and the term “Party”, when used in reference to Seller, shall mean Seller and, as applicable, </w:t>
      </w:r>
      <w:r w:rsidR="00275E94">
        <w:t>ProjectCo</w:t>
      </w:r>
      <w:r>
        <w:t xml:space="preserve"> and any Affiliates of the foregoing.</w:t>
      </w:r>
    </w:p>
    <w:p w14:paraId="5EEFCF78" w14:textId="77777777" w:rsidR="00376225" w:rsidRPr="00376225" w:rsidRDefault="005C1ADD" w:rsidP="00755437">
      <w:pPr>
        <w:pStyle w:val="Heading2"/>
        <w:rPr>
          <w:vanish/>
          <w:color w:val="FF0000"/>
          <w:specVanish/>
        </w:rPr>
      </w:pPr>
      <w:bookmarkStart w:id="2218" w:name="_Toc85563799"/>
      <w:bookmarkStart w:id="2219" w:name="_Toc85564361"/>
      <w:bookmarkStart w:id="2220" w:name="_Toc85564646"/>
      <w:bookmarkStart w:id="2221" w:name="_Toc85564911"/>
      <w:bookmarkStart w:id="2222" w:name="_Toc85577759"/>
      <w:bookmarkStart w:id="2223" w:name="_Toc130982390"/>
      <w:r>
        <w:t>Tax Returns Due Prior to Closing</w:t>
      </w:r>
      <w:bookmarkEnd w:id="2218"/>
      <w:bookmarkEnd w:id="2219"/>
      <w:bookmarkEnd w:id="2220"/>
      <w:bookmarkEnd w:id="2221"/>
      <w:bookmarkEnd w:id="2222"/>
      <w:bookmarkEnd w:id="2223"/>
    </w:p>
    <w:p w14:paraId="30F72A74" w14:textId="77777777" w:rsidR="007F7DF4" w:rsidRDefault="005C1ADD" w:rsidP="00E15DCD">
      <w:pPr>
        <w:pStyle w:val="HeadingBody2"/>
      </w:pPr>
      <w:r>
        <w:t>. Seller shall prepare and timely file (including any applicable extensions) all Tax Returns required to be filed by ProjectCo, or relating to the Project Assets or activities of the Project that are due in respect of any Pre-Closing Tax Periods (other than any Straddle Period). Seller shall be liable for all Taxes related to any Pre-Closing Tax Period.</w:t>
      </w:r>
    </w:p>
    <w:p w14:paraId="15246149" w14:textId="77777777" w:rsidR="00376225" w:rsidRPr="00376225" w:rsidRDefault="005C1ADD" w:rsidP="00755437">
      <w:pPr>
        <w:pStyle w:val="Heading2"/>
        <w:rPr>
          <w:vanish/>
          <w:color w:val="FF0000"/>
          <w:specVanish/>
        </w:rPr>
      </w:pPr>
      <w:bookmarkStart w:id="2224" w:name="_Ref48716701"/>
      <w:bookmarkStart w:id="2225" w:name="_Toc85563800"/>
      <w:bookmarkStart w:id="2226" w:name="_Toc85564362"/>
      <w:bookmarkStart w:id="2227" w:name="_Toc85564647"/>
      <w:bookmarkStart w:id="2228" w:name="_Toc85564912"/>
      <w:bookmarkStart w:id="2229" w:name="_Toc85577760"/>
      <w:bookmarkStart w:id="2230" w:name="_Toc130982391"/>
      <w:r>
        <w:t>Tax Returns Due After the Closing</w:t>
      </w:r>
      <w:bookmarkEnd w:id="2224"/>
      <w:bookmarkEnd w:id="2225"/>
      <w:bookmarkEnd w:id="2226"/>
      <w:bookmarkEnd w:id="2227"/>
      <w:bookmarkEnd w:id="2228"/>
      <w:bookmarkEnd w:id="2229"/>
      <w:bookmarkEnd w:id="2230"/>
    </w:p>
    <w:p w14:paraId="2FB4E963" w14:textId="5DA43B48" w:rsidR="007F7DF4" w:rsidRDefault="005C1ADD" w:rsidP="00E15DCD">
      <w:pPr>
        <w:pStyle w:val="HeadingBody2"/>
      </w:pPr>
      <w:r>
        <w:t xml:space="preserve">. Purchaser shall prepare or cause to be prepared and timely file or cause to be filed all Tax Returns required to be filed by </w:t>
      </w:r>
      <w:r w:rsidR="00275E94">
        <w:t>ProjectCo</w:t>
      </w:r>
      <w:r>
        <w:t xml:space="preserve">, or relating to the Project Assets or activities of the Project that are due in respect of any Straddle Period or any taxable periods beginning on or after the Closing Date. Seller shall pay to Purchaser, upon receipt of written notice, within fifteen (15) </w:t>
      </w:r>
      <w:r w:rsidR="00056731">
        <w:t>Days</w:t>
      </w:r>
      <w:r>
        <w:t xml:space="preserve"> of any request, all Taxes related to any Pre- Closing Tax Period that are payable with respect to any Tax Return required to be filed by Purchaser under this </w:t>
      </w:r>
      <w:r w:rsidR="002C7956">
        <w:fldChar w:fldCharType="begin"/>
      </w:r>
      <w:r w:rsidR="002C7956">
        <w:instrText xml:space="preserve"> REF _Ref48716701 \r \h </w:instrText>
      </w:r>
      <w:r w:rsidR="002C7956">
        <w:fldChar w:fldCharType="separate"/>
      </w:r>
      <w:r w:rsidR="004D1BE3">
        <w:t>Section 24.2</w:t>
      </w:r>
      <w:r w:rsidR="002C7956">
        <w:fldChar w:fldCharType="end"/>
      </w:r>
      <w:r w:rsidR="007F4484">
        <w:t xml:space="preserve"> or any Taxes that are otherwise Seller’s responsibility</w:t>
      </w:r>
      <w:r>
        <w:t xml:space="preserve">. </w:t>
      </w:r>
    </w:p>
    <w:p w14:paraId="4A6A59D3" w14:textId="77777777" w:rsidR="00376225" w:rsidRPr="00376225" w:rsidRDefault="005C1ADD" w:rsidP="00755437">
      <w:pPr>
        <w:pStyle w:val="Heading2"/>
        <w:rPr>
          <w:vanish/>
          <w:color w:val="FF0000"/>
          <w:specVanish/>
        </w:rPr>
      </w:pPr>
      <w:bookmarkStart w:id="2231" w:name="_Toc85563801"/>
      <w:bookmarkStart w:id="2232" w:name="_Toc85564363"/>
      <w:bookmarkStart w:id="2233" w:name="_Toc85564648"/>
      <w:bookmarkStart w:id="2234" w:name="_Toc85564913"/>
      <w:bookmarkStart w:id="2235" w:name="_Toc85577761"/>
      <w:bookmarkStart w:id="2236" w:name="_Toc130982392"/>
      <w:r>
        <w:t>Refunds</w:t>
      </w:r>
      <w:bookmarkEnd w:id="2231"/>
      <w:bookmarkEnd w:id="2232"/>
      <w:bookmarkEnd w:id="2233"/>
      <w:bookmarkEnd w:id="2234"/>
      <w:bookmarkEnd w:id="2235"/>
      <w:bookmarkEnd w:id="2236"/>
    </w:p>
    <w:p w14:paraId="6D04CBD7" w14:textId="77777777" w:rsidR="007F7DF4" w:rsidRDefault="005C1ADD" w:rsidP="00E15DCD">
      <w:pPr>
        <w:pStyle w:val="HeadingBody2"/>
      </w:pPr>
      <w:r>
        <w:t>.</w:t>
      </w:r>
    </w:p>
    <w:p w14:paraId="6C0CEF4A" w14:textId="55FEF634" w:rsidR="007F7DF4" w:rsidRDefault="005C1ADD" w:rsidP="0078741F">
      <w:pPr>
        <w:pStyle w:val="Heading3"/>
      </w:pPr>
      <w:bookmarkStart w:id="2237" w:name="_Ref48716771"/>
      <w:bookmarkStart w:id="2238" w:name="_Toc85564364"/>
      <w:r>
        <w:t xml:space="preserve">Seller will be entitled to any credits and refunds (including interest received thereon), and all other revenue, but net of any fees, Taxes and other expenses incurred or payable </w:t>
      </w:r>
      <w:r>
        <w:lastRenderedPageBreak/>
        <w:t>by Purchaser in connection therewith, of Taxes paid by Seller in respect of the Project Assets for any Pre-Closing Tax Periods</w:t>
      </w:r>
      <w:bookmarkEnd w:id="2237"/>
      <w:r>
        <w:t xml:space="preserve">. Notwithstanding the foregoing, none of Seller or any of their respective Affiliates or direct or indirect partners, shareholders or members shall be entitled to (a) </w:t>
      </w:r>
      <w:r w:rsidRPr="003D15D0">
        <w:t xml:space="preserve">any </w:t>
      </w:r>
      <w:r w:rsidR="00EE1E44">
        <w:t>PTC</w:t>
      </w:r>
      <w:r w:rsidRPr="003D15D0">
        <w:t xml:space="preserve"> and (b) any credits or refunds attributable to, or resulting from, any such matters that are generated</w:t>
      </w:r>
      <w:r>
        <w:t xml:space="preserve"> after the Closing Date (other than Purchaser).</w:t>
      </w:r>
      <w:bookmarkEnd w:id="2238"/>
    </w:p>
    <w:p w14:paraId="4744D135" w14:textId="3F34B58B" w:rsidR="007F7DF4" w:rsidRDefault="005C1ADD" w:rsidP="0078741F">
      <w:pPr>
        <w:pStyle w:val="Heading3"/>
      </w:pPr>
      <w:bookmarkStart w:id="2239" w:name="_Toc85564365"/>
      <w:r>
        <w:t xml:space="preserve">Except as provided in </w:t>
      </w:r>
      <w:r w:rsidR="00F01BEF">
        <w:fldChar w:fldCharType="begin"/>
      </w:r>
      <w:r w:rsidR="00F01BEF">
        <w:instrText xml:space="preserve"> REF _Ref48716771 \w \h </w:instrText>
      </w:r>
      <w:r w:rsidR="00F01BEF">
        <w:fldChar w:fldCharType="separate"/>
      </w:r>
      <w:r w:rsidR="004D1BE3">
        <w:t>Section 24.3(a)</w:t>
      </w:r>
      <w:r w:rsidR="00F01BEF">
        <w:fldChar w:fldCharType="end"/>
      </w:r>
      <w:r>
        <w:t xml:space="preserve">, Purchaser will be entitled to all refunds (including any interest received thereon) of Taxes in respect of </w:t>
      </w:r>
      <w:r w:rsidR="00275E94">
        <w:t>ProjectCo</w:t>
      </w:r>
      <w:r>
        <w:t xml:space="preserve"> or the Project Assets arising after the Closing Date</w:t>
      </w:r>
      <w:r w:rsidR="00EE1E44">
        <w:t xml:space="preserve"> (including the Straddle Period)</w:t>
      </w:r>
      <w:r>
        <w:t xml:space="preserve">, all </w:t>
      </w:r>
      <w:r w:rsidR="00196540">
        <w:t>of the</w:t>
      </w:r>
      <w:r w:rsidR="00EE1E44">
        <w:t xml:space="preserve"> P</w:t>
      </w:r>
      <w:r w:rsidR="00CB4D15">
        <w:t>TC</w:t>
      </w:r>
      <w:r w:rsidR="00051BAF">
        <w:t>,</w:t>
      </w:r>
      <w:r>
        <w:t xml:space="preserve"> State Renewable Energy Incentives</w:t>
      </w:r>
      <w:r w:rsidR="00051BAF">
        <w:t xml:space="preserve"> and Renewable Energy Credits</w:t>
      </w:r>
      <w:r>
        <w:t xml:space="preserve"> arising after the Closing Date</w:t>
      </w:r>
      <w:r w:rsidR="00EE1E44">
        <w:t xml:space="preserve"> (including the Straddle Period)</w:t>
      </w:r>
      <w:r>
        <w:t>.</w:t>
      </w:r>
      <w:bookmarkEnd w:id="2239"/>
    </w:p>
    <w:p w14:paraId="361ACAAD" w14:textId="77777777" w:rsidR="00376225" w:rsidRPr="00376225" w:rsidRDefault="005C1ADD" w:rsidP="00755437">
      <w:pPr>
        <w:pStyle w:val="Heading2"/>
        <w:rPr>
          <w:vanish/>
          <w:color w:val="FF0000"/>
          <w:specVanish/>
        </w:rPr>
      </w:pPr>
      <w:bookmarkStart w:id="2240" w:name="_Toc85563802"/>
      <w:bookmarkStart w:id="2241" w:name="_Toc85564366"/>
      <w:bookmarkStart w:id="2242" w:name="_Toc85564649"/>
      <w:bookmarkStart w:id="2243" w:name="_Toc85564914"/>
      <w:bookmarkStart w:id="2244" w:name="_Toc85577762"/>
      <w:bookmarkStart w:id="2245" w:name="_Toc130982393"/>
      <w:r>
        <w:t>Cooperation</w:t>
      </w:r>
      <w:bookmarkEnd w:id="2240"/>
      <w:bookmarkEnd w:id="2241"/>
      <w:bookmarkEnd w:id="2242"/>
      <w:bookmarkEnd w:id="2243"/>
      <w:bookmarkEnd w:id="2244"/>
      <w:bookmarkEnd w:id="2245"/>
    </w:p>
    <w:p w14:paraId="3CDE2251" w14:textId="094D08FB" w:rsidR="007F7DF4" w:rsidRDefault="005C1ADD" w:rsidP="00E15DCD">
      <w:pPr>
        <w:pStyle w:val="HeadingBody2"/>
      </w:pPr>
      <w:r>
        <w:t>. Purchaser and Seller shall cooperate fully (at the expenses of the requesting Party), as and to the extent reasonably requested by the other Party, in connection with</w:t>
      </w:r>
      <w:r w:rsidR="004C71AB">
        <w:t xml:space="preserve"> </w:t>
      </w:r>
      <w:r>
        <w:t xml:space="preserve">(i) the filing of Tax Returns pursuant to this </w:t>
      </w:r>
      <w:r w:rsidR="00903ACE">
        <w:fldChar w:fldCharType="begin"/>
      </w:r>
      <w:r w:rsidR="00903ACE">
        <w:instrText xml:space="preserve"> REF _Ref48721281 \w \h </w:instrText>
      </w:r>
      <w:r w:rsidR="00903ACE">
        <w:fldChar w:fldCharType="separate"/>
      </w:r>
      <w:r w:rsidR="004D1BE3">
        <w:t>Article 24</w:t>
      </w:r>
      <w:r w:rsidR="00903ACE">
        <w:fldChar w:fldCharType="end"/>
      </w:r>
      <w:r>
        <w:t xml:space="preserve">, (ii) any audit, examination, litigation </w:t>
      </w:r>
      <w:bookmarkStart w:id="2246" w:name="ElPgBr93"/>
      <w:bookmarkEnd w:id="2246"/>
      <w:r>
        <w:t>or other proceeding with respect to Taxes regarding the Project Assets or activities of the Project and</w:t>
      </w:r>
      <w:r w:rsidR="004C71AB">
        <w:t xml:space="preserve"> </w:t>
      </w:r>
      <w:r>
        <w:t xml:space="preserve">(iii) qualification of the Project for any </w:t>
      </w:r>
      <w:r w:rsidR="00CB4D15">
        <w:t>ITC</w:t>
      </w:r>
      <w:r w:rsidR="00051BAF">
        <w:t>,</w:t>
      </w:r>
      <w:r>
        <w:t xml:space="preserve"> State Renewable Energy Incentives</w:t>
      </w:r>
      <w:r w:rsidR="00051BAF">
        <w:t xml:space="preserve"> or Renewable Energy Credits</w:t>
      </w:r>
      <w:r>
        <w:t>. Such cooperation shall include the retention and (upon the other Party’s request) the provision of records and information which are reasonably relevant to any such audit, litigation or other proceeding and making employees available on a mutually convenient basis to provide additional information and explanation of any material provided hereunder. Purchaser and Seller agree (a) to retain all Books and Records with respect to Tax matters pertinent to the Project Assets relating to any taxable period beginning before the Closing Date, and to abide by all record retention agreements entered into with any taxing authority, and (b) to give the other Party reasonable written notice prior to transferring, destroying or discarding any such Books and Records and, if the other Party so requests, Purchaser or Seller, as the case may be, shall allow the other Party to take possession of such Books and Records.</w:t>
      </w:r>
    </w:p>
    <w:p w14:paraId="30D7649A" w14:textId="77777777" w:rsidR="00376225" w:rsidRPr="00376225" w:rsidRDefault="005C1ADD" w:rsidP="00755437">
      <w:pPr>
        <w:pStyle w:val="Heading2"/>
        <w:rPr>
          <w:vanish/>
          <w:color w:val="FF0000"/>
          <w:specVanish/>
        </w:rPr>
      </w:pPr>
      <w:bookmarkStart w:id="2247" w:name="_Toc85563803"/>
      <w:bookmarkStart w:id="2248" w:name="_Toc85564367"/>
      <w:bookmarkStart w:id="2249" w:name="_Toc85564650"/>
      <w:bookmarkStart w:id="2250" w:name="_Toc85564915"/>
      <w:bookmarkStart w:id="2251" w:name="_Toc85577763"/>
      <w:bookmarkStart w:id="2252" w:name="_Toc130982394"/>
      <w:r>
        <w:t>Further Assurances</w:t>
      </w:r>
      <w:bookmarkEnd w:id="2247"/>
      <w:bookmarkEnd w:id="2248"/>
      <w:bookmarkEnd w:id="2249"/>
      <w:bookmarkEnd w:id="2250"/>
      <w:bookmarkEnd w:id="2251"/>
      <w:bookmarkEnd w:id="2252"/>
    </w:p>
    <w:p w14:paraId="523B465B" w14:textId="77777777" w:rsidR="007F7DF4" w:rsidRDefault="005C1ADD" w:rsidP="00E15DCD">
      <w:pPr>
        <w:pStyle w:val="HeadingBody2"/>
      </w:pPr>
      <w:r>
        <w:t>.</w:t>
      </w:r>
    </w:p>
    <w:p w14:paraId="4706E5CD" w14:textId="1EA7B468" w:rsidR="007F7DF4" w:rsidRDefault="005C1ADD" w:rsidP="0078741F">
      <w:pPr>
        <w:pStyle w:val="Heading3"/>
      </w:pPr>
      <w:bookmarkStart w:id="2253" w:name="_Toc85564368"/>
      <w:r>
        <w:t>Neither Seller nor ProjectCo, or any other direct or indirect owner of ProjectCo before the Closing Date, will engage in any action, fail to take any action, or cause or permit any other Person to take any action (excluding any action taken or requested to be taken by Purchaser or its Affiliates) that would jeopardize the receipt by Purchaser or any of its Affiliates of the</w:t>
      </w:r>
      <w:r w:rsidR="00EE1E44">
        <w:t xml:space="preserve"> PTC</w:t>
      </w:r>
      <w:r w:rsidR="002A7795">
        <w:t xml:space="preserve">, </w:t>
      </w:r>
      <w:r w:rsidR="006A60C3">
        <w:t>[</w:t>
      </w:r>
      <w:r w:rsidR="002A7795">
        <w:t>State Renewable Energy Incentives or Renewable Energy Credits</w:t>
      </w:r>
      <w:r w:rsidR="006A60C3">
        <w:t>]</w:t>
      </w:r>
      <w:r w:rsidR="002A7795">
        <w:t xml:space="preserve"> </w:t>
      </w:r>
      <w:r>
        <w:t xml:space="preserve">or the eligibility of the Project Assets to qualify for the </w:t>
      </w:r>
      <w:r w:rsidR="00EE1E44">
        <w:t>PTC at the PTC Rate</w:t>
      </w:r>
      <w:r w:rsidR="00E342D4">
        <w:t xml:space="preserve">, </w:t>
      </w:r>
      <w:r w:rsidR="006A60C3">
        <w:t>[</w:t>
      </w:r>
      <w:r w:rsidR="00E342D4">
        <w:t>State Renewable Energy Incentives or Renewable Energy Credits</w:t>
      </w:r>
      <w:r>
        <w:t>.</w:t>
      </w:r>
      <w:bookmarkEnd w:id="2253"/>
      <w:r w:rsidR="006A60C3">
        <w:t>]</w:t>
      </w:r>
    </w:p>
    <w:p w14:paraId="6EAAD405" w14:textId="77777777" w:rsidR="007F7DF4" w:rsidRDefault="005C1ADD" w:rsidP="0078741F">
      <w:pPr>
        <w:pStyle w:val="Heading3"/>
      </w:pPr>
      <w:bookmarkStart w:id="2254" w:name="_Toc85564369"/>
      <w:r>
        <w:t xml:space="preserve">Purchaser and Seller shall, upon request and at the requesting Party’s expense, use their </w:t>
      </w:r>
      <w:r w:rsidR="00276373">
        <w:t>Commercially R</w:t>
      </w:r>
      <w:r>
        <w:t xml:space="preserve">easonable </w:t>
      </w:r>
      <w:r w:rsidR="00276373">
        <w:t>E</w:t>
      </w:r>
      <w:r>
        <w:t>fforts to obtain any certificate or other document from any Governmental Authority or any other person as may be necessary to mitigate, reduce or eliminate any Tax that could be imposed (including, but not limited to, with respect to the Transactions).</w:t>
      </w:r>
      <w:bookmarkEnd w:id="2254"/>
    </w:p>
    <w:p w14:paraId="2A94A8E5" w14:textId="77777777" w:rsidR="007F7DF4" w:rsidRDefault="005C1ADD" w:rsidP="0078741F">
      <w:pPr>
        <w:pStyle w:val="Heading3"/>
      </w:pPr>
      <w:bookmarkStart w:id="2255" w:name="_Toc85564370"/>
      <w:r>
        <w:t>Purchaser and Seller shall, upon request and at the requesting Party’s expense, provide the other Party with all reasonable information that either Party may require with respect to any Tax reporting obligations of such Party in connection with the Transactions.</w:t>
      </w:r>
      <w:bookmarkEnd w:id="2255"/>
      <w:r w:rsidR="00BF423F">
        <w:t xml:space="preserve"> </w:t>
      </w:r>
    </w:p>
    <w:p w14:paraId="24203462" w14:textId="77777777" w:rsidR="00376225" w:rsidRPr="00376225" w:rsidRDefault="005C1ADD" w:rsidP="00755437">
      <w:pPr>
        <w:pStyle w:val="Heading2"/>
        <w:rPr>
          <w:vanish/>
          <w:color w:val="FF0000"/>
          <w:specVanish/>
        </w:rPr>
      </w:pPr>
      <w:bookmarkStart w:id="2256" w:name="_Ref48673842"/>
      <w:bookmarkStart w:id="2257" w:name="_Ref48674032"/>
      <w:bookmarkStart w:id="2258" w:name="_Toc85563804"/>
      <w:bookmarkStart w:id="2259" w:name="_Toc85564371"/>
      <w:bookmarkStart w:id="2260" w:name="_Toc85564651"/>
      <w:bookmarkStart w:id="2261" w:name="_Toc85564916"/>
      <w:bookmarkStart w:id="2262" w:name="_Toc85577764"/>
      <w:bookmarkStart w:id="2263" w:name="_Toc130982395"/>
      <w:r>
        <w:t>Transfer Taxes</w:t>
      </w:r>
      <w:bookmarkEnd w:id="2256"/>
      <w:bookmarkEnd w:id="2257"/>
      <w:bookmarkEnd w:id="2258"/>
      <w:bookmarkEnd w:id="2259"/>
      <w:bookmarkEnd w:id="2260"/>
      <w:bookmarkEnd w:id="2261"/>
      <w:bookmarkEnd w:id="2262"/>
      <w:bookmarkEnd w:id="2263"/>
    </w:p>
    <w:p w14:paraId="02864941" w14:textId="77777777" w:rsidR="007F7DF4" w:rsidRDefault="005C1ADD" w:rsidP="00E15DCD">
      <w:pPr>
        <w:pStyle w:val="HeadingBody2"/>
      </w:pPr>
      <w:r>
        <w:t xml:space="preserve">. All Transfer Taxes incurred in connection with the Transactions, if any, shall be borne equally by Purchaser and Seller. Purchaser will pay such </w:t>
      </w:r>
      <w:r>
        <w:lastRenderedPageBreak/>
        <w:t>Transfer Taxes, and file all necessary Tax Returns and other documentation with respect to all such Transfer Taxes, and Seller or ProjectCo, as applicable, will join in the execution of any such Tax Returns and other documentation. Seller shall remit to Purchaser its share of such Transfer Taxes ten (10) Days prior to the due date thereof and Purchaser shall provide the information and notice for Seller to meet this obligation.</w:t>
      </w:r>
    </w:p>
    <w:p w14:paraId="74B4F82F" w14:textId="77777777" w:rsidR="00376225" w:rsidRPr="00376225" w:rsidRDefault="005C1ADD" w:rsidP="00755437">
      <w:pPr>
        <w:pStyle w:val="Heading2"/>
        <w:rPr>
          <w:vanish/>
          <w:color w:val="FF0000"/>
          <w:specVanish/>
        </w:rPr>
      </w:pPr>
      <w:bookmarkStart w:id="2264" w:name="_Ref48720391"/>
      <w:bookmarkStart w:id="2265" w:name="_Toc85563805"/>
      <w:bookmarkStart w:id="2266" w:name="_Toc85564372"/>
      <w:bookmarkStart w:id="2267" w:name="_Toc85564652"/>
      <w:bookmarkStart w:id="2268" w:name="_Toc85564917"/>
      <w:bookmarkStart w:id="2269" w:name="_Toc85577765"/>
      <w:bookmarkStart w:id="2270" w:name="_Toc130982396"/>
      <w:r>
        <w:t>Notice of Tax Audits/Claims</w:t>
      </w:r>
      <w:bookmarkEnd w:id="2264"/>
      <w:bookmarkEnd w:id="2265"/>
      <w:bookmarkEnd w:id="2266"/>
      <w:bookmarkEnd w:id="2267"/>
      <w:bookmarkEnd w:id="2268"/>
      <w:bookmarkEnd w:id="2269"/>
      <w:bookmarkEnd w:id="2270"/>
    </w:p>
    <w:p w14:paraId="5DA21E68" w14:textId="77777777" w:rsidR="007F7DF4" w:rsidRDefault="005C1ADD" w:rsidP="00E15DCD">
      <w:pPr>
        <w:pStyle w:val="HeadingBody2"/>
      </w:pPr>
      <w:r>
        <w:t>. If any third-party notifies Seller of the existence of any audit, litigation or other proceeding relating to Taxes of the Project Assets (a “</w:t>
      </w:r>
      <w:r w:rsidRPr="00A37F6C">
        <w:rPr>
          <w:b/>
        </w:rPr>
        <w:t>Third Party Tax Claim</w:t>
      </w:r>
      <w:r w:rsidR="00D60020">
        <w:rPr>
          <w:b/>
        </w:rPr>
        <w:fldChar w:fldCharType="begin"/>
      </w:r>
      <w:r w:rsidR="00D60020">
        <w:instrText xml:space="preserve"> </w:instrText>
      </w:r>
      <w:proofErr w:type="spellStart"/>
      <w:r w:rsidR="00D60020">
        <w:instrText>XE</w:instrText>
      </w:r>
      <w:proofErr w:type="spellEnd"/>
      <w:r w:rsidR="00D60020">
        <w:instrText xml:space="preserve"> "</w:instrText>
      </w:r>
      <w:r w:rsidR="00D60020" w:rsidRPr="001E0651">
        <w:rPr>
          <w:b/>
        </w:rPr>
        <w:instrText>Third Party Tax Claim</w:instrText>
      </w:r>
      <w:r w:rsidR="00D60020">
        <w:instrText xml:space="preserve">" </w:instrText>
      </w:r>
      <w:r w:rsidR="00D60020">
        <w:rPr>
          <w:b/>
        </w:rPr>
        <w:fldChar w:fldCharType="end"/>
      </w:r>
      <w:r>
        <w:t xml:space="preserve">”), Seller shall give notice to Purchaser within a reasonable period of time, but no later than thirty (30) </w:t>
      </w:r>
      <w:r w:rsidR="00056731">
        <w:t>Days</w:t>
      </w:r>
      <w:r>
        <w:t xml:space="preserve"> of the notice of the Third Party Tax Claim. Purchaser shall be entitled to participate in any such Third Party Tax Claim (at its own cost and expense) and Seller covenants not to settle or otherwise dispose of any Third Party Tax Claim, if such claim shall have or could reasonably be expected to have adverse Tax </w:t>
      </w:r>
      <w:bookmarkStart w:id="2271" w:name="ElPgBr94"/>
      <w:bookmarkEnd w:id="2271"/>
      <w:r>
        <w:t>consequences to the Project Assets or Purchaser, without first obtaining written consent from Purchaser of such settlement or disposition.</w:t>
      </w:r>
    </w:p>
    <w:p w14:paraId="2F756BF3" w14:textId="77777777" w:rsidR="00376225" w:rsidRPr="00376225" w:rsidRDefault="005C1ADD" w:rsidP="00755437">
      <w:pPr>
        <w:pStyle w:val="Heading2"/>
        <w:rPr>
          <w:vanish/>
          <w:color w:val="FF0000"/>
          <w:specVanish/>
        </w:rPr>
      </w:pPr>
      <w:bookmarkStart w:id="2272" w:name="_Toc85563806"/>
      <w:bookmarkStart w:id="2273" w:name="_Toc85564373"/>
      <w:bookmarkStart w:id="2274" w:name="_Toc85564653"/>
      <w:bookmarkStart w:id="2275" w:name="_Toc85564918"/>
      <w:bookmarkStart w:id="2276" w:name="_Toc85577766"/>
      <w:bookmarkStart w:id="2277" w:name="_Toc130982397"/>
      <w:r>
        <w:t>Tax Setoff</w:t>
      </w:r>
      <w:bookmarkEnd w:id="2272"/>
      <w:bookmarkEnd w:id="2273"/>
      <w:bookmarkEnd w:id="2274"/>
      <w:bookmarkEnd w:id="2275"/>
      <w:bookmarkEnd w:id="2276"/>
      <w:bookmarkEnd w:id="2277"/>
    </w:p>
    <w:p w14:paraId="46BB1FE5" w14:textId="4FAC0171" w:rsidR="007F7DF4" w:rsidRDefault="005C1ADD" w:rsidP="00E15DCD">
      <w:pPr>
        <w:pStyle w:val="HeadingBody2"/>
      </w:pPr>
      <w:r>
        <w:t xml:space="preserve">. To the extent not paid to Purchaser by Seller pursuant to the requirements set forth in this </w:t>
      </w:r>
      <w:r w:rsidR="00903ACE">
        <w:fldChar w:fldCharType="begin"/>
      </w:r>
      <w:r w:rsidR="00903ACE">
        <w:instrText xml:space="preserve"> REF _Ref48721301 \w \h </w:instrText>
      </w:r>
      <w:r w:rsidR="00903ACE">
        <w:fldChar w:fldCharType="separate"/>
      </w:r>
      <w:r w:rsidR="004D1BE3">
        <w:t>Article 24</w:t>
      </w:r>
      <w:r w:rsidR="00903ACE">
        <w:fldChar w:fldCharType="end"/>
      </w:r>
      <w:r>
        <w:t xml:space="preserve">, Purchaser shall have the right to withhold and deduct any Taxes or Losses attributable to Pre-Closing Tax Periods that are undisputed by the Parties, to be owed to Purchaser from Seller under this </w:t>
      </w:r>
      <w:r w:rsidR="00903ACE">
        <w:fldChar w:fldCharType="begin"/>
      </w:r>
      <w:r w:rsidR="00903ACE">
        <w:instrText xml:space="preserve"> REF _Ref48721301 \w \h </w:instrText>
      </w:r>
      <w:r w:rsidR="00903ACE">
        <w:fldChar w:fldCharType="separate"/>
      </w:r>
      <w:r w:rsidR="004D1BE3">
        <w:t>Article 24</w:t>
      </w:r>
      <w:r w:rsidR="00903ACE">
        <w:fldChar w:fldCharType="end"/>
      </w:r>
      <w:r>
        <w:t xml:space="preserve">, from any amount otherwise payable by Purchaser to Seller hereunder, including the </w:t>
      </w:r>
      <w:r w:rsidR="009439F8">
        <w:t>Contract Price</w:t>
      </w:r>
      <w:r>
        <w:t>. The withholding and deduction of any such sums shall operate for all purposes as a complete discharge (to the extent of such sum) of the obligation by Purchaser to pay the amount from which such sum was withheld and deducted, provided Purchaser receives written consent from Seller (consent not to be unreasonably withheld).</w:t>
      </w:r>
    </w:p>
    <w:p w14:paraId="13C36D22" w14:textId="77777777" w:rsidR="00376225" w:rsidRPr="00376225" w:rsidRDefault="005C1ADD" w:rsidP="00755437">
      <w:pPr>
        <w:pStyle w:val="Heading2"/>
        <w:rPr>
          <w:vanish/>
          <w:color w:val="FF0000"/>
          <w:specVanish/>
        </w:rPr>
      </w:pPr>
      <w:bookmarkStart w:id="2278" w:name="_Ref48717023"/>
      <w:bookmarkStart w:id="2279" w:name="_Toc85563807"/>
      <w:bookmarkStart w:id="2280" w:name="_Toc85564374"/>
      <w:bookmarkStart w:id="2281" w:name="_Toc85564654"/>
      <w:bookmarkStart w:id="2282" w:name="_Toc85564919"/>
      <w:bookmarkStart w:id="2283" w:name="_Toc85577767"/>
      <w:bookmarkStart w:id="2284" w:name="_Toc130982398"/>
      <w:r>
        <w:t>Tax Treatment of Purchase and Sale</w:t>
      </w:r>
      <w:bookmarkEnd w:id="2278"/>
      <w:bookmarkEnd w:id="2279"/>
      <w:bookmarkEnd w:id="2280"/>
      <w:bookmarkEnd w:id="2281"/>
      <w:bookmarkEnd w:id="2282"/>
      <w:bookmarkEnd w:id="2283"/>
      <w:bookmarkEnd w:id="2284"/>
    </w:p>
    <w:p w14:paraId="4B3E7C21" w14:textId="2E238357" w:rsidR="007F7DF4" w:rsidRDefault="005C1ADD" w:rsidP="00DB608E">
      <w:pPr>
        <w:pStyle w:val="HeadingBody2"/>
      </w:pPr>
      <w:r>
        <w:t xml:space="preserve">. </w:t>
      </w:r>
      <w:r w:rsidR="00521C2A">
        <w:t xml:space="preserve">The Parties </w:t>
      </w:r>
      <w:r w:rsidR="00521C2A" w:rsidRPr="00004F87">
        <w:t>acknowledge</w:t>
      </w:r>
      <w:r w:rsidR="00521C2A">
        <w:t xml:space="preserve"> </w:t>
      </w:r>
      <w:r w:rsidR="00521C2A" w:rsidRPr="00004F87">
        <w:t>that Project</w:t>
      </w:r>
      <w:r w:rsidR="00521C2A">
        <w:t>Co</w:t>
      </w:r>
      <w:r w:rsidR="00521C2A" w:rsidRPr="00004F87">
        <w:t xml:space="preserve"> is an entity that is disregarded as an entity separate from its owner for </w:t>
      </w:r>
      <w:r w:rsidR="00521C2A">
        <w:t>Tax</w:t>
      </w:r>
      <w:r w:rsidR="00521C2A" w:rsidRPr="00004F87">
        <w:t xml:space="preserve"> purposes under Treasury Regulation</w:t>
      </w:r>
      <w:r w:rsidR="00521C2A">
        <w:t>s</w:t>
      </w:r>
      <w:r w:rsidR="00521C2A" w:rsidRPr="00004F87">
        <w:t xml:space="preserve"> </w:t>
      </w:r>
      <w:r w:rsidR="00521C2A">
        <w:t>Section</w:t>
      </w:r>
      <w:r w:rsidR="00521C2A" w:rsidRPr="00004F87">
        <w:t xml:space="preserve"> 301.7701-3(b)(1)(ii)</w:t>
      </w:r>
      <w:r w:rsidR="00521C2A">
        <w:t>.  Accordingly, t</w:t>
      </w:r>
      <w:r>
        <w:t xml:space="preserve">he Parties intend for the purchase and sale of </w:t>
      </w:r>
      <w:r w:rsidR="00275E94">
        <w:t>ProjectCo</w:t>
      </w:r>
      <w:r>
        <w:t xml:space="preserve"> Interests to be treated as a purchase and sale of all the assets and liabilities of ProjectCo as of the Closing for federal income Tax purposes</w:t>
      </w:r>
      <w:r w:rsidR="007F4484">
        <w:t xml:space="preserve"> in accordance with the requirements under Section 1060 of the Code and the Treasury Regulations thereunder</w:t>
      </w:r>
      <w:r>
        <w:t xml:space="preserve">. </w:t>
      </w:r>
      <w:r w:rsidR="00CA43AE">
        <w:t xml:space="preserve"> </w:t>
      </w:r>
      <w:r>
        <w:t xml:space="preserve">As such, the Parties intend, and otherwise agree, that (i) the Project is being constructed by Seller for the purpose of transferring </w:t>
      </w:r>
      <w:r w:rsidR="00DB7061">
        <w:t>those</w:t>
      </w:r>
      <w:r>
        <w:t xml:space="preserve"> assets to Purchaser on the Closing Date, (ii) the Project is not being constructed for the purpose of Seller or its Affiliates holding such assets in its trade or business once operational nor for the production of income, and Seller, including its regarded parent for federal income tax purposes, is holding the Project as an asset described in Section 1221(a)(1) of the Code, and (iii) Purchaser is the intended purchaser of the Project and will hold the Project in its trade or business and for the production of income once control of the Project is passed to Purchaser on the Closing Date.</w:t>
      </w:r>
      <w:r w:rsidR="00CA43AE">
        <w:t xml:space="preserve"> </w:t>
      </w:r>
      <w:r>
        <w:t xml:space="preserve"> Purchaser and Seller shall prepare and file, and shall cause their respective Affiliates to prepare and file, all Tax Returns in a manner consistent with such intended treatment, except as otherwise required by applicable Law. </w:t>
      </w:r>
      <w:r w:rsidR="00CA43AE">
        <w:t xml:space="preserve"> </w:t>
      </w:r>
      <w:r w:rsidR="00DB608E">
        <w:t xml:space="preserve">Seller hereby agrees and acknowledges that if any individual WTG is commissioned and operating prior to the Closing, Seller shall not claim any Tax benefits associated with the operation of such WTG on any of its Tax filings made by the Seller, </w:t>
      </w:r>
      <w:r w:rsidR="00DB608E" w:rsidRPr="00DB608E">
        <w:rPr>
          <w:i/>
        </w:rPr>
        <w:t>provided, however</w:t>
      </w:r>
      <w:r w:rsidR="00DB608E">
        <w:t xml:space="preserve">, in no event shall this effect the commissioning of the WTG or the commission of the Work carried out by Seller. Purchaser and Seller shall prepare and file, and shall cause their respective Affiliates to prepare and file, all Tax Returns in a manner consistent with such intended treatment, except as otherwise required by applicable </w:t>
      </w:r>
      <w:proofErr w:type="spellStart"/>
      <w:r w:rsidR="00DB608E">
        <w:t>Law.</w:t>
      </w:r>
      <w:r w:rsidR="00DE0828">
        <w:t>The</w:t>
      </w:r>
      <w:proofErr w:type="spellEnd"/>
      <w:r w:rsidR="00DE0828">
        <w:t xml:space="preserve"> Parties</w:t>
      </w:r>
      <w:r w:rsidR="00DE0828" w:rsidRPr="00004F87">
        <w:rPr>
          <w:rFonts w:eastAsia="Times New Roman"/>
        </w:rPr>
        <w:t xml:space="preserve"> agree to </w:t>
      </w:r>
      <w:r w:rsidR="00DE0828" w:rsidRPr="00004F87">
        <w:rPr>
          <w:rFonts w:eastAsia="Times New Roman"/>
        </w:rPr>
        <w:lastRenderedPageBreak/>
        <w:t xml:space="preserve">allocate the </w:t>
      </w:r>
      <w:r w:rsidR="009439F8">
        <w:rPr>
          <w:rFonts w:eastAsia="Times New Roman"/>
        </w:rPr>
        <w:t>Contract Price</w:t>
      </w:r>
      <w:r w:rsidR="00DE0828" w:rsidRPr="00004F87">
        <w:rPr>
          <w:rFonts w:eastAsia="Times New Roman"/>
        </w:rPr>
        <w:t xml:space="preserve"> among the </w:t>
      </w:r>
      <w:r w:rsidR="00DE0828">
        <w:rPr>
          <w:rFonts w:eastAsia="Times New Roman"/>
        </w:rPr>
        <w:t>Project A</w:t>
      </w:r>
      <w:r w:rsidR="00DE0828" w:rsidRPr="00004F87">
        <w:rPr>
          <w:rFonts w:eastAsia="Times New Roman"/>
        </w:rPr>
        <w:t xml:space="preserve">ssets in accordance with an allocation schedule to be agreed upon on or before the Closing and attached hereto as </w:t>
      </w:r>
      <w:r w:rsidR="00A8786F">
        <w:rPr>
          <w:rFonts w:eastAsia="Times New Roman"/>
        </w:rPr>
        <w:fldChar w:fldCharType="begin"/>
      </w:r>
      <w:r w:rsidR="00A8786F">
        <w:rPr>
          <w:rFonts w:eastAsia="Times New Roman"/>
        </w:rPr>
        <w:instrText xml:space="preserve"> REF _Ref48717023 \w \h </w:instrText>
      </w:r>
      <w:r w:rsidR="00A8786F">
        <w:rPr>
          <w:rFonts w:eastAsia="Times New Roman"/>
        </w:rPr>
      </w:r>
      <w:r w:rsidR="00A8786F">
        <w:rPr>
          <w:rFonts w:eastAsia="Times New Roman"/>
        </w:rPr>
        <w:fldChar w:fldCharType="separate"/>
      </w:r>
      <w:r w:rsidR="004D1BE3">
        <w:rPr>
          <w:rFonts w:eastAsia="Times New Roman"/>
        </w:rPr>
        <w:t>Section 24.9</w:t>
      </w:r>
      <w:r w:rsidR="00A8786F">
        <w:rPr>
          <w:rFonts w:eastAsia="Times New Roman"/>
        </w:rPr>
        <w:fldChar w:fldCharType="end"/>
      </w:r>
      <w:r w:rsidR="00A8786F">
        <w:rPr>
          <w:rFonts w:eastAsia="Times New Roman"/>
        </w:rPr>
        <w:t xml:space="preserve"> of the Disclosure Schedules</w:t>
      </w:r>
      <w:r w:rsidR="00DE0828" w:rsidRPr="00004F87">
        <w:rPr>
          <w:rFonts w:eastAsia="Times New Roman"/>
        </w:rPr>
        <w:t xml:space="preserve"> (the “</w:t>
      </w:r>
      <w:r w:rsidR="00DE0828" w:rsidRPr="008B3A55">
        <w:rPr>
          <w:rFonts w:eastAsia="Times New Roman"/>
          <w:b/>
        </w:rPr>
        <w:t>Allocation Schedule</w:t>
      </w:r>
      <w:r w:rsidR="00D60020">
        <w:rPr>
          <w:rFonts w:eastAsia="Times New Roman"/>
          <w:b/>
        </w:rPr>
        <w:fldChar w:fldCharType="begin"/>
      </w:r>
      <w:r w:rsidR="00D60020">
        <w:instrText xml:space="preserve"> </w:instrText>
      </w:r>
      <w:proofErr w:type="spellStart"/>
      <w:r w:rsidR="00D60020">
        <w:instrText>XE</w:instrText>
      </w:r>
      <w:proofErr w:type="spellEnd"/>
      <w:r w:rsidR="00D60020">
        <w:instrText xml:space="preserve"> "</w:instrText>
      </w:r>
      <w:r w:rsidR="00D60020" w:rsidRPr="001E0651">
        <w:rPr>
          <w:rFonts w:eastAsia="Times New Roman"/>
          <w:b/>
        </w:rPr>
        <w:instrText>Allocation Schedule</w:instrText>
      </w:r>
      <w:r w:rsidR="00D60020">
        <w:instrText xml:space="preserve">" </w:instrText>
      </w:r>
      <w:r w:rsidR="00D60020">
        <w:rPr>
          <w:rFonts w:eastAsia="Times New Roman"/>
          <w:b/>
        </w:rPr>
        <w:fldChar w:fldCharType="end"/>
      </w:r>
      <w:r w:rsidR="00DE0828" w:rsidRPr="00004F87">
        <w:rPr>
          <w:rFonts w:eastAsia="Times New Roman"/>
        </w:rPr>
        <w:t xml:space="preserve">”).  </w:t>
      </w:r>
      <w:r w:rsidR="00DE0828">
        <w:rPr>
          <w:rFonts w:eastAsia="Times New Roman"/>
        </w:rPr>
        <w:t>The Parties</w:t>
      </w:r>
      <w:r w:rsidR="00DE0828" w:rsidRPr="00004F87">
        <w:t xml:space="preserve"> acknowledge and agree that for purposes of income Tax reporting, the Project </w:t>
      </w:r>
      <w:r w:rsidR="00DE0828">
        <w:t>A</w:t>
      </w:r>
      <w:r w:rsidR="00DE0828" w:rsidRPr="00004F87">
        <w:t xml:space="preserve">ssets do not include any goodwill or going concern value.  </w:t>
      </w:r>
      <w:r w:rsidR="00DE0828">
        <w:t>Purchaser</w:t>
      </w:r>
      <w:r w:rsidR="00DE0828" w:rsidRPr="00004F87">
        <w:t xml:space="preserve"> and Seller shall file all Tax Returns in a manner consistent with the Allocation Schedule and shall take no position contrary thereto</w:t>
      </w:r>
      <w:r w:rsidR="00DE0828">
        <w:t>, except as otherwise required</w:t>
      </w:r>
      <w:r w:rsidR="00DE0828" w:rsidRPr="00004F87">
        <w:t xml:space="preserve"> by applicable Law.</w:t>
      </w:r>
    </w:p>
    <w:p w14:paraId="372CE278" w14:textId="77777777" w:rsidR="00376225" w:rsidRPr="00376225" w:rsidRDefault="005C1ADD" w:rsidP="00755437">
      <w:pPr>
        <w:pStyle w:val="Heading2"/>
        <w:rPr>
          <w:vanish/>
          <w:color w:val="FF0000"/>
          <w:specVanish/>
        </w:rPr>
      </w:pPr>
      <w:bookmarkStart w:id="2285" w:name="_Toc85563808"/>
      <w:bookmarkStart w:id="2286" w:name="_Toc85564375"/>
      <w:bookmarkStart w:id="2287" w:name="_Toc85564655"/>
      <w:bookmarkStart w:id="2288" w:name="_Toc85564920"/>
      <w:bookmarkStart w:id="2289" w:name="_Toc85577768"/>
      <w:bookmarkStart w:id="2290" w:name="_Toc130982399"/>
      <w:r>
        <w:t>Tax Treatment of Certain Post-Closing Payments</w:t>
      </w:r>
      <w:bookmarkEnd w:id="2285"/>
      <w:bookmarkEnd w:id="2286"/>
      <w:bookmarkEnd w:id="2287"/>
      <w:bookmarkEnd w:id="2288"/>
      <w:bookmarkEnd w:id="2289"/>
      <w:bookmarkEnd w:id="2290"/>
    </w:p>
    <w:p w14:paraId="4FF8DF53" w14:textId="0643ACA9" w:rsidR="007F7DF4" w:rsidRDefault="005C1ADD" w:rsidP="00E15DCD">
      <w:pPr>
        <w:pStyle w:val="HeadingBody2"/>
      </w:pPr>
      <w:r>
        <w:t xml:space="preserve">. Except as otherwise required by applicable Law, Seller and Purchaser and their respective Affiliates shall treat any and all payments under </w:t>
      </w:r>
      <w:r w:rsidR="00115B06">
        <w:fldChar w:fldCharType="begin"/>
      </w:r>
      <w:r w:rsidR="00115B06">
        <w:instrText xml:space="preserve"> REF _Ref48721373 \w \h </w:instrText>
      </w:r>
      <w:r w:rsidR="00115B06">
        <w:fldChar w:fldCharType="separate"/>
      </w:r>
      <w:r w:rsidR="004D1BE3">
        <w:t>Article 22</w:t>
      </w:r>
      <w:r w:rsidR="00115B06">
        <w:fldChar w:fldCharType="end"/>
      </w:r>
      <w:r>
        <w:t xml:space="preserve"> and </w:t>
      </w:r>
      <w:r w:rsidR="00115B06">
        <w:t xml:space="preserve">this </w:t>
      </w:r>
      <w:r w:rsidR="00115B06">
        <w:fldChar w:fldCharType="begin"/>
      </w:r>
      <w:r w:rsidR="00115B06">
        <w:instrText xml:space="preserve"> REF _Ref48721301 \w \h </w:instrText>
      </w:r>
      <w:r w:rsidR="00115B06">
        <w:fldChar w:fldCharType="separate"/>
      </w:r>
      <w:r w:rsidR="004D1BE3">
        <w:t>Article 24</w:t>
      </w:r>
      <w:r w:rsidR="00115B06">
        <w:fldChar w:fldCharType="end"/>
      </w:r>
      <w:r w:rsidR="00115B06">
        <w:t xml:space="preserve"> </w:t>
      </w:r>
      <w:r>
        <w:t xml:space="preserve">as an adjustment to the </w:t>
      </w:r>
      <w:r w:rsidR="009439F8">
        <w:t xml:space="preserve">Contract Price </w:t>
      </w:r>
      <w:r>
        <w:t xml:space="preserve"> for all Tax purposes.</w:t>
      </w:r>
    </w:p>
    <w:p w14:paraId="490AB793" w14:textId="77777777" w:rsidR="007F4484" w:rsidRPr="000173E1" w:rsidRDefault="007F4484" w:rsidP="007F4484">
      <w:pPr>
        <w:pStyle w:val="Heading2"/>
        <w:spacing w:after="120"/>
      </w:pPr>
      <w:bookmarkStart w:id="2291" w:name="_Ref130981968"/>
      <w:bookmarkStart w:id="2292" w:name="_Toc130982400"/>
      <w:r>
        <w:t>Prevailing Wage and Apprenticeship Requirements.</w:t>
      </w:r>
      <w:bookmarkEnd w:id="2291"/>
      <w:bookmarkEnd w:id="2292"/>
      <w:r>
        <w:t xml:space="preserve"> </w:t>
      </w:r>
    </w:p>
    <w:p w14:paraId="3B314B75" w14:textId="64D1D5EC" w:rsidR="007F4484" w:rsidRPr="00EC7749" w:rsidRDefault="007F4484" w:rsidP="0078741F">
      <w:pPr>
        <w:pStyle w:val="Heading3"/>
      </w:pPr>
      <w:r>
        <w:t>Seller</w:t>
      </w:r>
      <w:r w:rsidRPr="00EC7749">
        <w:t xml:space="preserve"> and EPC Contractor shall cause its Subcontractors to, comply with all prevailing wage and apprenticeship </w:t>
      </w:r>
      <w:r w:rsidR="00FD40DB" w:rsidRPr="00EC7749">
        <w:t>requirements</w:t>
      </w:r>
      <w:r w:rsidRPr="00EC7749">
        <w:t xml:space="preserve"> set forth in Sections 45(b)(7) – (8) of the Code and Section 48(a)(10) – (11) of the Code, and any regulations or other Treasury Department guidance thereunder, including by complying with any required record-keeping, reporting and certification requirements as set forth in IRS Notice 2022-61 and related Treasury Department guidance.  </w:t>
      </w:r>
      <w:r>
        <w:t>Seller</w:t>
      </w:r>
      <w:r w:rsidRPr="00EC7749">
        <w:t xml:space="preserve"> and EPC Contractor shall cause its Subcontract</w:t>
      </w:r>
      <w:r>
        <w:t>or</w:t>
      </w:r>
      <w:r w:rsidRPr="00EC7749">
        <w:t xml:space="preserve">s to, maintain and promptly provide to </w:t>
      </w:r>
      <w:r w:rsidR="00653B7A">
        <w:t>Purchaser</w:t>
      </w:r>
      <w:r w:rsidRPr="00EC7749">
        <w:t xml:space="preserve"> or its agents, successors, or assigns upon request, the following information and documentation (and any and all additional information and documentation reasonably requested by </w:t>
      </w:r>
      <w:r w:rsidR="00653B7A">
        <w:t>Purchaser</w:t>
      </w:r>
      <w:r w:rsidRPr="00EC7749">
        <w:t xml:space="preserve"> or its agents, successors, or assigns regarding compliance) including, but not limited, to:</w:t>
      </w:r>
    </w:p>
    <w:p w14:paraId="6D28A529" w14:textId="77777777" w:rsidR="007F4484" w:rsidRDefault="007F4484" w:rsidP="007F4484">
      <w:pPr>
        <w:pStyle w:val="Heading4"/>
      </w:pPr>
      <w:r>
        <w:t>Name, address, and social security number of each work;</w:t>
      </w:r>
    </w:p>
    <w:p w14:paraId="4B55180B" w14:textId="77777777" w:rsidR="007F4484" w:rsidRDefault="007F4484" w:rsidP="007F4484">
      <w:pPr>
        <w:pStyle w:val="Heading4"/>
      </w:pPr>
      <w:r>
        <w:t>The workers’ labor classification and/or classifications of work performed;</w:t>
      </w:r>
    </w:p>
    <w:p w14:paraId="1A884B78" w14:textId="77777777" w:rsidR="007F4484" w:rsidRDefault="007F4484" w:rsidP="007F4484">
      <w:pPr>
        <w:pStyle w:val="Heading4"/>
      </w:pPr>
      <w:r>
        <w:t>The hourly rate of wages paid for that classification;</w:t>
      </w:r>
    </w:p>
    <w:p w14:paraId="79C3FC87" w14:textId="77777777" w:rsidR="007F4484" w:rsidRDefault="007F4484" w:rsidP="007F4484">
      <w:pPr>
        <w:pStyle w:val="Heading4"/>
      </w:pPr>
      <w:r>
        <w:t>The number of daily and weekly hours worked by each worker;</w:t>
      </w:r>
    </w:p>
    <w:p w14:paraId="6EBBC140" w14:textId="77777777" w:rsidR="007F4484" w:rsidRDefault="007F4484" w:rsidP="007F4484">
      <w:pPr>
        <w:pStyle w:val="Heading4"/>
      </w:pPr>
      <w:r>
        <w:t>Any deductions made; and</w:t>
      </w:r>
    </w:p>
    <w:p w14:paraId="33F197FB" w14:textId="77777777" w:rsidR="007F4484" w:rsidRDefault="007F4484" w:rsidP="007F4484">
      <w:pPr>
        <w:pStyle w:val="Heading4"/>
      </w:pPr>
      <w:r>
        <w:t xml:space="preserve">The total wages paid. </w:t>
      </w:r>
    </w:p>
    <w:p w14:paraId="1D694650" w14:textId="6982F3DA" w:rsidR="007F4484" w:rsidRPr="007F4484" w:rsidRDefault="007F4484" w:rsidP="0078741F">
      <w:pPr>
        <w:pStyle w:val="Heading3"/>
      </w:pPr>
      <w:r>
        <w:t xml:space="preserve">If Seller or EPC Contractor, fails to satisfy any of its obligations set forth in this </w:t>
      </w:r>
      <w:r w:rsidR="00C17EB6">
        <w:fldChar w:fldCharType="begin"/>
      </w:r>
      <w:r w:rsidR="00C17EB6">
        <w:instrText xml:space="preserve"> REF _Ref130981968 \w \h </w:instrText>
      </w:r>
      <w:r w:rsidR="00C17EB6">
        <w:fldChar w:fldCharType="separate"/>
      </w:r>
      <w:r w:rsidR="00C17EB6">
        <w:t>Section 24.11</w:t>
      </w:r>
      <w:r w:rsidR="00C17EB6">
        <w:fldChar w:fldCharType="end"/>
      </w:r>
      <w:r>
        <w:t xml:space="preserve"> and the applicable facility fails to qualify for the five-times multiplier set forth in Section 45(b)(6) of the Code or Section 48(a)(9) of the Code, as applicable, Seller or EPC Contractor shall pay to </w:t>
      </w:r>
      <w:r w:rsidR="00653B7A">
        <w:t>Purchaser</w:t>
      </w:r>
      <w:r>
        <w:t xml:space="preserve">, or as directed by </w:t>
      </w:r>
      <w:r w:rsidR="00653B7A">
        <w:t>Purchaser</w:t>
      </w:r>
      <w:r>
        <w:t xml:space="preserve">, promptly upon demand an amount equal to the correction and penalty amounts described in Section 45(b)(7)(B) or Section 48(b)(10)(B) of the Code, as applicable, with respect to the applicable facility pursuant to this Agreement.    </w:t>
      </w:r>
    </w:p>
    <w:p w14:paraId="199C42CE" w14:textId="77777777" w:rsidR="007F7DF4" w:rsidRDefault="005C1ADD" w:rsidP="00E15DCD">
      <w:pPr>
        <w:pStyle w:val="Heading1"/>
        <w:spacing w:after="120"/>
      </w:pPr>
      <w:bookmarkStart w:id="2293" w:name="ElPgBr95"/>
      <w:bookmarkStart w:id="2294" w:name="_Ref47530891"/>
      <w:bookmarkStart w:id="2295" w:name="_Toc85563809"/>
      <w:bookmarkStart w:id="2296" w:name="_Toc85564376"/>
      <w:bookmarkStart w:id="2297" w:name="_Toc85564656"/>
      <w:bookmarkStart w:id="2298" w:name="_Toc85564921"/>
      <w:bookmarkStart w:id="2299" w:name="_Toc85577769"/>
      <w:bookmarkStart w:id="2300" w:name="_Toc130982401"/>
      <w:bookmarkEnd w:id="2293"/>
      <w:r>
        <w:t>Default and Termination</w:t>
      </w:r>
      <w:bookmarkEnd w:id="2294"/>
      <w:bookmarkEnd w:id="2295"/>
      <w:bookmarkEnd w:id="2296"/>
      <w:bookmarkEnd w:id="2297"/>
      <w:bookmarkEnd w:id="2298"/>
      <w:bookmarkEnd w:id="2299"/>
      <w:bookmarkEnd w:id="2300"/>
    </w:p>
    <w:p w14:paraId="1ABB8F89" w14:textId="77777777" w:rsidR="00376225" w:rsidRPr="00376225" w:rsidRDefault="005C1ADD" w:rsidP="00755437">
      <w:pPr>
        <w:pStyle w:val="Heading2"/>
        <w:rPr>
          <w:vanish/>
          <w:color w:val="FF0000"/>
          <w:specVanish/>
        </w:rPr>
      </w:pPr>
      <w:bookmarkStart w:id="2301" w:name="_Toc85563810"/>
      <w:bookmarkStart w:id="2302" w:name="_Toc85564377"/>
      <w:bookmarkStart w:id="2303" w:name="_Toc85564657"/>
      <w:bookmarkStart w:id="2304" w:name="_Toc85564922"/>
      <w:bookmarkStart w:id="2305" w:name="_Toc85577770"/>
      <w:bookmarkStart w:id="2306" w:name="_Toc130982402"/>
      <w:r>
        <w:t>Termination by Purchaser for Cause</w:t>
      </w:r>
      <w:bookmarkEnd w:id="2301"/>
      <w:bookmarkEnd w:id="2302"/>
      <w:bookmarkEnd w:id="2303"/>
      <w:bookmarkEnd w:id="2304"/>
      <w:bookmarkEnd w:id="2305"/>
      <w:bookmarkEnd w:id="2306"/>
    </w:p>
    <w:p w14:paraId="287E452D" w14:textId="77777777" w:rsidR="007F7DF4" w:rsidRDefault="005C1ADD" w:rsidP="00E15DCD">
      <w:pPr>
        <w:pStyle w:val="HeadingBody2"/>
      </w:pPr>
      <w:r>
        <w:t>.</w:t>
      </w:r>
      <w:r w:rsidR="00BF423F">
        <w:t xml:space="preserve"> </w:t>
      </w:r>
    </w:p>
    <w:p w14:paraId="0F3090FD" w14:textId="77777777" w:rsidR="007F7DF4" w:rsidRDefault="005C1ADD" w:rsidP="0078741F">
      <w:pPr>
        <w:pStyle w:val="Heading3"/>
      </w:pPr>
      <w:bookmarkStart w:id="2307" w:name="_Ref48719917"/>
      <w:bookmarkStart w:id="2308" w:name="_Toc85564378"/>
      <w:r>
        <w:t>The occurrence of any one or more of the following m</w:t>
      </w:r>
      <w:r w:rsidR="00423FAD">
        <w:t xml:space="preserve">atters </w:t>
      </w:r>
      <w:r>
        <w:t>constitutes a default by Seller under this Agreement (a “</w:t>
      </w:r>
      <w:r w:rsidRPr="00FD66FC">
        <w:rPr>
          <w:b/>
        </w:rPr>
        <w:t>Seller Default</w:t>
      </w:r>
      <w:r w:rsidR="00D60020">
        <w:rPr>
          <w:b/>
        </w:rPr>
        <w:fldChar w:fldCharType="begin"/>
      </w:r>
      <w:r w:rsidR="00D60020">
        <w:instrText xml:space="preserve"> </w:instrText>
      </w:r>
      <w:proofErr w:type="spellStart"/>
      <w:r w:rsidR="00D60020">
        <w:instrText>XE</w:instrText>
      </w:r>
      <w:proofErr w:type="spellEnd"/>
      <w:r w:rsidR="00D60020">
        <w:instrText xml:space="preserve"> "</w:instrText>
      </w:r>
      <w:r w:rsidR="00D60020" w:rsidRPr="001E0651">
        <w:rPr>
          <w:b/>
        </w:rPr>
        <w:instrText>Seller Default</w:instrText>
      </w:r>
      <w:r w:rsidR="00D60020">
        <w:instrText xml:space="preserve">" </w:instrText>
      </w:r>
      <w:r w:rsidR="00D60020">
        <w:rPr>
          <w:b/>
        </w:rPr>
        <w:fldChar w:fldCharType="end"/>
      </w:r>
      <w:r>
        <w:t>”):</w:t>
      </w:r>
      <w:bookmarkEnd w:id="2307"/>
      <w:bookmarkEnd w:id="2308"/>
    </w:p>
    <w:p w14:paraId="5536F1E1" w14:textId="53A143EE" w:rsidR="007F7DF4" w:rsidRDefault="005C1ADD" w:rsidP="009D3B52">
      <w:pPr>
        <w:pStyle w:val="Heading4"/>
      </w:pPr>
      <w:r>
        <w:lastRenderedPageBreak/>
        <w:t>Seller or ProjectCo</w:t>
      </w:r>
      <w:r w:rsidR="0064750C">
        <w:t xml:space="preserve"> before Closing</w:t>
      </w:r>
      <w:r>
        <w:t xml:space="preserve"> becomes insolvent or generally fails to pay, or admits in writing its inability or unwillingness to pay, its debts as they become due (other than for any amounts disputed by Seller hereunder in good faith and in accordance with </w:t>
      </w:r>
      <w:r w:rsidR="00115B06">
        <w:fldChar w:fldCharType="begin"/>
      </w:r>
      <w:r w:rsidR="00115B06">
        <w:instrText xml:space="preserve"> REF _Ref47365811 \w \h </w:instrText>
      </w:r>
      <w:r w:rsidR="00115B06">
        <w:fldChar w:fldCharType="separate"/>
      </w:r>
      <w:r w:rsidR="004D1BE3">
        <w:t>Article 26</w:t>
      </w:r>
      <w:r w:rsidR="00115B06">
        <w:fldChar w:fldCharType="end"/>
      </w:r>
      <w:r>
        <w:t>);</w:t>
      </w:r>
    </w:p>
    <w:p w14:paraId="37EA38E1" w14:textId="77777777" w:rsidR="007F7DF4" w:rsidRDefault="005C1ADD" w:rsidP="009D3B52">
      <w:pPr>
        <w:pStyle w:val="Heading4"/>
      </w:pPr>
      <w:r>
        <w:t>Seller or ProjectCo</w:t>
      </w:r>
      <w:r w:rsidR="0064750C">
        <w:t xml:space="preserve"> before Closing</w:t>
      </w:r>
      <w:r>
        <w:t xml:space="preserve"> makes a general assignment for the benefit of its creditors;</w:t>
      </w:r>
    </w:p>
    <w:p w14:paraId="2F94D80C" w14:textId="77777777" w:rsidR="007F7DF4" w:rsidRDefault="005C1ADD" w:rsidP="009D3B52">
      <w:pPr>
        <w:pStyle w:val="Heading4"/>
      </w:pPr>
      <w:r>
        <w:t>Seller or ProjectCo</w:t>
      </w:r>
      <w:r w:rsidR="0064750C">
        <w:t xml:space="preserve"> before Closing</w:t>
      </w:r>
      <w:r>
        <w:t xml:space="preserve"> shall commence or consent to any case, proceeding or other action (i) seeking reorganization, arrangement, adjustment, liquidation, dissolution or composition of Seller or ProjectCo or Seller’s or ProjectCo’s debts under any Law relating to bankruptcy, insolvency, reorganization or relief of debts, or (ii) seeking appointment of a receiver, trustee or similar official for Seller or ProjectCo for all or any part of Seller’s or ProjectCo’s property;</w:t>
      </w:r>
    </w:p>
    <w:p w14:paraId="7C3102B2" w14:textId="77777777" w:rsidR="007F7DF4" w:rsidRDefault="005C1ADD" w:rsidP="009D3B52">
      <w:pPr>
        <w:pStyle w:val="Heading4"/>
      </w:pPr>
      <w:r>
        <w:t>any case, proceeding or other action against Seller or ProjectCo</w:t>
      </w:r>
      <w:r w:rsidR="00224125">
        <w:t xml:space="preserve"> before Closing</w:t>
      </w:r>
      <w:r>
        <w:t xml:space="preserve"> shall be commenced (i) seeking to have an order for relief entered against Seller or ProjectCo as debtor, (ii) seeking reorganization, arrangement, adjustment, liquidation, dissolution or composition of Seller or ProjectCo or Seller’s or ProjectCo’s debts under any Law relating to bankruptcy, insolvency, reorganization or relief of debtors, or (iii) seeking appointment of a receiver, trustee, or similar official for Seller or ProjectCo for all or any part of Seller’s or ProjectCo’s property, in any case, which has not been dismissed within ninety (90) </w:t>
      </w:r>
      <w:r w:rsidR="00056731">
        <w:t>Days</w:t>
      </w:r>
      <w:r>
        <w:t xml:space="preserve"> of commencement;</w:t>
      </w:r>
    </w:p>
    <w:p w14:paraId="7F416BA9" w14:textId="77777777" w:rsidR="007F7DF4" w:rsidRDefault="008A6C1E" w:rsidP="009D3B52">
      <w:pPr>
        <w:pStyle w:val="Heading4"/>
      </w:pPr>
      <w:r>
        <w:t>any representation or warranty made by Seller was materially false or misleading when made</w:t>
      </w:r>
      <w:r w:rsidRPr="00B502EC">
        <w:t>;</w:t>
      </w:r>
      <w:r>
        <w:t xml:space="preserve"> </w:t>
      </w:r>
    </w:p>
    <w:p w14:paraId="0BCC1C1F" w14:textId="77777777" w:rsidR="007F7DF4" w:rsidRDefault="005C1ADD" w:rsidP="009D3B52">
      <w:pPr>
        <w:pStyle w:val="Heading4"/>
      </w:pPr>
      <w:r>
        <w:t>Seller attempts to assign, convey or transfer this Agreement or any interest herein without Purchaser’s prior written consent, except for assignments authorized by this Agreement;</w:t>
      </w:r>
    </w:p>
    <w:p w14:paraId="305F9021" w14:textId="77777777" w:rsidR="007F7DF4" w:rsidRDefault="005C1ADD" w:rsidP="009D3B52">
      <w:pPr>
        <w:pStyle w:val="Heading4"/>
      </w:pPr>
      <w:r>
        <w:t xml:space="preserve">Seller does not satisfy the Purchaser Closing Conditions Precedent by the </w:t>
      </w:r>
      <w:r w:rsidR="00AE56E2">
        <w:t>Approval</w:t>
      </w:r>
      <w:r>
        <w:t xml:space="preserve"> Deadline and Purchaser does not waive its right to have such condition precedent satisfied in writing;</w:t>
      </w:r>
    </w:p>
    <w:p w14:paraId="5D2904AC" w14:textId="66C64F3A" w:rsidR="007F7DF4" w:rsidRDefault="005C1ADD" w:rsidP="009D3B52">
      <w:pPr>
        <w:pStyle w:val="Heading4"/>
      </w:pPr>
      <w:r>
        <w:t>Seller fails to post Credit Support in accordance with</w:t>
      </w:r>
      <w:r w:rsidR="00573E0F">
        <w:t xml:space="preserve"> </w:t>
      </w:r>
      <w:r w:rsidR="00573E0F">
        <w:fldChar w:fldCharType="begin"/>
      </w:r>
      <w:r w:rsidR="00573E0F">
        <w:instrText xml:space="preserve"> REF _Ref48312530 \r \h </w:instrText>
      </w:r>
      <w:r w:rsidR="00573E0F">
        <w:fldChar w:fldCharType="separate"/>
      </w:r>
      <w:r w:rsidR="004D1BE3">
        <w:t>Article 16</w:t>
      </w:r>
      <w:r w:rsidR="00573E0F">
        <w:fldChar w:fldCharType="end"/>
      </w:r>
      <w:r>
        <w:t>;</w:t>
      </w:r>
    </w:p>
    <w:p w14:paraId="09A52DA7" w14:textId="70BD3528" w:rsidR="007F7DF4" w:rsidRDefault="00407660" w:rsidP="009D3B52">
      <w:pPr>
        <w:pStyle w:val="Heading4"/>
      </w:pPr>
      <w:r>
        <w:t>t</w:t>
      </w:r>
      <w:r w:rsidR="005C1ADD">
        <w:t>he occur</w:t>
      </w:r>
      <w:r w:rsidR="00E01E01">
        <w:t>rence of a Change of Control</w:t>
      </w:r>
      <w:r w:rsidR="00A936D6">
        <w:t xml:space="preserve"> of Seller or ProjectCo before Closing</w:t>
      </w:r>
      <w:r w:rsidR="00E01E01">
        <w:t xml:space="preserve">; </w:t>
      </w:r>
    </w:p>
    <w:p w14:paraId="25AD4428" w14:textId="15542082" w:rsidR="00060399" w:rsidRPr="00561B3B" w:rsidRDefault="00060399" w:rsidP="00561B3B">
      <w:pPr>
        <w:pStyle w:val="Heading4"/>
      </w:pPr>
      <w:r>
        <w:t>the occurrence of a Compliance Breach;</w:t>
      </w:r>
    </w:p>
    <w:p w14:paraId="20D51A1D" w14:textId="77777777" w:rsidR="007D5C65" w:rsidRPr="00B502EC" w:rsidRDefault="007D5C65" w:rsidP="009D3B52">
      <w:pPr>
        <w:pStyle w:val="Heading4"/>
      </w:pPr>
      <w:bookmarkStart w:id="2309" w:name="_Toc509848797"/>
      <w:bookmarkStart w:id="2310" w:name="_Toc509849095"/>
      <w:r>
        <w:t>Seller</w:t>
      </w:r>
      <w:r w:rsidRPr="00B502EC">
        <w:t xml:space="preserve"> fails to maintain any insurance coverages required of it hereunder, and</w:t>
      </w:r>
      <w:r>
        <w:t xml:space="preserve"> Seller</w:t>
      </w:r>
      <w:r w:rsidRPr="00B502EC">
        <w:t xml:space="preserve"> fails to remedy such breach within t</w:t>
      </w:r>
      <w:r>
        <w:t>wenty</w:t>
      </w:r>
      <w:r w:rsidRPr="00B502EC">
        <w:t xml:space="preserve"> (</w:t>
      </w:r>
      <w:r>
        <w:t>2</w:t>
      </w:r>
      <w:r w:rsidRPr="00B502EC">
        <w:t xml:space="preserve">0) </w:t>
      </w:r>
      <w:r w:rsidR="008A2062">
        <w:t>D</w:t>
      </w:r>
      <w:r w:rsidRPr="00B502EC">
        <w:t xml:space="preserve">ays after the date on which </w:t>
      </w:r>
      <w:r>
        <w:t>Seller</w:t>
      </w:r>
      <w:r w:rsidRPr="00B502EC">
        <w:t xml:space="preserve"> becomes aware of such failure;</w:t>
      </w:r>
      <w:bookmarkEnd w:id="2309"/>
      <w:bookmarkEnd w:id="2310"/>
      <w:r>
        <w:t xml:space="preserve"> </w:t>
      </w:r>
    </w:p>
    <w:p w14:paraId="2A579816" w14:textId="77777777" w:rsidR="00E01E01" w:rsidRPr="00E01E01" w:rsidRDefault="00E01E01" w:rsidP="009D3B52">
      <w:pPr>
        <w:pStyle w:val="Heading4"/>
      </w:pPr>
      <w:bookmarkStart w:id="2311" w:name="ElPgBr96"/>
      <w:bookmarkEnd w:id="2311"/>
      <w:r>
        <w:t>Seller</w:t>
      </w:r>
      <w:r w:rsidRPr="00E01E01">
        <w:t xml:space="preserve"> fails to perform any provision of this Agreement providing f</w:t>
      </w:r>
      <w:r>
        <w:t>or the payment of money to Purchaser</w:t>
      </w:r>
      <w:r w:rsidRPr="00E01E01">
        <w:t>, except for any amounts dispute</w:t>
      </w:r>
      <w:r>
        <w:t>d by Seller</w:t>
      </w:r>
      <w:r w:rsidRPr="00E01E01">
        <w:t xml:space="preserve"> in good faith, and such failure continues for fifteen (15</w:t>
      </w:r>
      <w:r>
        <w:t>) Business Days after Seller</w:t>
      </w:r>
      <w:r w:rsidRPr="00E01E01">
        <w:t xml:space="preserve"> has received a Notice of</w:t>
      </w:r>
      <w:r>
        <w:t xml:space="preserve"> such payment default from Purchaser; or</w:t>
      </w:r>
    </w:p>
    <w:p w14:paraId="7D725DC1" w14:textId="30C7D6D5" w:rsidR="007F7DF4" w:rsidRDefault="005C1ADD" w:rsidP="009D3B52">
      <w:pPr>
        <w:pStyle w:val="Heading4"/>
      </w:pPr>
      <w:r>
        <w:lastRenderedPageBreak/>
        <w:t xml:space="preserve">Seller fails to observe or perform any other material covenant, agreement, obligation, duty or provision of this Agreement or any other Transaction Document or Material Project Contract beyond any applicable cure period herein or therein (through no fault of Purchaser), and such failure continues for thirty (30) Days after Seller’s receipt of written notice thereof from Purchaser or such longer period not to exceed ninety (90) Days to the extent such failure is capable of being remedied and Seller is diligently pursuing a cure; provided that the cure period for any failure to make a declination of jurisdiction filing pursuant to </w:t>
      </w:r>
      <w:r w:rsidR="00DC08A2">
        <w:fldChar w:fldCharType="begin"/>
      </w:r>
      <w:r w:rsidR="00DC08A2">
        <w:instrText xml:space="preserve"> REF _Ref47426885 \w \h </w:instrText>
      </w:r>
      <w:r w:rsidR="00DC08A2">
        <w:fldChar w:fldCharType="separate"/>
      </w:r>
      <w:r w:rsidR="004D1BE3">
        <w:t>Section 7.1</w:t>
      </w:r>
      <w:r w:rsidR="00DC08A2">
        <w:fldChar w:fldCharType="end"/>
      </w:r>
      <w:r>
        <w:t xml:space="preserve"> shall be fifteen (15) Days (or such longer period to the extent such failure is due solely to Purchaser’s failure to make a timely State Regulatory Approval filing).</w:t>
      </w:r>
    </w:p>
    <w:p w14:paraId="2783A62F" w14:textId="77777777" w:rsidR="005C74CA" w:rsidRDefault="005C74CA" w:rsidP="0078741F">
      <w:pPr>
        <w:pStyle w:val="Heading3"/>
      </w:pPr>
      <w:bookmarkStart w:id="2312" w:name="_Ref48720348"/>
      <w:bookmarkStart w:id="2313" w:name="_Toc85564379"/>
      <w:r>
        <w:t xml:space="preserve">Upon the occurrence of a Seller Default, Purchaser may terminate this Agreement and the other Transaction Documents it is a party to by providing written notice of such termination to Seller, and within ten (10) Business Days thereafter, Seller shall pay Purchaser </w:t>
      </w:r>
      <w:bookmarkEnd w:id="2312"/>
      <w:r>
        <w:rPr>
          <w:rFonts w:eastAsia="Times New Roman"/>
        </w:rPr>
        <w:t xml:space="preserve">an amount equal to damages and reasonable costs incurred by Purchaser, </w:t>
      </w:r>
      <w:r w:rsidR="00E74348">
        <w:rPr>
          <w:rFonts w:eastAsia="Times New Roman"/>
        </w:rPr>
        <w:t>AESI</w:t>
      </w:r>
      <w:r>
        <w:rPr>
          <w:rFonts w:eastAsia="Times New Roman"/>
        </w:rPr>
        <w:t xml:space="preserve"> or any Affiliates of Purchaser due to the Seller Default and resulting termination.</w:t>
      </w:r>
      <w:bookmarkEnd w:id="2313"/>
    </w:p>
    <w:p w14:paraId="008B104D" w14:textId="77777777" w:rsidR="00376225" w:rsidRPr="00376225" w:rsidRDefault="005C1ADD" w:rsidP="00755437">
      <w:pPr>
        <w:pStyle w:val="Heading2"/>
        <w:rPr>
          <w:vanish/>
          <w:color w:val="FF0000"/>
          <w:specVanish/>
        </w:rPr>
      </w:pPr>
      <w:bookmarkStart w:id="2314" w:name="_Toc85563811"/>
      <w:bookmarkStart w:id="2315" w:name="_Toc85564380"/>
      <w:bookmarkStart w:id="2316" w:name="_Toc85564658"/>
      <w:bookmarkStart w:id="2317" w:name="_Toc85564923"/>
      <w:bookmarkStart w:id="2318" w:name="_Toc85577771"/>
      <w:bookmarkStart w:id="2319" w:name="_Toc130982403"/>
      <w:r>
        <w:t>Termination by Seller for Cause</w:t>
      </w:r>
      <w:bookmarkEnd w:id="2314"/>
      <w:bookmarkEnd w:id="2315"/>
      <w:bookmarkEnd w:id="2316"/>
      <w:bookmarkEnd w:id="2317"/>
      <w:bookmarkEnd w:id="2318"/>
      <w:bookmarkEnd w:id="2319"/>
    </w:p>
    <w:p w14:paraId="71FD086D" w14:textId="77777777" w:rsidR="007F7DF4" w:rsidRDefault="005C1ADD" w:rsidP="00E15DCD">
      <w:pPr>
        <w:pStyle w:val="HeadingBody2"/>
      </w:pPr>
      <w:r>
        <w:t>.</w:t>
      </w:r>
    </w:p>
    <w:p w14:paraId="13392F1E" w14:textId="77777777" w:rsidR="007F7DF4" w:rsidRDefault="005C1ADD" w:rsidP="0078741F">
      <w:pPr>
        <w:pStyle w:val="Heading3"/>
      </w:pPr>
      <w:bookmarkStart w:id="2320" w:name="_Ref48719744"/>
      <w:bookmarkStart w:id="2321" w:name="_Toc85564381"/>
      <w:r>
        <w:t>The occurrence of any one or more of the following matters prior to the Closing constitutes a default by Purchaser under this Agreement (a “</w:t>
      </w:r>
      <w:r w:rsidRPr="00DD4483">
        <w:rPr>
          <w:b/>
        </w:rPr>
        <w:t>Purchaser Default</w:t>
      </w:r>
      <w:r w:rsidR="00D60020">
        <w:rPr>
          <w:b/>
        </w:rPr>
        <w:fldChar w:fldCharType="begin"/>
      </w:r>
      <w:r w:rsidR="00D60020">
        <w:instrText xml:space="preserve"> </w:instrText>
      </w:r>
      <w:proofErr w:type="spellStart"/>
      <w:r w:rsidR="00D60020">
        <w:instrText>XE</w:instrText>
      </w:r>
      <w:proofErr w:type="spellEnd"/>
      <w:r w:rsidR="00D60020">
        <w:instrText xml:space="preserve"> "</w:instrText>
      </w:r>
      <w:r w:rsidR="00D60020" w:rsidRPr="001E0651">
        <w:rPr>
          <w:b/>
        </w:rPr>
        <w:instrText>Purchaser Default</w:instrText>
      </w:r>
      <w:r w:rsidR="00D60020">
        <w:instrText xml:space="preserve">" </w:instrText>
      </w:r>
      <w:r w:rsidR="00D60020">
        <w:rPr>
          <w:b/>
        </w:rPr>
        <w:fldChar w:fldCharType="end"/>
      </w:r>
      <w:r>
        <w:t>”):</w:t>
      </w:r>
      <w:bookmarkEnd w:id="2320"/>
      <w:bookmarkEnd w:id="2321"/>
    </w:p>
    <w:p w14:paraId="13D1581C" w14:textId="77777777" w:rsidR="007F7DF4" w:rsidRDefault="005C1ADD" w:rsidP="009D3B52">
      <w:pPr>
        <w:pStyle w:val="Heading4"/>
      </w:pPr>
      <w:r>
        <w:t>Purchaser becomes insolvent or generally fails to pay, or admits in writing its inability or unwillingness to pay, its debts as they become due;</w:t>
      </w:r>
    </w:p>
    <w:p w14:paraId="612DE537" w14:textId="77777777" w:rsidR="007F7DF4" w:rsidRDefault="005C1ADD" w:rsidP="009D3B52">
      <w:pPr>
        <w:pStyle w:val="Heading4"/>
      </w:pPr>
      <w:r>
        <w:t>Purchaser makes a general assignment for the benefit of its creditors;</w:t>
      </w:r>
    </w:p>
    <w:p w14:paraId="38BF4DEA" w14:textId="77777777" w:rsidR="007F7DF4" w:rsidRDefault="005C1ADD" w:rsidP="009D3B52">
      <w:pPr>
        <w:pStyle w:val="Heading4"/>
      </w:pPr>
      <w:r>
        <w:t>Purchaser shall commence or consent to any case, proceeding or other action (i) seeking reorganization, arrangement, adjustment, liquidation, dissolution or composition of Purchaser or of Purchaser’s debts under any Law relating to bankruptcy, insolvency, reorganization or relief of debts, or (ii) seeking appointment of a receiver, trustee or similar official for Purchaser or for all or any part of Purchaser’s property;</w:t>
      </w:r>
    </w:p>
    <w:p w14:paraId="1E1CE92B" w14:textId="77777777" w:rsidR="007F7DF4" w:rsidRDefault="005C1ADD" w:rsidP="009D3B52">
      <w:pPr>
        <w:pStyle w:val="Heading4"/>
      </w:pPr>
      <w:r>
        <w:t>any case, proceeding or other action against Purchaser shall be commenced</w:t>
      </w:r>
      <w:r w:rsidR="006B1D07">
        <w:t xml:space="preserve"> </w:t>
      </w:r>
      <w:r w:rsidR="00EB5232">
        <w:t xml:space="preserve">(A) </w:t>
      </w:r>
      <w:r>
        <w:t xml:space="preserve">seeking to have an order for relief entered </w:t>
      </w:r>
      <w:r w:rsidR="00EB5232">
        <w:t>against Purchaser as debtor, (B</w:t>
      </w:r>
      <w:r>
        <w:t>) seeking</w:t>
      </w:r>
      <w:r w:rsidR="004C71AB">
        <w:t xml:space="preserve"> </w:t>
      </w:r>
      <w:r>
        <w:t>reorganization, arrangement, adjustment, liquidation, dissolution or composition of Purchaser or Purchaser’s debts under any Law relating to bankruptcy, insolvency, reorganizati</w:t>
      </w:r>
      <w:r w:rsidR="00EB5232">
        <w:t>on or relief of debtors, or (C</w:t>
      </w:r>
      <w:r>
        <w:t xml:space="preserve">) seeking appointment of a receiver, trustee, or similar official for Purchaser or for all or any part of Purchaser’s property, in any case, which has not been dismissed within ninety (90) </w:t>
      </w:r>
      <w:r w:rsidR="00056731">
        <w:t>Days</w:t>
      </w:r>
      <w:r w:rsidR="009D4F22">
        <w:t xml:space="preserve"> of commencement;</w:t>
      </w:r>
    </w:p>
    <w:p w14:paraId="5629E452" w14:textId="77777777" w:rsidR="007F7DF4" w:rsidRDefault="005C1ADD" w:rsidP="009D3B52">
      <w:pPr>
        <w:pStyle w:val="Heading4"/>
      </w:pPr>
      <w:r>
        <w:t xml:space="preserve">the material breach of any representation or warranty made by Purchaser herein on or as of the </w:t>
      </w:r>
      <w:r w:rsidR="00DF69AF">
        <w:t>Signing</w:t>
      </w:r>
      <w:r>
        <w:t xml:space="preserve"> Date, </w:t>
      </w:r>
      <w:r w:rsidR="00DF69AF">
        <w:t>Closing</w:t>
      </w:r>
      <w:r>
        <w:t xml:space="preserve"> Date and/or </w:t>
      </w:r>
      <w:r w:rsidR="00DF69AF">
        <w:t>Final Completion</w:t>
      </w:r>
      <w:r>
        <w:t xml:space="preserve">, when applicable, and such failure continues for thirty (30) Days after Purchaser’s receipt of </w:t>
      </w:r>
      <w:bookmarkStart w:id="2322" w:name="ElPgBr97"/>
      <w:bookmarkEnd w:id="2322"/>
      <w:r>
        <w:t>written notice thereof from Seller (or such longer period not to exceed ninety (90) Days to the extent Purchaser is diligently pursuing a cure);</w:t>
      </w:r>
    </w:p>
    <w:p w14:paraId="2029057E" w14:textId="77777777" w:rsidR="007F7DF4" w:rsidRDefault="005C1ADD" w:rsidP="009D3B52">
      <w:pPr>
        <w:pStyle w:val="Heading4"/>
      </w:pPr>
      <w:r>
        <w:lastRenderedPageBreak/>
        <w:t xml:space="preserve">Purchaser attempts to assign, convey or transfer this Agreement or any interest herein without </w:t>
      </w:r>
      <w:r w:rsidR="00FE6B07">
        <w:t xml:space="preserve">Seller’s </w:t>
      </w:r>
      <w:r>
        <w:t>prior written consent, except for assignments, conveyances and transfers authorized by this Agreement;</w:t>
      </w:r>
    </w:p>
    <w:p w14:paraId="60C4753C" w14:textId="1F3C8FDD" w:rsidR="0092140A" w:rsidRPr="0092140A" w:rsidRDefault="009F3B77" w:rsidP="009D3B52">
      <w:pPr>
        <w:pStyle w:val="Heading4"/>
      </w:pPr>
      <w:r>
        <w:t>Purchaser fails to post Credit S</w:t>
      </w:r>
      <w:r w:rsidR="0092140A">
        <w:t xml:space="preserve">upport in accordance with </w:t>
      </w:r>
      <w:r w:rsidR="009D4F22">
        <w:fldChar w:fldCharType="begin"/>
      </w:r>
      <w:r w:rsidR="009D4F22">
        <w:instrText xml:space="preserve"> REF _Ref83907918 \w \h </w:instrText>
      </w:r>
      <w:r w:rsidR="009D4F22">
        <w:fldChar w:fldCharType="separate"/>
      </w:r>
      <w:r w:rsidR="004D1BE3">
        <w:t>Article 17</w:t>
      </w:r>
      <w:r w:rsidR="009D4F22">
        <w:fldChar w:fldCharType="end"/>
      </w:r>
      <w:r w:rsidR="0092140A">
        <w:t>;</w:t>
      </w:r>
    </w:p>
    <w:p w14:paraId="6BD25D0E" w14:textId="77777777" w:rsidR="007F7DF4" w:rsidRDefault="005C1ADD" w:rsidP="009D3B52">
      <w:pPr>
        <w:pStyle w:val="Heading4"/>
      </w:pPr>
      <w:r>
        <w:t xml:space="preserve">Purchaser does not satisfy the Seller’s Closing Conditions Precedent by the </w:t>
      </w:r>
      <w:r w:rsidR="00AE56E2">
        <w:t>Approval</w:t>
      </w:r>
      <w:r>
        <w:t xml:space="preserve"> Deadline; or</w:t>
      </w:r>
    </w:p>
    <w:p w14:paraId="0048CF43" w14:textId="36F9A73C" w:rsidR="007F7DF4" w:rsidRDefault="005C1ADD" w:rsidP="009D3B52">
      <w:pPr>
        <w:pStyle w:val="Heading4"/>
      </w:pPr>
      <w:r>
        <w:t>Purchaser fails to observe or perform any other material covenant, agreement, obligation, duty or provision of this Agreement or any other Transaction Document (through no fault of Seller, ProjectCo</w:t>
      </w:r>
      <w:r w:rsidR="00FE6B07">
        <w:t xml:space="preserve"> (prior to Closing)</w:t>
      </w:r>
      <w:r>
        <w:t xml:space="preserve"> or their Affiliates), and such failure continues for thirty (30) Days after Purchaser’s receipt of written notice thereof from Seller or such longer period not to exceed ninety (90) Days to the extent such failure is capable of being remedied and Purchaser is diligently pursuing a cure; </w:t>
      </w:r>
      <w:r w:rsidRPr="00C44BA7">
        <w:rPr>
          <w:i/>
        </w:rPr>
        <w:t>provided that</w:t>
      </w:r>
      <w:r>
        <w:t xml:space="preserve"> the cure period for any failure of Purchaser to make a State Regulatory Approval filing pursuant to </w:t>
      </w:r>
      <w:r w:rsidR="004248C3">
        <w:fldChar w:fldCharType="begin"/>
      </w:r>
      <w:r w:rsidR="004248C3">
        <w:instrText xml:space="preserve"> REF _Ref47426885 \w \h </w:instrText>
      </w:r>
      <w:r w:rsidR="004248C3">
        <w:fldChar w:fldCharType="separate"/>
      </w:r>
      <w:r w:rsidR="004D1BE3">
        <w:t>Section 7.1</w:t>
      </w:r>
      <w:r w:rsidR="004248C3">
        <w:fldChar w:fldCharType="end"/>
      </w:r>
      <w:r>
        <w:t xml:space="preserve"> shall be fifteen (15) Days (or such longer period to the extent such failure is due solely to Seller’s failure to make a timely declination of jurisdiction filing).</w:t>
      </w:r>
    </w:p>
    <w:p w14:paraId="0443E37B" w14:textId="77777777" w:rsidR="007F7DF4" w:rsidRDefault="005C1ADD" w:rsidP="0078741F">
      <w:pPr>
        <w:pStyle w:val="Heading3"/>
      </w:pPr>
      <w:bookmarkStart w:id="2323" w:name="_Toc85564382"/>
      <w:r>
        <w:t>Upon the occurrence of a Purchaser Default, Seller may terminate this Agreement and the other Transaction Documents it is a party to by providing written notice of such termination to Purchaser, and within ten (10) Days thereafter, Purchaser shall pay Seller</w:t>
      </w:r>
      <w:r w:rsidR="00FA4B3C">
        <w:t xml:space="preserve"> </w:t>
      </w:r>
      <w:r>
        <w:t>an amount e</w:t>
      </w:r>
      <w:r w:rsidR="004E37CF">
        <w:t xml:space="preserve">qual to </w:t>
      </w:r>
      <w:r>
        <w:t xml:space="preserve">damages and reasonable costs incurred by Seller, ProjectCo or any Affiliates of Seller </w:t>
      </w:r>
      <w:r w:rsidR="004E37CF">
        <w:t xml:space="preserve">due to </w:t>
      </w:r>
      <w:r>
        <w:t>the Purchaser Default and resulting termination.</w:t>
      </w:r>
      <w:bookmarkEnd w:id="2323"/>
      <w:r>
        <w:t xml:space="preserve"> </w:t>
      </w:r>
    </w:p>
    <w:p w14:paraId="3B7AAA9F" w14:textId="77777777" w:rsidR="00376225" w:rsidRPr="00376225" w:rsidRDefault="005C1ADD" w:rsidP="00755437">
      <w:pPr>
        <w:pStyle w:val="Heading2"/>
        <w:rPr>
          <w:vanish/>
          <w:color w:val="FF0000"/>
          <w:specVanish/>
        </w:rPr>
      </w:pPr>
      <w:bookmarkStart w:id="2324" w:name="_Toc85563812"/>
      <w:bookmarkStart w:id="2325" w:name="_Toc85564383"/>
      <w:bookmarkStart w:id="2326" w:name="_Toc85564659"/>
      <w:bookmarkStart w:id="2327" w:name="_Toc85564924"/>
      <w:bookmarkStart w:id="2328" w:name="_Toc85577772"/>
      <w:bookmarkStart w:id="2329" w:name="_Toc130982404"/>
      <w:r>
        <w:t>Failure of Certain Conditions Precedent</w:t>
      </w:r>
      <w:bookmarkEnd w:id="2324"/>
      <w:bookmarkEnd w:id="2325"/>
      <w:bookmarkEnd w:id="2326"/>
      <w:bookmarkEnd w:id="2327"/>
      <w:bookmarkEnd w:id="2328"/>
      <w:bookmarkEnd w:id="2329"/>
    </w:p>
    <w:p w14:paraId="6BF05BCE" w14:textId="41538FA6" w:rsidR="007F7DF4" w:rsidRDefault="005C1ADD" w:rsidP="00E15DCD">
      <w:pPr>
        <w:pStyle w:val="HeadingBody2"/>
      </w:pPr>
      <w:r>
        <w:t xml:space="preserve">. Notwithstanding anything to the contrary contained herein, if the Mutual Closing Conditions Precedent provided in </w:t>
      </w:r>
      <w:r w:rsidR="00FA4B3C">
        <w:fldChar w:fldCharType="begin"/>
      </w:r>
      <w:r w:rsidR="00FA4B3C">
        <w:instrText xml:space="preserve"> REF _Ref48670198 \w \h </w:instrText>
      </w:r>
      <w:r w:rsidR="00FA4B3C">
        <w:fldChar w:fldCharType="separate"/>
      </w:r>
      <w:r w:rsidR="004D1BE3">
        <w:t>Section 4.7</w:t>
      </w:r>
      <w:r w:rsidR="00FA4B3C">
        <w:fldChar w:fldCharType="end"/>
      </w:r>
      <w:r>
        <w:t xml:space="preserve"> are not satisfied as of the Closing Date, then this Agreement shall automatically terminate and, except as otherwise expressly provided in this Agreement, no Party shall have any further liability or obligation to the other Party hereunder.</w:t>
      </w:r>
    </w:p>
    <w:p w14:paraId="7EFED0D0" w14:textId="77777777" w:rsidR="00376225" w:rsidRPr="00376225" w:rsidRDefault="005C1ADD" w:rsidP="00755437">
      <w:pPr>
        <w:pStyle w:val="Heading2"/>
        <w:rPr>
          <w:vanish/>
          <w:color w:val="FF0000"/>
          <w:specVanish/>
        </w:rPr>
      </w:pPr>
      <w:bookmarkStart w:id="2330" w:name="_Toc85563813"/>
      <w:bookmarkStart w:id="2331" w:name="_Toc85564384"/>
      <w:bookmarkStart w:id="2332" w:name="_Toc85564660"/>
      <w:bookmarkStart w:id="2333" w:name="_Toc85564925"/>
      <w:bookmarkStart w:id="2334" w:name="_Toc85577773"/>
      <w:bookmarkStart w:id="2335" w:name="_Toc130982405"/>
      <w:r>
        <w:t>Termination Under Article 2</w:t>
      </w:r>
      <w:bookmarkEnd w:id="2330"/>
      <w:bookmarkEnd w:id="2331"/>
      <w:bookmarkEnd w:id="2332"/>
      <w:bookmarkEnd w:id="2333"/>
      <w:bookmarkEnd w:id="2334"/>
      <w:bookmarkEnd w:id="2335"/>
    </w:p>
    <w:p w14:paraId="109DB9D2" w14:textId="68E94F4F" w:rsidR="007F7DF4" w:rsidRDefault="005C1ADD" w:rsidP="00DD4483">
      <w:pPr>
        <w:pStyle w:val="HeadingBody2"/>
      </w:pPr>
      <w:r>
        <w:t xml:space="preserve">. Notwithstanding anything to the contrary contained herein, if either Party terminates this Agreement as expressly provided in </w:t>
      </w:r>
      <w:r w:rsidR="00DD4483">
        <w:fldChar w:fldCharType="begin"/>
      </w:r>
      <w:r w:rsidR="00DD4483">
        <w:instrText xml:space="preserve"> REF _Ref47530813 \r \h </w:instrText>
      </w:r>
      <w:r w:rsidR="00DD4483">
        <w:fldChar w:fldCharType="separate"/>
      </w:r>
      <w:r w:rsidR="004D1BE3">
        <w:t>Article 2</w:t>
      </w:r>
      <w:r w:rsidR="00DD4483">
        <w:fldChar w:fldCharType="end"/>
      </w:r>
      <w:r>
        <w:t>, then</w:t>
      </w:r>
      <w:r w:rsidR="004C71AB">
        <w:t xml:space="preserve"> </w:t>
      </w:r>
      <w:r>
        <w:t xml:space="preserve">the rights and remedies and obligations of the Parties, upon any such termination, shall be as expressly provided by the terms of </w:t>
      </w:r>
      <w:r w:rsidR="00DD4483">
        <w:fldChar w:fldCharType="begin"/>
      </w:r>
      <w:r w:rsidR="00DD4483">
        <w:instrText xml:space="preserve"> REF _Ref47530824 \r \h </w:instrText>
      </w:r>
      <w:r w:rsidR="00DD4483">
        <w:fldChar w:fldCharType="separate"/>
      </w:r>
      <w:r w:rsidR="004D1BE3">
        <w:t>Article 2</w:t>
      </w:r>
      <w:r w:rsidR="00DD4483">
        <w:fldChar w:fldCharType="end"/>
      </w:r>
      <w:r>
        <w:t xml:space="preserve"> (and this </w:t>
      </w:r>
      <w:r w:rsidR="00DD4483">
        <w:fldChar w:fldCharType="begin"/>
      </w:r>
      <w:r w:rsidR="00DD4483">
        <w:instrText xml:space="preserve"> REF _Ref47530891 \r \h </w:instrText>
      </w:r>
      <w:r w:rsidR="00DD4483">
        <w:fldChar w:fldCharType="separate"/>
      </w:r>
      <w:r w:rsidR="004D1BE3">
        <w:t>Article 25</w:t>
      </w:r>
      <w:r w:rsidR="00DD4483">
        <w:fldChar w:fldCharType="end"/>
      </w:r>
      <w:r w:rsidR="00DD4483">
        <w:t xml:space="preserve"> shall not apply).</w:t>
      </w:r>
    </w:p>
    <w:p w14:paraId="0DEE6351" w14:textId="77777777" w:rsidR="007F7DF4" w:rsidRDefault="005C1ADD" w:rsidP="004E28D4">
      <w:pPr>
        <w:pStyle w:val="Heading1"/>
        <w:spacing w:after="120"/>
      </w:pPr>
      <w:bookmarkStart w:id="2336" w:name="_Ref47365811"/>
      <w:bookmarkStart w:id="2337" w:name="_Toc85563814"/>
      <w:bookmarkStart w:id="2338" w:name="_Toc85564385"/>
      <w:bookmarkStart w:id="2339" w:name="_Toc85564661"/>
      <w:bookmarkStart w:id="2340" w:name="_Toc85564926"/>
      <w:bookmarkStart w:id="2341" w:name="_Toc85577774"/>
      <w:bookmarkStart w:id="2342" w:name="_Toc130982406"/>
      <w:r>
        <w:t>Dispute Resolution</w:t>
      </w:r>
      <w:bookmarkEnd w:id="2336"/>
      <w:bookmarkEnd w:id="2337"/>
      <w:bookmarkEnd w:id="2338"/>
      <w:bookmarkEnd w:id="2339"/>
      <w:bookmarkEnd w:id="2340"/>
      <w:bookmarkEnd w:id="2341"/>
      <w:bookmarkEnd w:id="2342"/>
    </w:p>
    <w:p w14:paraId="0D64CC7B" w14:textId="77777777" w:rsidR="006B75C5" w:rsidRPr="0033280D" w:rsidRDefault="00CF25DD" w:rsidP="006B75C5">
      <w:pPr>
        <w:pStyle w:val="Heading2"/>
        <w:rPr>
          <w:vanish/>
          <w:color w:val="FF0000"/>
          <w:specVanish/>
        </w:rPr>
      </w:pPr>
      <w:bookmarkStart w:id="2343" w:name="_Ref49539941"/>
      <w:bookmarkStart w:id="2344" w:name="_Ref49539942"/>
      <w:bookmarkStart w:id="2345" w:name="_Ref49539943"/>
      <w:bookmarkStart w:id="2346" w:name="_Toc85563815"/>
      <w:bookmarkStart w:id="2347" w:name="_Toc85564386"/>
      <w:bookmarkStart w:id="2348" w:name="_Toc85564662"/>
      <w:bookmarkStart w:id="2349" w:name="_Toc85564927"/>
      <w:bookmarkStart w:id="2350" w:name="_Toc85577775"/>
      <w:bookmarkStart w:id="2351" w:name="_Toc130982407"/>
      <w:r>
        <w:t>Arbitration</w:t>
      </w:r>
      <w:bookmarkEnd w:id="2343"/>
      <w:bookmarkEnd w:id="2344"/>
      <w:bookmarkEnd w:id="2345"/>
      <w:bookmarkEnd w:id="2346"/>
      <w:bookmarkEnd w:id="2347"/>
      <w:bookmarkEnd w:id="2348"/>
      <w:bookmarkEnd w:id="2349"/>
      <w:bookmarkEnd w:id="2350"/>
      <w:bookmarkEnd w:id="2351"/>
    </w:p>
    <w:p w14:paraId="6F054B0B" w14:textId="05AD08D3" w:rsidR="00726DED" w:rsidRDefault="006B75C5" w:rsidP="00726DED">
      <w:pPr>
        <w:pStyle w:val="HeadingBody2"/>
        <w:keepNext/>
      </w:pPr>
      <w:r>
        <w:t xml:space="preserve">. </w:t>
      </w:r>
      <w:r w:rsidR="00726DED">
        <w:t xml:space="preserve"> </w:t>
      </w:r>
      <w:bookmarkStart w:id="2352" w:name="_Ref46419590"/>
      <w:r w:rsidR="002F05B1">
        <w:t>The Parties shall attempt in good faith to resolve all disputes arising out of, related to or in connection with this Agreement (a “</w:t>
      </w:r>
      <w:r w:rsidR="002F05B1" w:rsidRPr="0025586B">
        <w:rPr>
          <w:b/>
        </w:rPr>
        <w:t>Dispute</w:t>
      </w:r>
      <w:r w:rsidR="002F05B1">
        <w:rPr>
          <w:b/>
        </w:rPr>
        <w:fldChar w:fldCharType="begin"/>
      </w:r>
      <w:r w:rsidR="002F05B1">
        <w:instrText xml:space="preserve"> </w:instrText>
      </w:r>
      <w:proofErr w:type="spellStart"/>
      <w:r w:rsidR="002F05B1">
        <w:instrText>XE</w:instrText>
      </w:r>
      <w:proofErr w:type="spellEnd"/>
      <w:r w:rsidR="002F05B1">
        <w:instrText xml:space="preserve"> "</w:instrText>
      </w:r>
      <w:r w:rsidR="002F05B1" w:rsidRPr="00CE75CC">
        <w:rPr>
          <w:b/>
        </w:rPr>
        <w:instrText>Dispute</w:instrText>
      </w:r>
      <w:r w:rsidR="002F05B1">
        <w:instrText xml:space="preserve">" </w:instrText>
      </w:r>
      <w:r w:rsidR="002F05B1">
        <w:rPr>
          <w:b/>
        </w:rPr>
        <w:fldChar w:fldCharType="end"/>
      </w:r>
      <w:r w:rsidR="002F05B1">
        <w:t>“) promptly by negotiation as follows.  Any Party may give the other Party written notice of any dispute not resolved in the normal course of business. Executives of both Parties at levels at least one level above the Project personnel who have previously been involved in the dispute (the “</w:t>
      </w:r>
      <w:r w:rsidR="002F05B1" w:rsidRPr="0025586B">
        <w:rPr>
          <w:b/>
        </w:rPr>
        <w:t>Executives</w:t>
      </w:r>
      <w:r w:rsidR="002F05B1">
        <w:rPr>
          <w:b/>
        </w:rPr>
        <w:fldChar w:fldCharType="begin"/>
      </w:r>
      <w:r w:rsidR="002F05B1">
        <w:instrText xml:space="preserve"> </w:instrText>
      </w:r>
      <w:proofErr w:type="spellStart"/>
      <w:r w:rsidR="002F05B1">
        <w:instrText>XE</w:instrText>
      </w:r>
      <w:proofErr w:type="spellEnd"/>
      <w:r w:rsidR="002F05B1">
        <w:instrText xml:space="preserve"> "</w:instrText>
      </w:r>
      <w:r w:rsidR="002F05B1" w:rsidRPr="00CE75CC">
        <w:rPr>
          <w:b/>
        </w:rPr>
        <w:instrText>Executives</w:instrText>
      </w:r>
      <w:r w:rsidR="002F05B1">
        <w:instrText xml:space="preserve">" </w:instrText>
      </w:r>
      <w:r w:rsidR="002F05B1">
        <w:rPr>
          <w:b/>
        </w:rPr>
        <w:fldChar w:fldCharType="end"/>
      </w:r>
      <w:r w:rsidR="002F05B1">
        <w:t xml:space="preserve">“) shall meet at a mutually acceptable time and place (which may be virtual) within ten (10) Days after delivery of the notice, and thereafter as often as they reasonably deem necessary, to exchange relevant information and to attempt to resolve the dispute. </w:t>
      </w:r>
      <w:r w:rsidR="002F05B1" w:rsidRPr="00CF25DD">
        <w:t xml:space="preserve">If the </w:t>
      </w:r>
      <w:r w:rsidR="002F05B1">
        <w:t>Executives</w:t>
      </w:r>
      <w:r w:rsidR="002F05B1" w:rsidRPr="00CF25DD">
        <w:t xml:space="preserve"> are unable to resolve the Dispute within thirty (30) Days following the </w:t>
      </w:r>
      <w:bookmarkStart w:id="2353" w:name="ElPgBr98"/>
      <w:bookmarkEnd w:id="2353"/>
      <w:r w:rsidR="002F05B1" w:rsidRPr="00CF25DD">
        <w:t xml:space="preserve">commencement of their attempt to resolve the Dispute, the Dispute shall be finally resolved by arbitration by </w:t>
      </w:r>
      <w:r w:rsidR="002F05B1">
        <w:t xml:space="preserve">a panel of three </w:t>
      </w:r>
      <w:r w:rsidR="002F05B1" w:rsidRPr="00CF25DD">
        <w:t>arbitrator</w:t>
      </w:r>
      <w:r w:rsidR="002F05B1">
        <w:t>s</w:t>
      </w:r>
      <w:r w:rsidR="002F05B1" w:rsidRPr="00CF25DD">
        <w:t xml:space="preserve"> and pursuant to the CPR Institute for Disput</w:t>
      </w:r>
      <w:r w:rsidR="002F05B1">
        <w:t xml:space="preserve">e Resolution Rules for </w:t>
      </w:r>
      <w:r w:rsidR="002F05B1" w:rsidRPr="00CF25DD">
        <w:t xml:space="preserve">Administered Arbitration then in-effect, including any appellate </w:t>
      </w:r>
      <w:r w:rsidR="002F05B1">
        <w:t xml:space="preserve">provisions in those </w:t>
      </w:r>
      <w:r w:rsidR="002F05B1">
        <w:lastRenderedPageBreak/>
        <w:t>rules. The P</w:t>
      </w:r>
      <w:r w:rsidR="002F05B1" w:rsidRPr="00CF25DD">
        <w:t>arties waive any judicial challenges to or judic</w:t>
      </w:r>
      <w:r w:rsidR="002F05B1">
        <w:t>ial appeals from the arbitrator</w:t>
      </w:r>
      <w:r w:rsidR="002F05B1" w:rsidRPr="00CF25DD">
        <w:t>s</w:t>
      </w:r>
      <w:r w:rsidR="002F05B1">
        <w:t>’</w:t>
      </w:r>
      <w:r w:rsidR="002F05B1" w:rsidRPr="00CF25DD">
        <w:t xml:space="preserve"> order.</w:t>
      </w:r>
      <w:r w:rsidR="002F05B1">
        <w:t xml:space="preserve"> The panel of three arbitrators shall be selected in the following manner: one arbitrator shall be selected by each respective Party and the third arbitrator shall be selected by the first two arbitrators.  The panel of arbitrators may </w:t>
      </w:r>
      <w:r w:rsidR="002F05B1" w:rsidRPr="00CD2A2F">
        <w:t xml:space="preserve">apportion the </w:t>
      </w:r>
      <w:r w:rsidR="002F05B1">
        <w:t xml:space="preserve">fees, </w:t>
      </w:r>
      <w:r w:rsidR="002F05B1" w:rsidRPr="00CD2A2F">
        <w:t>costs</w:t>
      </w:r>
      <w:r w:rsidR="002F05B1">
        <w:t>, and other expenses</w:t>
      </w:r>
      <w:r w:rsidR="002F05B1" w:rsidRPr="00CD2A2F">
        <w:t xml:space="preserve"> of arbitration </w:t>
      </w:r>
      <w:r w:rsidR="002F05B1">
        <w:t>between the P</w:t>
      </w:r>
      <w:r w:rsidR="002F05B1" w:rsidRPr="00CD2A2F">
        <w:t>arties in such manner as it deems reasonable, taking into account the circumstances o</w:t>
      </w:r>
      <w:r w:rsidR="002F05B1">
        <w:t>f the case, the conduct of the P</w:t>
      </w:r>
      <w:r w:rsidR="002F05B1" w:rsidRPr="00CD2A2F">
        <w:t>arties and their counsel during the proceeding, and the result of the arbitration</w:t>
      </w:r>
      <w:r w:rsidR="002F05B1">
        <w:t xml:space="preserve">.  </w:t>
      </w:r>
      <w:r w:rsidR="002F05B1" w:rsidRPr="00CF25DD">
        <w:t xml:space="preserve">The CPR’s rules for appeal from an </w:t>
      </w:r>
      <w:r w:rsidR="002F05B1">
        <w:t>arbitration award shall be the P</w:t>
      </w:r>
      <w:r w:rsidR="002F05B1" w:rsidRPr="00CF25DD">
        <w:t xml:space="preserve">arties’ sole recourse from an adverse award.  The arbitration shall be governed by the Federal Arbitration Act, 9 U.S.C. §§ 1 et seq., and judgment upon the award rendered by the arbitrator may be entered by any court having jurisdiction thereof. </w:t>
      </w:r>
      <w:r w:rsidR="002F05B1">
        <w:t xml:space="preserve"> </w:t>
      </w:r>
      <w:r w:rsidR="002F05B1" w:rsidRPr="00CF25DD">
        <w:t>The place of arbitration shall be Indianapolis, Indiana and the substantive l</w:t>
      </w:r>
      <w:r w:rsidR="002F05B1">
        <w:t>aw of Indiana shall apply.  No P</w:t>
      </w:r>
      <w:r w:rsidR="002F05B1" w:rsidRPr="00CF25DD">
        <w:t>arty can recover punitive damages in the arbitration</w:t>
      </w:r>
      <w:r w:rsidR="002F05B1">
        <w:t>.  Each P</w:t>
      </w:r>
      <w:r w:rsidR="002F05B1" w:rsidRPr="00CF25DD">
        <w:t xml:space="preserve">arty, regardless of outcome, shall bear its own fees, costs and expenses associated with any arbitration.  The </w:t>
      </w:r>
      <w:r w:rsidR="002F05B1">
        <w:t>P</w:t>
      </w:r>
      <w:r w:rsidR="002F05B1" w:rsidRPr="00CF25DD">
        <w:t>arties agree to work with each other and the arbitrator</w:t>
      </w:r>
      <w:r w:rsidR="002F05B1">
        <w:t>s</w:t>
      </w:r>
      <w:r w:rsidR="002F05B1" w:rsidRPr="00CF25DD">
        <w:t xml:space="preserve"> to facilitate and permit discovery from third parties and/or witnesses, including from entities, persons, and witnesses outside the State of Indiana.  </w:t>
      </w:r>
      <w:bookmarkEnd w:id="2352"/>
    </w:p>
    <w:p w14:paraId="78EE1D04" w14:textId="77777777" w:rsidR="00BC4F6A" w:rsidRPr="00935A2C" w:rsidRDefault="00505568" w:rsidP="00402DDB">
      <w:pPr>
        <w:pStyle w:val="Heading2"/>
        <w:rPr>
          <w:vanish/>
          <w:color w:val="FF0000"/>
          <w:specVanish/>
        </w:rPr>
      </w:pPr>
      <w:bookmarkStart w:id="2354" w:name="_Toc100694268"/>
      <w:bookmarkStart w:id="2355" w:name="_Toc100694788"/>
      <w:bookmarkStart w:id="2356" w:name="_Toc100694269"/>
      <w:bookmarkStart w:id="2357" w:name="_Toc100694789"/>
      <w:bookmarkStart w:id="2358" w:name="_Ref48810383"/>
      <w:bookmarkStart w:id="2359" w:name="_Ref48812603"/>
      <w:bookmarkStart w:id="2360" w:name="_Toc85563817"/>
      <w:bookmarkStart w:id="2361" w:name="_Toc85564388"/>
      <w:bookmarkStart w:id="2362" w:name="_Toc85564664"/>
      <w:bookmarkStart w:id="2363" w:name="_Toc85564929"/>
      <w:bookmarkStart w:id="2364" w:name="_Toc85577777"/>
      <w:bookmarkStart w:id="2365" w:name="_Toc130982408"/>
      <w:bookmarkEnd w:id="2354"/>
      <w:bookmarkEnd w:id="2355"/>
      <w:bookmarkEnd w:id="2356"/>
      <w:bookmarkEnd w:id="2357"/>
      <w:r w:rsidRPr="00935A2C">
        <w:t>Tolling Applicable Time Limit</w:t>
      </w:r>
      <w:bookmarkEnd w:id="2358"/>
      <w:r w:rsidRPr="00935A2C">
        <w:t>s</w:t>
      </w:r>
      <w:bookmarkEnd w:id="2359"/>
      <w:bookmarkEnd w:id="2360"/>
      <w:bookmarkEnd w:id="2361"/>
      <w:bookmarkEnd w:id="2362"/>
      <w:bookmarkEnd w:id="2363"/>
      <w:bookmarkEnd w:id="2364"/>
      <w:bookmarkEnd w:id="2365"/>
    </w:p>
    <w:p w14:paraId="61DC146B" w14:textId="77777777" w:rsidR="00BC4F6A" w:rsidRDefault="00BC4F6A" w:rsidP="00BC4F6A">
      <w:pPr>
        <w:pStyle w:val="HeadingBody2"/>
      </w:pPr>
      <w:r>
        <w:t xml:space="preserve">. </w:t>
      </w:r>
      <w:r w:rsidR="00A14DB4">
        <w:t xml:space="preserve">The Parties agree </w:t>
      </w:r>
      <w:r w:rsidR="00851E1F">
        <w:t>that, upon delivery of written n</w:t>
      </w:r>
      <w:r w:rsidR="00A14DB4">
        <w:t xml:space="preserve">otice of a Dispute, any and all periods of limitation, including the time set forth in this </w:t>
      </w:r>
      <w:r w:rsidR="00851E1F">
        <w:t>Agreement</w:t>
      </w:r>
      <w:r w:rsidR="00A14DB4">
        <w:t xml:space="preserve"> to make a claim and give </w:t>
      </w:r>
      <w:r w:rsidR="00851E1F">
        <w:t>n</w:t>
      </w:r>
      <w:r w:rsidR="00A14DB4">
        <w:t>otice of a claim, whether statutory, contractual, or otherwise, and statutes of repose, governing any claim, cause of action, legal theory, defense, lawsuit or legal or equitable action by and between the</w:t>
      </w:r>
      <w:r w:rsidR="00851E1F">
        <w:t xml:space="preserve"> Parties arising out of this Agreement</w:t>
      </w:r>
      <w:r w:rsidR="00A14DB4">
        <w:t xml:space="preserve"> are hereby tolled for a period of sixty (60) Days. </w:t>
      </w:r>
      <w:r w:rsidR="00407660">
        <w:t xml:space="preserve"> </w:t>
      </w:r>
      <w:r w:rsidR="00A14DB4">
        <w:t>The Parties agree and covenant that the tolling period tr</w:t>
      </w:r>
      <w:r w:rsidR="00851E1F">
        <w:t>iggered by delivery of written n</w:t>
      </w:r>
      <w:r w:rsidR="00A14DB4">
        <w:t xml:space="preserve">otice of a Dispute shall not be asserted or relied upon in any way in computing the amount of time which may have expired under and periods of limitations for any the claims, defenses, legal theories, causes of action, lawsuits or actions by and between the Parties, or extend the </w:t>
      </w:r>
      <w:r w:rsidR="00AE440F">
        <w:t>applicable milestone</w:t>
      </w:r>
      <w:r w:rsidR="00A14DB4">
        <w:t>.</w:t>
      </w:r>
    </w:p>
    <w:p w14:paraId="53083159" w14:textId="77777777" w:rsidR="00FB564B" w:rsidRPr="00982DDD" w:rsidRDefault="00FB564B" w:rsidP="00FB564B">
      <w:pPr>
        <w:pStyle w:val="Heading2"/>
        <w:keepNext/>
        <w:tabs>
          <w:tab w:val="clear" w:pos="1710"/>
        </w:tabs>
        <w:spacing w:after="240"/>
        <w:rPr>
          <w:vanish/>
          <w:color w:val="FF0000"/>
          <w:specVanish/>
        </w:rPr>
      </w:pPr>
      <w:bookmarkStart w:id="2366" w:name="_Toc50382463"/>
      <w:bookmarkStart w:id="2367" w:name="_Toc85563818"/>
      <w:bookmarkStart w:id="2368" w:name="_Toc85564389"/>
      <w:bookmarkStart w:id="2369" w:name="_Toc85564665"/>
      <w:bookmarkStart w:id="2370" w:name="_Toc85564930"/>
      <w:bookmarkStart w:id="2371" w:name="_Toc85577778"/>
      <w:bookmarkStart w:id="2372" w:name="_Toc130982409"/>
      <w:r>
        <w:t>Expedited Relief</w:t>
      </w:r>
      <w:bookmarkEnd w:id="2366"/>
      <w:bookmarkEnd w:id="2367"/>
      <w:bookmarkEnd w:id="2368"/>
      <w:bookmarkEnd w:id="2369"/>
      <w:bookmarkEnd w:id="2370"/>
      <w:bookmarkEnd w:id="2371"/>
      <w:bookmarkEnd w:id="2372"/>
    </w:p>
    <w:p w14:paraId="7C5A136C" w14:textId="2FE05298" w:rsidR="00FB564B" w:rsidRPr="00FB564B" w:rsidRDefault="00FB564B" w:rsidP="0078741F">
      <w:pPr>
        <w:pStyle w:val="Heading3"/>
        <w:numPr>
          <w:ilvl w:val="0"/>
          <w:numId w:val="0"/>
        </w:numPr>
      </w:pPr>
      <w:bookmarkStart w:id="2373" w:name="_Toc85564390"/>
      <w:r>
        <w:t xml:space="preserve">. Nothing in this </w:t>
      </w:r>
      <w:r>
        <w:fldChar w:fldCharType="begin"/>
      </w:r>
      <w:r>
        <w:instrText xml:space="preserve"> REF _Ref47365811 \r \h </w:instrText>
      </w:r>
      <w:r>
        <w:fldChar w:fldCharType="separate"/>
      </w:r>
      <w:r w:rsidR="004D1BE3">
        <w:t>Article 26</w:t>
      </w:r>
      <w:r>
        <w:fldChar w:fldCharType="end"/>
      </w:r>
      <w:r>
        <w:t xml:space="preserve"> shall limit any Party’s right to seek temporary or preliminary injunctive relief or temporary or preliminary specific performance and/or interim measures for the protection or conservation of property from any Federal or state court located in Marion County, Indiana.</w:t>
      </w:r>
      <w:bookmarkEnd w:id="2373"/>
    </w:p>
    <w:p w14:paraId="26A80C40" w14:textId="77777777" w:rsidR="006B75C5" w:rsidRPr="00935A2C" w:rsidRDefault="00C62589" w:rsidP="00402DDB">
      <w:pPr>
        <w:pStyle w:val="Heading2"/>
        <w:rPr>
          <w:vanish/>
          <w:color w:val="FF0000"/>
          <w:specVanish/>
        </w:rPr>
      </w:pPr>
      <w:bookmarkStart w:id="2374" w:name="_Ref48815052"/>
      <w:bookmarkStart w:id="2375" w:name="_Toc85563819"/>
      <w:bookmarkStart w:id="2376" w:name="_Toc85564391"/>
      <w:bookmarkStart w:id="2377" w:name="_Toc85564666"/>
      <w:bookmarkStart w:id="2378" w:name="_Toc85564931"/>
      <w:bookmarkStart w:id="2379" w:name="_Toc85577779"/>
      <w:bookmarkStart w:id="2380" w:name="_Toc130982410"/>
      <w:r>
        <w:t>Continued Prosecution of Work</w:t>
      </w:r>
      <w:bookmarkEnd w:id="2374"/>
      <w:bookmarkEnd w:id="2375"/>
      <w:bookmarkEnd w:id="2376"/>
      <w:bookmarkEnd w:id="2377"/>
      <w:bookmarkEnd w:id="2378"/>
      <w:bookmarkEnd w:id="2379"/>
      <w:bookmarkEnd w:id="2380"/>
    </w:p>
    <w:p w14:paraId="17EAAA06" w14:textId="220CB612" w:rsidR="006B75C5" w:rsidRDefault="006B75C5" w:rsidP="006B75C5">
      <w:pPr>
        <w:pStyle w:val="HeadingBody2"/>
      </w:pPr>
      <w:r>
        <w:t xml:space="preserve">. </w:t>
      </w:r>
      <w:r w:rsidR="00C62589" w:rsidRPr="00C62589">
        <w:t xml:space="preserve">In case of any Dispute, including any Dispute that is or may be the subject of mediation or other form of dispute resolution, Seller and </w:t>
      </w:r>
      <w:r w:rsidR="00C62589">
        <w:t>Purchaser</w:t>
      </w:r>
      <w:r w:rsidR="00C62589" w:rsidRPr="00C62589">
        <w:t xml:space="preserve"> shall continue to prosecute their obligations under this </w:t>
      </w:r>
      <w:r w:rsidR="00C62589">
        <w:t>Agreement</w:t>
      </w:r>
      <w:r w:rsidR="00C62589" w:rsidRPr="00C62589">
        <w:t xml:space="preserve"> and maintain their progress and/or deliveries pending final determination of the Dispute, and both Parties shall continue to make payments of any undisputed amounts then due and continue with </w:t>
      </w:r>
      <w:r w:rsidR="00C62589">
        <w:t>their obligations under this Agreement</w:t>
      </w:r>
      <w:r w:rsidR="00C62589" w:rsidRPr="00C62589">
        <w:t xml:space="preserve">. Nothing in this </w:t>
      </w:r>
      <w:r w:rsidR="00C62589">
        <w:fldChar w:fldCharType="begin"/>
      </w:r>
      <w:r w:rsidR="00C62589">
        <w:instrText xml:space="preserve"> REF _Ref48815052 \w \h </w:instrText>
      </w:r>
      <w:r w:rsidR="00C62589">
        <w:fldChar w:fldCharType="separate"/>
      </w:r>
      <w:r w:rsidR="004D1BE3">
        <w:t>Section 26.4</w:t>
      </w:r>
      <w:r w:rsidR="00C62589">
        <w:fldChar w:fldCharType="end"/>
      </w:r>
      <w:r w:rsidR="00C62589" w:rsidRPr="00C62589">
        <w:t xml:space="preserve"> shall limit any Party’s legal or equitable rights and remedies set forth in this </w:t>
      </w:r>
      <w:r w:rsidR="00C62589">
        <w:t>Agreement.</w:t>
      </w:r>
    </w:p>
    <w:p w14:paraId="2089798E" w14:textId="77777777" w:rsidR="00FB564B" w:rsidRPr="0033280D" w:rsidRDefault="00FB564B" w:rsidP="00FB564B">
      <w:pPr>
        <w:pStyle w:val="Heading2"/>
        <w:tabs>
          <w:tab w:val="clear" w:pos="1440"/>
          <w:tab w:val="clear" w:pos="1710"/>
        </w:tabs>
        <w:spacing w:after="240"/>
        <w:rPr>
          <w:vanish/>
          <w:color w:val="FF0000"/>
          <w:specVanish/>
        </w:rPr>
      </w:pPr>
      <w:bookmarkStart w:id="2381" w:name="_Toc50382466"/>
      <w:bookmarkStart w:id="2382" w:name="_Toc85563820"/>
      <w:bookmarkStart w:id="2383" w:name="_Toc85564392"/>
      <w:bookmarkStart w:id="2384" w:name="_Toc85564667"/>
      <w:bookmarkStart w:id="2385" w:name="_Toc85564932"/>
      <w:bookmarkStart w:id="2386" w:name="_Toc85577780"/>
      <w:bookmarkStart w:id="2387" w:name="_Toc130982411"/>
      <w:r>
        <w:t>Settlement Discussions</w:t>
      </w:r>
      <w:bookmarkEnd w:id="2381"/>
      <w:bookmarkEnd w:id="2382"/>
      <w:bookmarkEnd w:id="2383"/>
      <w:bookmarkEnd w:id="2384"/>
      <w:bookmarkEnd w:id="2385"/>
      <w:bookmarkEnd w:id="2386"/>
      <w:bookmarkEnd w:id="2387"/>
    </w:p>
    <w:p w14:paraId="5508FA1A" w14:textId="267AA191" w:rsidR="00FB564B" w:rsidRPr="00FB564B" w:rsidRDefault="00FB564B" w:rsidP="00FB564B">
      <w:pPr>
        <w:pStyle w:val="HeadingBody2"/>
      </w:pPr>
      <w:r>
        <w:t xml:space="preserve">. No statements of position or offers of settlement made in the course of the negotiation described in </w:t>
      </w:r>
      <w:r>
        <w:fldChar w:fldCharType="begin"/>
      </w:r>
      <w:r>
        <w:instrText xml:space="preserve"> REF _Ref49539941 \r \h </w:instrText>
      </w:r>
      <w:r>
        <w:fldChar w:fldCharType="separate"/>
      </w:r>
      <w:r w:rsidR="004D1BE3">
        <w:t>Section 26.1</w:t>
      </w:r>
      <w:r>
        <w:fldChar w:fldCharType="end"/>
      </w:r>
      <w:r>
        <w:t xml:space="preserve"> may be offered into evidence for any purpose in any litigation between the Parties, nor will any the statements or offers of settlement be used in any manner against either Party in any the litigation. Further, no the statements or offers </w:t>
      </w:r>
      <w:bookmarkStart w:id="2388" w:name="ElPgBr99"/>
      <w:bookmarkEnd w:id="2388"/>
      <w:r>
        <w:t>of settlement shall constitute an admission or waiver of rights by either Party in connection with any the litigation. At the request of either Party, any the statements and offers of settlement, and all copies thereof, shall be promptly returned to the Party providing the same.</w:t>
      </w:r>
    </w:p>
    <w:p w14:paraId="546F9627" w14:textId="77777777" w:rsidR="00DD5CCB" w:rsidRPr="00935A2C" w:rsidRDefault="00DD5CCB" w:rsidP="00DD5CCB">
      <w:pPr>
        <w:pStyle w:val="Heading2"/>
        <w:rPr>
          <w:vanish/>
          <w:color w:val="FF0000"/>
          <w:specVanish/>
        </w:rPr>
      </w:pPr>
      <w:bookmarkStart w:id="2389" w:name="_Toc85563821"/>
      <w:bookmarkStart w:id="2390" w:name="_Toc85564393"/>
      <w:bookmarkStart w:id="2391" w:name="_Toc85564668"/>
      <w:bookmarkStart w:id="2392" w:name="_Toc85564933"/>
      <w:bookmarkStart w:id="2393" w:name="_Toc85577781"/>
      <w:bookmarkStart w:id="2394" w:name="_Toc130982412"/>
      <w:r>
        <w:lastRenderedPageBreak/>
        <w:t>Waiver of Jury Trial</w:t>
      </w:r>
      <w:bookmarkEnd w:id="2389"/>
      <w:bookmarkEnd w:id="2390"/>
      <w:bookmarkEnd w:id="2391"/>
      <w:bookmarkEnd w:id="2392"/>
      <w:bookmarkEnd w:id="2393"/>
      <w:bookmarkEnd w:id="2394"/>
    </w:p>
    <w:p w14:paraId="57E046C9" w14:textId="77777777" w:rsidR="00DD5CCB" w:rsidRDefault="00DD5CCB" w:rsidP="00DD5CCB">
      <w:pPr>
        <w:pStyle w:val="HeadingBody2"/>
      </w:pPr>
      <w:r>
        <w:t xml:space="preserve">. EACH PARTY ACKNOWLEDGES AND AGREES THAT ANY CONTROVERSY WHICH MAY ARISE UNDER THIS </w:t>
      </w:r>
      <w:r w:rsidR="00C418E6">
        <w:t>AGREEMENT</w:t>
      </w:r>
      <w:r>
        <w:t xml:space="preserve"> IS LIKELY TO INVOLVE COMPLICATED AND DIFFICULT ISSUES, AND THEREFORE EACH PARTY HEREBY IRREVOCABLY AND UNCONDITIONALLY WAIVES ANY RIGHT A PARTY MAY HAVE TO A TRIAL BY JURY IN RESPECT OF ANY LITIGATION RESULTING FROM, ARISING OUT OF OR RELATING TO THIS </w:t>
      </w:r>
      <w:r w:rsidR="00C418E6">
        <w:t>AGREEMENT</w:t>
      </w:r>
      <w:r>
        <w:t>. EACH PARTY CERTIFIES AND ACKNOWLEDGES THAT (a) NO REPRESENTATIVE, AGENT OR ATTORNEY OF ANY OTHER PARTY HAS REPRESENTED, EXPRESSLY OR OTHERWISE, THAT THE OTHER PARTY WOULD NOT, IN THE EVENT OF LITIGATION, SEEK TO ENFORCE THE FOREGOING WAIVER, (b) THE PARTY UNDERSTANDS AND HAS CONSIDERED THE IMPLICATIONS OF THIS WAIVER, (c) THE PARTY MAKES THIS WAIVER KNOWINGLY, VOLUNTARILY AND UNCONDITIONALLY, AND (d) THE PARTY HAS BEEN INDUCED TO ENTER INTO THIS AGREEMENT BY, AMONG OTHER THINGS, THE MUTUAL WAIVERS AND CERTIFICATIONS IN THIS SECTION.</w:t>
      </w:r>
    </w:p>
    <w:p w14:paraId="52086715" w14:textId="77777777" w:rsidR="00361EDD" w:rsidRPr="00935A2C" w:rsidRDefault="00361EDD" w:rsidP="00361EDD">
      <w:pPr>
        <w:pStyle w:val="Heading2"/>
        <w:rPr>
          <w:vanish/>
          <w:color w:val="FF0000"/>
          <w:specVanish/>
        </w:rPr>
      </w:pPr>
      <w:bookmarkStart w:id="2395" w:name="_Toc85563822"/>
      <w:bookmarkStart w:id="2396" w:name="_Toc85564394"/>
      <w:bookmarkStart w:id="2397" w:name="_Toc85564669"/>
      <w:bookmarkStart w:id="2398" w:name="_Toc85564934"/>
      <w:bookmarkStart w:id="2399" w:name="_Toc85577782"/>
      <w:bookmarkStart w:id="2400" w:name="_Toc130982413"/>
      <w:r>
        <w:t>Attorneys’ Fees</w:t>
      </w:r>
      <w:bookmarkEnd w:id="2395"/>
      <w:bookmarkEnd w:id="2396"/>
      <w:bookmarkEnd w:id="2397"/>
      <w:bookmarkEnd w:id="2398"/>
      <w:bookmarkEnd w:id="2399"/>
      <w:bookmarkEnd w:id="2400"/>
    </w:p>
    <w:p w14:paraId="27677735" w14:textId="77777777" w:rsidR="00361EDD" w:rsidRDefault="00361EDD" w:rsidP="00361EDD">
      <w:pPr>
        <w:pStyle w:val="HeadingBody2"/>
      </w:pPr>
      <w:r>
        <w:t>. In any court proceeding to enforce or interpret the provisions of this Agreement, each Party shall bear their own costs.</w:t>
      </w:r>
    </w:p>
    <w:p w14:paraId="4754F948" w14:textId="77777777" w:rsidR="00D02E49" w:rsidRDefault="005C1ADD" w:rsidP="00DD2232">
      <w:pPr>
        <w:pStyle w:val="Heading1"/>
        <w:spacing w:after="120"/>
      </w:pPr>
      <w:bookmarkStart w:id="2401" w:name="_Toc85563823"/>
      <w:bookmarkStart w:id="2402" w:name="_Toc85564395"/>
      <w:bookmarkStart w:id="2403" w:name="_Toc85564670"/>
      <w:bookmarkStart w:id="2404" w:name="_Toc85564935"/>
      <w:bookmarkStart w:id="2405" w:name="_Toc85577783"/>
      <w:bookmarkStart w:id="2406" w:name="_Toc130982414"/>
      <w:r>
        <w:t>Miscellaneous</w:t>
      </w:r>
      <w:bookmarkEnd w:id="2401"/>
      <w:bookmarkEnd w:id="2402"/>
      <w:bookmarkEnd w:id="2403"/>
      <w:bookmarkEnd w:id="2404"/>
      <w:bookmarkEnd w:id="2405"/>
      <w:bookmarkEnd w:id="2406"/>
    </w:p>
    <w:p w14:paraId="21EC0E82" w14:textId="77777777" w:rsidR="002F1B4C" w:rsidRPr="00376225" w:rsidRDefault="002F1B4C" w:rsidP="002F1B4C">
      <w:pPr>
        <w:pStyle w:val="Heading2"/>
        <w:rPr>
          <w:vanish/>
          <w:color w:val="FF0000"/>
          <w:specVanish/>
        </w:rPr>
      </w:pPr>
      <w:bookmarkStart w:id="2407" w:name="_Toc85123287"/>
      <w:bookmarkStart w:id="2408" w:name="_Toc85563824"/>
      <w:bookmarkStart w:id="2409" w:name="_Toc85564396"/>
      <w:bookmarkStart w:id="2410" w:name="_Toc85564671"/>
      <w:bookmarkStart w:id="2411" w:name="_Toc85564936"/>
      <w:bookmarkStart w:id="2412" w:name="_Ref85566340"/>
      <w:bookmarkStart w:id="2413" w:name="_Ref85566743"/>
      <w:bookmarkStart w:id="2414" w:name="_Toc85577784"/>
      <w:bookmarkStart w:id="2415" w:name="_Toc130982415"/>
      <w:r>
        <w:t>Notices</w:t>
      </w:r>
      <w:bookmarkEnd w:id="2407"/>
      <w:bookmarkEnd w:id="2408"/>
      <w:bookmarkEnd w:id="2409"/>
      <w:bookmarkEnd w:id="2410"/>
      <w:bookmarkEnd w:id="2411"/>
      <w:bookmarkEnd w:id="2412"/>
      <w:bookmarkEnd w:id="2413"/>
      <w:bookmarkEnd w:id="2414"/>
      <w:bookmarkEnd w:id="2415"/>
    </w:p>
    <w:p w14:paraId="77F55269" w14:textId="75F91031" w:rsidR="002F1B4C" w:rsidRDefault="002F1B4C" w:rsidP="002F1B4C">
      <w:pPr>
        <w:pStyle w:val="HeadingBody2"/>
      </w:pPr>
      <w:r>
        <w:t>. Notices required by this Agreement (each, a “</w:t>
      </w:r>
      <w:r w:rsidRPr="0025586B">
        <w:rPr>
          <w:b/>
        </w:rPr>
        <w:t>Notice</w:t>
      </w:r>
      <w:r>
        <w:rPr>
          <w:b/>
        </w:rPr>
        <w:fldChar w:fldCharType="begin"/>
      </w:r>
      <w:r>
        <w:instrText xml:space="preserve"> </w:instrText>
      </w:r>
      <w:proofErr w:type="spellStart"/>
      <w:r>
        <w:instrText>XE</w:instrText>
      </w:r>
      <w:proofErr w:type="spellEnd"/>
      <w:r>
        <w:instrText xml:space="preserve"> "</w:instrText>
      </w:r>
      <w:r w:rsidRPr="00CE75CC">
        <w:rPr>
          <w:b/>
        </w:rPr>
        <w:instrText>Notice</w:instrText>
      </w:r>
      <w:r>
        <w:instrText xml:space="preserve">" </w:instrText>
      </w:r>
      <w:r>
        <w:rPr>
          <w:b/>
        </w:rPr>
        <w:fldChar w:fldCharType="end"/>
      </w:r>
      <w:r>
        <w:t xml:space="preserve">“) shall be in writing and addressed to the other Party, including the other Party’s representative, at the addresses noted in Exhibit L as either Party updates them from time to time by Notice to the other Party. </w:t>
      </w:r>
      <w:r w:rsidRPr="008E1C14">
        <w:t>Notices shall be</w:t>
      </w:r>
      <w:r>
        <w:t xml:space="preserve"> (a)</w:t>
      </w:r>
      <w:r w:rsidRPr="008E1C14">
        <w:t xml:space="preserve"> hand delivered</w:t>
      </w:r>
      <w:r>
        <w:t>, (b)</w:t>
      </w:r>
      <w:r w:rsidRPr="008E1C14">
        <w:t xml:space="preserve"> mailed, postage prepaid</w:t>
      </w:r>
      <w:r>
        <w:t xml:space="preserve">, with return receipt requested, (c) emailed, or (d) sent by nationally-recognized overnight courier service with signed receipt required for delivery. </w:t>
      </w:r>
      <w:r w:rsidRPr="008E1C14">
        <w:t xml:space="preserve">If </w:t>
      </w:r>
      <w:r>
        <w:t xml:space="preserve">hand delivered, </w:t>
      </w:r>
      <w:r w:rsidRPr="008E1C14">
        <w:t>mailed</w:t>
      </w:r>
      <w:r>
        <w:t xml:space="preserve"> or sent by overnight courier service</w:t>
      </w:r>
      <w:r w:rsidRPr="008E1C14">
        <w:t xml:space="preserve">, Notices shall be simultaneously sent by </w:t>
      </w:r>
      <w:r>
        <w:t>email (provided that such Notices shall be attached to such email in portable document format (PDF)). Any Notice shall be deemed to have been received by the close of the Business Day on which it was hand delivered or transmitted electronically (unless hand delivered or transmitted after the close of the Business Day, in which case it shall be deemed received at the close of the next Business Day). Real-time or routine communications concerning Project operations shall be exempt from this</w:t>
      </w:r>
      <w:r w:rsidR="00AB0A48">
        <w:t xml:space="preserve"> </w:t>
      </w:r>
      <w:r w:rsidR="00AB0A48">
        <w:fldChar w:fldCharType="begin"/>
      </w:r>
      <w:r w:rsidR="00AB0A48">
        <w:instrText xml:space="preserve"> REF _Ref85566340 \r \h </w:instrText>
      </w:r>
      <w:r w:rsidR="00AB0A48">
        <w:fldChar w:fldCharType="separate"/>
      </w:r>
      <w:r w:rsidR="004D1BE3">
        <w:t>Section 27.1</w:t>
      </w:r>
      <w:r w:rsidR="00AB0A48">
        <w:fldChar w:fldCharType="end"/>
      </w:r>
      <w:r>
        <w:t>.</w:t>
      </w:r>
    </w:p>
    <w:p w14:paraId="19678766" w14:textId="77777777" w:rsidR="00DD2232" w:rsidRPr="0033280D" w:rsidRDefault="00DD2232" w:rsidP="00DD2232">
      <w:pPr>
        <w:pStyle w:val="Heading2"/>
        <w:tabs>
          <w:tab w:val="clear" w:pos="1710"/>
        </w:tabs>
        <w:spacing w:after="240"/>
        <w:rPr>
          <w:vanish/>
          <w:color w:val="FF0000"/>
          <w:specVanish/>
        </w:rPr>
      </w:pPr>
      <w:bookmarkStart w:id="2416" w:name="_Toc47449638"/>
      <w:bookmarkStart w:id="2417" w:name="_Toc85563825"/>
      <w:bookmarkStart w:id="2418" w:name="_Toc85564397"/>
      <w:bookmarkStart w:id="2419" w:name="_Toc85564672"/>
      <w:bookmarkStart w:id="2420" w:name="_Toc85564937"/>
      <w:bookmarkStart w:id="2421" w:name="_Toc85577785"/>
      <w:bookmarkStart w:id="2422" w:name="_Toc130982416"/>
      <w:r>
        <w:t>Applicable Laws</w:t>
      </w:r>
      <w:bookmarkEnd w:id="2416"/>
      <w:bookmarkEnd w:id="2417"/>
      <w:bookmarkEnd w:id="2418"/>
      <w:bookmarkEnd w:id="2419"/>
      <w:bookmarkEnd w:id="2420"/>
      <w:bookmarkEnd w:id="2421"/>
      <w:bookmarkEnd w:id="2422"/>
    </w:p>
    <w:p w14:paraId="33C21445" w14:textId="77777777" w:rsidR="00DD2232" w:rsidRDefault="00DD2232" w:rsidP="00DD2232">
      <w:pPr>
        <w:pStyle w:val="HeadingBody2"/>
      </w:pPr>
      <w:r>
        <w:t>. Each Party shal</w:t>
      </w:r>
      <w:r w:rsidR="00F374DA">
        <w:t>l at all times comply with all a</w:t>
      </w:r>
      <w:r>
        <w:t>pplicable Laws, except for any non-compliance that, individually or in the aggregate, could not reasonably be expected to have a material effect on the business or financial condition of the Party or its ability to fulfill its commitments hereunder.</w:t>
      </w:r>
    </w:p>
    <w:p w14:paraId="37906818" w14:textId="77777777" w:rsidR="00DD2232" w:rsidRPr="0033280D" w:rsidRDefault="00DD2232" w:rsidP="00DD2232">
      <w:pPr>
        <w:pStyle w:val="Heading2"/>
        <w:keepNext/>
        <w:tabs>
          <w:tab w:val="clear" w:pos="1710"/>
        </w:tabs>
        <w:spacing w:after="240"/>
        <w:rPr>
          <w:vanish/>
          <w:color w:val="FF0000"/>
          <w:specVanish/>
        </w:rPr>
      </w:pPr>
      <w:bookmarkStart w:id="2423" w:name="_Toc47449641"/>
      <w:bookmarkStart w:id="2424" w:name="_Toc85563826"/>
      <w:bookmarkStart w:id="2425" w:name="_Toc85564398"/>
      <w:bookmarkStart w:id="2426" w:name="_Toc85564673"/>
      <w:bookmarkStart w:id="2427" w:name="_Toc85564938"/>
      <w:bookmarkStart w:id="2428" w:name="_Toc85577786"/>
      <w:bookmarkStart w:id="2429" w:name="_Toc130982417"/>
      <w:r>
        <w:t>Fines and Penalties</w:t>
      </w:r>
      <w:bookmarkEnd w:id="2423"/>
      <w:bookmarkEnd w:id="2424"/>
      <w:bookmarkEnd w:id="2425"/>
      <w:bookmarkEnd w:id="2426"/>
      <w:bookmarkEnd w:id="2427"/>
      <w:bookmarkEnd w:id="2428"/>
      <w:bookmarkEnd w:id="2429"/>
    </w:p>
    <w:p w14:paraId="39F63012" w14:textId="77777777" w:rsidR="00DD2232" w:rsidRDefault="00DD2232" w:rsidP="00DD2232">
      <w:pPr>
        <w:pStyle w:val="HeadingBody2"/>
        <w:keepNext/>
      </w:pPr>
      <w:r>
        <w:t>.</w:t>
      </w:r>
    </w:p>
    <w:p w14:paraId="349EE3BA" w14:textId="77777777" w:rsidR="00DD2232" w:rsidRDefault="00DD2232" w:rsidP="0078741F">
      <w:pPr>
        <w:pStyle w:val="Heading3"/>
      </w:pPr>
      <w:bookmarkStart w:id="2430" w:name="_Toc85564399"/>
      <w:r>
        <w:t>Seller shall pay when due all fees, fines, penalties or costs incurred by Seller or its agents, employees or contractors for noncompliance by Seller, its employees, or subcontractor</w:t>
      </w:r>
      <w:r w:rsidR="006F6170">
        <w:t>s with any provision of this Agreement</w:t>
      </w:r>
      <w:r>
        <w:t>, or any contractual obligat</w:t>
      </w:r>
      <w:r w:rsidR="006F6170">
        <w:t>ion, Permit or requirements of a</w:t>
      </w:r>
      <w:r>
        <w:t xml:space="preserve">pplicable Law, except for the fines, penalties and costs that are being actively contested in good faith and with due diligence by Seller and for which adequate financial reserves </w:t>
      </w:r>
      <w:bookmarkStart w:id="2431" w:name="ElPgBr100"/>
      <w:bookmarkEnd w:id="2431"/>
      <w:r>
        <w:t xml:space="preserve">have been set aside to pay the fines, penalties or costs in the event of an adverse determination; provided that </w:t>
      </w:r>
      <w:r w:rsidR="00B52291">
        <w:t>Purchaser</w:t>
      </w:r>
      <w:r>
        <w:t xml:space="preserve"> shall reimburse and hold Seller harmless for any fees, fines, penalties or costs incurred by Seller or its agents, employees or contractors for noncompliance to the extent attribut</w:t>
      </w:r>
      <w:r w:rsidR="00B52291">
        <w:t xml:space="preserve">able to </w:t>
      </w:r>
      <w:r w:rsidR="00B52291">
        <w:lastRenderedPageBreak/>
        <w:t>any acts or omissions by Purchaser,</w:t>
      </w:r>
      <w:r>
        <w:t xml:space="preserve"> its Affiliates, and its and their employees, subcontractors and representatives.</w:t>
      </w:r>
      <w:bookmarkEnd w:id="2430"/>
    </w:p>
    <w:p w14:paraId="4E933175" w14:textId="6782843F" w:rsidR="00DD2232" w:rsidRDefault="00DD2232" w:rsidP="0078741F">
      <w:pPr>
        <w:pStyle w:val="Heading3"/>
      </w:pPr>
      <w:bookmarkStart w:id="2432" w:name="_Toc85564400"/>
      <w:r>
        <w:t xml:space="preserve">If fees, fines, penalties, or costs are claimed or assessed against </w:t>
      </w:r>
      <w:r w:rsidR="00B52291">
        <w:t xml:space="preserve">Purchaser </w:t>
      </w:r>
      <w:r>
        <w:t>by any Governmental Authority due to noncompliance by Seller, its employees, or subcontractor</w:t>
      </w:r>
      <w:r w:rsidR="00B52291">
        <w:t>s with any provision of this Agreement</w:t>
      </w:r>
      <w:r>
        <w:t>, or any contractual obligat</w:t>
      </w:r>
      <w:r w:rsidR="00B52291">
        <w:t>ion, Permit or requirements of a</w:t>
      </w:r>
      <w:r>
        <w:t xml:space="preserve">pplicable Law, or, if the work of Seller or any of its contractors or subcontractors is delayed or stopped by order of any Governmental Authority due to Seller’s noncompliance, its employees, or subcontractors with any provision of this </w:t>
      </w:r>
      <w:r w:rsidR="00B52291">
        <w:t>Agreement</w:t>
      </w:r>
      <w:r>
        <w:t>, or any contractual obligat</w:t>
      </w:r>
      <w:r w:rsidR="00B52291">
        <w:t>ion, Permit or requirements of a</w:t>
      </w:r>
      <w:r>
        <w:t>pplicable Law, Seller shall rei</w:t>
      </w:r>
      <w:r w:rsidR="00B52291">
        <w:t>mburse (to the extent of Purchaser’s payments) and/or hold Purchaser</w:t>
      </w:r>
      <w:r>
        <w:t xml:space="preserve"> harmless against any the</w:t>
      </w:r>
      <w:r w:rsidR="00B52291">
        <w:t xml:space="preserve"> costs incurred by Purchaser</w:t>
      </w:r>
      <w:r>
        <w:t>, including claims for indemnity or contribution made</w:t>
      </w:r>
      <w:r w:rsidR="00B52291">
        <w:t xml:space="preserve"> by third parties against Purchaser</w:t>
      </w:r>
      <w:r>
        <w:t xml:space="preserve"> in accordance with </w:t>
      </w:r>
      <w:r w:rsidR="008A6D8D">
        <w:fldChar w:fldCharType="begin"/>
      </w:r>
      <w:r w:rsidR="008A6D8D">
        <w:instrText xml:space="preserve"> REF _Ref48674047 \w \h </w:instrText>
      </w:r>
      <w:r w:rsidR="008A6D8D">
        <w:fldChar w:fldCharType="separate"/>
      </w:r>
      <w:r w:rsidR="004D1BE3">
        <w:t>Article 22</w:t>
      </w:r>
      <w:r w:rsidR="008A6D8D">
        <w:fldChar w:fldCharType="end"/>
      </w:r>
      <w:r>
        <w:t>.</w:t>
      </w:r>
      <w:bookmarkEnd w:id="2432"/>
    </w:p>
    <w:p w14:paraId="7FDD3C01" w14:textId="77777777" w:rsidR="00DD2232" w:rsidRPr="0033280D" w:rsidRDefault="00DD2232" w:rsidP="00DD2232">
      <w:pPr>
        <w:pStyle w:val="Heading2"/>
        <w:keepNext/>
        <w:tabs>
          <w:tab w:val="clear" w:pos="1710"/>
        </w:tabs>
        <w:spacing w:after="240"/>
        <w:rPr>
          <w:vanish/>
          <w:color w:val="FF0000"/>
          <w:specVanish/>
        </w:rPr>
      </w:pPr>
      <w:bookmarkStart w:id="2433" w:name="_Toc47449642"/>
      <w:bookmarkStart w:id="2434" w:name="_Toc85563827"/>
      <w:bookmarkStart w:id="2435" w:name="_Toc85564401"/>
      <w:bookmarkStart w:id="2436" w:name="_Toc85564674"/>
      <w:bookmarkStart w:id="2437" w:name="_Toc85564939"/>
      <w:bookmarkStart w:id="2438" w:name="_Toc85577787"/>
      <w:bookmarkStart w:id="2439" w:name="_Toc130982418"/>
      <w:r>
        <w:t>Rate Changes</w:t>
      </w:r>
      <w:bookmarkEnd w:id="2433"/>
      <w:bookmarkEnd w:id="2434"/>
      <w:bookmarkEnd w:id="2435"/>
      <w:bookmarkEnd w:id="2436"/>
      <w:bookmarkEnd w:id="2437"/>
      <w:bookmarkEnd w:id="2438"/>
      <w:bookmarkEnd w:id="2439"/>
    </w:p>
    <w:p w14:paraId="6553DEC8" w14:textId="77777777" w:rsidR="00DD2232" w:rsidRDefault="00DD2232" w:rsidP="00DD2232">
      <w:pPr>
        <w:pStyle w:val="HeadingBody2"/>
        <w:keepNext/>
      </w:pPr>
      <w:r>
        <w:t>.</w:t>
      </w:r>
    </w:p>
    <w:p w14:paraId="5D969890" w14:textId="77777777" w:rsidR="00DD2232" w:rsidRDefault="00DD2232" w:rsidP="0078741F">
      <w:pPr>
        <w:pStyle w:val="Heading3"/>
      </w:pPr>
      <w:bookmarkStart w:id="2440" w:name="_Toc85564402"/>
      <w:r>
        <w:t xml:space="preserve">The terms and conditions and the rates for service specified in </w:t>
      </w:r>
      <w:r w:rsidR="002424D9">
        <w:t>this Agreement</w:t>
      </w:r>
      <w:r>
        <w:t xml:space="preserve"> sha</w:t>
      </w:r>
      <w:r w:rsidR="002424D9">
        <w:t>ll remain in effect for the term of this Agreement</w:t>
      </w:r>
      <w:r>
        <w:t>.</w:t>
      </w:r>
      <w:bookmarkEnd w:id="2440"/>
      <w:r>
        <w:t xml:space="preserve"> </w:t>
      </w:r>
    </w:p>
    <w:p w14:paraId="7567BA74" w14:textId="77777777" w:rsidR="00DD2232" w:rsidRDefault="00DD2232" w:rsidP="0078741F">
      <w:pPr>
        <w:pStyle w:val="Heading3"/>
      </w:pPr>
      <w:bookmarkStart w:id="2441" w:name="_Toc85564403"/>
      <w:r>
        <w:t>Absent the written agreement of both Partie</w:t>
      </w:r>
      <w:r w:rsidR="002424D9">
        <w:t>s to a proposed change, this Agreement</w:t>
      </w:r>
      <w:r>
        <w:t xml:space="preserve"> shall not be subject to change by application of either Party pursuant to Section 205 or 206 of the Federal </w:t>
      </w:r>
      <w:r w:rsidRPr="0051732E">
        <w:t>Power</w:t>
      </w:r>
      <w:r>
        <w:t xml:space="preserve"> Act. Absent the agreement of both Parties to the proposed change, the standard of review for</w:t>
      </w:r>
      <w:r w:rsidR="002424D9">
        <w:t xml:space="preserve"> changes to this Agreement</w:t>
      </w:r>
      <w:r>
        <w:t xml:space="preserve"> whether proposed by a Party, a non-party, or FERC acting </w:t>
      </w:r>
      <w:proofErr w:type="spellStart"/>
      <w:r w:rsidRPr="002424D9">
        <w:rPr>
          <w:i/>
        </w:rPr>
        <w:t>sua</w:t>
      </w:r>
      <w:proofErr w:type="spellEnd"/>
      <w:r w:rsidRPr="002424D9">
        <w:rPr>
          <w:i/>
        </w:rPr>
        <w:t xml:space="preserve"> </w:t>
      </w:r>
      <w:proofErr w:type="spellStart"/>
      <w:r w:rsidRPr="002424D9">
        <w:rPr>
          <w:i/>
        </w:rPr>
        <w:t>sponte</w:t>
      </w:r>
      <w:proofErr w:type="spellEnd"/>
      <w:r>
        <w:t xml:space="preserve"> shall be the “public interest“ standard of review set forth in </w:t>
      </w:r>
      <w:r w:rsidRPr="002424D9">
        <w:rPr>
          <w:i/>
        </w:rPr>
        <w:t>United Gas Pipe Line v. Mobile Gas Service Corp.</w:t>
      </w:r>
      <w:r>
        <w:t xml:space="preserve">, 350 U.S. 332 (1956) and </w:t>
      </w:r>
      <w:r w:rsidRPr="002424D9">
        <w:rPr>
          <w:i/>
        </w:rPr>
        <w:t>Federal Power Commission v. Sierra Pacific Power Co.</w:t>
      </w:r>
      <w:r>
        <w:t xml:space="preserve">, 350 U.S. 348 (1956) (the </w:t>
      </w:r>
      <w:r w:rsidRPr="002424D9">
        <w:rPr>
          <w:i/>
        </w:rPr>
        <w:t>Mobile-Sierra</w:t>
      </w:r>
      <w:r>
        <w:t xml:space="preserve"> doctrine), as interpreted and applied by the Supreme Court of the United States in subsequent cases.</w:t>
      </w:r>
      <w:bookmarkEnd w:id="2441"/>
    </w:p>
    <w:p w14:paraId="2768F4CB" w14:textId="77777777" w:rsidR="00DD2232" w:rsidRPr="0033280D" w:rsidRDefault="00DD2232" w:rsidP="00DD2232">
      <w:pPr>
        <w:pStyle w:val="Heading2"/>
        <w:tabs>
          <w:tab w:val="clear" w:pos="1710"/>
        </w:tabs>
        <w:spacing w:after="240"/>
        <w:rPr>
          <w:vanish/>
          <w:color w:val="FF0000"/>
          <w:specVanish/>
        </w:rPr>
      </w:pPr>
      <w:bookmarkStart w:id="2442" w:name="_Toc47449643"/>
      <w:bookmarkStart w:id="2443" w:name="_Toc85563828"/>
      <w:bookmarkStart w:id="2444" w:name="_Toc85564404"/>
      <w:bookmarkStart w:id="2445" w:name="_Toc85564675"/>
      <w:bookmarkStart w:id="2446" w:name="_Toc85564940"/>
      <w:bookmarkStart w:id="2447" w:name="_Toc85577788"/>
      <w:bookmarkStart w:id="2448" w:name="_Toc130982419"/>
      <w:r>
        <w:t>Disclaimer of Third Party Beneficiary Rights</w:t>
      </w:r>
      <w:bookmarkEnd w:id="2442"/>
      <w:bookmarkEnd w:id="2443"/>
      <w:bookmarkEnd w:id="2444"/>
      <w:bookmarkEnd w:id="2445"/>
      <w:bookmarkEnd w:id="2446"/>
      <w:bookmarkEnd w:id="2447"/>
      <w:bookmarkEnd w:id="2448"/>
    </w:p>
    <w:p w14:paraId="0083E4F2" w14:textId="77777777" w:rsidR="00DD2232" w:rsidRDefault="00DD2232" w:rsidP="00DD2232">
      <w:pPr>
        <w:pStyle w:val="HeadingBody2"/>
      </w:pPr>
      <w:r>
        <w:t xml:space="preserve">. In executing this </w:t>
      </w:r>
      <w:r w:rsidR="001C3119">
        <w:t>Agreement, Purchaser</w:t>
      </w:r>
      <w:r>
        <w:t xml:space="preserve"> does not and does not intend to extend its credit or financial support for the benefit of any third parties lending money to or having other transactions </w:t>
      </w:r>
      <w:r w:rsidR="001C3119">
        <w:t xml:space="preserve">with Seller. </w:t>
      </w:r>
      <w:r w:rsidR="00A93593" w:rsidRPr="00A93593">
        <w:t>Other than ProjectCo, the Seller Indemnified Parties and the Purchaser Indemnified Parties which are intended to be third party beneficiaries of this Agreement, nothing in this Agreement shall be construed to create any duty to, or standard of care with reference to, or any liability to, any person n</w:t>
      </w:r>
      <w:r w:rsidR="00A93593">
        <w:t>ot a party to this Agreement.</w:t>
      </w:r>
    </w:p>
    <w:p w14:paraId="5EF2B92E" w14:textId="77777777" w:rsidR="00DD2232" w:rsidRPr="0033280D" w:rsidRDefault="00DD2232" w:rsidP="00DD2232">
      <w:pPr>
        <w:pStyle w:val="Heading2"/>
        <w:keepNext/>
        <w:tabs>
          <w:tab w:val="clear" w:pos="1710"/>
        </w:tabs>
        <w:spacing w:after="240"/>
        <w:rPr>
          <w:vanish/>
          <w:color w:val="FF0000"/>
          <w:specVanish/>
        </w:rPr>
      </w:pPr>
      <w:bookmarkStart w:id="2449" w:name="_Toc47449644"/>
      <w:bookmarkStart w:id="2450" w:name="_Toc85563829"/>
      <w:bookmarkStart w:id="2451" w:name="_Toc85564405"/>
      <w:bookmarkStart w:id="2452" w:name="_Toc85564676"/>
      <w:bookmarkStart w:id="2453" w:name="_Toc85564941"/>
      <w:bookmarkStart w:id="2454" w:name="_Toc85577789"/>
      <w:bookmarkStart w:id="2455" w:name="_Toc130982420"/>
      <w:r>
        <w:t>Relationship of the Parties</w:t>
      </w:r>
      <w:bookmarkEnd w:id="2449"/>
      <w:bookmarkEnd w:id="2450"/>
      <w:bookmarkEnd w:id="2451"/>
      <w:bookmarkEnd w:id="2452"/>
      <w:bookmarkEnd w:id="2453"/>
      <w:bookmarkEnd w:id="2454"/>
      <w:bookmarkEnd w:id="2455"/>
    </w:p>
    <w:p w14:paraId="20B70C6E" w14:textId="77777777" w:rsidR="00DD2232" w:rsidRDefault="00DD2232" w:rsidP="00DD2232">
      <w:pPr>
        <w:pStyle w:val="HeadingBody2"/>
        <w:keepNext/>
      </w:pPr>
      <w:r>
        <w:t>.</w:t>
      </w:r>
    </w:p>
    <w:p w14:paraId="29649A6D" w14:textId="77777777" w:rsidR="00DD2232" w:rsidRDefault="001C3119" w:rsidP="0078741F">
      <w:pPr>
        <w:pStyle w:val="Heading3"/>
      </w:pPr>
      <w:bookmarkStart w:id="2456" w:name="_Toc85564406"/>
      <w:r>
        <w:t>This Agreement</w:t>
      </w:r>
      <w:r w:rsidR="00DD2232">
        <w:t xml:space="preserve"> shall not be interpreted to create an association, joint venture, or partnership between the Parties nor to impose any partnership obligation or liability upon either Party. Except as speci</w:t>
      </w:r>
      <w:r>
        <w:t>fically provided for in this Agreement</w:t>
      </w:r>
      <w:r w:rsidR="00DD2232">
        <w:t xml:space="preserve"> to the contrary, neither Party shall have any right, power, or authority to enter into any agreement or undertaking for, or act on behalf of, or to act as an agent or representative of, the other Party.</w:t>
      </w:r>
      <w:bookmarkEnd w:id="2456"/>
    </w:p>
    <w:p w14:paraId="1384FF7F" w14:textId="77777777" w:rsidR="00DD2232" w:rsidRDefault="001C3119" w:rsidP="0078741F">
      <w:pPr>
        <w:pStyle w:val="Heading3"/>
      </w:pPr>
      <w:bookmarkStart w:id="2457" w:name="_Toc85564407"/>
      <w:r>
        <w:t>Between Seller and the Purchaser</w:t>
      </w:r>
      <w:r w:rsidR="00DD2232">
        <w:t xml:space="preserve">, Seller shall be solely liable for the payment of all wages, taxes, and other costs related to the employment of persons by Seller to perform services, including all federal, state, and local income, social security, payroll, and employment taxes and statutorily mandated workers’ compensation coverage. None of the persons </w:t>
      </w:r>
      <w:bookmarkStart w:id="2458" w:name="ElPgBr101"/>
      <w:bookmarkEnd w:id="2458"/>
      <w:r w:rsidR="00DD2232">
        <w:t>employed by Seller shall be</w:t>
      </w:r>
      <w:r>
        <w:t xml:space="preserve"> considered employees of Purchaser</w:t>
      </w:r>
      <w:r w:rsidR="00DD2232">
        <w:t xml:space="preserve"> for any purpose; nor shall Seller represent to any person that he or she is or shall bec</w:t>
      </w:r>
      <w:r>
        <w:t>ome a Purchaser</w:t>
      </w:r>
      <w:r w:rsidR="00DD2232">
        <w:t xml:space="preserve"> employee.</w:t>
      </w:r>
      <w:bookmarkEnd w:id="2457"/>
    </w:p>
    <w:p w14:paraId="704A71F1" w14:textId="77777777" w:rsidR="00DD2232" w:rsidRPr="0033280D" w:rsidRDefault="00DD2232" w:rsidP="00DD2232">
      <w:pPr>
        <w:pStyle w:val="Heading2"/>
        <w:tabs>
          <w:tab w:val="clear" w:pos="1710"/>
        </w:tabs>
        <w:spacing w:after="240"/>
        <w:rPr>
          <w:vanish/>
          <w:color w:val="FF0000"/>
          <w:specVanish/>
        </w:rPr>
      </w:pPr>
      <w:bookmarkStart w:id="2459" w:name="_Toc47449645"/>
      <w:bookmarkStart w:id="2460" w:name="_Toc85563830"/>
      <w:bookmarkStart w:id="2461" w:name="_Toc85564408"/>
      <w:bookmarkStart w:id="2462" w:name="_Toc85564677"/>
      <w:bookmarkStart w:id="2463" w:name="_Toc85564942"/>
      <w:bookmarkStart w:id="2464" w:name="_Toc85577790"/>
      <w:bookmarkStart w:id="2465" w:name="_Toc130982421"/>
      <w:r>
        <w:lastRenderedPageBreak/>
        <w:t>Equal Employment Opportunity Compliance Certification</w:t>
      </w:r>
      <w:bookmarkEnd w:id="2459"/>
      <w:bookmarkEnd w:id="2460"/>
      <w:bookmarkEnd w:id="2461"/>
      <w:bookmarkEnd w:id="2462"/>
      <w:bookmarkEnd w:id="2463"/>
      <w:bookmarkEnd w:id="2464"/>
      <w:bookmarkEnd w:id="2465"/>
    </w:p>
    <w:p w14:paraId="73021D57" w14:textId="77777777" w:rsidR="00DD2232" w:rsidRDefault="00DD2232" w:rsidP="00DD2232">
      <w:pPr>
        <w:pStyle w:val="HeadingBody2"/>
      </w:pPr>
      <w:r>
        <w:t xml:space="preserve">. Seller acknowledges that as a government contractor </w:t>
      </w:r>
      <w:r w:rsidR="00642414">
        <w:t>Purchaser is subject to a</w:t>
      </w:r>
      <w:r>
        <w:t xml:space="preserve">pplicable Laws regarding equal employment opportunity and affirmative action. The </w:t>
      </w:r>
      <w:r w:rsidR="00642414">
        <w:t>a</w:t>
      </w:r>
      <w:r>
        <w:t>pplicable Laws may also be applicable to Sell</w:t>
      </w:r>
      <w:r w:rsidR="00642414">
        <w:t>er as a subcontractor to Purchaser</w:t>
      </w:r>
      <w:r>
        <w:t>. All the</w:t>
      </w:r>
      <w:r w:rsidR="00642414">
        <w:t xml:space="preserve"> a</w:t>
      </w:r>
      <w:r>
        <w:t>pplicable Laws shall be deemed to be inco</w:t>
      </w:r>
      <w:r w:rsidR="00642414">
        <w:t>rporated herein as required by a</w:t>
      </w:r>
      <w:r>
        <w:t>pplicable Law, including 41 C.F.R. § 60-1.4(a)(1-7).</w:t>
      </w:r>
    </w:p>
    <w:p w14:paraId="332C76F0" w14:textId="77777777" w:rsidR="00DD2232" w:rsidRPr="0033280D" w:rsidRDefault="00DD2232" w:rsidP="00DD2232">
      <w:pPr>
        <w:pStyle w:val="Heading2"/>
        <w:tabs>
          <w:tab w:val="clear" w:pos="1710"/>
        </w:tabs>
        <w:spacing w:after="240"/>
        <w:rPr>
          <w:vanish/>
          <w:color w:val="FF0000"/>
          <w:specVanish/>
        </w:rPr>
      </w:pPr>
      <w:bookmarkStart w:id="2466" w:name="_Toc47449646"/>
      <w:bookmarkStart w:id="2467" w:name="_Ref68179368"/>
      <w:bookmarkStart w:id="2468" w:name="_Toc85563831"/>
      <w:bookmarkStart w:id="2469" w:name="_Toc85564409"/>
      <w:bookmarkStart w:id="2470" w:name="_Toc85564678"/>
      <w:bookmarkStart w:id="2471" w:name="_Toc85564943"/>
      <w:bookmarkStart w:id="2472" w:name="_Toc85577791"/>
      <w:bookmarkStart w:id="2473" w:name="_Toc130982422"/>
      <w:r>
        <w:t>Survival of Obligations</w:t>
      </w:r>
      <w:bookmarkEnd w:id="2466"/>
      <w:bookmarkEnd w:id="2467"/>
      <w:bookmarkEnd w:id="2468"/>
      <w:bookmarkEnd w:id="2469"/>
      <w:bookmarkEnd w:id="2470"/>
      <w:bookmarkEnd w:id="2471"/>
      <w:bookmarkEnd w:id="2472"/>
      <w:bookmarkEnd w:id="2473"/>
    </w:p>
    <w:p w14:paraId="4BDB910E" w14:textId="77777777" w:rsidR="00DD2232" w:rsidRDefault="00DD2232" w:rsidP="00DD2232">
      <w:pPr>
        <w:pStyle w:val="HeadingBody2"/>
      </w:pPr>
      <w:r>
        <w:t>. Cancellation, expiration, or earl</w:t>
      </w:r>
      <w:r w:rsidR="00697D1F">
        <w:t>ier termination of this Agreement</w:t>
      </w:r>
      <w:r>
        <w:t xml:space="preserve"> shall not relieve the Parties of obligations, including warranties, remedies, or indemnities, that by their nature should survive the cancellation, expiration, or termination, which obligations shall survive for the period of the applicable statute(s) of limitation.</w:t>
      </w:r>
    </w:p>
    <w:p w14:paraId="4158A4F2" w14:textId="77777777" w:rsidR="00DD2232" w:rsidRPr="0033280D" w:rsidRDefault="00DD2232" w:rsidP="00DD2232">
      <w:pPr>
        <w:pStyle w:val="Heading2"/>
        <w:tabs>
          <w:tab w:val="clear" w:pos="1710"/>
        </w:tabs>
        <w:spacing w:after="240"/>
        <w:rPr>
          <w:vanish/>
          <w:color w:val="FF0000"/>
          <w:specVanish/>
        </w:rPr>
      </w:pPr>
      <w:bookmarkStart w:id="2474" w:name="_Toc47449647"/>
      <w:bookmarkStart w:id="2475" w:name="_Toc85563832"/>
      <w:bookmarkStart w:id="2476" w:name="_Toc85564410"/>
      <w:bookmarkStart w:id="2477" w:name="_Toc85564679"/>
      <w:bookmarkStart w:id="2478" w:name="_Toc85564944"/>
      <w:bookmarkStart w:id="2479" w:name="_Toc85577792"/>
      <w:bookmarkStart w:id="2480" w:name="_Toc130982423"/>
      <w:r>
        <w:t>Severability</w:t>
      </w:r>
      <w:bookmarkEnd w:id="2474"/>
      <w:bookmarkEnd w:id="2475"/>
      <w:bookmarkEnd w:id="2476"/>
      <w:bookmarkEnd w:id="2477"/>
      <w:bookmarkEnd w:id="2478"/>
      <w:bookmarkEnd w:id="2479"/>
      <w:bookmarkEnd w:id="2480"/>
    </w:p>
    <w:p w14:paraId="00BCB01C" w14:textId="77777777" w:rsidR="00DD2232" w:rsidRDefault="00DD2232" w:rsidP="00DD2232">
      <w:pPr>
        <w:pStyle w:val="HeadingBody2"/>
      </w:pPr>
      <w:r>
        <w:t>. In the event any of the terms, cove</w:t>
      </w:r>
      <w:r w:rsidR="00BE31CE">
        <w:t>nants, or conditions of this Agreement, its exhibits</w:t>
      </w:r>
      <w:r>
        <w:t>, or the application of any the terms, covenants, or conditions, shall be held invalid, illegal, or unenforceable by any court or administrative body having jurisdiction, all other terms, cove</w:t>
      </w:r>
      <w:r w:rsidR="00BE31CE">
        <w:t>nants, and conditions of this Agreement</w:t>
      </w:r>
      <w:r>
        <w:t xml:space="preserve"> and their application not adversely affected thereby shall remain in force and effect; </w:t>
      </w:r>
      <w:r w:rsidRPr="00BE31CE">
        <w:rPr>
          <w:i/>
        </w:rPr>
        <w:t>provided, however</w:t>
      </w:r>
      <w:r>
        <w:t xml:space="preserve">, that </w:t>
      </w:r>
      <w:r w:rsidR="00BE31CE">
        <w:t>Purchaser</w:t>
      </w:r>
      <w:r>
        <w:t xml:space="preserve"> and Seller shall negotiate in good faith to attempt to implement an equitable adjustme</w:t>
      </w:r>
      <w:r w:rsidR="00BE31CE">
        <w:t>nt in the provisions of this Agreement</w:t>
      </w:r>
      <w:r>
        <w:t xml:space="preserve"> with a view toward eff</w:t>
      </w:r>
      <w:r w:rsidR="00BE31CE">
        <w:t xml:space="preserve">ecting the purposes of this Agreement </w:t>
      </w:r>
      <w:r>
        <w:t>by replacing the provision that is held invalid, illegal, or unenforceable with a valid provision the economic effect of which comes as close as possible to that of the provision that has been found to be invalid, illegal or unenforceable.</w:t>
      </w:r>
    </w:p>
    <w:p w14:paraId="61BCCDA1" w14:textId="77777777" w:rsidR="00DD2232" w:rsidRPr="0033280D" w:rsidRDefault="00DD2232" w:rsidP="00DD2232">
      <w:pPr>
        <w:pStyle w:val="Heading2"/>
        <w:tabs>
          <w:tab w:val="clear" w:pos="1710"/>
        </w:tabs>
        <w:spacing w:after="240"/>
        <w:rPr>
          <w:vanish/>
          <w:color w:val="FF0000"/>
          <w:specVanish/>
        </w:rPr>
      </w:pPr>
      <w:bookmarkStart w:id="2481" w:name="_Toc47449648"/>
      <w:bookmarkStart w:id="2482" w:name="_Toc85563833"/>
      <w:bookmarkStart w:id="2483" w:name="_Toc85564411"/>
      <w:bookmarkStart w:id="2484" w:name="_Toc85564680"/>
      <w:bookmarkStart w:id="2485" w:name="_Toc85564945"/>
      <w:bookmarkStart w:id="2486" w:name="_Toc85577793"/>
      <w:bookmarkStart w:id="2487" w:name="_Toc130982424"/>
      <w:r>
        <w:t>Complete Agreement; Amendments</w:t>
      </w:r>
      <w:bookmarkEnd w:id="2481"/>
      <w:bookmarkEnd w:id="2482"/>
      <w:bookmarkEnd w:id="2483"/>
      <w:bookmarkEnd w:id="2484"/>
      <w:bookmarkEnd w:id="2485"/>
      <w:bookmarkEnd w:id="2486"/>
      <w:bookmarkEnd w:id="2487"/>
    </w:p>
    <w:p w14:paraId="232980D1" w14:textId="77777777" w:rsidR="00DD2232" w:rsidRDefault="00DD2232" w:rsidP="00DD2232">
      <w:pPr>
        <w:pStyle w:val="HeadingBody2"/>
      </w:pPr>
      <w:r>
        <w:t xml:space="preserve">. The terms and </w:t>
      </w:r>
      <w:r w:rsidR="00BE31CE">
        <w:t>provisions contained in this Agreement</w:t>
      </w:r>
      <w:r>
        <w:t xml:space="preserve"> constitute the </w:t>
      </w:r>
      <w:r w:rsidR="002735B1">
        <w:t>entire agreement between Purchaser</w:t>
      </w:r>
      <w:r>
        <w:t xml:space="preserve"> and Se</w:t>
      </w:r>
      <w:r w:rsidR="002735B1">
        <w:t>ller with respect to the Project</w:t>
      </w:r>
      <w:r>
        <w:t xml:space="preserve"> and shall supersede all previous communications, representations, or agreements, either ve</w:t>
      </w:r>
      <w:r w:rsidR="002735B1">
        <w:t>rbal or written, between Purchaser</w:t>
      </w:r>
      <w:r>
        <w:t xml:space="preserve"> and Seller with respect to the sale</w:t>
      </w:r>
      <w:r w:rsidR="002735B1">
        <w:t xml:space="preserve"> of any output from the Project. This Agreement, including e</w:t>
      </w:r>
      <w:r>
        <w:t>xhibits, may be amended, changed, modified, or altered in accor</w:t>
      </w:r>
      <w:r w:rsidR="002735B1">
        <w:t>dance with the terms of this Agreement</w:t>
      </w:r>
      <w:r>
        <w:t xml:space="preserve">; </w:t>
      </w:r>
      <w:r w:rsidRPr="002735B1">
        <w:rPr>
          <w:i/>
        </w:rPr>
        <w:t>provided, however</w:t>
      </w:r>
      <w:r>
        <w:t>, that the amendment, change, modification, or alteration shall be in writing and executed by both Parties.</w:t>
      </w:r>
    </w:p>
    <w:p w14:paraId="0A3FA360" w14:textId="77777777" w:rsidR="00DD2232" w:rsidRPr="0033280D" w:rsidRDefault="00B50F96" w:rsidP="00DD2232">
      <w:pPr>
        <w:pStyle w:val="Heading2"/>
        <w:tabs>
          <w:tab w:val="clear" w:pos="1710"/>
        </w:tabs>
        <w:spacing w:after="240"/>
        <w:rPr>
          <w:vanish/>
          <w:color w:val="FF0000"/>
          <w:specVanish/>
        </w:rPr>
      </w:pPr>
      <w:bookmarkStart w:id="2488" w:name="_Toc85563834"/>
      <w:bookmarkStart w:id="2489" w:name="_Toc85564412"/>
      <w:bookmarkStart w:id="2490" w:name="_Toc85564681"/>
      <w:bookmarkStart w:id="2491" w:name="_Toc85564946"/>
      <w:bookmarkStart w:id="2492" w:name="_Toc85577794"/>
      <w:bookmarkStart w:id="2493" w:name="_Toc130982425"/>
      <w:r>
        <w:t>Successors and Assigns</w:t>
      </w:r>
      <w:bookmarkEnd w:id="2488"/>
      <w:bookmarkEnd w:id="2489"/>
      <w:bookmarkEnd w:id="2490"/>
      <w:bookmarkEnd w:id="2491"/>
      <w:bookmarkEnd w:id="2492"/>
      <w:bookmarkEnd w:id="2493"/>
    </w:p>
    <w:p w14:paraId="466B5E5C" w14:textId="77777777" w:rsidR="00DD2232" w:rsidRDefault="002735B1" w:rsidP="00DD2232">
      <w:pPr>
        <w:pStyle w:val="HeadingBody2"/>
      </w:pPr>
      <w:r>
        <w:t>. This Agreement</w:t>
      </w:r>
      <w:r w:rsidR="00DD2232">
        <w:t xml:space="preserve"> is binding upon and shall inure to the benefit of the Parties hereto and their respective permitted successors, legal representatives, and assigns.</w:t>
      </w:r>
      <w:r w:rsidR="003A236B">
        <w:t xml:space="preserve"> </w:t>
      </w:r>
      <w:r w:rsidR="003A236B" w:rsidRPr="003A236B">
        <w:t xml:space="preserve">Except as </w:t>
      </w:r>
      <w:r w:rsidR="003A236B">
        <w:t>otherwise set forth</w:t>
      </w:r>
      <w:r w:rsidR="008919E8">
        <w:t xml:space="preserve"> below and in other parts</w:t>
      </w:r>
      <w:r w:rsidR="003A236B">
        <w:t xml:space="preserve"> in this Agreement, </w:t>
      </w:r>
      <w:r w:rsidR="003A236B" w:rsidRPr="003A236B">
        <w:t>no Party may assign any or all of its rights or obligations under this Agreement, in whole or in part, to any other Person without obtaining the written consent or appro</w:t>
      </w:r>
      <w:r w:rsidR="008919E8">
        <w:t>val of the other Parties.  Purchaser</w:t>
      </w:r>
      <w:r w:rsidR="003A236B" w:rsidRPr="003A236B">
        <w:t xml:space="preserve"> may assign, in whole or in part, its rights or obligations pursuant to this Agreement</w:t>
      </w:r>
      <w:r w:rsidR="00736C46">
        <w:t>, without Seller’s consent</w:t>
      </w:r>
      <w:r w:rsidR="003A236B" w:rsidRPr="003A236B">
        <w:t xml:space="preserve"> (i) to</w:t>
      </w:r>
      <w:r w:rsidR="00736C46">
        <w:t xml:space="preserve"> ProjectCo or</w:t>
      </w:r>
      <w:r w:rsidR="003A236B" w:rsidRPr="003A236B">
        <w:t xml:space="preserve"> one or more of its Affiliates and/or (ii) for collateral security purposes to any </w:t>
      </w:r>
      <w:r w:rsidR="008919E8">
        <w:t>Purchaser</w:t>
      </w:r>
      <w:r w:rsidR="003A236B" w:rsidRPr="003A236B">
        <w:t xml:space="preserve"> financing sources, and </w:t>
      </w:r>
      <w:r w:rsidR="00736C46">
        <w:t xml:space="preserve">ProjectCo, </w:t>
      </w:r>
      <w:r w:rsidR="003A236B" w:rsidRPr="003A236B">
        <w:t>any Affiliate o</w:t>
      </w:r>
      <w:r w:rsidR="00736C46">
        <w:t>r</w:t>
      </w:r>
      <w:r w:rsidR="003A236B" w:rsidRPr="003A236B">
        <w:t xml:space="preserve"> </w:t>
      </w:r>
      <w:r w:rsidR="00736C46">
        <w:t xml:space="preserve">any </w:t>
      </w:r>
      <w:r w:rsidR="008919E8">
        <w:t>Purchaser</w:t>
      </w:r>
      <w:r w:rsidR="003A236B" w:rsidRPr="003A236B">
        <w:t xml:space="preserve"> financing source</w:t>
      </w:r>
      <w:r w:rsidR="00736C46">
        <w:t xml:space="preserve"> to which those rights or obligations are assigned</w:t>
      </w:r>
      <w:r w:rsidR="003A236B" w:rsidRPr="003A236B">
        <w:t xml:space="preserve"> may exercise all of the rights and remedies of </w:t>
      </w:r>
      <w:r w:rsidR="008919E8">
        <w:t>Purchaser</w:t>
      </w:r>
      <w:r w:rsidR="003A236B" w:rsidRPr="003A236B">
        <w:t xml:space="preserve"> </w:t>
      </w:r>
      <w:r w:rsidR="00736C46">
        <w:t xml:space="preserve">assigned to it </w:t>
      </w:r>
      <w:r w:rsidR="003A236B" w:rsidRPr="003A236B">
        <w:t>against Seller.</w:t>
      </w:r>
    </w:p>
    <w:p w14:paraId="200FCA03" w14:textId="77777777" w:rsidR="00DD2232" w:rsidRPr="0033280D" w:rsidRDefault="00DD2232" w:rsidP="00DD2232">
      <w:pPr>
        <w:pStyle w:val="Heading2"/>
        <w:tabs>
          <w:tab w:val="clear" w:pos="1710"/>
        </w:tabs>
        <w:spacing w:after="240"/>
        <w:rPr>
          <w:vanish/>
          <w:color w:val="FF0000"/>
          <w:specVanish/>
        </w:rPr>
      </w:pPr>
      <w:bookmarkStart w:id="2494" w:name="_Toc47449650"/>
      <w:bookmarkStart w:id="2495" w:name="_Toc85563835"/>
      <w:bookmarkStart w:id="2496" w:name="_Toc85564413"/>
      <w:bookmarkStart w:id="2497" w:name="_Toc85564682"/>
      <w:bookmarkStart w:id="2498" w:name="_Toc85564947"/>
      <w:bookmarkStart w:id="2499" w:name="_Toc85577795"/>
      <w:bookmarkStart w:id="2500" w:name="_Toc130982426"/>
      <w:r>
        <w:t>Headings</w:t>
      </w:r>
      <w:bookmarkEnd w:id="2494"/>
      <w:bookmarkEnd w:id="2495"/>
      <w:bookmarkEnd w:id="2496"/>
      <w:bookmarkEnd w:id="2497"/>
      <w:bookmarkEnd w:id="2498"/>
      <w:bookmarkEnd w:id="2499"/>
      <w:bookmarkEnd w:id="2500"/>
    </w:p>
    <w:p w14:paraId="18C59FB9" w14:textId="77777777" w:rsidR="00DD2232" w:rsidRDefault="00DD2232" w:rsidP="00DD2232">
      <w:pPr>
        <w:pStyle w:val="HeadingBody2"/>
      </w:pPr>
      <w:r>
        <w:t>. Captio</w:t>
      </w:r>
      <w:r w:rsidR="002735B1">
        <w:t>ns and headings used in this Agreement</w:t>
      </w:r>
      <w:r>
        <w:t xml:space="preserve"> are for ease of reference only and do</w:t>
      </w:r>
      <w:r w:rsidR="002735B1">
        <w:t xml:space="preserve"> not constitute a part of this Agreement</w:t>
      </w:r>
      <w:r>
        <w:t>.</w:t>
      </w:r>
    </w:p>
    <w:p w14:paraId="708D2C62" w14:textId="77777777" w:rsidR="00DD2232" w:rsidRPr="0033280D" w:rsidRDefault="00DD2232" w:rsidP="00DD2232">
      <w:pPr>
        <w:pStyle w:val="Heading2"/>
        <w:tabs>
          <w:tab w:val="clear" w:pos="1710"/>
        </w:tabs>
        <w:spacing w:after="240"/>
        <w:rPr>
          <w:vanish/>
          <w:color w:val="FF0000"/>
          <w:specVanish/>
        </w:rPr>
      </w:pPr>
      <w:bookmarkStart w:id="2501" w:name="_Toc47449651"/>
      <w:bookmarkStart w:id="2502" w:name="_Toc85563836"/>
      <w:bookmarkStart w:id="2503" w:name="_Toc85564414"/>
      <w:bookmarkStart w:id="2504" w:name="_Toc85564683"/>
      <w:bookmarkStart w:id="2505" w:name="_Toc85564948"/>
      <w:bookmarkStart w:id="2506" w:name="_Toc85577796"/>
      <w:bookmarkStart w:id="2507" w:name="_Toc130982427"/>
      <w:r>
        <w:t>Counterparts</w:t>
      </w:r>
      <w:bookmarkEnd w:id="2501"/>
      <w:r w:rsidR="004479BF">
        <w:t xml:space="preserve"> and Electronic Signatures</w:t>
      </w:r>
      <w:bookmarkEnd w:id="2502"/>
      <w:bookmarkEnd w:id="2503"/>
      <w:bookmarkEnd w:id="2504"/>
      <w:bookmarkEnd w:id="2505"/>
      <w:bookmarkEnd w:id="2506"/>
      <w:bookmarkEnd w:id="2507"/>
    </w:p>
    <w:p w14:paraId="72ECA3EF" w14:textId="1518561B" w:rsidR="007F2440" w:rsidRDefault="004479BF" w:rsidP="0051732E">
      <w:pPr>
        <w:pStyle w:val="HeadingBody2"/>
        <w:rPr>
          <w:rFonts w:eastAsia="Times New Roman"/>
        </w:rPr>
      </w:pPr>
      <w:bookmarkStart w:id="2508" w:name="_Toc47449652"/>
      <w:r>
        <w:t>.</w:t>
      </w:r>
      <w:r>
        <w:rPr>
          <w:rFonts w:eastAsia="Times New Roman"/>
        </w:rPr>
        <w:t xml:space="preserve">This Agreement may be executed in counterparts, and each executed counterpart shall have the same force and effect as an </w:t>
      </w:r>
      <w:bookmarkStart w:id="2509" w:name="ElPgBr102"/>
      <w:bookmarkEnd w:id="2509"/>
      <w:r>
        <w:rPr>
          <w:rFonts w:eastAsia="Times New Roman"/>
        </w:rPr>
        <w:t xml:space="preserve">original instrument.  The signature pages to this Agreement may be delivered via electronic mail (including .pdf or any electronic signature complying with the U.S. federal ESIGN Act of 2000, </w:t>
      </w:r>
      <w:r>
        <w:rPr>
          <w:rFonts w:eastAsia="Times New Roman"/>
        </w:rPr>
        <w:lastRenderedPageBreak/>
        <w:t>e.g., </w:t>
      </w:r>
      <w:hyperlink r:id="rId13" w:history="1">
        <w:r>
          <w:rPr>
            <w:rStyle w:val="Hyperlink"/>
            <w:rFonts w:eastAsia="Times New Roman"/>
          </w:rPr>
          <w:t>www.docusign.com</w:t>
        </w:r>
      </w:hyperlink>
      <w:r>
        <w:rPr>
          <w:rFonts w:eastAsia="Times New Roman"/>
        </w:rPr>
        <w:t>) or other transmission method and any signature page so delivered shall be deemed to have been duly and validly delivered and be valid and effective for all purposes.</w:t>
      </w:r>
    </w:p>
    <w:p w14:paraId="7B59FD3C" w14:textId="77777777" w:rsidR="007F2440" w:rsidRPr="0033280D" w:rsidRDefault="007F2440" w:rsidP="007F2440">
      <w:pPr>
        <w:pStyle w:val="Heading2"/>
        <w:tabs>
          <w:tab w:val="clear" w:pos="1710"/>
        </w:tabs>
        <w:spacing w:after="240"/>
        <w:rPr>
          <w:vanish/>
          <w:color w:val="FF0000"/>
          <w:specVanish/>
        </w:rPr>
      </w:pPr>
      <w:bookmarkStart w:id="2510" w:name="_Toc85563837"/>
      <w:bookmarkStart w:id="2511" w:name="_Toc85564415"/>
      <w:bookmarkStart w:id="2512" w:name="_Toc85564684"/>
      <w:bookmarkStart w:id="2513" w:name="_Toc85564949"/>
      <w:bookmarkStart w:id="2514" w:name="_Toc85577797"/>
      <w:bookmarkStart w:id="2515" w:name="_Toc130982428"/>
      <w:r>
        <w:t>Governing Law</w:t>
      </w:r>
      <w:bookmarkEnd w:id="2510"/>
      <w:bookmarkEnd w:id="2511"/>
      <w:bookmarkEnd w:id="2512"/>
      <w:bookmarkEnd w:id="2513"/>
      <w:bookmarkEnd w:id="2514"/>
      <w:bookmarkEnd w:id="2515"/>
    </w:p>
    <w:p w14:paraId="4654D8EA" w14:textId="77777777" w:rsidR="007F2440" w:rsidRDefault="007F2440" w:rsidP="007F2440">
      <w:pPr>
        <w:pStyle w:val="HeadingBody2"/>
        <w:rPr>
          <w:rFonts w:eastAsia="Times New Roman"/>
        </w:rPr>
      </w:pPr>
      <w:r>
        <w:t>.</w:t>
      </w:r>
      <w:r w:rsidRPr="007F2440">
        <w:t xml:space="preserve"> </w:t>
      </w:r>
      <w:r>
        <w:t>The interpretation and performance of this Agreement shall be governed and construed in accordance with the laws of the State of Indiana without giving effect to the choice of law principles thereof</w:t>
      </w:r>
      <w:r>
        <w:rPr>
          <w:rFonts w:eastAsia="Times New Roman"/>
        </w:rPr>
        <w:t>.</w:t>
      </w:r>
    </w:p>
    <w:p w14:paraId="4012550F" w14:textId="77777777" w:rsidR="0051732E" w:rsidRPr="0033280D" w:rsidRDefault="0051732E" w:rsidP="0051732E">
      <w:pPr>
        <w:pStyle w:val="Heading2"/>
        <w:tabs>
          <w:tab w:val="clear" w:pos="1710"/>
        </w:tabs>
        <w:spacing w:after="240"/>
        <w:rPr>
          <w:vanish/>
          <w:color w:val="FF0000"/>
          <w:specVanish/>
        </w:rPr>
      </w:pPr>
      <w:bookmarkStart w:id="2516" w:name="_Ref84852034"/>
      <w:bookmarkStart w:id="2517" w:name="_Toc85123301"/>
      <w:bookmarkStart w:id="2518" w:name="_Toc85563838"/>
      <w:bookmarkStart w:id="2519" w:name="_Toc85564416"/>
      <w:bookmarkStart w:id="2520" w:name="_Toc85564685"/>
      <w:bookmarkStart w:id="2521" w:name="_Toc85564950"/>
      <w:bookmarkStart w:id="2522" w:name="_Toc85577798"/>
      <w:bookmarkStart w:id="2523" w:name="_Toc130982429"/>
      <w:r>
        <w:t>Press Releases and Media Contact</w:t>
      </w:r>
      <w:bookmarkEnd w:id="2516"/>
      <w:bookmarkEnd w:id="2517"/>
      <w:bookmarkEnd w:id="2518"/>
      <w:bookmarkEnd w:id="2519"/>
      <w:bookmarkEnd w:id="2520"/>
      <w:bookmarkEnd w:id="2521"/>
      <w:bookmarkEnd w:id="2522"/>
      <w:bookmarkEnd w:id="2523"/>
    </w:p>
    <w:p w14:paraId="1A56084D" w14:textId="77777777" w:rsidR="0051732E" w:rsidRDefault="0051732E" w:rsidP="0051732E">
      <w:pPr>
        <w:pStyle w:val="HeadingBody2"/>
      </w:pPr>
      <w:r>
        <w:t>. Upon filing this Agreement for State Regulatory Approval, either Party may issue a press release summarizing the filing, subject to obtaining the consent of the other Party on the content of the press release not to be unreasonably withheld, delayed or conditioned and using Commercially Reasonable Efforts to minimize any details concerning the Project itself. At the request of either Party, the Parties shall in good faith develop a mutually agreed press release to be issued describing the location, size, type and/or timing of the Project, the long-term nature of this Agreement, and/or other relevant factual information about the relationship. Each Party shall have a right to issue such mutually agreed press release and to otherwise disclose the contents of any press release agreed to by the Parties. In addition, each Party shall have the right to issue any other press release, subject to obtaining the consent of the other Party on the content of such other press release, such consent not to be unreasonably withheld, delayed or conditioned. In the event during the term of this Agreement, either Party is contacted by the media concerning this Agreement or the Project, the contacted Party shall inform the other Party of the existence of the inquiry, any questions asked, and the substance of any information provided to the media.</w:t>
      </w:r>
    </w:p>
    <w:p w14:paraId="7189425E" w14:textId="77777777" w:rsidR="00DD2232" w:rsidRPr="0033280D" w:rsidRDefault="00DD2232" w:rsidP="00DD2232">
      <w:pPr>
        <w:pStyle w:val="Heading2"/>
        <w:tabs>
          <w:tab w:val="clear" w:pos="1710"/>
        </w:tabs>
        <w:spacing w:after="240"/>
        <w:rPr>
          <w:vanish/>
          <w:color w:val="FF0000"/>
          <w:specVanish/>
        </w:rPr>
      </w:pPr>
      <w:bookmarkStart w:id="2524" w:name="_Toc47449654"/>
      <w:bookmarkStart w:id="2525" w:name="_Toc85563839"/>
      <w:bookmarkStart w:id="2526" w:name="_Toc85564417"/>
      <w:bookmarkStart w:id="2527" w:name="_Toc85564686"/>
      <w:bookmarkStart w:id="2528" w:name="_Toc85564951"/>
      <w:bookmarkStart w:id="2529" w:name="_Toc85577799"/>
      <w:bookmarkStart w:id="2530" w:name="_Toc130982430"/>
      <w:bookmarkEnd w:id="2508"/>
      <w:r>
        <w:t>Exhibits</w:t>
      </w:r>
      <w:bookmarkEnd w:id="2524"/>
      <w:bookmarkEnd w:id="2525"/>
      <w:bookmarkEnd w:id="2526"/>
      <w:bookmarkEnd w:id="2527"/>
      <w:bookmarkEnd w:id="2528"/>
      <w:bookmarkEnd w:id="2529"/>
      <w:bookmarkEnd w:id="2530"/>
    </w:p>
    <w:p w14:paraId="39C40C88" w14:textId="77777777" w:rsidR="00DD2232" w:rsidRDefault="00DD2232" w:rsidP="00DD2232">
      <w:pPr>
        <w:pStyle w:val="HeadingBody2"/>
      </w:pPr>
      <w:r>
        <w:t xml:space="preserve">. Either Party may change the information in </w:t>
      </w:r>
      <w:r w:rsidR="00E35138">
        <w:t>Exhibit L</w:t>
      </w:r>
      <w:r w:rsidR="00382091">
        <w:t xml:space="preserve"> (</w:t>
      </w:r>
      <w:r>
        <w:t>Notices</w:t>
      </w:r>
      <w:r w:rsidR="00382091">
        <w:t>)</w:t>
      </w:r>
      <w:r>
        <w:t xml:space="preserve"> at any time by Notice without the approval of the other Party. All other Exhibits may be changed to the extent allowed by</w:t>
      </w:r>
      <w:r w:rsidR="002735B1">
        <w:t xml:space="preserve"> specific provisions of this Agreement</w:t>
      </w:r>
      <w:r>
        <w:t xml:space="preserve"> or with the mutual consent of both Parties.</w:t>
      </w:r>
    </w:p>
    <w:p w14:paraId="312184F7" w14:textId="77777777" w:rsidR="0051732E" w:rsidRPr="00376225" w:rsidRDefault="0051732E" w:rsidP="0051732E">
      <w:pPr>
        <w:pStyle w:val="Heading2"/>
        <w:rPr>
          <w:vanish/>
          <w:color w:val="FF0000"/>
          <w:specVanish/>
        </w:rPr>
      </w:pPr>
      <w:bookmarkStart w:id="2531" w:name="_Toc85123303"/>
      <w:bookmarkStart w:id="2532" w:name="_Toc85563840"/>
      <w:bookmarkStart w:id="2533" w:name="_Toc85564418"/>
      <w:bookmarkStart w:id="2534" w:name="_Toc85564687"/>
      <w:bookmarkStart w:id="2535" w:name="_Toc85564952"/>
      <w:bookmarkStart w:id="2536" w:name="_Ref85566436"/>
      <w:bookmarkStart w:id="2537" w:name="_Ref85566473"/>
      <w:bookmarkStart w:id="2538" w:name="_Toc85577800"/>
      <w:bookmarkStart w:id="2539" w:name="_Toc130982431"/>
      <w:r>
        <w:t>Confidential Information</w:t>
      </w:r>
      <w:bookmarkEnd w:id="2531"/>
      <w:bookmarkEnd w:id="2532"/>
      <w:bookmarkEnd w:id="2533"/>
      <w:bookmarkEnd w:id="2534"/>
      <w:bookmarkEnd w:id="2535"/>
      <w:bookmarkEnd w:id="2536"/>
      <w:bookmarkEnd w:id="2537"/>
      <w:bookmarkEnd w:id="2538"/>
      <w:bookmarkEnd w:id="2539"/>
    </w:p>
    <w:p w14:paraId="6DF6BD1D" w14:textId="77777777" w:rsidR="0051732E" w:rsidRDefault="0051732E" w:rsidP="0051732E">
      <w:pPr>
        <w:pStyle w:val="HeadingBody2"/>
      </w:pPr>
      <w:r>
        <w:t>.</w:t>
      </w:r>
    </w:p>
    <w:p w14:paraId="2DC1E305" w14:textId="20C42CCD" w:rsidR="0051732E" w:rsidRPr="00D31E9A" w:rsidRDefault="0051732E" w:rsidP="0078741F">
      <w:pPr>
        <w:pStyle w:val="Heading3"/>
      </w:pPr>
      <w:bookmarkStart w:id="2540" w:name="_Toc85564419"/>
      <w:bookmarkStart w:id="2541" w:name="_Ref85566388"/>
      <w:bookmarkStart w:id="2542" w:name="_Ref85566706"/>
      <w:r w:rsidRPr="007A41D7">
        <w:t xml:space="preserve">The Parties hereby irrevocably agree that both Parties may, in their sole discretion and without prior notice to or consent of the other Party, provide this </w:t>
      </w:r>
      <w:r>
        <w:t>Agreement</w:t>
      </w:r>
      <w:r w:rsidRPr="007A41D7">
        <w:t xml:space="preserve"> and all appendices, exhibits, and amendments hereto to any Governmental Authorities, their staffs or in connection with any regulatory proceedings including regulatory filings and responses to discovery requests, redacted to t</w:t>
      </w:r>
      <w:r>
        <w:t>he fullest extent permitted by a</w:t>
      </w:r>
      <w:r w:rsidRPr="007A41D7">
        <w:t>pplicable Law; and provided further, that Confidential Information may be disclosed</w:t>
      </w:r>
      <w:r>
        <w:t xml:space="preserve"> (A) with the prior written consent of the non-disclosing Party or (B)</w:t>
      </w:r>
      <w:r w:rsidRPr="007A41D7">
        <w:t xml:space="preserve"> (i) to the extent </w:t>
      </w:r>
      <w:r w:rsidRPr="004D2587">
        <w:t xml:space="preserve">necessary or appropriate in connection with the regulatory proceeding </w:t>
      </w:r>
      <w:r w:rsidRPr="007A41D7">
        <w:t>(ii) to any party to a formally docketed regulatory or judicial proceeding (</w:t>
      </w:r>
      <w:r>
        <w:t>“</w:t>
      </w:r>
      <w:r w:rsidRPr="007A41D7">
        <w:rPr>
          <w:b/>
        </w:rPr>
        <w:t>Intervening Party</w:t>
      </w:r>
      <w:r>
        <w:rPr>
          <w:b/>
        </w:rPr>
        <w:fldChar w:fldCharType="begin"/>
      </w:r>
      <w:r>
        <w:instrText xml:space="preserve"> </w:instrText>
      </w:r>
      <w:proofErr w:type="spellStart"/>
      <w:r>
        <w:instrText>XE</w:instrText>
      </w:r>
      <w:proofErr w:type="spellEnd"/>
      <w:r>
        <w:instrText xml:space="preserve"> "</w:instrText>
      </w:r>
      <w:r w:rsidRPr="001E0651">
        <w:rPr>
          <w:b/>
        </w:rPr>
        <w:instrText>Intervening Party</w:instrText>
      </w:r>
      <w:r>
        <w:instrText xml:space="preserve">" </w:instrText>
      </w:r>
      <w:r>
        <w:rPr>
          <w:b/>
        </w:rPr>
        <w:fldChar w:fldCharType="end"/>
      </w:r>
      <w:r w:rsidRPr="00407660">
        <w:t>”</w:t>
      </w:r>
      <w:r w:rsidRPr="007A41D7">
        <w:t xml:space="preserve">) that requests the Confidential Information through a formal discovery request and who has executed a regulatory confidentiality agreement with a Party that limits disclosure of the Confidential Information to the Intervening Party’s outside counsel and outside consultants that have agreed to be bound to the regulatory confidentiality agreement; </w:t>
      </w:r>
      <w:r>
        <w:t>(iii) to the extent required by any applicable Law; (iv) to the extent disclosure is required by public filings to be made by ProjectCo or its Affiliates in compliance with applicable Law or stock exchange requirements; or (v</w:t>
      </w:r>
      <w:r w:rsidRPr="007A41D7">
        <w:t xml:space="preserve">) to the extent </w:t>
      </w:r>
      <w:r w:rsidRPr="004D2587">
        <w:t xml:space="preserve">necessary or </w:t>
      </w:r>
      <w:r w:rsidRPr="009D3B52">
        <w:t>appropriate</w:t>
      </w:r>
      <w:r w:rsidRPr="004D2587">
        <w:t xml:space="preserve"> in connection with the regulatory proceeding </w:t>
      </w:r>
      <w:r w:rsidRPr="007A41D7">
        <w:t>to any governmental, judicial or regulatory authority provided</w:t>
      </w:r>
      <w:r w:rsidRPr="004D2587">
        <w:t xml:space="preserve"> that </w:t>
      </w:r>
      <w:bookmarkStart w:id="2543" w:name="ElPgBr103"/>
      <w:bookmarkEnd w:id="2543"/>
      <w:r w:rsidRPr="004D2587">
        <w:t>in each</w:t>
      </w:r>
      <w:r>
        <w:t xml:space="preserve"> of</w:t>
      </w:r>
      <w:r w:rsidRPr="004D2587">
        <w:t xml:space="preserve"> the exception</w:t>
      </w:r>
      <w:r>
        <w:t>s</w:t>
      </w:r>
      <w:r w:rsidRPr="004D2587">
        <w:t xml:space="preserve"> enumerated </w:t>
      </w:r>
      <w:r>
        <w:t xml:space="preserve">in this subsection (B) </w:t>
      </w:r>
      <w:r w:rsidRPr="007A41D7">
        <w:t>: (</w:t>
      </w:r>
      <w:r>
        <w:t>y</w:t>
      </w:r>
      <w:r w:rsidRPr="007A41D7">
        <w:t xml:space="preserve">) the Confidential Information is submitted under any applicable provisions for confidential treatment by the government, judicial </w:t>
      </w:r>
      <w:r w:rsidRPr="007A41D7">
        <w:lastRenderedPageBreak/>
        <w:t>or regulatory authority; and (</w:t>
      </w:r>
      <w:r>
        <w:t>z</w:t>
      </w:r>
      <w:r w:rsidRPr="007A41D7">
        <w:t>) prior to the disclosure, and if the Party providing the Confidential Information is legally allowed to do so, the other Party is given prompt notice of the disclosure requirement(s) so that it may take whatever action it deems appropriate, including intervention in any proceeding and the seeking of an injunction or a protective order, to prohibit or limit the disclosure. A Party shall have no responsibility for any public dissemination that occurs as a result of the disclosure</w:t>
      </w:r>
      <w:r>
        <w:t xml:space="preserve"> in accordance with this</w:t>
      </w:r>
      <w:r w:rsidR="009D7D46">
        <w:t xml:space="preserve"> Section 27.17</w:t>
      </w:r>
      <w:r w:rsidR="009D7D46">
        <w:fldChar w:fldCharType="begin"/>
      </w:r>
      <w:r w:rsidR="009D7D46">
        <w:instrText xml:space="preserve"> REF _Ref85566388 \r \h </w:instrText>
      </w:r>
      <w:r w:rsidR="009D7D46">
        <w:fldChar w:fldCharType="separate"/>
      </w:r>
      <w:r w:rsidR="004D1BE3">
        <w:t>(a)</w:t>
      </w:r>
      <w:r w:rsidR="009D7D46">
        <w:fldChar w:fldCharType="end"/>
      </w:r>
      <w:r w:rsidRPr="007A41D7">
        <w:t>.</w:t>
      </w:r>
      <w:bookmarkEnd w:id="2540"/>
      <w:bookmarkEnd w:id="2541"/>
      <w:bookmarkEnd w:id="2542"/>
      <w:r>
        <w:t xml:space="preserve"> </w:t>
      </w:r>
    </w:p>
    <w:p w14:paraId="022EF66F" w14:textId="77777777" w:rsidR="0051732E" w:rsidRDefault="0051732E" w:rsidP="0078741F">
      <w:pPr>
        <w:pStyle w:val="Heading3"/>
      </w:pPr>
      <w:bookmarkStart w:id="2544" w:name="_Toc85564420"/>
      <w:bookmarkStart w:id="2545" w:name="_Ref85566603"/>
      <w:r>
        <w:t>The Parties acknowledge and agree that during the course of the performance of their respective obligations under this Agreement, either Party may need to provide information to the other Party, which the disclosing party deems confidential, proprietary or a trade secret (“</w:t>
      </w:r>
      <w:r w:rsidRPr="0025586B">
        <w:rPr>
          <w:b/>
        </w:rPr>
        <w:t>Confidential Information</w:t>
      </w:r>
      <w:r>
        <w:rPr>
          <w:b/>
        </w:rPr>
        <w:fldChar w:fldCharType="begin"/>
      </w:r>
      <w:r>
        <w:instrText xml:space="preserve"> </w:instrText>
      </w:r>
      <w:proofErr w:type="spellStart"/>
      <w:r>
        <w:instrText>XE</w:instrText>
      </w:r>
      <w:proofErr w:type="spellEnd"/>
      <w:r>
        <w:instrText xml:space="preserve"> "</w:instrText>
      </w:r>
      <w:r w:rsidRPr="001E0651">
        <w:rPr>
          <w:b/>
        </w:rPr>
        <w:instrText>Confidential Information</w:instrText>
      </w:r>
      <w:r>
        <w:instrText xml:space="preserve">" </w:instrText>
      </w:r>
      <w:r>
        <w:rPr>
          <w:b/>
        </w:rPr>
        <w:fldChar w:fldCharType="end"/>
      </w:r>
      <w:r w:rsidRPr="000138C3">
        <w:t>”</w:t>
      </w:r>
      <w:r>
        <w:t>).</w:t>
      </w:r>
      <w:bookmarkEnd w:id="2544"/>
      <w:bookmarkEnd w:id="2545"/>
    </w:p>
    <w:p w14:paraId="5EB0BBF7" w14:textId="52A2D5AD" w:rsidR="0051732E" w:rsidRDefault="0051732E" w:rsidP="009D3B52">
      <w:pPr>
        <w:pStyle w:val="Heading4"/>
      </w:pPr>
      <w:r>
        <w:t>Confidential Information shall include this Agreement and all appendices, exhibits, and amendments hereto, all other documentation and data, including special techniques, methods, computer programs and software, that the disclosing Party considers proprietary or trade secret and furnishes to the receiving Party. The materials may be designated as Confidential Information by clear and distinct notation on the documentation or by equivalent method, and shall be treated as the by the receiving Party. Documentation and data not so designated need not be considered by the receiving Party to be proprietary or a trade secret; provided, however, that any and all data and documentation regarding Project output, performance, outages and similar operational information shall be considered Confidential Information without the need for further designation if any disclosure thereof would be in a form or by a means that associates the data or documentation with the Project or Seller or any of its Affiliates, or from which a reasonable person could make the an association. The disclosing Party hereby grants to the receiving Party authority to use Confidential Information for the purposes of this Agreement, including keeping electronic copies of the Confidential Information. The receiving Party agrees to keep the Confidential Information confidential, except as set forth in this</w:t>
      </w:r>
      <w:r w:rsidR="00D45DBD">
        <w:t xml:space="preserve"> </w:t>
      </w:r>
      <w:r w:rsidR="00D45DBD">
        <w:fldChar w:fldCharType="begin"/>
      </w:r>
      <w:r w:rsidR="00D45DBD">
        <w:instrText xml:space="preserve"> REF _Ref85566436 \r \h </w:instrText>
      </w:r>
      <w:r w:rsidR="00D45DBD">
        <w:fldChar w:fldCharType="separate"/>
      </w:r>
      <w:r w:rsidR="004D1BE3">
        <w:t>Section 27.17</w:t>
      </w:r>
      <w:r w:rsidR="00D45DBD">
        <w:fldChar w:fldCharType="end"/>
      </w:r>
      <w:r>
        <w:t>, to use it for work necessary to the performance of this Agreement, and not to sell, transfer, sublicense, disclose or otherwise make available any the Confidential Information to others; provided, however, that Confidential Information may be disclosed by the receiving Party to the agents, officers, directors, managers, employees, advisors, consultants, or potential or actual debt or equity investors, of the receiving Party or its Affiliates, subject to their acceptance of the obligations of confidentiality imposed hereby and for whose violations of this requirement of confidentiality the receiving Party shall be responsible.</w:t>
      </w:r>
    </w:p>
    <w:p w14:paraId="3D27E30D" w14:textId="77777777" w:rsidR="0051732E" w:rsidRDefault="0051732E" w:rsidP="009D3B52">
      <w:pPr>
        <w:pStyle w:val="Heading4"/>
      </w:pPr>
      <w:r>
        <w:t>Confidential Information shall not include any data or information:</w:t>
      </w:r>
    </w:p>
    <w:p w14:paraId="3E3E3EEB" w14:textId="2D193853" w:rsidR="0051732E" w:rsidRDefault="0051732E" w:rsidP="0051732E">
      <w:pPr>
        <w:pStyle w:val="Heading5"/>
        <w:spacing w:after="120"/>
      </w:pPr>
      <w:r>
        <w:t>Which can be documented was in the public domain as allowed by this</w:t>
      </w:r>
      <w:r w:rsidR="00D45DBD">
        <w:t xml:space="preserve"> </w:t>
      </w:r>
      <w:r w:rsidR="00D45DBD">
        <w:fldChar w:fldCharType="begin"/>
      </w:r>
      <w:r w:rsidR="00D45DBD">
        <w:instrText xml:space="preserve"> REF _Ref85566473 \r \h </w:instrText>
      </w:r>
      <w:r w:rsidR="00D45DBD">
        <w:fldChar w:fldCharType="separate"/>
      </w:r>
      <w:r w:rsidR="004D1BE3">
        <w:t>Section 27.17</w:t>
      </w:r>
      <w:r w:rsidR="00D45DBD">
        <w:fldChar w:fldCharType="end"/>
      </w:r>
      <w:r>
        <w:t xml:space="preserve"> or </w:t>
      </w:r>
      <w:r>
        <w:fldChar w:fldCharType="begin"/>
      </w:r>
      <w:r>
        <w:instrText xml:space="preserve"> REF _Ref84852034 \w \h </w:instrText>
      </w:r>
      <w:r>
        <w:fldChar w:fldCharType="separate"/>
      </w:r>
      <w:r w:rsidR="004D1BE3">
        <w:t>Section 27.15</w:t>
      </w:r>
      <w:r>
        <w:fldChar w:fldCharType="end"/>
      </w:r>
      <w:r>
        <w:t>, or through no fault or action of the receiving Party or its Affiliates at the time it was disclosed by the disclosing Party to the receiving Party or at any time thereafter;</w:t>
      </w:r>
    </w:p>
    <w:p w14:paraId="75008500" w14:textId="77777777" w:rsidR="0051732E" w:rsidRDefault="0051732E" w:rsidP="0051732E">
      <w:pPr>
        <w:pStyle w:val="Heading5"/>
        <w:spacing w:after="120"/>
      </w:pPr>
      <w:r>
        <w:t>Which can be documented was independently developed by the receiving Party;</w:t>
      </w:r>
    </w:p>
    <w:p w14:paraId="2FFB43B7" w14:textId="77777777" w:rsidR="0051732E" w:rsidRDefault="0051732E" w:rsidP="0051732E">
      <w:pPr>
        <w:pStyle w:val="Heading5"/>
        <w:spacing w:after="120"/>
      </w:pPr>
      <w:bookmarkStart w:id="2546" w:name="ElPgBr104"/>
      <w:bookmarkEnd w:id="2546"/>
      <w:r>
        <w:lastRenderedPageBreak/>
        <w:t>Which can be documented was known to the receiving Party from an ultimate source other than the disclosing Party without breach of this Agreement by the receiving Party; or</w:t>
      </w:r>
    </w:p>
    <w:p w14:paraId="5561A0EA" w14:textId="77777777" w:rsidR="0051732E" w:rsidRDefault="0051732E" w:rsidP="0051732E">
      <w:pPr>
        <w:pStyle w:val="Heading5"/>
        <w:spacing w:after="120"/>
      </w:pPr>
      <w:r>
        <w:t>Which is disclosed by a Party, in connection with the Party’s performance of its obligations under this Agreement, to its consultants or contractors or other third parties who are in turn subject to a confidentiality agreement with the disclosing Party to treat the information at least with the care required by this Agreement.</w:t>
      </w:r>
    </w:p>
    <w:p w14:paraId="1D671E41" w14:textId="77777777" w:rsidR="0051732E" w:rsidRDefault="0051732E" w:rsidP="0078741F">
      <w:pPr>
        <w:pStyle w:val="Heading3"/>
      </w:pPr>
      <w:bookmarkStart w:id="2547" w:name="_Toc85564421"/>
      <w:r>
        <w:t>If necessary or appropriate, the Parties will cooperate to prepare a “public version” of this Agreement for inclusion in the public record at the IURC.  The Parties agree that the public version of this Agreement will redact only that information that properly constitutes confidential, competitively sensitive, proprietary, and/or “trade secret” information as that term is construed by the State Regulatory Authority.</w:t>
      </w:r>
      <w:bookmarkEnd w:id="2547"/>
    </w:p>
    <w:p w14:paraId="18007703" w14:textId="77777777" w:rsidR="0051732E" w:rsidRPr="00666744" w:rsidRDefault="0051732E" w:rsidP="0078741F">
      <w:pPr>
        <w:pStyle w:val="Heading3"/>
      </w:pPr>
      <w:bookmarkStart w:id="2548" w:name="_Toc85564422"/>
      <w:bookmarkStart w:id="2549" w:name="_Ref85566565"/>
      <w:r>
        <w:t>The Parties acknowledge that certain information concerning the Project may be designated Confidential Energy Infrastructure Information (“</w:t>
      </w:r>
      <w:r w:rsidRPr="00666744">
        <w:rPr>
          <w:b/>
        </w:rPr>
        <w:t>C</w:t>
      </w:r>
      <w:r>
        <w:rPr>
          <w:b/>
        </w:rPr>
        <w:t>EII</w:t>
      </w:r>
      <w:r>
        <w:rPr>
          <w:b/>
        </w:rPr>
        <w:fldChar w:fldCharType="begin"/>
      </w:r>
      <w:r>
        <w:instrText xml:space="preserve"> </w:instrText>
      </w:r>
      <w:proofErr w:type="spellStart"/>
      <w:r>
        <w:instrText>XE</w:instrText>
      </w:r>
      <w:proofErr w:type="spellEnd"/>
      <w:r>
        <w:instrText xml:space="preserve"> "</w:instrText>
      </w:r>
      <w:r w:rsidRPr="001E0651">
        <w:rPr>
          <w:b/>
        </w:rPr>
        <w:instrText>CEII</w:instrText>
      </w:r>
      <w:r>
        <w:instrText xml:space="preserve">" </w:instrText>
      </w:r>
      <w:r>
        <w:rPr>
          <w:b/>
        </w:rPr>
        <w:fldChar w:fldCharType="end"/>
      </w:r>
      <w:r>
        <w:t xml:space="preserve">”) by FERC or the Secretary of the Department of Energy pursuant to Section </w:t>
      </w:r>
      <w:proofErr w:type="spellStart"/>
      <w:r>
        <w:t>215A</w:t>
      </w:r>
      <w:proofErr w:type="spellEnd"/>
      <w:r>
        <w:t>(d) of the Federal Power Act. To the extent information concerning the Project is CEII, the Parties agree to, and agree to cause their Affiliates and agents to, conform to the applicable regulations and orders.</w:t>
      </w:r>
      <w:bookmarkEnd w:id="2548"/>
      <w:bookmarkEnd w:id="2549"/>
      <w:r>
        <w:t xml:space="preserve"> </w:t>
      </w:r>
    </w:p>
    <w:p w14:paraId="64E267EF" w14:textId="77777777" w:rsidR="00A70084" w:rsidRPr="0033280D" w:rsidRDefault="00A70084" w:rsidP="00A70084">
      <w:pPr>
        <w:pStyle w:val="Heading2"/>
        <w:tabs>
          <w:tab w:val="clear" w:pos="1710"/>
        </w:tabs>
        <w:spacing w:after="240"/>
        <w:rPr>
          <w:vanish/>
          <w:color w:val="FF0000"/>
          <w:specVanish/>
        </w:rPr>
      </w:pPr>
      <w:bookmarkStart w:id="2550" w:name="_Toc85563841"/>
      <w:bookmarkStart w:id="2551" w:name="_Toc85564423"/>
      <w:bookmarkStart w:id="2552" w:name="_Toc85564688"/>
      <w:bookmarkStart w:id="2553" w:name="_Toc85564953"/>
      <w:bookmarkStart w:id="2554" w:name="_Toc85577801"/>
      <w:bookmarkStart w:id="2555" w:name="_Toc130982432"/>
      <w:r>
        <w:t>Time is of the Essence</w:t>
      </w:r>
      <w:bookmarkEnd w:id="2550"/>
      <w:bookmarkEnd w:id="2551"/>
      <w:bookmarkEnd w:id="2552"/>
      <w:bookmarkEnd w:id="2553"/>
      <w:bookmarkEnd w:id="2554"/>
      <w:bookmarkEnd w:id="2555"/>
    </w:p>
    <w:p w14:paraId="5CBA1E5A" w14:textId="77777777" w:rsidR="00A70084" w:rsidRDefault="00A70084" w:rsidP="00A70084">
      <w:pPr>
        <w:pStyle w:val="HeadingBody2"/>
      </w:pPr>
      <w:r>
        <w:t xml:space="preserve">. </w:t>
      </w:r>
      <w:r w:rsidR="00826AAD" w:rsidRPr="00826AAD">
        <w:t xml:space="preserve">Time is hereby declared to be of the essence of this Agreement, the other </w:t>
      </w:r>
      <w:r w:rsidR="00826AAD">
        <w:t>Transaction</w:t>
      </w:r>
      <w:r w:rsidR="00826AAD" w:rsidRPr="00826AAD">
        <w:t xml:space="preserve"> Documents and of every part, term and provision hereof and thereof, and each and every obligation hereunder and thereunder</w:t>
      </w:r>
      <w:r>
        <w:t>.</w:t>
      </w:r>
    </w:p>
    <w:p w14:paraId="6B2B5D6D" w14:textId="77777777" w:rsidR="007F7DF4" w:rsidRPr="009A6AB5" w:rsidRDefault="005C1ADD" w:rsidP="008A09FB">
      <w:pPr>
        <w:jc w:val="center"/>
        <w:rPr>
          <w:smallCaps/>
        </w:rPr>
      </w:pPr>
      <w:r w:rsidRPr="009A6AB5">
        <w:rPr>
          <w:smallCaps/>
        </w:rPr>
        <w:t>[Signature Page Follows]</w:t>
      </w:r>
    </w:p>
    <w:p w14:paraId="79AC0CAA" w14:textId="77777777" w:rsidR="007F7DF4" w:rsidRDefault="005C1ADD" w:rsidP="008A09FB">
      <w:r>
        <w:t xml:space="preserve"> </w:t>
      </w:r>
    </w:p>
    <w:p w14:paraId="586ECF84" w14:textId="77777777" w:rsidR="007F7DF4" w:rsidRDefault="007F7DF4" w:rsidP="008A09FB"/>
    <w:p w14:paraId="2E1BDB3D" w14:textId="77777777" w:rsidR="00DE03B9" w:rsidRDefault="005C1ADD" w:rsidP="008A09FB">
      <w:pPr>
        <w:sectPr w:rsidR="00DE03B9" w:rsidSect="00A26074">
          <w:pgSz w:w="12240" w:h="15840" w:code="1"/>
          <w:pgMar w:top="1440" w:right="1440" w:bottom="1440" w:left="1440" w:header="720" w:footer="720" w:gutter="0"/>
          <w:pgNumType w:start="1"/>
          <w:cols w:space="720"/>
          <w:titlePg/>
          <w:docGrid w:linePitch="360"/>
        </w:sectPr>
      </w:pPr>
      <w:r>
        <w:t xml:space="preserve"> </w:t>
      </w:r>
    </w:p>
    <w:p w14:paraId="7DB6764B" w14:textId="77777777" w:rsidR="007F7DF4" w:rsidRDefault="007F7DF4" w:rsidP="008A09FB">
      <w:bookmarkStart w:id="2556" w:name="ElPgBr105"/>
      <w:bookmarkEnd w:id="2556"/>
    </w:p>
    <w:p w14:paraId="5BE511DB" w14:textId="77777777" w:rsidR="00DE03B9" w:rsidRDefault="005C1ADD" w:rsidP="00663F82">
      <w:pPr>
        <w:pStyle w:val="BodyTextFirstIndent"/>
      </w:pPr>
      <w:r>
        <w:t>In Witness Whereof, the Parties hereto have executed this Agreement as of the day and year first above written.</w:t>
      </w:r>
    </w:p>
    <w:p w14:paraId="7DEAED13" w14:textId="77777777" w:rsidR="007A7017" w:rsidRDefault="007A7017" w:rsidP="008A09FB"/>
    <w:p w14:paraId="3895EF09" w14:textId="77777777" w:rsidR="007A7017" w:rsidRDefault="007A7017" w:rsidP="008A09FB"/>
    <w:tbl>
      <w:tblPr>
        <w:tblW w:w="0" w:type="auto"/>
        <w:tblLook w:val="04A0" w:firstRow="1" w:lastRow="0" w:firstColumn="1" w:lastColumn="0" w:noHBand="0" w:noVBand="1"/>
      </w:tblPr>
      <w:tblGrid>
        <w:gridCol w:w="4675"/>
        <w:gridCol w:w="4675"/>
      </w:tblGrid>
      <w:tr w:rsidR="009A480A" w14:paraId="0D2D0396" w14:textId="77777777" w:rsidTr="0027705E">
        <w:tc>
          <w:tcPr>
            <w:tcW w:w="4675" w:type="dxa"/>
          </w:tcPr>
          <w:p w14:paraId="6AFFECEE" w14:textId="77777777" w:rsidR="007A7017" w:rsidRDefault="007A7017" w:rsidP="008A09FB"/>
        </w:tc>
        <w:tc>
          <w:tcPr>
            <w:tcW w:w="4675" w:type="dxa"/>
          </w:tcPr>
          <w:p w14:paraId="77315D4B" w14:textId="77777777" w:rsidR="007A7017" w:rsidRDefault="005C1ADD" w:rsidP="008A09FB">
            <w:pPr>
              <w:pStyle w:val="btPartyName"/>
              <w:spacing w:after="0"/>
            </w:pPr>
            <w:r>
              <w:t>Seller</w:t>
            </w:r>
          </w:p>
          <w:p w14:paraId="3BD509BF" w14:textId="77777777" w:rsidR="00A36FDF" w:rsidRPr="0085078E" w:rsidRDefault="00A36FDF" w:rsidP="00A36FDF">
            <w:pPr>
              <w:pStyle w:val="btPartyName"/>
              <w:spacing w:after="0"/>
            </w:pPr>
            <w:r>
              <w:t>[                                                                  ]</w:t>
            </w:r>
          </w:p>
          <w:p w14:paraId="76E3B5D5" w14:textId="77777777" w:rsidR="007A7017" w:rsidRDefault="005C1ADD" w:rsidP="008A09FB">
            <w:pPr>
              <w:tabs>
                <w:tab w:val="left" w:leader="underscore" w:pos="4343"/>
              </w:tabs>
            </w:pPr>
            <w:r>
              <w:t>By:</w:t>
            </w:r>
            <w:r>
              <w:tab/>
            </w:r>
          </w:p>
          <w:p w14:paraId="18C3973B" w14:textId="77777777" w:rsidR="007A7017" w:rsidRDefault="005C1ADD" w:rsidP="008A09FB">
            <w:pPr>
              <w:tabs>
                <w:tab w:val="left" w:leader="underscore" w:pos="4343"/>
              </w:tabs>
            </w:pPr>
            <w:r>
              <w:t>Printed:</w:t>
            </w:r>
            <w:r>
              <w:tab/>
            </w:r>
          </w:p>
          <w:p w14:paraId="228D66D0" w14:textId="77777777" w:rsidR="007A7017" w:rsidRDefault="005C1ADD" w:rsidP="008A09FB">
            <w:pPr>
              <w:tabs>
                <w:tab w:val="left" w:leader="underscore" w:pos="4343"/>
              </w:tabs>
            </w:pPr>
            <w:r>
              <w:t>Title:</w:t>
            </w:r>
            <w:r>
              <w:tab/>
            </w:r>
          </w:p>
          <w:p w14:paraId="25ADEBC4" w14:textId="77777777" w:rsidR="002A36CE" w:rsidRDefault="002A36CE" w:rsidP="008A09FB">
            <w:pPr>
              <w:tabs>
                <w:tab w:val="left" w:leader="underscore" w:pos="4343"/>
              </w:tabs>
            </w:pPr>
          </w:p>
          <w:p w14:paraId="1C3A8C81" w14:textId="77777777" w:rsidR="007A7017" w:rsidRDefault="007A7017" w:rsidP="00C02E47">
            <w:pPr>
              <w:tabs>
                <w:tab w:val="left" w:leader="underscore" w:pos="4343"/>
              </w:tabs>
            </w:pPr>
          </w:p>
        </w:tc>
      </w:tr>
      <w:tr w:rsidR="009A480A" w14:paraId="27054716" w14:textId="77777777" w:rsidTr="0027705E">
        <w:tc>
          <w:tcPr>
            <w:tcW w:w="4675" w:type="dxa"/>
          </w:tcPr>
          <w:p w14:paraId="12EF595A" w14:textId="77777777" w:rsidR="007A7017" w:rsidRDefault="007A7017" w:rsidP="008A09FB"/>
        </w:tc>
        <w:tc>
          <w:tcPr>
            <w:tcW w:w="4675" w:type="dxa"/>
          </w:tcPr>
          <w:p w14:paraId="03438C98" w14:textId="77777777" w:rsidR="007A7017" w:rsidRDefault="005C1ADD" w:rsidP="008A09FB">
            <w:pPr>
              <w:pStyle w:val="btPartyName"/>
              <w:spacing w:after="0"/>
            </w:pPr>
            <w:r>
              <w:t>Purchaser</w:t>
            </w:r>
          </w:p>
          <w:p w14:paraId="51754DDA" w14:textId="77777777" w:rsidR="007A7017" w:rsidRPr="0085078E" w:rsidRDefault="005C1ADD" w:rsidP="008A09FB">
            <w:pPr>
              <w:pStyle w:val="btPartyName"/>
              <w:spacing w:after="0"/>
            </w:pPr>
            <w:r>
              <w:t>[                                                                  ]</w:t>
            </w:r>
          </w:p>
          <w:p w14:paraId="1C388B9A" w14:textId="77777777" w:rsidR="007A7017" w:rsidRDefault="005C1ADD" w:rsidP="008A09FB">
            <w:pPr>
              <w:tabs>
                <w:tab w:val="left" w:leader="underscore" w:pos="4343"/>
              </w:tabs>
            </w:pPr>
            <w:r>
              <w:t>By:</w:t>
            </w:r>
            <w:r>
              <w:tab/>
            </w:r>
          </w:p>
          <w:p w14:paraId="40505089" w14:textId="77777777" w:rsidR="007A7017" w:rsidRDefault="005C1ADD" w:rsidP="008A09FB">
            <w:pPr>
              <w:tabs>
                <w:tab w:val="left" w:leader="underscore" w:pos="4343"/>
              </w:tabs>
            </w:pPr>
            <w:r>
              <w:t>Printed:</w:t>
            </w:r>
            <w:r>
              <w:tab/>
            </w:r>
          </w:p>
          <w:p w14:paraId="642E7D72" w14:textId="77777777" w:rsidR="007A7017" w:rsidRDefault="005C1ADD" w:rsidP="008A09FB">
            <w:pPr>
              <w:tabs>
                <w:tab w:val="left" w:leader="underscore" w:pos="4343"/>
              </w:tabs>
            </w:pPr>
            <w:r>
              <w:t>Title:</w:t>
            </w:r>
            <w:r>
              <w:tab/>
            </w:r>
          </w:p>
          <w:p w14:paraId="668F6AE8" w14:textId="77777777" w:rsidR="007A7017" w:rsidRDefault="007A7017" w:rsidP="008A09FB"/>
        </w:tc>
      </w:tr>
    </w:tbl>
    <w:p w14:paraId="1084D3B0" w14:textId="77777777" w:rsidR="007A7017" w:rsidRDefault="007A7017" w:rsidP="008A09FB"/>
    <w:p w14:paraId="52B9BF5C" w14:textId="77777777" w:rsidR="008B2E05" w:rsidRDefault="008B2E05" w:rsidP="008A09FB"/>
    <w:p w14:paraId="3AEEFDA5" w14:textId="77777777" w:rsidR="008B2E05" w:rsidRDefault="008B2E05" w:rsidP="008A09FB"/>
    <w:p w14:paraId="1064BA93" w14:textId="77777777" w:rsidR="008B2E05" w:rsidRDefault="008B2E05" w:rsidP="008A09FB">
      <w:pPr>
        <w:sectPr w:rsidR="008B2E05" w:rsidSect="00A26074">
          <w:footerReference w:type="default" r:id="rId14"/>
          <w:pgSz w:w="12240" w:h="15840" w:code="1"/>
          <w:pgMar w:top="1440" w:right="1440" w:bottom="1440" w:left="1440" w:header="720" w:footer="720" w:gutter="0"/>
          <w:cols w:space="720"/>
          <w:docGrid w:linePitch="360"/>
        </w:sectPr>
      </w:pPr>
    </w:p>
    <w:p w14:paraId="0356636F" w14:textId="77777777" w:rsidR="00F57C52" w:rsidRPr="00B51220" w:rsidRDefault="00F57C52" w:rsidP="00F57C52">
      <w:pPr>
        <w:autoSpaceDE w:val="0"/>
        <w:autoSpaceDN w:val="0"/>
        <w:adjustRightInd w:val="0"/>
        <w:jc w:val="center"/>
        <w:rPr>
          <w:rFonts w:ascii="Arial" w:eastAsia="Calibri" w:hAnsi="Arial" w:cs="Arial"/>
          <w:b/>
          <w:smallCaps/>
          <w:sz w:val="28"/>
          <w:szCs w:val="28"/>
        </w:rPr>
      </w:pPr>
      <w:bookmarkStart w:id="2557" w:name="ElPgBr106"/>
      <w:bookmarkEnd w:id="2557"/>
      <w:r>
        <w:rPr>
          <w:rFonts w:ascii="Arial" w:eastAsia="Calibri" w:hAnsi="Arial" w:cs="Arial"/>
          <w:b/>
          <w:smallCaps/>
          <w:sz w:val="28"/>
          <w:szCs w:val="28"/>
        </w:rPr>
        <w:lastRenderedPageBreak/>
        <w:t>Exhibit A</w:t>
      </w:r>
    </w:p>
    <w:p w14:paraId="24315E7C" w14:textId="77777777" w:rsidR="00F57C52" w:rsidRPr="00B51220" w:rsidRDefault="00F57C52" w:rsidP="00F57C52">
      <w:pPr>
        <w:autoSpaceDE w:val="0"/>
        <w:autoSpaceDN w:val="0"/>
        <w:adjustRightInd w:val="0"/>
        <w:jc w:val="center"/>
        <w:rPr>
          <w:rFonts w:eastAsia="Calibri" w:cs="Times New Roman"/>
          <w:b/>
          <w:szCs w:val="24"/>
        </w:rPr>
      </w:pPr>
    </w:p>
    <w:p w14:paraId="150287A0" w14:textId="77777777" w:rsidR="00F57C52" w:rsidRPr="00B51220" w:rsidRDefault="00F57C52" w:rsidP="00F57C52">
      <w:pPr>
        <w:autoSpaceDE w:val="0"/>
        <w:autoSpaceDN w:val="0"/>
        <w:adjustRightInd w:val="0"/>
        <w:jc w:val="center"/>
        <w:rPr>
          <w:rFonts w:ascii="Arial" w:eastAsia="Calibri" w:hAnsi="Arial" w:cs="Arial"/>
          <w:b/>
          <w:smallCaps/>
          <w:szCs w:val="24"/>
        </w:rPr>
      </w:pPr>
      <w:r>
        <w:rPr>
          <w:rFonts w:ascii="Arial" w:eastAsia="Calibri" w:hAnsi="Arial" w:cs="Arial"/>
          <w:b/>
          <w:smallCaps/>
          <w:szCs w:val="24"/>
        </w:rPr>
        <w:t>Definitions</w:t>
      </w:r>
    </w:p>
    <w:p w14:paraId="1D19D108" w14:textId="77777777" w:rsidR="008B2E05" w:rsidRPr="008B2E05" w:rsidRDefault="008B2E05" w:rsidP="008A09FB">
      <w:pPr>
        <w:spacing w:line="259" w:lineRule="auto"/>
        <w:jc w:val="both"/>
        <w:rPr>
          <w:b/>
        </w:rPr>
      </w:pPr>
    </w:p>
    <w:p w14:paraId="0274D376" w14:textId="77777777" w:rsidR="008B2E05" w:rsidRDefault="005C1ADD" w:rsidP="00663F82">
      <w:pPr>
        <w:pStyle w:val="BodyTextFirstIndent"/>
      </w:pPr>
      <w:r w:rsidRPr="008B2E05">
        <w:rPr>
          <w:lang w:bidi="en-US"/>
        </w:rPr>
        <w:t>The following terms shall have the meanings set forth herein:</w:t>
      </w:r>
    </w:p>
    <w:p w14:paraId="56E10825" w14:textId="77777777" w:rsidR="00990D0E" w:rsidRDefault="005C1ADD" w:rsidP="00E254A5">
      <w:pPr>
        <w:spacing w:after="120"/>
        <w:jc w:val="both"/>
      </w:pPr>
      <w:r>
        <w:t>“</w:t>
      </w:r>
      <w:r w:rsidRPr="003B0D53">
        <w:rPr>
          <w:b/>
        </w:rPr>
        <w:t>1933 Act</w:t>
      </w:r>
      <w:r w:rsidR="007F511D" w:rsidRPr="00623E9D">
        <w:rPr>
          <w:rFonts w:asciiTheme="minorHAnsi" w:hAnsiTheme="minorHAnsi" w:cstheme="minorHAnsi"/>
          <w:b/>
        </w:rPr>
        <w:fldChar w:fldCharType="begin"/>
      </w:r>
      <w:r w:rsidR="007F511D" w:rsidRPr="00623E9D">
        <w:rPr>
          <w:rFonts w:asciiTheme="minorHAnsi" w:hAnsiTheme="minorHAnsi" w:cstheme="minorHAnsi"/>
        </w:rPr>
        <w:instrText xml:space="preserve"> </w:instrText>
      </w:r>
      <w:proofErr w:type="spellStart"/>
      <w:r w:rsidR="007F511D" w:rsidRPr="00623E9D">
        <w:rPr>
          <w:rFonts w:asciiTheme="minorHAnsi" w:hAnsiTheme="minorHAnsi" w:cstheme="minorHAnsi"/>
        </w:rPr>
        <w:instrText>XE</w:instrText>
      </w:r>
      <w:proofErr w:type="spellEnd"/>
      <w:r w:rsidR="007F511D" w:rsidRPr="00623E9D">
        <w:rPr>
          <w:rFonts w:asciiTheme="minorHAnsi" w:hAnsiTheme="minorHAnsi" w:cstheme="minorHAnsi"/>
        </w:rPr>
        <w:instrText xml:space="preserve"> "</w:instrText>
      </w:r>
      <w:r w:rsidR="007F511D">
        <w:rPr>
          <w:rFonts w:asciiTheme="minorHAnsi" w:hAnsiTheme="minorHAnsi" w:cstheme="minorHAnsi"/>
          <w:b/>
        </w:rPr>
        <w:instrText>1933 Act</w:instrText>
      </w:r>
      <w:r w:rsidR="007F511D" w:rsidRPr="00623E9D">
        <w:rPr>
          <w:rFonts w:asciiTheme="minorHAnsi" w:hAnsiTheme="minorHAnsi" w:cstheme="minorHAnsi"/>
        </w:rPr>
        <w:instrText xml:space="preserve">" </w:instrText>
      </w:r>
      <w:r w:rsidR="007F511D" w:rsidRPr="00623E9D">
        <w:rPr>
          <w:rFonts w:asciiTheme="minorHAnsi" w:hAnsiTheme="minorHAnsi" w:cstheme="minorHAnsi"/>
          <w:b/>
        </w:rPr>
        <w:fldChar w:fldCharType="end"/>
      </w:r>
      <w:r>
        <w:t>” means the Securities Act of 1933, as amended, and the rules and regulations promulgated thereunder.</w:t>
      </w:r>
    </w:p>
    <w:p w14:paraId="120248B7" w14:textId="77777777" w:rsidR="00990D0E" w:rsidRDefault="005C1ADD" w:rsidP="00E254A5">
      <w:pPr>
        <w:spacing w:after="120"/>
        <w:jc w:val="both"/>
      </w:pPr>
      <w:r>
        <w:t>“</w:t>
      </w:r>
      <w:r w:rsidRPr="00CA0747">
        <w:rPr>
          <w:b/>
        </w:rPr>
        <w:t>Acceptable Credit Rating</w:t>
      </w:r>
      <w:r w:rsidR="007F511D" w:rsidRPr="00623E9D">
        <w:rPr>
          <w:rFonts w:asciiTheme="minorHAnsi" w:hAnsiTheme="minorHAnsi" w:cstheme="minorHAnsi"/>
          <w:b/>
        </w:rPr>
        <w:fldChar w:fldCharType="begin"/>
      </w:r>
      <w:r w:rsidR="007F511D" w:rsidRPr="00623E9D">
        <w:rPr>
          <w:rFonts w:asciiTheme="minorHAnsi" w:hAnsiTheme="minorHAnsi" w:cstheme="minorHAnsi"/>
        </w:rPr>
        <w:instrText xml:space="preserve"> </w:instrText>
      </w:r>
      <w:proofErr w:type="spellStart"/>
      <w:r w:rsidR="007F511D" w:rsidRPr="00623E9D">
        <w:rPr>
          <w:rFonts w:asciiTheme="minorHAnsi" w:hAnsiTheme="minorHAnsi" w:cstheme="minorHAnsi"/>
        </w:rPr>
        <w:instrText>XE</w:instrText>
      </w:r>
      <w:proofErr w:type="spellEnd"/>
      <w:r w:rsidR="007F511D" w:rsidRPr="00623E9D">
        <w:rPr>
          <w:rFonts w:asciiTheme="minorHAnsi" w:hAnsiTheme="minorHAnsi" w:cstheme="minorHAnsi"/>
        </w:rPr>
        <w:instrText xml:space="preserve"> "</w:instrText>
      </w:r>
      <w:r w:rsidR="007F511D">
        <w:rPr>
          <w:rFonts w:asciiTheme="minorHAnsi" w:hAnsiTheme="minorHAnsi" w:cstheme="minorHAnsi"/>
          <w:b/>
        </w:rPr>
        <w:instrText>Acceptable Credit Rating</w:instrText>
      </w:r>
      <w:r w:rsidR="007F511D" w:rsidRPr="00623E9D">
        <w:rPr>
          <w:rFonts w:asciiTheme="minorHAnsi" w:hAnsiTheme="minorHAnsi" w:cstheme="minorHAnsi"/>
        </w:rPr>
        <w:instrText xml:space="preserve">" </w:instrText>
      </w:r>
      <w:r w:rsidR="007F511D" w:rsidRPr="00623E9D">
        <w:rPr>
          <w:rFonts w:asciiTheme="minorHAnsi" w:hAnsiTheme="minorHAnsi" w:cstheme="minorHAnsi"/>
          <w:b/>
        </w:rPr>
        <w:fldChar w:fldCharType="end"/>
      </w:r>
      <w:r>
        <w:t>” means, with respect to a Person, a Credit Rating of no less than (as applicable): (a) “</w:t>
      </w:r>
      <w:r w:rsidRPr="00997C10">
        <w:rPr>
          <w:b/>
        </w:rPr>
        <w:t>BBB</w:t>
      </w:r>
      <w:r>
        <w:t>-” from S&amp;P, or (b) “</w:t>
      </w:r>
      <w:proofErr w:type="spellStart"/>
      <w:r w:rsidRPr="00997C10">
        <w:rPr>
          <w:b/>
        </w:rPr>
        <w:t>Baa3</w:t>
      </w:r>
      <w:proofErr w:type="spellEnd"/>
      <w:r>
        <w:t>” from Moody’s, or (c) if such Person has a Credit Rating at such time from both S&amp;P and Moody’s, “</w:t>
      </w:r>
      <w:r w:rsidRPr="00997C10">
        <w:rPr>
          <w:b/>
        </w:rPr>
        <w:t>BBB</w:t>
      </w:r>
      <w:r>
        <w:t>-” from S&amp;P and “</w:t>
      </w:r>
      <w:proofErr w:type="spellStart"/>
      <w:r w:rsidRPr="00997C10">
        <w:rPr>
          <w:b/>
        </w:rPr>
        <w:t>Baa</w:t>
      </w:r>
      <w:r>
        <w:t>3</w:t>
      </w:r>
      <w:proofErr w:type="spellEnd"/>
      <w:r>
        <w:t>” from Moody’s.</w:t>
      </w:r>
    </w:p>
    <w:p w14:paraId="7CAC53B7" w14:textId="77777777" w:rsidR="00990D0E" w:rsidRDefault="005C1ADD" w:rsidP="00E254A5">
      <w:pPr>
        <w:spacing w:after="120"/>
        <w:jc w:val="both"/>
      </w:pPr>
      <w:r>
        <w:t>“</w:t>
      </w:r>
      <w:r w:rsidRPr="00CA0747">
        <w:rPr>
          <w:b/>
        </w:rPr>
        <w:t>Acceptable Guarantor</w:t>
      </w:r>
      <w:r w:rsidR="007F511D" w:rsidRPr="00623E9D">
        <w:rPr>
          <w:rFonts w:asciiTheme="minorHAnsi" w:hAnsiTheme="minorHAnsi" w:cstheme="minorHAnsi"/>
          <w:b/>
        </w:rPr>
        <w:fldChar w:fldCharType="begin"/>
      </w:r>
      <w:r w:rsidR="007F511D" w:rsidRPr="00623E9D">
        <w:rPr>
          <w:rFonts w:asciiTheme="minorHAnsi" w:hAnsiTheme="minorHAnsi" w:cstheme="minorHAnsi"/>
        </w:rPr>
        <w:instrText xml:space="preserve"> </w:instrText>
      </w:r>
      <w:proofErr w:type="spellStart"/>
      <w:r w:rsidR="007F511D" w:rsidRPr="00623E9D">
        <w:rPr>
          <w:rFonts w:asciiTheme="minorHAnsi" w:hAnsiTheme="minorHAnsi" w:cstheme="minorHAnsi"/>
        </w:rPr>
        <w:instrText>XE</w:instrText>
      </w:r>
      <w:proofErr w:type="spellEnd"/>
      <w:r w:rsidR="007F511D" w:rsidRPr="00623E9D">
        <w:rPr>
          <w:rFonts w:asciiTheme="minorHAnsi" w:hAnsiTheme="minorHAnsi" w:cstheme="minorHAnsi"/>
        </w:rPr>
        <w:instrText xml:space="preserve"> "</w:instrText>
      </w:r>
      <w:r w:rsidR="007F511D">
        <w:rPr>
          <w:rFonts w:asciiTheme="minorHAnsi" w:hAnsiTheme="minorHAnsi" w:cstheme="minorHAnsi"/>
          <w:b/>
        </w:rPr>
        <w:instrText>Acceptable Guarantor</w:instrText>
      </w:r>
      <w:r w:rsidR="007F511D" w:rsidRPr="00623E9D">
        <w:rPr>
          <w:rFonts w:asciiTheme="minorHAnsi" w:hAnsiTheme="minorHAnsi" w:cstheme="minorHAnsi"/>
        </w:rPr>
        <w:instrText xml:space="preserve">" </w:instrText>
      </w:r>
      <w:r w:rsidR="007F511D" w:rsidRPr="00623E9D">
        <w:rPr>
          <w:rFonts w:asciiTheme="minorHAnsi" w:hAnsiTheme="minorHAnsi" w:cstheme="minorHAnsi"/>
          <w:b/>
        </w:rPr>
        <w:fldChar w:fldCharType="end"/>
      </w:r>
      <w:r>
        <w:t xml:space="preserve">” means (a) with respect to a Seller Guaranty, [     ] (so long as it has an Acceptable Credit Rating or a tangible net worth of at least One Billion Dollars ($1,000,000,000)), (b) with respect to a Purchaser Guaranty, (i) </w:t>
      </w:r>
      <w:r w:rsidR="00E74348">
        <w:t>AESI</w:t>
      </w:r>
      <w:r>
        <w:t xml:space="preserve"> so long as it has an Acceptable Credit Rating or a tangible net worth of at least One Billion Dollar</w:t>
      </w:r>
      <w:r w:rsidR="009369AE">
        <w:t>s ($1,000,000,000)</w:t>
      </w:r>
      <w:r>
        <w:t>, or (c) another Person that has an Acceptable Credit Rating or a tangible net worth of at least One Billion Dollars ($1,000,000,000).</w:t>
      </w:r>
    </w:p>
    <w:p w14:paraId="7A149F5E" w14:textId="73742984" w:rsidR="00F03EC4" w:rsidRPr="00F03EC4" w:rsidRDefault="00F03EC4" w:rsidP="00E254A5">
      <w:pPr>
        <w:spacing w:after="120"/>
        <w:jc w:val="both"/>
        <w:rPr>
          <w:rFonts w:asciiTheme="minorHAnsi" w:hAnsiTheme="minorHAnsi" w:cstheme="minorHAnsi"/>
        </w:rPr>
      </w:pPr>
      <w:r w:rsidRPr="00623E9D">
        <w:rPr>
          <w:rFonts w:asciiTheme="minorHAnsi" w:hAnsiTheme="minorHAnsi" w:cstheme="minorHAnsi"/>
        </w:rPr>
        <w:t>“</w:t>
      </w:r>
      <w:r w:rsidRPr="00623E9D">
        <w:rPr>
          <w:rFonts w:asciiTheme="minorHAnsi" w:hAnsiTheme="minorHAnsi" w:cstheme="minorHAnsi"/>
          <w:b/>
        </w:rPr>
        <w:t>AEP Adjustment Factor</w:t>
      </w:r>
      <w:r w:rsidRPr="00623E9D">
        <w:rPr>
          <w:rFonts w:asciiTheme="minorHAnsi" w:hAnsiTheme="minorHAnsi" w:cstheme="minorHAnsi"/>
          <w:b/>
        </w:rPr>
        <w:fldChar w:fldCharType="begin"/>
      </w:r>
      <w:r w:rsidRPr="00623E9D">
        <w:rPr>
          <w:rFonts w:asciiTheme="minorHAnsi" w:hAnsiTheme="minorHAnsi" w:cstheme="minorHAnsi"/>
        </w:rPr>
        <w:instrText xml:space="preserve"> </w:instrText>
      </w:r>
      <w:proofErr w:type="spellStart"/>
      <w:r w:rsidRPr="00623E9D">
        <w:rPr>
          <w:rFonts w:asciiTheme="minorHAnsi" w:hAnsiTheme="minorHAnsi" w:cstheme="minorHAnsi"/>
        </w:rPr>
        <w:instrText>XE</w:instrText>
      </w:r>
      <w:proofErr w:type="spellEnd"/>
      <w:r w:rsidRPr="00623E9D">
        <w:rPr>
          <w:rFonts w:asciiTheme="minorHAnsi" w:hAnsiTheme="minorHAnsi" w:cstheme="minorHAnsi"/>
        </w:rPr>
        <w:instrText xml:space="preserve"> "</w:instrText>
      </w:r>
      <w:r w:rsidRPr="00623E9D">
        <w:rPr>
          <w:rFonts w:asciiTheme="minorHAnsi" w:hAnsiTheme="minorHAnsi" w:cstheme="minorHAnsi"/>
          <w:b/>
        </w:rPr>
        <w:instrText>AEP Adjustment Factor</w:instrText>
      </w:r>
      <w:r w:rsidRPr="00623E9D">
        <w:rPr>
          <w:rFonts w:asciiTheme="minorHAnsi" w:hAnsiTheme="minorHAnsi" w:cstheme="minorHAnsi"/>
        </w:rPr>
        <w:instrText xml:space="preserve">" </w:instrText>
      </w:r>
      <w:r w:rsidRPr="00623E9D">
        <w:rPr>
          <w:rFonts w:asciiTheme="minorHAnsi" w:hAnsiTheme="minorHAnsi" w:cstheme="minorHAnsi"/>
          <w:b/>
        </w:rPr>
        <w:fldChar w:fldCharType="end"/>
      </w:r>
      <w:r w:rsidRPr="00623E9D">
        <w:rPr>
          <w:rFonts w:asciiTheme="minorHAnsi" w:hAnsiTheme="minorHAnsi" w:cstheme="minorHAnsi"/>
        </w:rPr>
        <w:t>” has the meaning set fo</w:t>
      </w:r>
      <w:r>
        <w:rPr>
          <w:rFonts w:asciiTheme="minorHAnsi" w:hAnsiTheme="minorHAnsi" w:cstheme="minorHAnsi"/>
        </w:rPr>
        <w:t xml:space="preserve">rth in Exhibit </w:t>
      </w:r>
      <w:r w:rsidR="00923BDA">
        <w:rPr>
          <w:rFonts w:asciiTheme="minorHAnsi" w:hAnsiTheme="minorHAnsi" w:cstheme="minorHAnsi"/>
        </w:rPr>
        <w:t xml:space="preserve"> J-2</w:t>
      </w:r>
      <w:r>
        <w:rPr>
          <w:rFonts w:asciiTheme="minorHAnsi" w:hAnsiTheme="minorHAnsi" w:cstheme="minorHAnsi"/>
        </w:rPr>
        <w:t xml:space="preserve">. </w:t>
      </w:r>
    </w:p>
    <w:p w14:paraId="0432DE26" w14:textId="1595741C" w:rsidR="009B5C20" w:rsidRDefault="009B5C20" w:rsidP="00E254A5">
      <w:pPr>
        <w:spacing w:after="120"/>
        <w:jc w:val="both"/>
      </w:pPr>
      <w:r>
        <w:t>“</w:t>
      </w:r>
      <w:r>
        <w:rPr>
          <w:b/>
        </w:rPr>
        <w:t>AES Safety and Security Standards</w:t>
      </w:r>
      <w:r w:rsidR="007F511D" w:rsidRPr="00623E9D">
        <w:rPr>
          <w:rFonts w:asciiTheme="minorHAnsi" w:hAnsiTheme="minorHAnsi" w:cstheme="minorHAnsi"/>
          <w:b/>
        </w:rPr>
        <w:fldChar w:fldCharType="begin"/>
      </w:r>
      <w:r w:rsidR="007F511D" w:rsidRPr="00623E9D">
        <w:rPr>
          <w:rFonts w:asciiTheme="minorHAnsi" w:hAnsiTheme="minorHAnsi" w:cstheme="minorHAnsi"/>
        </w:rPr>
        <w:instrText xml:space="preserve"> </w:instrText>
      </w:r>
      <w:proofErr w:type="spellStart"/>
      <w:r w:rsidR="007F511D" w:rsidRPr="00623E9D">
        <w:rPr>
          <w:rFonts w:asciiTheme="minorHAnsi" w:hAnsiTheme="minorHAnsi" w:cstheme="minorHAnsi"/>
        </w:rPr>
        <w:instrText>XE</w:instrText>
      </w:r>
      <w:proofErr w:type="spellEnd"/>
      <w:r w:rsidR="007F511D" w:rsidRPr="00623E9D">
        <w:rPr>
          <w:rFonts w:asciiTheme="minorHAnsi" w:hAnsiTheme="minorHAnsi" w:cstheme="minorHAnsi"/>
        </w:rPr>
        <w:instrText xml:space="preserve"> "</w:instrText>
      </w:r>
      <w:r w:rsidR="007F511D">
        <w:rPr>
          <w:rFonts w:asciiTheme="minorHAnsi" w:hAnsiTheme="minorHAnsi" w:cstheme="minorHAnsi"/>
          <w:b/>
        </w:rPr>
        <w:instrText>AES Safety and Security Standards</w:instrText>
      </w:r>
      <w:r w:rsidR="007F511D" w:rsidRPr="00623E9D">
        <w:rPr>
          <w:rFonts w:asciiTheme="minorHAnsi" w:hAnsiTheme="minorHAnsi" w:cstheme="minorHAnsi"/>
        </w:rPr>
        <w:instrText xml:space="preserve">" </w:instrText>
      </w:r>
      <w:r w:rsidR="007F511D" w:rsidRPr="00623E9D">
        <w:rPr>
          <w:rFonts w:asciiTheme="minorHAnsi" w:hAnsiTheme="minorHAnsi" w:cstheme="minorHAnsi"/>
          <w:b/>
        </w:rPr>
        <w:fldChar w:fldCharType="end"/>
      </w:r>
      <w:r>
        <w:t>” has the meaning set forth in</w:t>
      </w:r>
      <w:r w:rsidR="007F2038">
        <w:t xml:space="preserve"> </w:t>
      </w:r>
      <w:r w:rsidR="007F2038">
        <w:fldChar w:fldCharType="begin"/>
      </w:r>
      <w:r w:rsidR="007F2038">
        <w:instrText xml:space="preserve"> REF _Ref85566515 \r \h </w:instrText>
      </w:r>
      <w:r w:rsidR="007F2038">
        <w:fldChar w:fldCharType="separate"/>
      </w:r>
      <w:r w:rsidR="004D1BE3">
        <w:t>Section 5.9</w:t>
      </w:r>
      <w:r w:rsidR="007F2038">
        <w:fldChar w:fldCharType="end"/>
      </w:r>
      <w:r>
        <w:t>.</w:t>
      </w:r>
    </w:p>
    <w:p w14:paraId="2E811B2B" w14:textId="77777777" w:rsidR="0023684F" w:rsidRPr="0023684F" w:rsidRDefault="0023684F" w:rsidP="00E254A5">
      <w:pPr>
        <w:spacing w:after="120"/>
        <w:jc w:val="both"/>
      </w:pPr>
      <w:r>
        <w:t>“</w:t>
      </w:r>
      <w:r>
        <w:rPr>
          <w:b/>
        </w:rPr>
        <w:t>AESI</w:t>
      </w:r>
      <w:r>
        <w:t>” has the meaning set forth in the Recitals.</w:t>
      </w:r>
    </w:p>
    <w:p w14:paraId="29FBFF6A" w14:textId="4787F3DF" w:rsidR="00990D0E" w:rsidRDefault="005C1ADD" w:rsidP="00E254A5">
      <w:pPr>
        <w:spacing w:after="120"/>
        <w:jc w:val="both"/>
      </w:pPr>
      <w:r>
        <w:t>“</w:t>
      </w:r>
      <w:r w:rsidRPr="00CA0747">
        <w:rPr>
          <w:b/>
        </w:rPr>
        <w:t>Affiliate</w:t>
      </w:r>
      <w:r w:rsidR="007F511D" w:rsidRPr="00623E9D">
        <w:rPr>
          <w:rFonts w:asciiTheme="minorHAnsi" w:hAnsiTheme="minorHAnsi" w:cstheme="minorHAnsi"/>
          <w:b/>
        </w:rPr>
        <w:fldChar w:fldCharType="begin"/>
      </w:r>
      <w:r w:rsidR="007F511D" w:rsidRPr="00623E9D">
        <w:rPr>
          <w:rFonts w:asciiTheme="minorHAnsi" w:hAnsiTheme="minorHAnsi" w:cstheme="minorHAnsi"/>
        </w:rPr>
        <w:instrText xml:space="preserve"> </w:instrText>
      </w:r>
      <w:proofErr w:type="spellStart"/>
      <w:r w:rsidR="007F511D" w:rsidRPr="00623E9D">
        <w:rPr>
          <w:rFonts w:asciiTheme="minorHAnsi" w:hAnsiTheme="minorHAnsi" w:cstheme="minorHAnsi"/>
        </w:rPr>
        <w:instrText>XE</w:instrText>
      </w:r>
      <w:proofErr w:type="spellEnd"/>
      <w:r w:rsidR="007F511D" w:rsidRPr="00623E9D">
        <w:rPr>
          <w:rFonts w:asciiTheme="minorHAnsi" w:hAnsiTheme="minorHAnsi" w:cstheme="minorHAnsi"/>
        </w:rPr>
        <w:instrText xml:space="preserve"> "</w:instrText>
      </w:r>
      <w:r w:rsidR="007F511D">
        <w:rPr>
          <w:rFonts w:asciiTheme="minorHAnsi" w:hAnsiTheme="minorHAnsi" w:cstheme="minorHAnsi"/>
          <w:b/>
        </w:rPr>
        <w:instrText>Affiliate</w:instrText>
      </w:r>
      <w:r w:rsidR="007F511D" w:rsidRPr="00623E9D">
        <w:rPr>
          <w:rFonts w:asciiTheme="minorHAnsi" w:hAnsiTheme="minorHAnsi" w:cstheme="minorHAnsi"/>
        </w:rPr>
        <w:instrText xml:space="preserve">" </w:instrText>
      </w:r>
      <w:r w:rsidR="007F511D" w:rsidRPr="00623E9D">
        <w:rPr>
          <w:rFonts w:asciiTheme="minorHAnsi" w:hAnsiTheme="minorHAnsi" w:cstheme="minorHAnsi"/>
          <w:b/>
        </w:rPr>
        <w:fldChar w:fldCharType="end"/>
      </w:r>
      <w:r>
        <w:t>” means, with respect to any Person, any other Person directly or indirectly controlling, controlled by or under common control with such Person. For purposes of the immediately preceding sentence, the term “</w:t>
      </w:r>
      <w:r w:rsidRPr="00FD0C3F">
        <w:rPr>
          <w:b/>
        </w:rPr>
        <w:t>control</w:t>
      </w:r>
      <w:r>
        <w:t>” (including, with correlative meanings, the terms “</w:t>
      </w:r>
      <w:r w:rsidRPr="00CA0747">
        <w:rPr>
          <w:b/>
        </w:rPr>
        <w:t>controlling</w:t>
      </w:r>
      <w:r>
        <w:t>”, “</w:t>
      </w:r>
      <w:r w:rsidRPr="00FD0C3F">
        <w:rPr>
          <w:b/>
        </w:rPr>
        <w:t>controlled by</w:t>
      </w:r>
      <w:r>
        <w:t>” and “un</w:t>
      </w:r>
      <w:r w:rsidRPr="00FD0C3F">
        <w:rPr>
          <w:b/>
        </w:rPr>
        <w:t>der common control with</w:t>
      </w:r>
      <w:r>
        <w:t xml:space="preserve">”), as used with respect to any Person, means the possession, directly or indirectly, of the power to direct or cause the direction of the management and policies of such Person, whether through ownership of voting securities, by contract or otherwise. Notwithstanding the foregoing, for purposes of the representations and warranties in </w:t>
      </w:r>
      <w:r w:rsidR="00115B06">
        <w:fldChar w:fldCharType="begin"/>
      </w:r>
      <w:r w:rsidR="00115B06">
        <w:instrText xml:space="preserve"> REF _Ref48721521 \w \h </w:instrText>
      </w:r>
      <w:r w:rsidR="000A7079">
        <w:instrText xml:space="preserve"> \* MERGEFORMAT </w:instrText>
      </w:r>
      <w:r w:rsidR="00115B06">
        <w:fldChar w:fldCharType="separate"/>
      </w:r>
      <w:r w:rsidR="004D1BE3">
        <w:t>Article 19</w:t>
      </w:r>
      <w:r w:rsidR="00115B06">
        <w:fldChar w:fldCharType="end"/>
      </w:r>
      <w:r>
        <w:t xml:space="preserve">, </w:t>
      </w:r>
      <w:r w:rsidR="00275E94">
        <w:t>ProjectCo</w:t>
      </w:r>
      <w:r>
        <w:t xml:space="preserve"> shall not be deemed an Affiliate of Seller.</w:t>
      </w:r>
    </w:p>
    <w:p w14:paraId="4382413A" w14:textId="77777777" w:rsidR="00B86450" w:rsidRDefault="005C1ADD" w:rsidP="00E254A5">
      <w:pPr>
        <w:spacing w:after="120"/>
        <w:jc w:val="both"/>
      </w:pPr>
      <w:r>
        <w:t>“</w:t>
      </w:r>
      <w:r w:rsidRPr="00CA0747">
        <w:rPr>
          <w:b/>
        </w:rPr>
        <w:t>Aggregate Capacity</w:t>
      </w:r>
      <w:r w:rsidR="007F511D" w:rsidRPr="00623E9D">
        <w:rPr>
          <w:rFonts w:asciiTheme="minorHAnsi" w:hAnsiTheme="minorHAnsi" w:cstheme="minorHAnsi"/>
          <w:b/>
        </w:rPr>
        <w:fldChar w:fldCharType="begin"/>
      </w:r>
      <w:r w:rsidR="007F511D" w:rsidRPr="00623E9D">
        <w:rPr>
          <w:rFonts w:asciiTheme="minorHAnsi" w:hAnsiTheme="minorHAnsi" w:cstheme="minorHAnsi"/>
        </w:rPr>
        <w:instrText xml:space="preserve"> </w:instrText>
      </w:r>
      <w:proofErr w:type="spellStart"/>
      <w:r w:rsidR="007F511D" w:rsidRPr="00623E9D">
        <w:rPr>
          <w:rFonts w:asciiTheme="minorHAnsi" w:hAnsiTheme="minorHAnsi" w:cstheme="minorHAnsi"/>
        </w:rPr>
        <w:instrText>XE</w:instrText>
      </w:r>
      <w:proofErr w:type="spellEnd"/>
      <w:r w:rsidR="007F511D" w:rsidRPr="00623E9D">
        <w:rPr>
          <w:rFonts w:asciiTheme="minorHAnsi" w:hAnsiTheme="minorHAnsi" w:cstheme="minorHAnsi"/>
        </w:rPr>
        <w:instrText xml:space="preserve"> "</w:instrText>
      </w:r>
      <w:r w:rsidR="007F511D">
        <w:rPr>
          <w:rFonts w:asciiTheme="minorHAnsi" w:hAnsiTheme="minorHAnsi" w:cstheme="minorHAnsi"/>
          <w:b/>
        </w:rPr>
        <w:instrText>Aggregate Capacity</w:instrText>
      </w:r>
      <w:r w:rsidR="007F511D" w:rsidRPr="00623E9D">
        <w:rPr>
          <w:rFonts w:asciiTheme="minorHAnsi" w:hAnsiTheme="minorHAnsi" w:cstheme="minorHAnsi"/>
        </w:rPr>
        <w:instrText xml:space="preserve">" </w:instrText>
      </w:r>
      <w:r w:rsidR="007F511D" w:rsidRPr="00623E9D">
        <w:rPr>
          <w:rFonts w:asciiTheme="minorHAnsi" w:hAnsiTheme="minorHAnsi" w:cstheme="minorHAnsi"/>
          <w:b/>
        </w:rPr>
        <w:fldChar w:fldCharType="end"/>
      </w:r>
      <w:r>
        <w:t xml:space="preserve">” has the meaning set forth in the Recitals. </w:t>
      </w:r>
    </w:p>
    <w:p w14:paraId="770D1EFD" w14:textId="3094A0B6" w:rsidR="00B86450" w:rsidRDefault="005C1ADD" w:rsidP="00E254A5">
      <w:pPr>
        <w:spacing w:after="120"/>
        <w:jc w:val="both"/>
      </w:pPr>
      <w:r>
        <w:t>“</w:t>
      </w:r>
      <w:r w:rsidRPr="00FD0C3F">
        <w:rPr>
          <w:b/>
        </w:rPr>
        <w:t>Agreed Amount</w:t>
      </w:r>
      <w:r w:rsidR="007F511D" w:rsidRPr="00623E9D">
        <w:rPr>
          <w:rFonts w:asciiTheme="minorHAnsi" w:hAnsiTheme="minorHAnsi" w:cstheme="minorHAnsi"/>
          <w:b/>
        </w:rPr>
        <w:fldChar w:fldCharType="begin"/>
      </w:r>
      <w:r w:rsidR="007F511D" w:rsidRPr="00623E9D">
        <w:rPr>
          <w:rFonts w:asciiTheme="minorHAnsi" w:hAnsiTheme="minorHAnsi" w:cstheme="minorHAnsi"/>
        </w:rPr>
        <w:instrText xml:space="preserve"> </w:instrText>
      </w:r>
      <w:proofErr w:type="spellStart"/>
      <w:r w:rsidR="007F511D" w:rsidRPr="00623E9D">
        <w:rPr>
          <w:rFonts w:asciiTheme="minorHAnsi" w:hAnsiTheme="minorHAnsi" w:cstheme="minorHAnsi"/>
        </w:rPr>
        <w:instrText>XE</w:instrText>
      </w:r>
      <w:proofErr w:type="spellEnd"/>
      <w:r w:rsidR="007F511D" w:rsidRPr="00623E9D">
        <w:rPr>
          <w:rFonts w:asciiTheme="minorHAnsi" w:hAnsiTheme="minorHAnsi" w:cstheme="minorHAnsi"/>
        </w:rPr>
        <w:instrText xml:space="preserve"> "</w:instrText>
      </w:r>
      <w:r w:rsidR="007F511D">
        <w:rPr>
          <w:rFonts w:asciiTheme="minorHAnsi" w:hAnsiTheme="minorHAnsi" w:cstheme="minorHAnsi"/>
          <w:b/>
        </w:rPr>
        <w:instrText>Agreed Amount</w:instrText>
      </w:r>
      <w:r w:rsidR="007F511D" w:rsidRPr="00623E9D">
        <w:rPr>
          <w:rFonts w:asciiTheme="minorHAnsi" w:hAnsiTheme="minorHAnsi" w:cstheme="minorHAnsi"/>
        </w:rPr>
        <w:instrText xml:space="preserve">" </w:instrText>
      </w:r>
      <w:r w:rsidR="007F511D" w:rsidRPr="00623E9D">
        <w:rPr>
          <w:rFonts w:asciiTheme="minorHAnsi" w:hAnsiTheme="minorHAnsi" w:cstheme="minorHAnsi"/>
          <w:b/>
        </w:rPr>
        <w:fldChar w:fldCharType="end"/>
      </w:r>
      <w:r>
        <w:t>” has the</w:t>
      </w:r>
      <w:r w:rsidR="00C737D8">
        <w:t xml:space="preserve"> meaning set forth in </w:t>
      </w:r>
      <w:r w:rsidR="00FA4B3C">
        <w:fldChar w:fldCharType="begin"/>
      </w:r>
      <w:r w:rsidR="00FA4B3C">
        <w:instrText xml:space="preserve"> REF _Ref48661756 \w \h </w:instrText>
      </w:r>
      <w:r w:rsidR="000A7079">
        <w:instrText xml:space="preserve"> \* MERGEFORMAT </w:instrText>
      </w:r>
      <w:r w:rsidR="00FA4B3C">
        <w:fldChar w:fldCharType="separate"/>
      </w:r>
      <w:r w:rsidR="004D1BE3">
        <w:t>Section 23.4</w:t>
      </w:r>
      <w:r w:rsidR="00FA4B3C">
        <w:fldChar w:fldCharType="end"/>
      </w:r>
      <w:r>
        <w:t xml:space="preserve">. </w:t>
      </w:r>
    </w:p>
    <w:p w14:paraId="4D6AD6B5" w14:textId="77777777" w:rsidR="00990D0E" w:rsidRDefault="005C1ADD" w:rsidP="00E254A5">
      <w:pPr>
        <w:spacing w:after="120"/>
        <w:jc w:val="both"/>
      </w:pPr>
      <w:r>
        <w:t>“</w:t>
      </w:r>
      <w:r w:rsidRPr="00FD0C3F">
        <w:rPr>
          <w:b/>
        </w:rPr>
        <w:t>Agreement</w:t>
      </w:r>
      <w:r w:rsidR="007F511D" w:rsidRPr="00623E9D">
        <w:rPr>
          <w:rFonts w:asciiTheme="minorHAnsi" w:hAnsiTheme="minorHAnsi" w:cstheme="minorHAnsi"/>
          <w:b/>
        </w:rPr>
        <w:fldChar w:fldCharType="begin"/>
      </w:r>
      <w:r w:rsidR="007F511D" w:rsidRPr="00623E9D">
        <w:rPr>
          <w:rFonts w:asciiTheme="minorHAnsi" w:hAnsiTheme="minorHAnsi" w:cstheme="minorHAnsi"/>
        </w:rPr>
        <w:instrText xml:space="preserve"> </w:instrText>
      </w:r>
      <w:proofErr w:type="spellStart"/>
      <w:r w:rsidR="007F511D" w:rsidRPr="00623E9D">
        <w:rPr>
          <w:rFonts w:asciiTheme="minorHAnsi" w:hAnsiTheme="minorHAnsi" w:cstheme="minorHAnsi"/>
        </w:rPr>
        <w:instrText>XE</w:instrText>
      </w:r>
      <w:proofErr w:type="spellEnd"/>
      <w:r w:rsidR="007F511D" w:rsidRPr="00623E9D">
        <w:rPr>
          <w:rFonts w:asciiTheme="minorHAnsi" w:hAnsiTheme="minorHAnsi" w:cstheme="minorHAnsi"/>
        </w:rPr>
        <w:instrText xml:space="preserve"> "</w:instrText>
      </w:r>
      <w:r w:rsidR="007F511D">
        <w:rPr>
          <w:rFonts w:asciiTheme="minorHAnsi" w:hAnsiTheme="minorHAnsi" w:cstheme="minorHAnsi"/>
          <w:b/>
        </w:rPr>
        <w:instrText>Agreement</w:instrText>
      </w:r>
      <w:r w:rsidR="007F511D" w:rsidRPr="00623E9D">
        <w:rPr>
          <w:rFonts w:asciiTheme="minorHAnsi" w:hAnsiTheme="minorHAnsi" w:cstheme="minorHAnsi"/>
        </w:rPr>
        <w:instrText xml:space="preserve">" </w:instrText>
      </w:r>
      <w:r w:rsidR="007F511D" w:rsidRPr="00623E9D">
        <w:rPr>
          <w:rFonts w:asciiTheme="minorHAnsi" w:hAnsiTheme="minorHAnsi" w:cstheme="minorHAnsi"/>
          <w:b/>
        </w:rPr>
        <w:fldChar w:fldCharType="end"/>
      </w:r>
      <w:r>
        <w:t xml:space="preserve">” has the meaning set forth in the </w:t>
      </w:r>
      <w:r w:rsidR="001D0E67">
        <w:t>first paragraph of this Agreement</w:t>
      </w:r>
      <w:r>
        <w:t>.</w:t>
      </w:r>
    </w:p>
    <w:p w14:paraId="16BBAEE7" w14:textId="28E91171" w:rsidR="000B7F35" w:rsidRDefault="005C1ADD" w:rsidP="00E254A5">
      <w:pPr>
        <w:spacing w:after="120"/>
        <w:jc w:val="both"/>
      </w:pPr>
      <w:r>
        <w:t>“</w:t>
      </w:r>
      <w:r>
        <w:rPr>
          <w:b/>
        </w:rPr>
        <w:t>Allocation Schedule</w:t>
      </w:r>
      <w:r w:rsidR="00970EA4" w:rsidRPr="00623E9D">
        <w:rPr>
          <w:rFonts w:asciiTheme="minorHAnsi" w:hAnsiTheme="minorHAnsi" w:cstheme="minorHAnsi"/>
          <w:b/>
        </w:rPr>
        <w:fldChar w:fldCharType="begin"/>
      </w:r>
      <w:r w:rsidR="00970EA4" w:rsidRPr="00623E9D">
        <w:rPr>
          <w:rFonts w:asciiTheme="minorHAnsi" w:hAnsiTheme="minorHAnsi" w:cstheme="minorHAnsi"/>
        </w:rPr>
        <w:instrText xml:space="preserve"> </w:instrText>
      </w:r>
      <w:proofErr w:type="spellStart"/>
      <w:r w:rsidR="00970EA4" w:rsidRPr="00623E9D">
        <w:rPr>
          <w:rFonts w:asciiTheme="minorHAnsi" w:hAnsiTheme="minorHAnsi" w:cstheme="minorHAnsi"/>
        </w:rPr>
        <w:instrText>XE</w:instrText>
      </w:r>
      <w:proofErr w:type="spellEnd"/>
      <w:r w:rsidR="00970EA4" w:rsidRPr="00623E9D">
        <w:rPr>
          <w:rFonts w:asciiTheme="minorHAnsi" w:hAnsiTheme="minorHAnsi" w:cstheme="minorHAnsi"/>
        </w:rPr>
        <w:instrText xml:space="preserve"> "</w:instrText>
      </w:r>
      <w:r w:rsidR="00970EA4">
        <w:rPr>
          <w:rFonts w:asciiTheme="minorHAnsi" w:hAnsiTheme="minorHAnsi" w:cstheme="minorHAnsi"/>
          <w:b/>
        </w:rPr>
        <w:instrText>Allocation Schedule</w:instrText>
      </w:r>
      <w:r w:rsidR="00970EA4" w:rsidRPr="00623E9D">
        <w:rPr>
          <w:rFonts w:asciiTheme="minorHAnsi" w:hAnsiTheme="minorHAnsi" w:cstheme="minorHAnsi"/>
        </w:rPr>
        <w:instrText xml:space="preserve">" </w:instrText>
      </w:r>
      <w:r w:rsidR="00970EA4" w:rsidRPr="00623E9D">
        <w:rPr>
          <w:rFonts w:asciiTheme="minorHAnsi" w:hAnsiTheme="minorHAnsi" w:cstheme="minorHAnsi"/>
          <w:b/>
        </w:rPr>
        <w:fldChar w:fldCharType="end"/>
      </w:r>
      <w:r>
        <w:t>” has the</w:t>
      </w:r>
      <w:r w:rsidR="00C737D8">
        <w:t xml:space="preserve"> meaning set forth in </w:t>
      </w:r>
      <w:r w:rsidR="007600CF">
        <w:fldChar w:fldCharType="begin"/>
      </w:r>
      <w:r w:rsidR="007600CF">
        <w:instrText xml:space="preserve"> REF _Ref48717023 \w \h </w:instrText>
      </w:r>
      <w:r w:rsidR="000A7079">
        <w:instrText xml:space="preserve"> \* MERGEFORMAT </w:instrText>
      </w:r>
      <w:r w:rsidR="007600CF">
        <w:fldChar w:fldCharType="separate"/>
      </w:r>
      <w:r w:rsidR="004D1BE3">
        <w:t>Section 24.9</w:t>
      </w:r>
      <w:r w:rsidR="007600CF">
        <w:fldChar w:fldCharType="end"/>
      </w:r>
      <w:r>
        <w:t>.</w:t>
      </w:r>
    </w:p>
    <w:p w14:paraId="3931A2E5" w14:textId="3C87682E" w:rsidR="001954BE" w:rsidRPr="001954BE" w:rsidRDefault="001954BE" w:rsidP="00E254A5">
      <w:pPr>
        <w:spacing w:after="120"/>
        <w:jc w:val="both"/>
      </w:pPr>
      <w:r>
        <w:t>“</w:t>
      </w:r>
      <w:r>
        <w:rPr>
          <w:b/>
        </w:rPr>
        <w:t>Applicable Laws and Regulations</w:t>
      </w:r>
      <w:r w:rsidR="00970EA4" w:rsidRPr="00623E9D">
        <w:rPr>
          <w:rFonts w:asciiTheme="minorHAnsi" w:hAnsiTheme="minorHAnsi" w:cstheme="minorHAnsi"/>
          <w:b/>
        </w:rPr>
        <w:fldChar w:fldCharType="begin"/>
      </w:r>
      <w:r w:rsidR="00970EA4" w:rsidRPr="00623E9D">
        <w:rPr>
          <w:rFonts w:asciiTheme="minorHAnsi" w:hAnsiTheme="minorHAnsi" w:cstheme="minorHAnsi"/>
        </w:rPr>
        <w:instrText xml:space="preserve"> </w:instrText>
      </w:r>
      <w:proofErr w:type="spellStart"/>
      <w:r w:rsidR="00970EA4" w:rsidRPr="00623E9D">
        <w:rPr>
          <w:rFonts w:asciiTheme="minorHAnsi" w:hAnsiTheme="minorHAnsi" w:cstheme="minorHAnsi"/>
        </w:rPr>
        <w:instrText>XE</w:instrText>
      </w:r>
      <w:proofErr w:type="spellEnd"/>
      <w:r w:rsidR="00970EA4" w:rsidRPr="00623E9D">
        <w:rPr>
          <w:rFonts w:asciiTheme="minorHAnsi" w:hAnsiTheme="minorHAnsi" w:cstheme="minorHAnsi"/>
        </w:rPr>
        <w:instrText xml:space="preserve"> "</w:instrText>
      </w:r>
      <w:r w:rsidR="00970EA4">
        <w:rPr>
          <w:rFonts w:asciiTheme="minorHAnsi" w:hAnsiTheme="minorHAnsi" w:cstheme="minorHAnsi"/>
          <w:b/>
        </w:rPr>
        <w:instrText>Applicable Laws and Regulations</w:instrText>
      </w:r>
      <w:r w:rsidR="00970EA4" w:rsidRPr="00623E9D">
        <w:rPr>
          <w:rFonts w:asciiTheme="minorHAnsi" w:hAnsiTheme="minorHAnsi" w:cstheme="minorHAnsi"/>
        </w:rPr>
        <w:instrText xml:space="preserve">" </w:instrText>
      </w:r>
      <w:r w:rsidR="00970EA4" w:rsidRPr="00623E9D">
        <w:rPr>
          <w:rFonts w:asciiTheme="minorHAnsi" w:hAnsiTheme="minorHAnsi" w:cstheme="minorHAnsi"/>
          <w:b/>
        </w:rPr>
        <w:fldChar w:fldCharType="end"/>
      </w:r>
      <w:r>
        <w:t xml:space="preserve">” has the meaning set forth in </w:t>
      </w:r>
      <w:r>
        <w:fldChar w:fldCharType="begin"/>
      </w:r>
      <w:r>
        <w:instrText xml:space="preserve"> REF _Ref49533073 \w \h </w:instrText>
      </w:r>
      <w:r>
        <w:fldChar w:fldCharType="separate"/>
      </w:r>
      <w:r w:rsidR="004D1BE3">
        <w:t>Section 22.1</w:t>
      </w:r>
      <w:r>
        <w:fldChar w:fldCharType="end"/>
      </w:r>
      <w:r>
        <w:t>.</w:t>
      </w:r>
    </w:p>
    <w:p w14:paraId="4042EFE7" w14:textId="77777777" w:rsidR="001B34B4" w:rsidRDefault="005C1ADD" w:rsidP="00E254A5">
      <w:pPr>
        <w:spacing w:after="120"/>
        <w:jc w:val="both"/>
      </w:pPr>
      <w:r>
        <w:t>“</w:t>
      </w:r>
      <w:r>
        <w:rPr>
          <w:b/>
        </w:rPr>
        <w:t>Approval Deadline</w:t>
      </w:r>
      <w:r w:rsidR="00970EA4" w:rsidRPr="00623E9D">
        <w:rPr>
          <w:rFonts w:asciiTheme="minorHAnsi" w:hAnsiTheme="minorHAnsi" w:cstheme="minorHAnsi"/>
          <w:b/>
        </w:rPr>
        <w:fldChar w:fldCharType="begin"/>
      </w:r>
      <w:r w:rsidR="00970EA4" w:rsidRPr="00623E9D">
        <w:rPr>
          <w:rFonts w:asciiTheme="minorHAnsi" w:hAnsiTheme="minorHAnsi" w:cstheme="minorHAnsi"/>
        </w:rPr>
        <w:instrText xml:space="preserve"> </w:instrText>
      </w:r>
      <w:proofErr w:type="spellStart"/>
      <w:r w:rsidR="00970EA4" w:rsidRPr="00623E9D">
        <w:rPr>
          <w:rFonts w:asciiTheme="minorHAnsi" w:hAnsiTheme="minorHAnsi" w:cstheme="minorHAnsi"/>
        </w:rPr>
        <w:instrText>XE</w:instrText>
      </w:r>
      <w:proofErr w:type="spellEnd"/>
      <w:r w:rsidR="00970EA4" w:rsidRPr="00623E9D">
        <w:rPr>
          <w:rFonts w:asciiTheme="minorHAnsi" w:hAnsiTheme="minorHAnsi" w:cstheme="minorHAnsi"/>
        </w:rPr>
        <w:instrText xml:space="preserve"> "</w:instrText>
      </w:r>
      <w:r w:rsidR="00970EA4">
        <w:rPr>
          <w:rFonts w:asciiTheme="minorHAnsi" w:hAnsiTheme="minorHAnsi" w:cstheme="minorHAnsi"/>
          <w:b/>
        </w:rPr>
        <w:instrText>Approval Deadline</w:instrText>
      </w:r>
      <w:r w:rsidR="00970EA4" w:rsidRPr="00623E9D">
        <w:rPr>
          <w:rFonts w:asciiTheme="minorHAnsi" w:hAnsiTheme="minorHAnsi" w:cstheme="minorHAnsi"/>
        </w:rPr>
        <w:instrText xml:space="preserve">" </w:instrText>
      </w:r>
      <w:r w:rsidR="00970EA4" w:rsidRPr="00623E9D">
        <w:rPr>
          <w:rFonts w:asciiTheme="minorHAnsi" w:hAnsiTheme="minorHAnsi" w:cstheme="minorHAnsi"/>
          <w:b/>
        </w:rPr>
        <w:fldChar w:fldCharType="end"/>
      </w:r>
      <w:r>
        <w:t xml:space="preserve">” means </w:t>
      </w:r>
      <w:r w:rsidR="00BE5D73">
        <w:t>twelve months after the State Regulatory Target Filing Date.</w:t>
      </w:r>
    </w:p>
    <w:p w14:paraId="62FA3A0C" w14:textId="4A69AFED" w:rsidR="001B34B4" w:rsidRPr="00142DD2" w:rsidRDefault="001B34B4" w:rsidP="00E254A5">
      <w:pPr>
        <w:spacing w:after="120"/>
        <w:jc w:val="both"/>
      </w:pPr>
      <w:bookmarkStart w:id="2558" w:name="ElPgBr107"/>
      <w:bookmarkEnd w:id="2558"/>
      <w:r w:rsidRPr="00F369A7">
        <w:lastRenderedPageBreak/>
        <w:t>“</w:t>
      </w:r>
      <w:r w:rsidRPr="00F369A7">
        <w:rPr>
          <w:b/>
        </w:rPr>
        <w:t>As-Built Modeled AEP</w:t>
      </w:r>
      <w:r w:rsidRPr="00F369A7">
        <w:rPr>
          <w:b/>
        </w:rPr>
        <w:fldChar w:fldCharType="begin"/>
      </w:r>
      <w:r w:rsidRPr="00F369A7">
        <w:instrText xml:space="preserve"> </w:instrText>
      </w:r>
      <w:proofErr w:type="spellStart"/>
      <w:r w:rsidRPr="00F369A7">
        <w:instrText>XE</w:instrText>
      </w:r>
      <w:proofErr w:type="spellEnd"/>
      <w:r w:rsidRPr="00F369A7">
        <w:instrText xml:space="preserve"> "</w:instrText>
      </w:r>
      <w:r w:rsidRPr="00F369A7">
        <w:rPr>
          <w:b/>
        </w:rPr>
        <w:instrText>As-Built Modeled AEP</w:instrText>
      </w:r>
      <w:r w:rsidRPr="00F369A7">
        <w:instrText xml:space="preserve">" </w:instrText>
      </w:r>
      <w:r w:rsidRPr="00F369A7">
        <w:rPr>
          <w:b/>
        </w:rPr>
        <w:fldChar w:fldCharType="end"/>
      </w:r>
      <w:r w:rsidRPr="00F369A7">
        <w:rPr>
          <w:b/>
        </w:rPr>
        <w:t xml:space="preserve">” </w:t>
      </w:r>
      <w:r w:rsidRPr="00F369A7">
        <w:rPr>
          <w:rFonts w:asciiTheme="minorHAnsi" w:hAnsiTheme="minorHAnsi" w:cstheme="minorHAnsi"/>
        </w:rPr>
        <w:t xml:space="preserve">means the 8760-hour, </w:t>
      </w:r>
      <w:proofErr w:type="spellStart"/>
      <w:r w:rsidRPr="00F369A7">
        <w:rPr>
          <w:rFonts w:asciiTheme="minorHAnsi" w:hAnsiTheme="minorHAnsi" w:cstheme="minorHAnsi"/>
        </w:rPr>
        <w:t>P50</w:t>
      </w:r>
      <w:proofErr w:type="spellEnd"/>
      <w:r w:rsidRPr="00F369A7">
        <w:rPr>
          <w:rFonts w:asciiTheme="minorHAnsi" w:hAnsiTheme="minorHAnsi" w:cstheme="minorHAnsi"/>
        </w:rPr>
        <w:t xml:space="preserve"> estimated total first-year annual energy production of the </w:t>
      </w:r>
      <w:r w:rsidR="00432126" w:rsidRPr="00F369A7">
        <w:rPr>
          <w:rFonts w:asciiTheme="minorHAnsi" w:hAnsiTheme="minorHAnsi" w:cstheme="minorHAnsi"/>
        </w:rPr>
        <w:t>Plant</w:t>
      </w:r>
      <w:r w:rsidRPr="00F369A7">
        <w:rPr>
          <w:rFonts w:asciiTheme="minorHAnsi" w:hAnsiTheme="minorHAnsi" w:cstheme="minorHAnsi"/>
        </w:rPr>
        <w:t xml:space="preserve">, being the sum of all hourly production of the estimate provided by Seller at the time of the Initial </w:t>
      </w:r>
      <w:r w:rsidR="00432126" w:rsidRPr="00F369A7">
        <w:rPr>
          <w:rFonts w:asciiTheme="minorHAnsi" w:hAnsiTheme="minorHAnsi" w:cstheme="minorHAnsi"/>
        </w:rPr>
        <w:t>Plant</w:t>
      </w:r>
      <w:r w:rsidR="0084423B" w:rsidRPr="00F369A7">
        <w:rPr>
          <w:rFonts w:asciiTheme="minorHAnsi" w:hAnsiTheme="minorHAnsi" w:cstheme="minorHAnsi"/>
        </w:rPr>
        <w:t xml:space="preserve"> </w:t>
      </w:r>
      <w:r w:rsidRPr="00F369A7">
        <w:rPr>
          <w:rFonts w:asciiTheme="minorHAnsi" w:hAnsiTheme="minorHAnsi" w:cstheme="minorHAnsi"/>
        </w:rPr>
        <w:t xml:space="preserve">Capacity Test, updated to the as-built </w:t>
      </w:r>
      <w:r w:rsidR="00432126" w:rsidRPr="00F369A7">
        <w:rPr>
          <w:rFonts w:asciiTheme="minorHAnsi" w:hAnsiTheme="minorHAnsi" w:cstheme="minorHAnsi"/>
        </w:rPr>
        <w:t>Plant</w:t>
      </w:r>
      <w:r w:rsidRPr="00F369A7">
        <w:rPr>
          <w:rFonts w:asciiTheme="minorHAnsi" w:hAnsiTheme="minorHAnsi" w:cstheme="minorHAnsi"/>
        </w:rPr>
        <w:t xml:space="preserve"> equipment, design conditions and environment, using modeling assumptions and parameters developed by Seller and validated by the Independent Engineer as consistent with those of a </w:t>
      </w:r>
      <w:r w:rsidR="00AC558B" w:rsidRPr="00AC558B">
        <w:rPr>
          <w:rFonts w:asciiTheme="minorHAnsi" w:hAnsiTheme="minorHAnsi" w:cstheme="minorHAnsi"/>
        </w:rPr>
        <w:t>wind generation facility</w:t>
      </w:r>
      <w:r w:rsidRPr="00F369A7">
        <w:rPr>
          <w:rFonts w:asciiTheme="minorHAnsi" w:hAnsiTheme="minorHAnsi" w:cstheme="minorHAnsi"/>
        </w:rPr>
        <w:t xml:space="preserve"> of the same size, configuration and geographic location as the Project, as </w:t>
      </w:r>
      <w:r w:rsidR="00F1430A" w:rsidRPr="00F369A7">
        <w:rPr>
          <w:rFonts w:asciiTheme="minorHAnsi" w:hAnsiTheme="minorHAnsi" w:cstheme="minorHAnsi"/>
        </w:rPr>
        <w:t>further described in Exhibit J-2</w:t>
      </w:r>
      <w:r w:rsidRPr="00F369A7">
        <w:rPr>
          <w:rFonts w:asciiTheme="minorHAnsi" w:hAnsiTheme="minorHAnsi" w:cstheme="minorHAnsi"/>
        </w:rPr>
        <w:t>).</w:t>
      </w:r>
    </w:p>
    <w:p w14:paraId="56F23B93" w14:textId="77777777" w:rsidR="00990D0E" w:rsidRDefault="005C1ADD" w:rsidP="00E254A5">
      <w:pPr>
        <w:spacing w:after="120"/>
        <w:jc w:val="both"/>
      </w:pPr>
      <w:r>
        <w:t>“</w:t>
      </w:r>
      <w:r w:rsidRPr="00FD0C3F">
        <w:rPr>
          <w:b/>
        </w:rPr>
        <w:t>As-Built Survey</w:t>
      </w:r>
      <w:r w:rsidR="007F511D" w:rsidRPr="00623E9D">
        <w:rPr>
          <w:rFonts w:asciiTheme="minorHAnsi" w:hAnsiTheme="minorHAnsi" w:cstheme="minorHAnsi"/>
          <w:b/>
        </w:rPr>
        <w:fldChar w:fldCharType="begin"/>
      </w:r>
      <w:r w:rsidR="007F511D" w:rsidRPr="00623E9D">
        <w:rPr>
          <w:rFonts w:asciiTheme="minorHAnsi" w:hAnsiTheme="minorHAnsi" w:cstheme="minorHAnsi"/>
        </w:rPr>
        <w:instrText xml:space="preserve"> </w:instrText>
      </w:r>
      <w:proofErr w:type="spellStart"/>
      <w:r w:rsidR="007F511D" w:rsidRPr="00623E9D">
        <w:rPr>
          <w:rFonts w:asciiTheme="minorHAnsi" w:hAnsiTheme="minorHAnsi" w:cstheme="minorHAnsi"/>
        </w:rPr>
        <w:instrText>XE</w:instrText>
      </w:r>
      <w:proofErr w:type="spellEnd"/>
      <w:r w:rsidR="007F511D" w:rsidRPr="00623E9D">
        <w:rPr>
          <w:rFonts w:asciiTheme="minorHAnsi" w:hAnsiTheme="minorHAnsi" w:cstheme="minorHAnsi"/>
        </w:rPr>
        <w:instrText xml:space="preserve"> "</w:instrText>
      </w:r>
      <w:r w:rsidR="007F511D">
        <w:rPr>
          <w:rFonts w:asciiTheme="minorHAnsi" w:hAnsiTheme="minorHAnsi" w:cstheme="minorHAnsi"/>
          <w:b/>
        </w:rPr>
        <w:instrText>As-Built Survey</w:instrText>
      </w:r>
      <w:r w:rsidR="007F511D" w:rsidRPr="00623E9D">
        <w:rPr>
          <w:rFonts w:asciiTheme="minorHAnsi" w:hAnsiTheme="minorHAnsi" w:cstheme="minorHAnsi"/>
        </w:rPr>
        <w:instrText xml:space="preserve">" </w:instrText>
      </w:r>
      <w:r w:rsidR="007F511D" w:rsidRPr="00623E9D">
        <w:rPr>
          <w:rFonts w:asciiTheme="minorHAnsi" w:hAnsiTheme="minorHAnsi" w:cstheme="minorHAnsi"/>
          <w:b/>
        </w:rPr>
        <w:fldChar w:fldCharType="end"/>
      </w:r>
      <w:r>
        <w:t>” means an as-built Survey of all of the Project Real Property.</w:t>
      </w:r>
    </w:p>
    <w:p w14:paraId="25E4642D" w14:textId="77777777" w:rsidR="00990D0E" w:rsidRDefault="005C1ADD" w:rsidP="00E254A5">
      <w:pPr>
        <w:spacing w:after="120"/>
        <w:jc w:val="both"/>
      </w:pPr>
      <w:r>
        <w:t>“</w:t>
      </w:r>
      <w:r w:rsidRPr="00CA0747">
        <w:rPr>
          <w:b/>
        </w:rPr>
        <w:t>Assets</w:t>
      </w:r>
      <w:r w:rsidR="00970EA4" w:rsidRPr="00623E9D">
        <w:rPr>
          <w:rFonts w:asciiTheme="minorHAnsi" w:hAnsiTheme="minorHAnsi" w:cstheme="minorHAnsi"/>
          <w:b/>
        </w:rPr>
        <w:fldChar w:fldCharType="begin"/>
      </w:r>
      <w:r w:rsidR="00970EA4" w:rsidRPr="00623E9D">
        <w:rPr>
          <w:rFonts w:asciiTheme="minorHAnsi" w:hAnsiTheme="minorHAnsi" w:cstheme="minorHAnsi"/>
        </w:rPr>
        <w:instrText xml:space="preserve"> </w:instrText>
      </w:r>
      <w:proofErr w:type="spellStart"/>
      <w:r w:rsidR="00970EA4" w:rsidRPr="00623E9D">
        <w:rPr>
          <w:rFonts w:asciiTheme="minorHAnsi" w:hAnsiTheme="minorHAnsi" w:cstheme="minorHAnsi"/>
        </w:rPr>
        <w:instrText>XE</w:instrText>
      </w:r>
      <w:proofErr w:type="spellEnd"/>
      <w:r w:rsidR="00970EA4" w:rsidRPr="00623E9D">
        <w:rPr>
          <w:rFonts w:asciiTheme="minorHAnsi" w:hAnsiTheme="minorHAnsi" w:cstheme="minorHAnsi"/>
        </w:rPr>
        <w:instrText xml:space="preserve"> "</w:instrText>
      </w:r>
      <w:r w:rsidR="00970EA4">
        <w:rPr>
          <w:rFonts w:asciiTheme="minorHAnsi" w:hAnsiTheme="minorHAnsi" w:cstheme="minorHAnsi"/>
          <w:b/>
        </w:rPr>
        <w:instrText>Assets</w:instrText>
      </w:r>
      <w:r w:rsidR="00970EA4" w:rsidRPr="00623E9D">
        <w:rPr>
          <w:rFonts w:asciiTheme="minorHAnsi" w:hAnsiTheme="minorHAnsi" w:cstheme="minorHAnsi"/>
        </w:rPr>
        <w:instrText xml:space="preserve">" </w:instrText>
      </w:r>
      <w:r w:rsidR="00970EA4" w:rsidRPr="00623E9D">
        <w:rPr>
          <w:rFonts w:asciiTheme="minorHAnsi" w:hAnsiTheme="minorHAnsi" w:cstheme="minorHAnsi"/>
          <w:b/>
        </w:rPr>
        <w:fldChar w:fldCharType="end"/>
      </w:r>
      <w:r>
        <w:t xml:space="preserve">” means all assets and rights of any kind, whether tangible or intangible, real or personal, including land and properties (or interests therein, including rights of way, leaseholds and easements), buildings, equipment, machinery, improvements, fixtures, Contracts, Environmental Attributes, </w:t>
      </w:r>
      <w:r w:rsidR="00FC34F8">
        <w:t>Wind</w:t>
      </w:r>
      <w:r>
        <w:t xml:space="preserve"> Data, Reports and Studies (including those related to interconnection, environmental, cultural, resource and market matters), Permits, Intellectual Property Rights, inventory, Books and Records, proprietary rights, return and other rights under or pursuant to all warranties, representations and guarantees, cash, accounts receivable, deposits and prepaid expenses.</w:t>
      </w:r>
    </w:p>
    <w:p w14:paraId="45E3C9CB" w14:textId="77777777" w:rsidR="00990D0E" w:rsidRDefault="005C1ADD" w:rsidP="00E254A5">
      <w:pPr>
        <w:spacing w:after="120"/>
        <w:jc w:val="both"/>
      </w:pPr>
      <w:r>
        <w:t>“</w:t>
      </w:r>
      <w:r w:rsidRPr="00CA0747">
        <w:rPr>
          <w:b/>
        </w:rPr>
        <w:t>Assignment of ProjectCo Interests</w:t>
      </w:r>
      <w:r w:rsidR="007F511D" w:rsidRPr="00623E9D">
        <w:rPr>
          <w:rFonts w:asciiTheme="minorHAnsi" w:hAnsiTheme="minorHAnsi" w:cstheme="minorHAnsi"/>
          <w:b/>
        </w:rPr>
        <w:fldChar w:fldCharType="begin"/>
      </w:r>
      <w:r w:rsidR="007F511D" w:rsidRPr="00623E9D">
        <w:rPr>
          <w:rFonts w:asciiTheme="minorHAnsi" w:hAnsiTheme="minorHAnsi" w:cstheme="minorHAnsi"/>
        </w:rPr>
        <w:instrText xml:space="preserve"> </w:instrText>
      </w:r>
      <w:proofErr w:type="spellStart"/>
      <w:r w:rsidR="007F511D" w:rsidRPr="00623E9D">
        <w:rPr>
          <w:rFonts w:asciiTheme="minorHAnsi" w:hAnsiTheme="minorHAnsi" w:cstheme="minorHAnsi"/>
        </w:rPr>
        <w:instrText>XE</w:instrText>
      </w:r>
      <w:proofErr w:type="spellEnd"/>
      <w:r w:rsidR="007F511D" w:rsidRPr="00623E9D">
        <w:rPr>
          <w:rFonts w:asciiTheme="minorHAnsi" w:hAnsiTheme="minorHAnsi" w:cstheme="minorHAnsi"/>
        </w:rPr>
        <w:instrText xml:space="preserve"> "</w:instrText>
      </w:r>
      <w:r w:rsidR="007F511D">
        <w:rPr>
          <w:rFonts w:asciiTheme="minorHAnsi" w:hAnsiTheme="minorHAnsi" w:cstheme="minorHAnsi"/>
          <w:b/>
        </w:rPr>
        <w:instrText>Assignment of ProjectCo Interests</w:instrText>
      </w:r>
      <w:r w:rsidR="007F511D" w:rsidRPr="00623E9D">
        <w:rPr>
          <w:rFonts w:asciiTheme="minorHAnsi" w:hAnsiTheme="minorHAnsi" w:cstheme="minorHAnsi"/>
        </w:rPr>
        <w:instrText xml:space="preserve">" </w:instrText>
      </w:r>
      <w:r w:rsidR="007F511D" w:rsidRPr="00623E9D">
        <w:rPr>
          <w:rFonts w:asciiTheme="minorHAnsi" w:hAnsiTheme="minorHAnsi" w:cstheme="minorHAnsi"/>
          <w:b/>
        </w:rPr>
        <w:fldChar w:fldCharType="end"/>
      </w:r>
      <w:r>
        <w:t xml:space="preserve">” means the Assignment of ProjectCo Interests, in the form attached hereto as </w:t>
      </w:r>
      <w:r w:rsidR="004C632C">
        <w:t>Exhibit M</w:t>
      </w:r>
      <w:r>
        <w:t>.</w:t>
      </w:r>
    </w:p>
    <w:p w14:paraId="4EC15A78" w14:textId="77777777" w:rsidR="00990D0E" w:rsidRPr="001E71F3" w:rsidRDefault="005C1ADD" w:rsidP="00E254A5">
      <w:pPr>
        <w:spacing w:after="120"/>
        <w:jc w:val="both"/>
      </w:pPr>
      <w:r>
        <w:t>“</w:t>
      </w:r>
      <w:r w:rsidRPr="00CA0747">
        <w:rPr>
          <w:b/>
        </w:rPr>
        <w:t>Assumed Liabilities</w:t>
      </w:r>
      <w:r w:rsidR="00970EA4" w:rsidRPr="00623E9D">
        <w:rPr>
          <w:rFonts w:asciiTheme="minorHAnsi" w:hAnsiTheme="minorHAnsi" w:cstheme="minorHAnsi"/>
          <w:b/>
        </w:rPr>
        <w:fldChar w:fldCharType="begin"/>
      </w:r>
      <w:r w:rsidR="00970EA4" w:rsidRPr="00623E9D">
        <w:rPr>
          <w:rFonts w:asciiTheme="minorHAnsi" w:hAnsiTheme="minorHAnsi" w:cstheme="minorHAnsi"/>
        </w:rPr>
        <w:instrText xml:space="preserve"> </w:instrText>
      </w:r>
      <w:proofErr w:type="spellStart"/>
      <w:r w:rsidR="00970EA4" w:rsidRPr="00623E9D">
        <w:rPr>
          <w:rFonts w:asciiTheme="minorHAnsi" w:hAnsiTheme="minorHAnsi" w:cstheme="minorHAnsi"/>
        </w:rPr>
        <w:instrText>XE</w:instrText>
      </w:r>
      <w:proofErr w:type="spellEnd"/>
      <w:r w:rsidR="00970EA4" w:rsidRPr="00623E9D">
        <w:rPr>
          <w:rFonts w:asciiTheme="minorHAnsi" w:hAnsiTheme="minorHAnsi" w:cstheme="minorHAnsi"/>
        </w:rPr>
        <w:instrText xml:space="preserve"> "</w:instrText>
      </w:r>
      <w:r w:rsidR="00970EA4">
        <w:rPr>
          <w:rFonts w:asciiTheme="minorHAnsi" w:hAnsiTheme="minorHAnsi" w:cstheme="minorHAnsi"/>
          <w:b/>
        </w:rPr>
        <w:instrText>Assumed Liabilities</w:instrText>
      </w:r>
      <w:r w:rsidR="00970EA4" w:rsidRPr="00623E9D">
        <w:rPr>
          <w:rFonts w:asciiTheme="minorHAnsi" w:hAnsiTheme="minorHAnsi" w:cstheme="minorHAnsi"/>
        </w:rPr>
        <w:instrText xml:space="preserve">" </w:instrText>
      </w:r>
      <w:r w:rsidR="00970EA4" w:rsidRPr="00623E9D">
        <w:rPr>
          <w:rFonts w:asciiTheme="minorHAnsi" w:hAnsiTheme="minorHAnsi" w:cstheme="minorHAnsi"/>
          <w:b/>
        </w:rPr>
        <w:fldChar w:fldCharType="end"/>
      </w:r>
      <w:r>
        <w:t xml:space="preserve">” means Liabilities of ProjectCo that are required to be performed after the Closing; provided that, without in any </w:t>
      </w:r>
      <w:r w:rsidRPr="001E71F3">
        <w:t>way broadening the scope of Assumed Liabilities, Assumed Liabilities shall not include any Excluded Liabilities.</w:t>
      </w:r>
    </w:p>
    <w:p w14:paraId="6AB892BF" w14:textId="77777777" w:rsidR="00990D0E" w:rsidRDefault="005C1ADD" w:rsidP="00E254A5">
      <w:pPr>
        <w:spacing w:after="120"/>
        <w:jc w:val="both"/>
      </w:pPr>
      <w:r w:rsidRPr="001E71F3">
        <w:t>“</w:t>
      </w:r>
      <w:r w:rsidRPr="001E71F3">
        <w:rPr>
          <w:b/>
        </w:rPr>
        <w:t xml:space="preserve">Base </w:t>
      </w:r>
      <w:r w:rsidR="00716A76" w:rsidRPr="001E71F3">
        <w:rPr>
          <w:b/>
        </w:rPr>
        <w:t>Purchase</w:t>
      </w:r>
      <w:r w:rsidRPr="001E71F3">
        <w:rPr>
          <w:b/>
        </w:rPr>
        <w:t xml:space="preserve"> Price</w:t>
      </w:r>
      <w:r w:rsidR="00970EA4" w:rsidRPr="00623E9D">
        <w:rPr>
          <w:rFonts w:asciiTheme="minorHAnsi" w:hAnsiTheme="minorHAnsi" w:cstheme="minorHAnsi"/>
          <w:b/>
        </w:rPr>
        <w:fldChar w:fldCharType="begin"/>
      </w:r>
      <w:r w:rsidR="00970EA4" w:rsidRPr="00623E9D">
        <w:rPr>
          <w:rFonts w:asciiTheme="minorHAnsi" w:hAnsiTheme="minorHAnsi" w:cstheme="minorHAnsi"/>
        </w:rPr>
        <w:instrText xml:space="preserve"> </w:instrText>
      </w:r>
      <w:proofErr w:type="spellStart"/>
      <w:r w:rsidR="00970EA4" w:rsidRPr="00623E9D">
        <w:rPr>
          <w:rFonts w:asciiTheme="minorHAnsi" w:hAnsiTheme="minorHAnsi" w:cstheme="minorHAnsi"/>
        </w:rPr>
        <w:instrText>XE</w:instrText>
      </w:r>
      <w:proofErr w:type="spellEnd"/>
      <w:r w:rsidR="00970EA4" w:rsidRPr="00623E9D">
        <w:rPr>
          <w:rFonts w:asciiTheme="minorHAnsi" w:hAnsiTheme="minorHAnsi" w:cstheme="minorHAnsi"/>
        </w:rPr>
        <w:instrText xml:space="preserve"> "</w:instrText>
      </w:r>
      <w:r w:rsidR="00970EA4">
        <w:rPr>
          <w:rFonts w:asciiTheme="minorHAnsi" w:hAnsiTheme="minorHAnsi" w:cstheme="minorHAnsi"/>
          <w:b/>
        </w:rPr>
        <w:instrText>Base Purchase Price</w:instrText>
      </w:r>
      <w:r w:rsidR="00970EA4" w:rsidRPr="00623E9D">
        <w:rPr>
          <w:rFonts w:asciiTheme="minorHAnsi" w:hAnsiTheme="minorHAnsi" w:cstheme="minorHAnsi"/>
        </w:rPr>
        <w:instrText xml:space="preserve">" </w:instrText>
      </w:r>
      <w:r w:rsidR="00970EA4" w:rsidRPr="00623E9D">
        <w:rPr>
          <w:rFonts w:asciiTheme="minorHAnsi" w:hAnsiTheme="minorHAnsi" w:cstheme="minorHAnsi"/>
          <w:b/>
        </w:rPr>
        <w:fldChar w:fldCharType="end"/>
      </w:r>
      <w:r w:rsidRPr="001E71F3">
        <w:t>” means $</w:t>
      </w:r>
      <w:r w:rsidR="00B86450" w:rsidRPr="001E71F3">
        <w:t>[X]</w:t>
      </w:r>
      <w:r w:rsidRPr="001E71F3">
        <w:t>.</w:t>
      </w:r>
    </w:p>
    <w:p w14:paraId="45E28B78" w14:textId="725EC623" w:rsidR="00B553DF" w:rsidRDefault="00B553DF" w:rsidP="00B553DF">
      <w:pPr>
        <w:spacing w:after="120"/>
        <w:jc w:val="both"/>
      </w:pPr>
      <w:r>
        <w:t>“</w:t>
      </w:r>
      <w:r>
        <w:rPr>
          <w:b/>
        </w:rPr>
        <w:t>Basket</w:t>
      </w:r>
      <w:r w:rsidR="00970EA4" w:rsidRPr="00623E9D">
        <w:rPr>
          <w:rFonts w:asciiTheme="minorHAnsi" w:hAnsiTheme="minorHAnsi" w:cstheme="minorHAnsi"/>
          <w:b/>
        </w:rPr>
        <w:fldChar w:fldCharType="begin"/>
      </w:r>
      <w:r w:rsidR="00970EA4" w:rsidRPr="00623E9D">
        <w:rPr>
          <w:rFonts w:asciiTheme="minorHAnsi" w:hAnsiTheme="minorHAnsi" w:cstheme="minorHAnsi"/>
        </w:rPr>
        <w:instrText xml:space="preserve"> </w:instrText>
      </w:r>
      <w:proofErr w:type="spellStart"/>
      <w:r w:rsidR="00970EA4" w:rsidRPr="00623E9D">
        <w:rPr>
          <w:rFonts w:asciiTheme="minorHAnsi" w:hAnsiTheme="minorHAnsi" w:cstheme="minorHAnsi"/>
        </w:rPr>
        <w:instrText>XE</w:instrText>
      </w:r>
      <w:proofErr w:type="spellEnd"/>
      <w:r w:rsidR="00970EA4" w:rsidRPr="00623E9D">
        <w:rPr>
          <w:rFonts w:asciiTheme="minorHAnsi" w:hAnsiTheme="minorHAnsi" w:cstheme="minorHAnsi"/>
        </w:rPr>
        <w:instrText xml:space="preserve"> "</w:instrText>
      </w:r>
      <w:r w:rsidR="00970EA4">
        <w:rPr>
          <w:rFonts w:asciiTheme="minorHAnsi" w:hAnsiTheme="minorHAnsi" w:cstheme="minorHAnsi"/>
          <w:b/>
        </w:rPr>
        <w:instrText>Basket</w:instrText>
      </w:r>
      <w:r w:rsidR="00970EA4" w:rsidRPr="00623E9D">
        <w:rPr>
          <w:rFonts w:asciiTheme="minorHAnsi" w:hAnsiTheme="minorHAnsi" w:cstheme="minorHAnsi"/>
        </w:rPr>
        <w:instrText xml:space="preserve">" </w:instrText>
      </w:r>
      <w:r w:rsidR="00970EA4" w:rsidRPr="00623E9D">
        <w:rPr>
          <w:rFonts w:asciiTheme="minorHAnsi" w:hAnsiTheme="minorHAnsi" w:cstheme="minorHAnsi"/>
          <w:b/>
        </w:rPr>
        <w:fldChar w:fldCharType="end"/>
      </w:r>
      <w:r>
        <w:t xml:space="preserve">” has the meaning set forth in </w:t>
      </w:r>
      <w:r>
        <w:fldChar w:fldCharType="begin"/>
      </w:r>
      <w:r>
        <w:instrText xml:space="preserve"> REF _Ref50201447 \w \h </w:instrText>
      </w:r>
      <w:r>
        <w:fldChar w:fldCharType="separate"/>
      </w:r>
      <w:r w:rsidR="004D1BE3">
        <w:t>Section 23.6(b)(ii)</w:t>
      </w:r>
      <w:r>
        <w:fldChar w:fldCharType="end"/>
      </w:r>
      <w:r>
        <w:t>.</w:t>
      </w:r>
    </w:p>
    <w:p w14:paraId="1F0D4B85" w14:textId="77777777" w:rsidR="0077439C" w:rsidRDefault="0077439C" w:rsidP="00B553DF">
      <w:pPr>
        <w:spacing w:after="120"/>
        <w:jc w:val="both"/>
      </w:pPr>
      <w:r w:rsidRPr="0077439C">
        <w:t>“</w:t>
      </w:r>
      <w:r w:rsidRPr="0077439C">
        <w:rPr>
          <w:b/>
        </w:rPr>
        <w:t>Bat Take Permit</w:t>
      </w:r>
      <w:r w:rsidRPr="0077439C">
        <w:t xml:space="preserve">” means that certain incidental take permit for federally listed bats issued by the </w:t>
      </w:r>
      <w:proofErr w:type="spellStart"/>
      <w:r w:rsidRPr="0077439C">
        <w:t>USFWS</w:t>
      </w:r>
      <w:proofErr w:type="spellEnd"/>
      <w:r w:rsidRPr="0077439C">
        <w:t xml:space="preserve"> for the benefit of the Project, if applicable.</w:t>
      </w:r>
    </w:p>
    <w:p w14:paraId="75B79209" w14:textId="44779159" w:rsidR="00990D0E" w:rsidRDefault="005C1ADD" w:rsidP="00E254A5">
      <w:pPr>
        <w:spacing w:after="120"/>
        <w:jc w:val="both"/>
      </w:pPr>
      <w:r>
        <w:t>“</w:t>
      </w:r>
      <w:r w:rsidRPr="00CA0747">
        <w:rPr>
          <w:b/>
        </w:rPr>
        <w:t>Books and Records</w:t>
      </w:r>
      <w:r w:rsidR="001227A6" w:rsidRPr="00623E9D">
        <w:rPr>
          <w:rFonts w:asciiTheme="minorHAnsi" w:hAnsiTheme="minorHAnsi" w:cstheme="minorHAnsi"/>
          <w:b/>
        </w:rPr>
        <w:fldChar w:fldCharType="begin"/>
      </w:r>
      <w:r w:rsidR="001227A6" w:rsidRPr="00623E9D">
        <w:rPr>
          <w:rFonts w:asciiTheme="minorHAnsi" w:hAnsiTheme="minorHAnsi" w:cstheme="minorHAnsi"/>
        </w:rPr>
        <w:instrText xml:space="preserve"> </w:instrText>
      </w:r>
      <w:proofErr w:type="spellStart"/>
      <w:r w:rsidR="001227A6" w:rsidRPr="00623E9D">
        <w:rPr>
          <w:rFonts w:asciiTheme="minorHAnsi" w:hAnsiTheme="minorHAnsi" w:cstheme="minorHAnsi"/>
        </w:rPr>
        <w:instrText>XE</w:instrText>
      </w:r>
      <w:proofErr w:type="spellEnd"/>
      <w:r w:rsidR="001227A6" w:rsidRPr="00623E9D">
        <w:rPr>
          <w:rFonts w:asciiTheme="minorHAnsi" w:hAnsiTheme="minorHAnsi" w:cstheme="minorHAnsi"/>
        </w:rPr>
        <w:instrText xml:space="preserve"> "</w:instrText>
      </w:r>
      <w:r w:rsidR="001227A6">
        <w:rPr>
          <w:rFonts w:asciiTheme="minorHAnsi" w:hAnsiTheme="minorHAnsi" w:cstheme="minorHAnsi"/>
          <w:b/>
        </w:rPr>
        <w:instrText>Books and Records</w:instrText>
      </w:r>
      <w:r w:rsidR="001227A6" w:rsidRPr="00623E9D">
        <w:rPr>
          <w:rFonts w:asciiTheme="minorHAnsi" w:hAnsiTheme="minorHAnsi" w:cstheme="minorHAnsi"/>
        </w:rPr>
        <w:instrText xml:space="preserve">" </w:instrText>
      </w:r>
      <w:r w:rsidR="001227A6" w:rsidRPr="00623E9D">
        <w:rPr>
          <w:rFonts w:asciiTheme="minorHAnsi" w:hAnsiTheme="minorHAnsi" w:cstheme="minorHAnsi"/>
          <w:b/>
        </w:rPr>
        <w:fldChar w:fldCharType="end"/>
      </w:r>
      <w:r>
        <w:t xml:space="preserve">” means any and all data, operating records, manuals, files, reports, external material correspondence (excluding correspondence with counsel with respect to negotiations related to this Transaction), maps, surveys, books, logs, certificates, invoices, payment records and other financial records, financial statements, Tax Returns (and other documents related to Taxes, including the Project’s eligibility for </w:t>
      </w:r>
      <w:r w:rsidR="00CB4D15">
        <w:t>ITC</w:t>
      </w:r>
      <w:r>
        <w:t xml:space="preserve">), the Organizational Documents of ProjectCo, and other similar documents and records relating to the Project, the Project Assets, </w:t>
      </w:r>
      <w:r w:rsidR="00275E94">
        <w:t>ProjectCo</w:t>
      </w:r>
      <w:r>
        <w:t xml:space="preserve"> Interests or ProjectCo, whether in hard copy or electronic form.</w:t>
      </w:r>
    </w:p>
    <w:p w14:paraId="1E6A51A4" w14:textId="77777777" w:rsidR="00990D0E" w:rsidRDefault="005C1ADD" w:rsidP="00E254A5">
      <w:pPr>
        <w:spacing w:after="120"/>
        <w:jc w:val="both"/>
      </w:pPr>
      <w:r>
        <w:t>“</w:t>
      </w:r>
      <w:r w:rsidRPr="00CA0747">
        <w:rPr>
          <w:b/>
        </w:rPr>
        <w:t>Business Day</w:t>
      </w:r>
      <w:r w:rsidR="001227A6" w:rsidRPr="00623E9D">
        <w:rPr>
          <w:rFonts w:asciiTheme="minorHAnsi" w:hAnsiTheme="minorHAnsi" w:cstheme="minorHAnsi"/>
          <w:b/>
        </w:rPr>
        <w:fldChar w:fldCharType="begin"/>
      </w:r>
      <w:r w:rsidR="001227A6" w:rsidRPr="00623E9D">
        <w:rPr>
          <w:rFonts w:asciiTheme="minorHAnsi" w:hAnsiTheme="minorHAnsi" w:cstheme="minorHAnsi"/>
        </w:rPr>
        <w:instrText xml:space="preserve"> </w:instrText>
      </w:r>
      <w:proofErr w:type="spellStart"/>
      <w:r w:rsidR="001227A6" w:rsidRPr="00623E9D">
        <w:rPr>
          <w:rFonts w:asciiTheme="minorHAnsi" w:hAnsiTheme="minorHAnsi" w:cstheme="minorHAnsi"/>
        </w:rPr>
        <w:instrText>XE</w:instrText>
      </w:r>
      <w:proofErr w:type="spellEnd"/>
      <w:r w:rsidR="001227A6" w:rsidRPr="00623E9D">
        <w:rPr>
          <w:rFonts w:asciiTheme="minorHAnsi" w:hAnsiTheme="minorHAnsi" w:cstheme="minorHAnsi"/>
        </w:rPr>
        <w:instrText xml:space="preserve"> "</w:instrText>
      </w:r>
      <w:r w:rsidR="001227A6">
        <w:rPr>
          <w:rFonts w:asciiTheme="minorHAnsi" w:hAnsiTheme="minorHAnsi" w:cstheme="minorHAnsi"/>
          <w:b/>
        </w:rPr>
        <w:instrText>Business Day</w:instrText>
      </w:r>
      <w:r w:rsidR="001227A6" w:rsidRPr="00623E9D">
        <w:rPr>
          <w:rFonts w:asciiTheme="minorHAnsi" w:hAnsiTheme="minorHAnsi" w:cstheme="minorHAnsi"/>
        </w:rPr>
        <w:instrText xml:space="preserve">" </w:instrText>
      </w:r>
      <w:r w:rsidR="001227A6" w:rsidRPr="00623E9D">
        <w:rPr>
          <w:rFonts w:asciiTheme="minorHAnsi" w:hAnsiTheme="minorHAnsi" w:cstheme="minorHAnsi"/>
          <w:b/>
        </w:rPr>
        <w:fldChar w:fldCharType="end"/>
      </w:r>
      <w:r>
        <w:t xml:space="preserve">” means a Day, other than Saturday, Sunday or any Day on which banks located in </w:t>
      </w:r>
      <w:r w:rsidR="008C00EF">
        <w:t>Indianapolis, Indiana</w:t>
      </w:r>
      <w:r>
        <w:t xml:space="preserve"> are authorized or obligated to close.</w:t>
      </w:r>
    </w:p>
    <w:p w14:paraId="6FCAC97B" w14:textId="242ECA09" w:rsidR="000B67E9" w:rsidRDefault="000B67E9" w:rsidP="000B67E9">
      <w:pPr>
        <w:spacing w:after="120"/>
        <w:jc w:val="both"/>
      </w:pPr>
      <w:r>
        <w:t>“</w:t>
      </w:r>
      <w:r>
        <w:rPr>
          <w:b/>
        </w:rPr>
        <w:t>Cap</w:t>
      </w:r>
      <w:r w:rsidRPr="00623E9D">
        <w:rPr>
          <w:rFonts w:asciiTheme="minorHAnsi" w:hAnsiTheme="minorHAnsi" w:cstheme="minorHAnsi"/>
          <w:b/>
        </w:rPr>
        <w:fldChar w:fldCharType="begin"/>
      </w:r>
      <w:r w:rsidRPr="00623E9D">
        <w:rPr>
          <w:rFonts w:asciiTheme="minorHAnsi" w:hAnsiTheme="minorHAnsi" w:cstheme="minorHAnsi"/>
        </w:rPr>
        <w:instrText xml:space="preserve"> </w:instrText>
      </w:r>
      <w:proofErr w:type="spellStart"/>
      <w:r w:rsidRPr="00623E9D">
        <w:rPr>
          <w:rFonts w:asciiTheme="minorHAnsi" w:hAnsiTheme="minorHAnsi" w:cstheme="minorHAnsi"/>
        </w:rPr>
        <w:instrText>XE</w:instrText>
      </w:r>
      <w:proofErr w:type="spellEnd"/>
      <w:r w:rsidRPr="00623E9D">
        <w:rPr>
          <w:rFonts w:asciiTheme="minorHAnsi" w:hAnsiTheme="minorHAnsi" w:cstheme="minorHAnsi"/>
        </w:rPr>
        <w:instrText xml:space="preserve"> "</w:instrText>
      </w:r>
      <w:r>
        <w:rPr>
          <w:rFonts w:asciiTheme="minorHAnsi" w:hAnsiTheme="minorHAnsi" w:cstheme="minorHAnsi"/>
          <w:b/>
        </w:rPr>
        <w:instrText>Cap</w:instrText>
      </w:r>
      <w:r w:rsidRPr="00623E9D">
        <w:rPr>
          <w:rFonts w:asciiTheme="minorHAnsi" w:hAnsiTheme="minorHAnsi" w:cstheme="minorHAnsi"/>
        </w:rPr>
        <w:instrText xml:space="preserve">" </w:instrText>
      </w:r>
      <w:r w:rsidRPr="00623E9D">
        <w:rPr>
          <w:rFonts w:asciiTheme="minorHAnsi" w:hAnsiTheme="minorHAnsi" w:cstheme="minorHAnsi"/>
          <w:b/>
        </w:rPr>
        <w:fldChar w:fldCharType="end"/>
      </w:r>
      <w:r>
        <w:t xml:space="preserve">” has the meaning set forth in </w:t>
      </w:r>
      <w:r>
        <w:fldChar w:fldCharType="begin"/>
      </w:r>
      <w:r>
        <w:instrText xml:space="preserve"> REF _Ref50201665 \w \h </w:instrText>
      </w:r>
      <w:r>
        <w:fldChar w:fldCharType="separate"/>
      </w:r>
      <w:r w:rsidR="004D1BE3">
        <w:t>Section 23.6(b)(iii)</w:t>
      </w:r>
      <w:r>
        <w:fldChar w:fldCharType="end"/>
      </w:r>
      <w:r>
        <w:t>.</w:t>
      </w:r>
    </w:p>
    <w:p w14:paraId="51A069C5" w14:textId="305D3660" w:rsidR="00C819A9" w:rsidRDefault="00C819A9" w:rsidP="000B67E9">
      <w:pPr>
        <w:spacing w:after="120"/>
        <w:jc w:val="both"/>
      </w:pPr>
      <w:r>
        <w:t>“</w:t>
      </w:r>
      <w:r>
        <w:rPr>
          <w:b/>
        </w:rPr>
        <w:t>Capacity Test Cure Period</w:t>
      </w:r>
      <w:r>
        <w:t xml:space="preserve">” has the meaning set forth in </w:t>
      </w:r>
      <w:r w:rsidR="005C2D76">
        <w:fldChar w:fldCharType="begin"/>
      </w:r>
      <w:r w:rsidR="005C2D76">
        <w:instrText xml:space="preserve"> REF _Ref69476829 \w \h </w:instrText>
      </w:r>
      <w:r w:rsidR="005C2D76">
        <w:fldChar w:fldCharType="separate"/>
      </w:r>
      <w:r w:rsidR="004D1BE3">
        <w:t>Section 15.3</w:t>
      </w:r>
      <w:r w:rsidR="005C2D76">
        <w:fldChar w:fldCharType="end"/>
      </w:r>
      <w:r>
        <w:t>.</w:t>
      </w:r>
    </w:p>
    <w:p w14:paraId="12068E99" w14:textId="13C3077E" w:rsidR="00B56043" w:rsidRDefault="00B56043" w:rsidP="00B56043">
      <w:pPr>
        <w:spacing w:after="120"/>
        <w:jc w:val="both"/>
      </w:pPr>
      <w:bookmarkStart w:id="2559" w:name="ElPgBr108"/>
      <w:bookmarkStart w:id="2560" w:name="_Hlk60121719"/>
      <w:bookmarkEnd w:id="2559"/>
      <w:r>
        <w:t>“</w:t>
      </w:r>
      <w:r w:rsidRPr="00926FBB">
        <w:rPr>
          <w:b/>
        </w:rPr>
        <w:t>CEII</w:t>
      </w:r>
      <w:r w:rsidRPr="00623E9D">
        <w:rPr>
          <w:rFonts w:asciiTheme="minorHAnsi" w:hAnsiTheme="minorHAnsi" w:cstheme="minorHAnsi"/>
          <w:b/>
        </w:rPr>
        <w:fldChar w:fldCharType="begin"/>
      </w:r>
      <w:r w:rsidRPr="00623E9D">
        <w:rPr>
          <w:rFonts w:asciiTheme="minorHAnsi" w:hAnsiTheme="minorHAnsi" w:cstheme="minorHAnsi"/>
        </w:rPr>
        <w:instrText xml:space="preserve"> </w:instrText>
      </w:r>
      <w:proofErr w:type="spellStart"/>
      <w:r w:rsidRPr="00623E9D">
        <w:rPr>
          <w:rFonts w:asciiTheme="minorHAnsi" w:hAnsiTheme="minorHAnsi" w:cstheme="minorHAnsi"/>
        </w:rPr>
        <w:instrText>XE</w:instrText>
      </w:r>
      <w:proofErr w:type="spellEnd"/>
      <w:r w:rsidRPr="00623E9D">
        <w:rPr>
          <w:rFonts w:asciiTheme="minorHAnsi" w:hAnsiTheme="minorHAnsi" w:cstheme="minorHAnsi"/>
        </w:rPr>
        <w:instrText xml:space="preserve"> "</w:instrText>
      </w:r>
      <w:r>
        <w:rPr>
          <w:rFonts w:asciiTheme="minorHAnsi" w:hAnsiTheme="minorHAnsi" w:cstheme="minorHAnsi"/>
          <w:b/>
        </w:rPr>
        <w:instrText>CEII</w:instrText>
      </w:r>
      <w:r w:rsidRPr="00623E9D">
        <w:rPr>
          <w:rFonts w:asciiTheme="minorHAnsi" w:hAnsiTheme="minorHAnsi" w:cstheme="minorHAnsi"/>
        </w:rPr>
        <w:instrText xml:space="preserve">" </w:instrText>
      </w:r>
      <w:r w:rsidRPr="00623E9D">
        <w:rPr>
          <w:rFonts w:asciiTheme="minorHAnsi" w:hAnsiTheme="minorHAnsi" w:cstheme="minorHAnsi"/>
          <w:b/>
        </w:rPr>
        <w:fldChar w:fldCharType="end"/>
      </w:r>
      <w:r>
        <w:t>” has the meaning set forth in</w:t>
      </w:r>
      <w:r w:rsidR="007F2038">
        <w:t xml:space="preserve"> </w:t>
      </w:r>
      <w:r w:rsidR="007F2038">
        <w:fldChar w:fldCharType="begin"/>
      </w:r>
      <w:r w:rsidR="007F2038">
        <w:instrText xml:space="preserve"> REF _Ref85566565 \r \h </w:instrText>
      </w:r>
      <w:r w:rsidR="007F2038">
        <w:fldChar w:fldCharType="separate"/>
      </w:r>
      <w:r w:rsidR="004D1BE3">
        <w:t>Section 27.17(d)</w:t>
      </w:r>
      <w:r w:rsidR="007F2038">
        <w:fldChar w:fldCharType="end"/>
      </w:r>
      <w:r>
        <w:t>.</w:t>
      </w:r>
    </w:p>
    <w:bookmarkEnd w:id="2560"/>
    <w:p w14:paraId="209949DE" w14:textId="77777777" w:rsidR="00990D0E" w:rsidRDefault="005C1ADD" w:rsidP="0048732B">
      <w:pPr>
        <w:spacing w:after="120"/>
        <w:jc w:val="both"/>
      </w:pPr>
      <w:r>
        <w:t>“</w:t>
      </w:r>
      <w:r w:rsidRPr="00FD0C3F">
        <w:rPr>
          <w:b/>
        </w:rPr>
        <w:t>CFIUS</w:t>
      </w:r>
      <w:r w:rsidR="001227A6" w:rsidRPr="00623E9D">
        <w:rPr>
          <w:rFonts w:asciiTheme="minorHAnsi" w:hAnsiTheme="minorHAnsi" w:cstheme="minorHAnsi"/>
          <w:b/>
        </w:rPr>
        <w:fldChar w:fldCharType="begin"/>
      </w:r>
      <w:r w:rsidR="001227A6" w:rsidRPr="00623E9D">
        <w:rPr>
          <w:rFonts w:asciiTheme="minorHAnsi" w:hAnsiTheme="minorHAnsi" w:cstheme="minorHAnsi"/>
        </w:rPr>
        <w:instrText xml:space="preserve"> </w:instrText>
      </w:r>
      <w:proofErr w:type="spellStart"/>
      <w:r w:rsidR="001227A6" w:rsidRPr="00623E9D">
        <w:rPr>
          <w:rFonts w:asciiTheme="minorHAnsi" w:hAnsiTheme="minorHAnsi" w:cstheme="minorHAnsi"/>
        </w:rPr>
        <w:instrText>XE</w:instrText>
      </w:r>
      <w:proofErr w:type="spellEnd"/>
      <w:r w:rsidR="001227A6" w:rsidRPr="00623E9D">
        <w:rPr>
          <w:rFonts w:asciiTheme="minorHAnsi" w:hAnsiTheme="minorHAnsi" w:cstheme="minorHAnsi"/>
        </w:rPr>
        <w:instrText xml:space="preserve"> "</w:instrText>
      </w:r>
      <w:r w:rsidR="001227A6">
        <w:rPr>
          <w:rFonts w:asciiTheme="minorHAnsi" w:hAnsiTheme="minorHAnsi" w:cstheme="minorHAnsi"/>
          <w:b/>
        </w:rPr>
        <w:instrText>CFIUS</w:instrText>
      </w:r>
      <w:r w:rsidR="001227A6" w:rsidRPr="00623E9D">
        <w:rPr>
          <w:rFonts w:asciiTheme="minorHAnsi" w:hAnsiTheme="minorHAnsi" w:cstheme="minorHAnsi"/>
        </w:rPr>
        <w:instrText xml:space="preserve">" </w:instrText>
      </w:r>
      <w:r w:rsidR="001227A6" w:rsidRPr="00623E9D">
        <w:rPr>
          <w:rFonts w:asciiTheme="minorHAnsi" w:hAnsiTheme="minorHAnsi" w:cstheme="minorHAnsi"/>
          <w:b/>
        </w:rPr>
        <w:fldChar w:fldCharType="end"/>
      </w:r>
      <w:r>
        <w:t>” means the Committee on Foreign Investment in the United States.</w:t>
      </w:r>
    </w:p>
    <w:p w14:paraId="33B38BA9" w14:textId="77777777" w:rsidR="00990D0E" w:rsidRDefault="005C1ADD" w:rsidP="00C23880">
      <w:pPr>
        <w:spacing w:after="120"/>
        <w:jc w:val="both"/>
      </w:pPr>
      <w:r>
        <w:lastRenderedPageBreak/>
        <w:t>“</w:t>
      </w:r>
      <w:r w:rsidRPr="00CA0747">
        <w:rPr>
          <w:b/>
        </w:rPr>
        <w:t>CFIUS/HSR Regulatory Approvals</w:t>
      </w:r>
      <w:r w:rsidR="001227A6" w:rsidRPr="00623E9D">
        <w:rPr>
          <w:rFonts w:asciiTheme="minorHAnsi" w:hAnsiTheme="minorHAnsi" w:cstheme="minorHAnsi"/>
          <w:b/>
        </w:rPr>
        <w:fldChar w:fldCharType="begin"/>
      </w:r>
      <w:r w:rsidR="001227A6" w:rsidRPr="00623E9D">
        <w:rPr>
          <w:rFonts w:asciiTheme="minorHAnsi" w:hAnsiTheme="minorHAnsi" w:cstheme="minorHAnsi"/>
        </w:rPr>
        <w:instrText xml:space="preserve"> </w:instrText>
      </w:r>
      <w:proofErr w:type="spellStart"/>
      <w:r w:rsidR="001227A6" w:rsidRPr="00623E9D">
        <w:rPr>
          <w:rFonts w:asciiTheme="minorHAnsi" w:hAnsiTheme="minorHAnsi" w:cstheme="minorHAnsi"/>
        </w:rPr>
        <w:instrText>XE</w:instrText>
      </w:r>
      <w:proofErr w:type="spellEnd"/>
      <w:r w:rsidR="001227A6" w:rsidRPr="00623E9D">
        <w:rPr>
          <w:rFonts w:asciiTheme="minorHAnsi" w:hAnsiTheme="minorHAnsi" w:cstheme="minorHAnsi"/>
        </w:rPr>
        <w:instrText xml:space="preserve"> "</w:instrText>
      </w:r>
      <w:r w:rsidR="001227A6">
        <w:rPr>
          <w:rFonts w:asciiTheme="minorHAnsi" w:hAnsiTheme="minorHAnsi" w:cstheme="minorHAnsi"/>
          <w:b/>
        </w:rPr>
        <w:instrText>CFIUS/HSR Regulatory Approvals</w:instrText>
      </w:r>
      <w:r w:rsidR="001227A6" w:rsidRPr="00623E9D">
        <w:rPr>
          <w:rFonts w:asciiTheme="minorHAnsi" w:hAnsiTheme="minorHAnsi" w:cstheme="minorHAnsi"/>
        </w:rPr>
        <w:instrText xml:space="preserve">" </w:instrText>
      </w:r>
      <w:r w:rsidR="001227A6" w:rsidRPr="00623E9D">
        <w:rPr>
          <w:rFonts w:asciiTheme="minorHAnsi" w:hAnsiTheme="minorHAnsi" w:cstheme="minorHAnsi"/>
          <w:b/>
        </w:rPr>
        <w:fldChar w:fldCharType="end"/>
      </w:r>
      <w:r>
        <w:t>” means (i) any required written notification issued by CFIUS indicating that it has concluded a review of any notification voluntarily provided pursuant to section 721 of the Defense Production Act of 1950, as amended, and determined not to conduct an investigation or, if an investigation is deemed to be required, notification that the</w:t>
      </w:r>
      <w:r w:rsidR="00C23880">
        <w:t xml:space="preserve"> </w:t>
      </w:r>
      <w:r>
        <w:t>U.S. Government will not take action to prevent the transactions contemplated by this Agreement from being consummated and (ii) all applicable waiting periods (and any extensions thereof) under the HSR Act shall have expired or been terminated.</w:t>
      </w:r>
    </w:p>
    <w:p w14:paraId="0A01AD36" w14:textId="77777777" w:rsidR="00990D0E" w:rsidRDefault="005C1ADD" w:rsidP="00E254A5">
      <w:pPr>
        <w:spacing w:after="120"/>
        <w:jc w:val="both"/>
      </w:pPr>
      <w:r>
        <w:t>“</w:t>
      </w:r>
      <w:r w:rsidRPr="00CA0747">
        <w:rPr>
          <w:b/>
        </w:rPr>
        <w:t>Change in Tax Law</w:t>
      </w:r>
      <w:r w:rsidR="001227A6" w:rsidRPr="00623E9D">
        <w:rPr>
          <w:rFonts w:asciiTheme="minorHAnsi" w:hAnsiTheme="minorHAnsi" w:cstheme="minorHAnsi"/>
          <w:b/>
        </w:rPr>
        <w:fldChar w:fldCharType="begin"/>
      </w:r>
      <w:r w:rsidR="001227A6" w:rsidRPr="00623E9D">
        <w:rPr>
          <w:rFonts w:asciiTheme="minorHAnsi" w:hAnsiTheme="minorHAnsi" w:cstheme="minorHAnsi"/>
        </w:rPr>
        <w:instrText xml:space="preserve"> </w:instrText>
      </w:r>
      <w:proofErr w:type="spellStart"/>
      <w:r w:rsidR="001227A6" w:rsidRPr="00623E9D">
        <w:rPr>
          <w:rFonts w:asciiTheme="minorHAnsi" w:hAnsiTheme="minorHAnsi" w:cstheme="minorHAnsi"/>
        </w:rPr>
        <w:instrText>XE</w:instrText>
      </w:r>
      <w:proofErr w:type="spellEnd"/>
      <w:r w:rsidR="001227A6" w:rsidRPr="00623E9D">
        <w:rPr>
          <w:rFonts w:asciiTheme="minorHAnsi" w:hAnsiTheme="minorHAnsi" w:cstheme="minorHAnsi"/>
        </w:rPr>
        <w:instrText xml:space="preserve"> "</w:instrText>
      </w:r>
      <w:r w:rsidR="001227A6">
        <w:rPr>
          <w:rFonts w:asciiTheme="minorHAnsi" w:hAnsiTheme="minorHAnsi" w:cstheme="minorHAnsi"/>
          <w:b/>
        </w:rPr>
        <w:instrText>Change in Tax Law</w:instrText>
      </w:r>
      <w:r w:rsidR="001227A6" w:rsidRPr="00623E9D">
        <w:rPr>
          <w:rFonts w:asciiTheme="minorHAnsi" w:hAnsiTheme="minorHAnsi" w:cstheme="minorHAnsi"/>
        </w:rPr>
        <w:instrText xml:space="preserve">" </w:instrText>
      </w:r>
      <w:r w:rsidR="001227A6" w:rsidRPr="00623E9D">
        <w:rPr>
          <w:rFonts w:asciiTheme="minorHAnsi" w:hAnsiTheme="minorHAnsi" w:cstheme="minorHAnsi"/>
          <w:b/>
        </w:rPr>
        <w:fldChar w:fldCharType="end"/>
      </w:r>
      <w:r>
        <w:t>” means (a) any change in or amendment to the Code or another applicable federal income tax statute, (b) any change in, or issuance of, or promulgation of any temporary or final Treasury Regulations promulgated thereunder that results in any change to the interpretation of the Code or existing Treasury Regulations, (c) any published Internal Revenue Service guidance, notice, announcement, revenue ruling or revenue procedure, any technical advice memorandum, examination, directive or similar authority issued by the Internal Revenue Service Large Business and International division, and any published advice, advisory, or legal memorandum issued by Internal Revenue Service Chief Counsel, that applies, advances or articulates a new or different interpretation or analysis of any provision of the Code, any other applicable federal tax statute, any temporary or final Treasury Regulations promulgated thereunder, or any proposed Treasury Regulation promulgated thereunder if the interpretation or analysis of such proposed Treasury Regulation would apply prior to the issuance of the related final Treasury Regulation, (d) any change in the interpretation of the Code or Treasury Regulations by a decision of the U.S. Tax Court, the U.S. Court of Federal Claims, a U.S. District Court, a U.S. Court of Appeals or the U.S. Supreme Court, that applies, advances or articulates a new or different interpretation or analysis of federal income tax Law, (e) any written ruling, examination or guidance of the Internal Revenue Service issued to Purchaser or its Affiliate (other than the IRS Ruling), or (f) any federal income tax legislation that is either (i) enacted or passed by either house in Congress or (ii) included in a bill reported out of the House Ways and Means Committee or Senate Finance Committee and, in each case, that is reasonably likely to be enacted into Law.</w:t>
      </w:r>
    </w:p>
    <w:p w14:paraId="7D5EA9C9" w14:textId="77777777" w:rsidR="00990D0E" w:rsidRDefault="005C1ADD" w:rsidP="00E254A5">
      <w:pPr>
        <w:jc w:val="both"/>
      </w:pPr>
      <w:r>
        <w:t>“</w:t>
      </w:r>
      <w:r w:rsidRPr="00CA0747">
        <w:rPr>
          <w:b/>
        </w:rPr>
        <w:t>Change of Control</w:t>
      </w:r>
      <w:r w:rsidR="001227A6" w:rsidRPr="00623E9D">
        <w:rPr>
          <w:rFonts w:asciiTheme="minorHAnsi" w:hAnsiTheme="minorHAnsi" w:cstheme="minorHAnsi"/>
          <w:b/>
        </w:rPr>
        <w:fldChar w:fldCharType="begin"/>
      </w:r>
      <w:r w:rsidR="001227A6" w:rsidRPr="00623E9D">
        <w:rPr>
          <w:rFonts w:asciiTheme="minorHAnsi" w:hAnsiTheme="minorHAnsi" w:cstheme="minorHAnsi"/>
        </w:rPr>
        <w:instrText xml:space="preserve"> </w:instrText>
      </w:r>
      <w:proofErr w:type="spellStart"/>
      <w:r w:rsidR="001227A6" w:rsidRPr="00623E9D">
        <w:rPr>
          <w:rFonts w:asciiTheme="minorHAnsi" w:hAnsiTheme="minorHAnsi" w:cstheme="minorHAnsi"/>
        </w:rPr>
        <w:instrText>XE</w:instrText>
      </w:r>
      <w:proofErr w:type="spellEnd"/>
      <w:r w:rsidR="001227A6" w:rsidRPr="00623E9D">
        <w:rPr>
          <w:rFonts w:asciiTheme="minorHAnsi" w:hAnsiTheme="minorHAnsi" w:cstheme="minorHAnsi"/>
        </w:rPr>
        <w:instrText xml:space="preserve"> "</w:instrText>
      </w:r>
      <w:r w:rsidR="001227A6">
        <w:rPr>
          <w:rFonts w:asciiTheme="minorHAnsi" w:hAnsiTheme="minorHAnsi" w:cstheme="minorHAnsi"/>
          <w:b/>
        </w:rPr>
        <w:instrText>Change of Control</w:instrText>
      </w:r>
      <w:r w:rsidR="001227A6" w:rsidRPr="00623E9D">
        <w:rPr>
          <w:rFonts w:asciiTheme="minorHAnsi" w:hAnsiTheme="minorHAnsi" w:cstheme="minorHAnsi"/>
        </w:rPr>
        <w:instrText xml:space="preserve">" </w:instrText>
      </w:r>
      <w:r w:rsidR="001227A6" w:rsidRPr="00623E9D">
        <w:rPr>
          <w:rFonts w:asciiTheme="minorHAnsi" w:hAnsiTheme="minorHAnsi" w:cstheme="minorHAnsi"/>
          <w:b/>
        </w:rPr>
        <w:fldChar w:fldCharType="end"/>
      </w:r>
      <w:r>
        <w:t>” means with respect to an entity, an event in which a Person who prior to a transaction or series of transactions, possessed, whether directly or indirectly, legally or beneficially:</w:t>
      </w:r>
    </w:p>
    <w:p w14:paraId="33A47490" w14:textId="77777777" w:rsidR="00990D0E" w:rsidRDefault="005C1ADD" w:rsidP="00FB4ECB">
      <w:pPr>
        <w:pStyle w:val="ListParagraph"/>
        <w:numPr>
          <w:ilvl w:val="0"/>
          <w:numId w:val="9"/>
        </w:numPr>
      </w:pPr>
      <w:r>
        <w:t xml:space="preserve">fifty percent (50%) or more of the equity, capital or profits interest of such entity; or </w:t>
      </w:r>
    </w:p>
    <w:p w14:paraId="47188B8F" w14:textId="00FFE201" w:rsidR="00990D0E" w:rsidRDefault="005C1ADD" w:rsidP="00D2633B">
      <w:pPr>
        <w:pStyle w:val="ListParagraph"/>
        <w:numPr>
          <w:ilvl w:val="0"/>
          <w:numId w:val="9"/>
        </w:numPr>
        <w:ind w:left="0" w:firstLine="360"/>
      </w:pPr>
      <w:r>
        <w:t xml:space="preserve">control of such entity through the ownership of voting securities with the power to direct the day-to-day management policies of such entity or otherwise; and as a result of a consummation of any transaction or series of transactions (including any merger or consolidation), such Person or Persons fails to maintain, whether directly or indirectly, legally or beneficially, either of the elements of control listed in clause (a) or (b) above. For the avoidance of doubt, and notwithstanding anything to the contrary in the Transaction Documents, the sale of any equity interest, directly or indirectly, in Seller, or the sale of any equity interest in any entity that owns, directly or indirectly, legally or beneficially an equity interest in Seller shall not constitute a Change of Control; provided that following any such sale, (x) either (1) the purchaser or transferee of such equity interests in Seller, (2) Seller or (3) an Affiliate or subsidiary of the purchaser, </w:t>
      </w:r>
      <w:bookmarkStart w:id="2561" w:name="ElPgBr109"/>
      <w:bookmarkEnd w:id="2561"/>
      <w:r>
        <w:t xml:space="preserve">transferee or Seller, is (or contracts with) a Qualified Operator and (y) the Credit Support remains in place or is replaced as required by </w:t>
      </w:r>
      <w:r w:rsidR="00115B06">
        <w:fldChar w:fldCharType="begin"/>
      </w:r>
      <w:r w:rsidR="00115B06">
        <w:instrText xml:space="preserve"> REF _Ref48312530 \w \h </w:instrText>
      </w:r>
      <w:r w:rsidR="000A7079">
        <w:instrText xml:space="preserve"> \* MERGEFORMAT </w:instrText>
      </w:r>
      <w:r w:rsidR="00115B06">
        <w:fldChar w:fldCharType="separate"/>
      </w:r>
      <w:r w:rsidR="004D1BE3">
        <w:t>Article 16</w:t>
      </w:r>
      <w:r w:rsidR="00115B06">
        <w:fldChar w:fldCharType="end"/>
      </w:r>
      <w:r>
        <w:t>.</w:t>
      </w:r>
    </w:p>
    <w:p w14:paraId="13AEBF39" w14:textId="77777777" w:rsidR="00990D0E" w:rsidRDefault="005C1ADD" w:rsidP="00E254A5">
      <w:pPr>
        <w:spacing w:after="120"/>
        <w:jc w:val="both"/>
      </w:pPr>
      <w:r>
        <w:lastRenderedPageBreak/>
        <w:t>“</w:t>
      </w:r>
      <w:r w:rsidRPr="00CA0747">
        <w:rPr>
          <w:b/>
        </w:rPr>
        <w:t>Change Order</w:t>
      </w:r>
      <w:r w:rsidR="001227A6" w:rsidRPr="00623E9D">
        <w:rPr>
          <w:rFonts w:asciiTheme="minorHAnsi" w:hAnsiTheme="minorHAnsi" w:cstheme="minorHAnsi"/>
          <w:b/>
        </w:rPr>
        <w:fldChar w:fldCharType="begin"/>
      </w:r>
      <w:r w:rsidR="001227A6" w:rsidRPr="00623E9D">
        <w:rPr>
          <w:rFonts w:asciiTheme="minorHAnsi" w:hAnsiTheme="minorHAnsi" w:cstheme="minorHAnsi"/>
        </w:rPr>
        <w:instrText xml:space="preserve"> </w:instrText>
      </w:r>
      <w:proofErr w:type="spellStart"/>
      <w:r w:rsidR="001227A6" w:rsidRPr="00623E9D">
        <w:rPr>
          <w:rFonts w:asciiTheme="minorHAnsi" w:hAnsiTheme="minorHAnsi" w:cstheme="minorHAnsi"/>
        </w:rPr>
        <w:instrText>XE</w:instrText>
      </w:r>
      <w:proofErr w:type="spellEnd"/>
      <w:r w:rsidR="001227A6" w:rsidRPr="00623E9D">
        <w:rPr>
          <w:rFonts w:asciiTheme="minorHAnsi" w:hAnsiTheme="minorHAnsi" w:cstheme="minorHAnsi"/>
        </w:rPr>
        <w:instrText xml:space="preserve"> "</w:instrText>
      </w:r>
      <w:r w:rsidR="001227A6">
        <w:rPr>
          <w:rFonts w:asciiTheme="minorHAnsi" w:hAnsiTheme="minorHAnsi" w:cstheme="minorHAnsi"/>
          <w:b/>
        </w:rPr>
        <w:instrText>Change Order</w:instrText>
      </w:r>
      <w:r w:rsidR="001227A6" w:rsidRPr="00623E9D">
        <w:rPr>
          <w:rFonts w:asciiTheme="minorHAnsi" w:hAnsiTheme="minorHAnsi" w:cstheme="minorHAnsi"/>
        </w:rPr>
        <w:instrText xml:space="preserve">" </w:instrText>
      </w:r>
      <w:r w:rsidR="001227A6" w:rsidRPr="00623E9D">
        <w:rPr>
          <w:rFonts w:asciiTheme="minorHAnsi" w:hAnsiTheme="minorHAnsi" w:cstheme="minorHAnsi"/>
          <w:b/>
        </w:rPr>
        <w:fldChar w:fldCharType="end"/>
      </w:r>
      <w:r>
        <w:t>” means a written instrument signed by Purchaser and Seller authorizing a change in the Work.</w:t>
      </w:r>
    </w:p>
    <w:p w14:paraId="31EAB21E" w14:textId="24E4F268" w:rsidR="008C00EF" w:rsidRDefault="005C1ADD" w:rsidP="00E254A5">
      <w:pPr>
        <w:spacing w:after="120"/>
        <w:jc w:val="both"/>
      </w:pPr>
      <w:r>
        <w:t>“</w:t>
      </w:r>
      <w:r w:rsidRPr="00CA0747">
        <w:rPr>
          <w:b/>
        </w:rPr>
        <w:t>Claim</w:t>
      </w:r>
      <w:r w:rsidR="001227A6" w:rsidRPr="00623E9D">
        <w:rPr>
          <w:rFonts w:asciiTheme="minorHAnsi" w:hAnsiTheme="minorHAnsi" w:cstheme="minorHAnsi"/>
          <w:b/>
        </w:rPr>
        <w:fldChar w:fldCharType="begin"/>
      </w:r>
      <w:r w:rsidR="001227A6" w:rsidRPr="00623E9D">
        <w:rPr>
          <w:rFonts w:asciiTheme="minorHAnsi" w:hAnsiTheme="minorHAnsi" w:cstheme="minorHAnsi"/>
        </w:rPr>
        <w:instrText xml:space="preserve"> </w:instrText>
      </w:r>
      <w:proofErr w:type="spellStart"/>
      <w:r w:rsidR="001227A6" w:rsidRPr="00623E9D">
        <w:rPr>
          <w:rFonts w:asciiTheme="minorHAnsi" w:hAnsiTheme="minorHAnsi" w:cstheme="minorHAnsi"/>
        </w:rPr>
        <w:instrText>XE</w:instrText>
      </w:r>
      <w:proofErr w:type="spellEnd"/>
      <w:r w:rsidR="001227A6" w:rsidRPr="00623E9D">
        <w:rPr>
          <w:rFonts w:asciiTheme="minorHAnsi" w:hAnsiTheme="minorHAnsi" w:cstheme="minorHAnsi"/>
        </w:rPr>
        <w:instrText xml:space="preserve"> "</w:instrText>
      </w:r>
      <w:r w:rsidR="001227A6">
        <w:rPr>
          <w:rFonts w:asciiTheme="minorHAnsi" w:hAnsiTheme="minorHAnsi" w:cstheme="minorHAnsi"/>
          <w:b/>
        </w:rPr>
        <w:instrText>Claim</w:instrText>
      </w:r>
      <w:r w:rsidR="001227A6" w:rsidRPr="00623E9D">
        <w:rPr>
          <w:rFonts w:asciiTheme="minorHAnsi" w:hAnsiTheme="minorHAnsi" w:cstheme="minorHAnsi"/>
        </w:rPr>
        <w:instrText xml:space="preserve">" </w:instrText>
      </w:r>
      <w:r w:rsidR="001227A6" w:rsidRPr="00623E9D">
        <w:rPr>
          <w:rFonts w:asciiTheme="minorHAnsi" w:hAnsiTheme="minorHAnsi" w:cstheme="minorHAnsi"/>
          <w:b/>
        </w:rPr>
        <w:fldChar w:fldCharType="end"/>
      </w:r>
      <w:r>
        <w:t xml:space="preserve">” has the meaning set forth in </w:t>
      </w:r>
      <w:r w:rsidR="007600CF">
        <w:fldChar w:fldCharType="begin"/>
      </w:r>
      <w:r w:rsidR="007600CF">
        <w:instrText xml:space="preserve"> REF _Ref48717094 \w \h </w:instrText>
      </w:r>
      <w:r w:rsidR="000A7079">
        <w:instrText xml:space="preserve"> \* MERGEFORMAT </w:instrText>
      </w:r>
      <w:r w:rsidR="007600CF">
        <w:fldChar w:fldCharType="separate"/>
      </w:r>
      <w:r w:rsidR="004D1BE3">
        <w:t>Section 23.3</w:t>
      </w:r>
      <w:r w:rsidR="007600CF">
        <w:fldChar w:fldCharType="end"/>
      </w:r>
      <w:r>
        <w:t xml:space="preserve">. </w:t>
      </w:r>
    </w:p>
    <w:p w14:paraId="13BFFC85" w14:textId="34E12E2A" w:rsidR="00990D0E" w:rsidRDefault="005C1ADD" w:rsidP="00E254A5">
      <w:pPr>
        <w:spacing w:after="120"/>
        <w:jc w:val="both"/>
      </w:pPr>
      <w:r>
        <w:t>“</w:t>
      </w:r>
      <w:r w:rsidRPr="00FD0C3F">
        <w:rPr>
          <w:b/>
        </w:rPr>
        <w:t>Claim Notice</w:t>
      </w:r>
      <w:r w:rsidR="001227A6" w:rsidRPr="00623E9D">
        <w:rPr>
          <w:rFonts w:asciiTheme="minorHAnsi" w:hAnsiTheme="minorHAnsi" w:cstheme="minorHAnsi"/>
          <w:b/>
        </w:rPr>
        <w:fldChar w:fldCharType="begin"/>
      </w:r>
      <w:r w:rsidR="001227A6" w:rsidRPr="00623E9D">
        <w:rPr>
          <w:rFonts w:asciiTheme="minorHAnsi" w:hAnsiTheme="minorHAnsi" w:cstheme="minorHAnsi"/>
        </w:rPr>
        <w:instrText xml:space="preserve"> </w:instrText>
      </w:r>
      <w:proofErr w:type="spellStart"/>
      <w:r w:rsidR="001227A6" w:rsidRPr="00623E9D">
        <w:rPr>
          <w:rFonts w:asciiTheme="minorHAnsi" w:hAnsiTheme="minorHAnsi" w:cstheme="minorHAnsi"/>
        </w:rPr>
        <w:instrText>XE</w:instrText>
      </w:r>
      <w:proofErr w:type="spellEnd"/>
      <w:r w:rsidR="001227A6" w:rsidRPr="00623E9D">
        <w:rPr>
          <w:rFonts w:asciiTheme="minorHAnsi" w:hAnsiTheme="minorHAnsi" w:cstheme="minorHAnsi"/>
        </w:rPr>
        <w:instrText xml:space="preserve"> "</w:instrText>
      </w:r>
      <w:r w:rsidR="001227A6">
        <w:rPr>
          <w:rFonts w:asciiTheme="minorHAnsi" w:hAnsiTheme="minorHAnsi" w:cstheme="minorHAnsi"/>
          <w:b/>
        </w:rPr>
        <w:instrText>Claim Notice</w:instrText>
      </w:r>
      <w:r w:rsidR="001227A6" w:rsidRPr="00623E9D">
        <w:rPr>
          <w:rFonts w:asciiTheme="minorHAnsi" w:hAnsiTheme="minorHAnsi" w:cstheme="minorHAnsi"/>
        </w:rPr>
        <w:instrText xml:space="preserve">" </w:instrText>
      </w:r>
      <w:r w:rsidR="001227A6" w:rsidRPr="00623E9D">
        <w:rPr>
          <w:rFonts w:asciiTheme="minorHAnsi" w:hAnsiTheme="minorHAnsi" w:cstheme="minorHAnsi"/>
          <w:b/>
        </w:rPr>
        <w:fldChar w:fldCharType="end"/>
      </w:r>
      <w:r>
        <w:t xml:space="preserve">” has the meaning set forth in </w:t>
      </w:r>
      <w:r w:rsidR="007600CF">
        <w:fldChar w:fldCharType="begin"/>
      </w:r>
      <w:r w:rsidR="007600CF">
        <w:instrText xml:space="preserve"> REF _Ref48717146 \w \h </w:instrText>
      </w:r>
      <w:r w:rsidR="000A7079">
        <w:instrText xml:space="preserve"> \* MERGEFORMAT </w:instrText>
      </w:r>
      <w:r w:rsidR="007600CF">
        <w:fldChar w:fldCharType="separate"/>
      </w:r>
      <w:r w:rsidR="004D1BE3">
        <w:t>Section 23.3</w:t>
      </w:r>
      <w:r w:rsidR="007600CF">
        <w:fldChar w:fldCharType="end"/>
      </w:r>
      <w:r>
        <w:t>.</w:t>
      </w:r>
    </w:p>
    <w:p w14:paraId="47474911" w14:textId="5E0CA257" w:rsidR="008C00EF" w:rsidRDefault="005C1ADD" w:rsidP="00E254A5">
      <w:pPr>
        <w:spacing w:after="120"/>
        <w:jc w:val="both"/>
      </w:pPr>
      <w:r>
        <w:t>“</w:t>
      </w:r>
      <w:r w:rsidRPr="00CA0747">
        <w:rPr>
          <w:b/>
        </w:rPr>
        <w:t>Claimed Amount</w:t>
      </w:r>
      <w:r w:rsidR="001227A6" w:rsidRPr="00623E9D">
        <w:rPr>
          <w:rFonts w:asciiTheme="minorHAnsi" w:hAnsiTheme="minorHAnsi" w:cstheme="minorHAnsi"/>
          <w:b/>
        </w:rPr>
        <w:fldChar w:fldCharType="begin"/>
      </w:r>
      <w:r w:rsidR="001227A6" w:rsidRPr="00623E9D">
        <w:rPr>
          <w:rFonts w:asciiTheme="minorHAnsi" w:hAnsiTheme="minorHAnsi" w:cstheme="minorHAnsi"/>
        </w:rPr>
        <w:instrText xml:space="preserve"> </w:instrText>
      </w:r>
      <w:proofErr w:type="spellStart"/>
      <w:r w:rsidR="001227A6" w:rsidRPr="00623E9D">
        <w:rPr>
          <w:rFonts w:asciiTheme="minorHAnsi" w:hAnsiTheme="minorHAnsi" w:cstheme="minorHAnsi"/>
        </w:rPr>
        <w:instrText>XE</w:instrText>
      </w:r>
      <w:proofErr w:type="spellEnd"/>
      <w:r w:rsidR="001227A6" w:rsidRPr="00623E9D">
        <w:rPr>
          <w:rFonts w:asciiTheme="minorHAnsi" w:hAnsiTheme="minorHAnsi" w:cstheme="minorHAnsi"/>
        </w:rPr>
        <w:instrText xml:space="preserve"> "</w:instrText>
      </w:r>
      <w:r w:rsidR="001227A6">
        <w:rPr>
          <w:rFonts w:asciiTheme="minorHAnsi" w:hAnsiTheme="minorHAnsi" w:cstheme="minorHAnsi"/>
          <w:b/>
        </w:rPr>
        <w:instrText>Claimed Amount</w:instrText>
      </w:r>
      <w:r w:rsidR="001227A6" w:rsidRPr="00623E9D">
        <w:rPr>
          <w:rFonts w:asciiTheme="minorHAnsi" w:hAnsiTheme="minorHAnsi" w:cstheme="minorHAnsi"/>
        </w:rPr>
        <w:instrText xml:space="preserve">" </w:instrText>
      </w:r>
      <w:r w:rsidR="001227A6" w:rsidRPr="00623E9D">
        <w:rPr>
          <w:rFonts w:asciiTheme="minorHAnsi" w:hAnsiTheme="minorHAnsi" w:cstheme="minorHAnsi"/>
          <w:b/>
        </w:rPr>
        <w:fldChar w:fldCharType="end"/>
      </w:r>
      <w:r>
        <w:t>” has the</w:t>
      </w:r>
      <w:r w:rsidR="0038790E">
        <w:t xml:space="preserve"> meaning set forth in </w:t>
      </w:r>
      <w:r w:rsidR="007600CF">
        <w:fldChar w:fldCharType="begin"/>
      </w:r>
      <w:r w:rsidR="007600CF">
        <w:instrText xml:space="preserve"> REF _Ref48717146 \w \h </w:instrText>
      </w:r>
      <w:r w:rsidR="000A7079">
        <w:instrText xml:space="preserve"> \* MERGEFORMAT </w:instrText>
      </w:r>
      <w:r w:rsidR="007600CF">
        <w:fldChar w:fldCharType="separate"/>
      </w:r>
      <w:r w:rsidR="004D1BE3">
        <w:t>Section 23.3</w:t>
      </w:r>
      <w:r w:rsidR="007600CF">
        <w:fldChar w:fldCharType="end"/>
      </w:r>
      <w:r>
        <w:t xml:space="preserve">. </w:t>
      </w:r>
    </w:p>
    <w:p w14:paraId="14CAE759" w14:textId="5585C708" w:rsidR="007F04ED" w:rsidRDefault="005C1ADD" w:rsidP="00E254A5">
      <w:pPr>
        <w:spacing w:after="120"/>
        <w:jc w:val="both"/>
      </w:pPr>
      <w:r>
        <w:t>“</w:t>
      </w:r>
      <w:r w:rsidRPr="00FD0C3F">
        <w:rPr>
          <w:b/>
        </w:rPr>
        <w:t>Closing</w:t>
      </w:r>
      <w:r w:rsidR="001227A6" w:rsidRPr="00623E9D">
        <w:rPr>
          <w:rFonts w:asciiTheme="minorHAnsi" w:hAnsiTheme="minorHAnsi" w:cstheme="minorHAnsi"/>
          <w:b/>
        </w:rPr>
        <w:fldChar w:fldCharType="begin"/>
      </w:r>
      <w:r w:rsidR="001227A6" w:rsidRPr="00623E9D">
        <w:rPr>
          <w:rFonts w:asciiTheme="minorHAnsi" w:hAnsiTheme="minorHAnsi" w:cstheme="minorHAnsi"/>
        </w:rPr>
        <w:instrText xml:space="preserve"> </w:instrText>
      </w:r>
      <w:proofErr w:type="spellStart"/>
      <w:r w:rsidR="001227A6" w:rsidRPr="00623E9D">
        <w:rPr>
          <w:rFonts w:asciiTheme="minorHAnsi" w:hAnsiTheme="minorHAnsi" w:cstheme="minorHAnsi"/>
        </w:rPr>
        <w:instrText>XE</w:instrText>
      </w:r>
      <w:proofErr w:type="spellEnd"/>
      <w:r w:rsidR="001227A6" w:rsidRPr="00623E9D">
        <w:rPr>
          <w:rFonts w:asciiTheme="minorHAnsi" w:hAnsiTheme="minorHAnsi" w:cstheme="minorHAnsi"/>
        </w:rPr>
        <w:instrText xml:space="preserve"> "</w:instrText>
      </w:r>
      <w:r w:rsidR="001227A6">
        <w:rPr>
          <w:rFonts w:asciiTheme="minorHAnsi" w:hAnsiTheme="minorHAnsi" w:cstheme="minorHAnsi"/>
          <w:b/>
        </w:rPr>
        <w:instrText>Closing</w:instrText>
      </w:r>
      <w:r w:rsidR="001227A6" w:rsidRPr="00623E9D">
        <w:rPr>
          <w:rFonts w:asciiTheme="minorHAnsi" w:hAnsiTheme="minorHAnsi" w:cstheme="minorHAnsi"/>
        </w:rPr>
        <w:instrText xml:space="preserve">" </w:instrText>
      </w:r>
      <w:r w:rsidR="001227A6" w:rsidRPr="00623E9D">
        <w:rPr>
          <w:rFonts w:asciiTheme="minorHAnsi" w:hAnsiTheme="minorHAnsi" w:cstheme="minorHAnsi"/>
          <w:b/>
        </w:rPr>
        <w:fldChar w:fldCharType="end"/>
      </w:r>
      <w:r>
        <w:t xml:space="preserve">” has the meaning set forth in </w:t>
      </w:r>
      <w:r w:rsidR="0042694A">
        <w:fldChar w:fldCharType="begin"/>
      </w:r>
      <w:r w:rsidR="0042694A">
        <w:instrText xml:space="preserve"> REF _Ref48717173 \w \h </w:instrText>
      </w:r>
      <w:r w:rsidR="000A7079">
        <w:instrText xml:space="preserve"> \* MERGEFORMAT </w:instrText>
      </w:r>
      <w:r w:rsidR="0042694A">
        <w:fldChar w:fldCharType="separate"/>
      </w:r>
      <w:r w:rsidR="004D1BE3">
        <w:t>Section 4.1</w:t>
      </w:r>
      <w:r w:rsidR="0042694A">
        <w:fldChar w:fldCharType="end"/>
      </w:r>
      <w:r>
        <w:t xml:space="preserve">. </w:t>
      </w:r>
    </w:p>
    <w:p w14:paraId="4719F076" w14:textId="6AB1ED05" w:rsidR="007F04ED" w:rsidRDefault="005C1ADD" w:rsidP="00E254A5">
      <w:pPr>
        <w:spacing w:after="120"/>
        <w:jc w:val="both"/>
      </w:pPr>
      <w:r>
        <w:t>“</w:t>
      </w:r>
      <w:r w:rsidRPr="007F04ED">
        <w:rPr>
          <w:b/>
        </w:rPr>
        <w:t>Closing Date</w:t>
      </w:r>
      <w:r w:rsidR="001227A6" w:rsidRPr="00623E9D">
        <w:rPr>
          <w:rFonts w:asciiTheme="minorHAnsi" w:hAnsiTheme="minorHAnsi" w:cstheme="minorHAnsi"/>
          <w:b/>
        </w:rPr>
        <w:fldChar w:fldCharType="begin"/>
      </w:r>
      <w:r w:rsidR="001227A6" w:rsidRPr="00623E9D">
        <w:rPr>
          <w:rFonts w:asciiTheme="minorHAnsi" w:hAnsiTheme="minorHAnsi" w:cstheme="minorHAnsi"/>
        </w:rPr>
        <w:instrText xml:space="preserve"> </w:instrText>
      </w:r>
      <w:proofErr w:type="spellStart"/>
      <w:r w:rsidR="001227A6" w:rsidRPr="00623E9D">
        <w:rPr>
          <w:rFonts w:asciiTheme="minorHAnsi" w:hAnsiTheme="minorHAnsi" w:cstheme="minorHAnsi"/>
        </w:rPr>
        <w:instrText>XE</w:instrText>
      </w:r>
      <w:proofErr w:type="spellEnd"/>
      <w:r w:rsidR="001227A6" w:rsidRPr="00623E9D">
        <w:rPr>
          <w:rFonts w:asciiTheme="minorHAnsi" w:hAnsiTheme="minorHAnsi" w:cstheme="minorHAnsi"/>
        </w:rPr>
        <w:instrText xml:space="preserve"> "</w:instrText>
      </w:r>
      <w:r w:rsidR="001227A6">
        <w:rPr>
          <w:rFonts w:asciiTheme="minorHAnsi" w:hAnsiTheme="minorHAnsi" w:cstheme="minorHAnsi"/>
          <w:b/>
        </w:rPr>
        <w:instrText>Closing Date</w:instrText>
      </w:r>
      <w:r w:rsidR="001227A6" w:rsidRPr="00623E9D">
        <w:rPr>
          <w:rFonts w:asciiTheme="minorHAnsi" w:hAnsiTheme="minorHAnsi" w:cstheme="minorHAnsi"/>
        </w:rPr>
        <w:instrText xml:space="preserve">" </w:instrText>
      </w:r>
      <w:r w:rsidR="001227A6" w:rsidRPr="00623E9D">
        <w:rPr>
          <w:rFonts w:asciiTheme="minorHAnsi" w:hAnsiTheme="minorHAnsi" w:cstheme="minorHAnsi"/>
          <w:b/>
        </w:rPr>
        <w:fldChar w:fldCharType="end"/>
      </w:r>
      <w:r>
        <w:t xml:space="preserve">” has the meaning set forth in </w:t>
      </w:r>
      <w:r w:rsidR="0042694A">
        <w:fldChar w:fldCharType="begin"/>
      </w:r>
      <w:r w:rsidR="0042694A">
        <w:instrText xml:space="preserve"> REF _Ref48717173 \w \h </w:instrText>
      </w:r>
      <w:r w:rsidR="000A7079">
        <w:instrText xml:space="preserve"> \* MERGEFORMAT </w:instrText>
      </w:r>
      <w:r w:rsidR="0042694A">
        <w:fldChar w:fldCharType="separate"/>
      </w:r>
      <w:r w:rsidR="004D1BE3">
        <w:t>Section 4.1</w:t>
      </w:r>
      <w:r w:rsidR="0042694A">
        <w:fldChar w:fldCharType="end"/>
      </w:r>
      <w:r>
        <w:t xml:space="preserve">. </w:t>
      </w:r>
    </w:p>
    <w:p w14:paraId="492AC25F" w14:textId="77777777" w:rsidR="00990D0E" w:rsidRDefault="005C1ADD" w:rsidP="00E254A5">
      <w:pPr>
        <w:spacing w:after="120"/>
        <w:jc w:val="both"/>
      </w:pPr>
      <w:r>
        <w:t>“</w:t>
      </w:r>
      <w:r w:rsidRPr="00FD0C3F">
        <w:rPr>
          <w:b/>
        </w:rPr>
        <w:t>Code</w:t>
      </w:r>
      <w:r w:rsidR="001227A6" w:rsidRPr="00623E9D">
        <w:rPr>
          <w:rFonts w:asciiTheme="minorHAnsi" w:hAnsiTheme="minorHAnsi" w:cstheme="minorHAnsi"/>
          <w:b/>
        </w:rPr>
        <w:fldChar w:fldCharType="begin"/>
      </w:r>
      <w:r w:rsidR="001227A6" w:rsidRPr="00623E9D">
        <w:rPr>
          <w:rFonts w:asciiTheme="minorHAnsi" w:hAnsiTheme="minorHAnsi" w:cstheme="minorHAnsi"/>
        </w:rPr>
        <w:instrText xml:space="preserve"> </w:instrText>
      </w:r>
      <w:proofErr w:type="spellStart"/>
      <w:r w:rsidR="001227A6" w:rsidRPr="00623E9D">
        <w:rPr>
          <w:rFonts w:asciiTheme="minorHAnsi" w:hAnsiTheme="minorHAnsi" w:cstheme="minorHAnsi"/>
        </w:rPr>
        <w:instrText>XE</w:instrText>
      </w:r>
      <w:proofErr w:type="spellEnd"/>
      <w:r w:rsidR="001227A6" w:rsidRPr="00623E9D">
        <w:rPr>
          <w:rFonts w:asciiTheme="minorHAnsi" w:hAnsiTheme="minorHAnsi" w:cstheme="minorHAnsi"/>
        </w:rPr>
        <w:instrText xml:space="preserve"> "</w:instrText>
      </w:r>
      <w:r w:rsidR="001227A6">
        <w:rPr>
          <w:rFonts w:asciiTheme="minorHAnsi" w:hAnsiTheme="minorHAnsi" w:cstheme="minorHAnsi"/>
          <w:b/>
        </w:rPr>
        <w:instrText>Code</w:instrText>
      </w:r>
      <w:r w:rsidR="001227A6" w:rsidRPr="00623E9D">
        <w:rPr>
          <w:rFonts w:asciiTheme="minorHAnsi" w:hAnsiTheme="minorHAnsi" w:cstheme="minorHAnsi"/>
        </w:rPr>
        <w:instrText xml:space="preserve">" </w:instrText>
      </w:r>
      <w:r w:rsidR="001227A6" w:rsidRPr="00623E9D">
        <w:rPr>
          <w:rFonts w:asciiTheme="minorHAnsi" w:hAnsiTheme="minorHAnsi" w:cstheme="minorHAnsi"/>
          <w:b/>
        </w:rPr>
        <w:fldChar w:fldCharType="end"/>
      </w:r>
      <w:r>
        <w:t>” means the Internal Revenue Code of 1986, as amended.</w:t>
      </w:r>
    </w:p>
    <w:p w14:paraId="086F98BF" w14:textId="77777777" w:rsidR="00990D0E" w:rsidRDefault="005C1ADD" w:rsidP="00E254A5">
      <w:pPr>
        <w:spacing w:after="120"/>
        <w:jc w:val="both"/>
      </w:pPr>
      <w:r>
        <w:t>“</w:t>
      </w:r>
      <w:r w:rsidRPr="00CA0747">
        <w:rPr>
          <w:b/>
        </w:rPr>
        <w:t>Commercially Reasonable</w:t>
      </w:r>
      <w:r w:rsidR="001227A6" w:rsidRPr="00623E9D">
        <w:rPr>
          <w:rFonts w:asciiTheme="minorHAnsi" w:hAnsiTheme="minorHAnsi" w:cstheme="minorHAnsi"/>
          <w:b/>
        </w:rPr>
        <w:fldChar w:fldCharType="begin"/>
      </w:r>
      <w:r w:rsidR="001227A6" w:rsidRPr="00623E9D">
        <w:rPr>
          <w:rFonts w:asciiTheme="minorHAnsi" w:hAnsiTheme="minorHAnsi" w:cstheme="minorHAnsi"/>
        </w:rPr>
        <w:instrText xml:space="preserve"> </w:instrText>
      </w:r>
      <w:proofErr w:type="spellStart"/>
      <w:r w:rsidR="001227A6" w:rsidRPr="00623E9D">
        <w:rPr>
          <w:rFonts w:asciiTheme="minorHAnsi" w:hAnsiTheme="minorHAnsi" w:cstheme="minorHAnsi"/>
        </w:rPr>
        <w:instrText>XE</w:instrText>
      </w:r>
      <w:proofErr w:type="spellEnd"/>
      <w:r w:rsidR="001227A6" w:rsidRPr="00623E9D">
        <w:rPr>
          <w:rFonts w:asciiTheme="minorHAnsi" w:hAnsiTheme="minorHAnsi" w:cstheme="minorHAnsi"/>
        </w:rPr>
        <w:instrText xml:space="preserve"> "</w:instrText>
      </w:r>
      <w:r w:rsidR="001227A6">
        <w:rPr>
          <w:rFonts w:asciiTheme="minorHAnsi" w:hAnsiTheme="minorHAnsi" w:cstheme="minorHAnsi"/>
          <w:b/>
        </w:rPr>
        <w:instrText>Commercially Reasonable</w:instrText>
      </w:r>
      <w:r w:rsidR="001227A6" w:rsidRPr="00623E9D">
        <w:rPr>
          <w:rFonts w:asciiTheme="minorHAnsi" w:hAnsiTheme="minorHAnsi" w:cstheme="minorHAnsi"/>
        </w:rPr>
        <w:instrText xml:space="preserve">" </w:instrText>
      </w:r>
      <w:r w:rsidR="001227A6" w:rsidRPr="00623E9D">
        <w:rPr>
          <w:rFonts w:asciiTheme="minorHAnsi" w:hAnsiTheme="minorHAnsi" w:cstheme="minorHAnsi"/>
          <w:b/>
        </w:rPr>
        <w:fldChar w:fldCharType="end"/>
      </w:r>
      <w:r>
        <w:t>” or “</w:t>
      </w:r>
      <w:r w:rsidRPr="00FD0C3F">
        <w:rPr>
          <w:b/>
        </w:rPr>
        <w:t>Commercially Reasonable Efforts</w:t>
      </w:r>
      <w:r w:rsidR="001227A6" w:rsidRPr="00623E9D">
        <w:rPr>
          <w:rFonts w:asciiTheme="minorHAnsi" w:hAnsiTheme="minorHAnsi" w:cstheme="minorHAnsi"/>
          <w:b/>
        </w:rPr>
        <w:fldChar w:fldCharType="begin"/>
      </w:r>
      <w:r w:rsidR="001227A6" w:rsidRPr="00623E9D">
        <w:rPr>
          <w:rFonts w:asciiTheme="minorHAnsi" w:hAnsiTheme="minorHAnsi" w:cstheme="minorHAnsi"/>
        </w:rPr>
        <w:instrText xml:space="preserve"> </w:instrText>
      </w:r>
      <w:proofErr w:type="spellStart"/>
      <w:r w:rsidR="001227A6" w:rsidRPr="00623E9D">
        <w:rPr>
          <w:rFonts w:asciiTheme="minorHAnsi" w:hAnsiTheme="minorHAnsi" w:cstheme="minorHAnsi"/>
        </w:rPr>
        <w:instrText>XE</w:instrText>
      </w:r>
      <w:proofErr w:type="spellEnd"/>
      <w:r w:rsidR="001227A6" w:rsidRPr="00623E9D">
        <w:rPr>
          <w:rFonts w:asciiTheme="minorHAnsi" w:hAnsiTheme="minorHAnsi" w:cstheme="minorHAnsi"/>
        </w:rPr>
        <w:instrText xml:space="preserve"> "</w:instrText>
      </w:r>
      <w:r w:rsidR="001227A6">
        <w:rPr>
          <w:rFonts w:asciiTheme="minorHAnsi" w:hAnsiTheme="minorHAnsi" w:cstheme="minorHAnsi"/>
          <w:b/>
        </w:rPr>
        <w:instrText>Commercially Reasonable Efforts</w:instrText>
      </w:r>
      <w:r w:rsidR="001227A6" w:rsidRPr="00623E9D">
        <w:rPr>
          <w:rFonts w:asciiTheme="minorHAnsi" w:hAnsiTheme="minorHAnsi" w:cstheme="minorHAnsi"/>
        </w:rPr>
        <w:instrText xml:space="preserve">" </w:instrText>
      </w:r>
      <w:r w:rsidR="001227A6" w:rsidRPr="00623E9D">
        <w:rPr>
          <w:rFonts w:asciiTheme="minorHAnsi" w:hAnsiTheme="minorHAnsi" w:cstheme="minorHAnsi"/>
          <w:b/>
        </w:rPr>
        <w:fldChar w:fldCharType="end"/>
      </w:r>
      <w:r>
        <w:t>” means, with respect to any action required to be made, attempted or taken by a Party under this Agreement, the level of effort in light of the facts known to such Party at the time a decision is made that: (a) can reasonably be expected to accomplish the desired action without a material increase in costs incurred by such Party; (b) is consistent with Prudent Industry Practices; and (c) takes into consideration the amount of advance notice required to take such action, the duration and type of action and the competitive environment in which such action occurs.</w:t>
      </w:r>
    </w:p>
    <w:p w14:paraId="3C438FE2" w14:textId="43F02E62" w:rsidR="00564D7D" w:rsidRPr="00564D7D" w:rsidRDefault="00564D7D" w:rsidP="00E254A5">
      <w:pPr>
        <w:spacing w:after="120"/>
        <w:jc w:val="both"/>
      </w:pPr>
      <w:r>
        <w:t>“</w:t>
      </w:r>
      <w:r>
        <w:rPr>
          <w:b/>
        </w:rPr>
        <w:t>Commissioning Plan</w:t>
      </w:r>
      <w:r w:rsidR="001227A6" w:rsidRPr="00623E9D">
        <w:rPr>
          <w:rFonts w:asciiTheme="minorHAnsi" w:hAnsiTheme="minorHAnsi" w:cstheme="minorHAnsi"/>
          <w:b/>
        </w:rPr>
        <w:fldChar w:fldCharType="begin"/>
      </w:r>
      <w:r w:rsidR="001227A6" w:rsidRPr="00623E9D">
        <w:rPr>
          <w:rFonts w:asciiTheme="minorHAnsi" w:hAnsiTheme="minorHAnsi" w:cstheme="minorHAnsi"/>
        </w:rPr>
        <w:instrText xml:space="preserve"> </w:instrText>
      </w:r>
      <w:proofErr w:type="spellStart"/>
      <w:r w:rsidR="001227A6" w:rsidRPr="00623E9D">
        <w:rPr>
          <w:rFonts w:asciiTheme="minorHAnsi" w:hAnsiTheme="minorHAnsi" w:cstheme="minorHAnsi"/>
        </w:rPr>
        <w:instrText>XE</w:instrText>
      </w:r>
      <w:proofErr w:type="spellEnd"/>
      <w:r w:rsidR="001227A6" w:rsidRPr="00623E9D">
        <w:rPr>
          <w:rFonts w:asciiTheme="minorHAnsi" w:hAnsiTheme="minorHAnsi" w:cstheme="minorHAnsi"/>
        </w:rPr>
        <w:instrText xml:space="preserve"> "</w:instrText>
      </w:r>
      <w:r w:rsidR="001227A6">
        <w:rPr>
          <w:rFonts w:asciiTheme="minorHAnsi" w:hAnsiTheme="minorHAnsi" w:cstheme="minorHAnsi"/>
          <w:b/>
        </w:rPr>
        <w:instrText>Commissioning Plan</w:instrText>
      </w:r>
      <w:r w:rsidR="001227A6" w:rsidRPr="00623E9D">
        <w:rPr>
          <w:rFonts w:asciiTheme="minorHAnsi" w:hAnsiTheme="minorHAnsi" w:cstheme="minorHAnsi"/>
        </w:rPr>
        <w:instrText xml:space="preserve">" </w:instrText>
      </w:r>
      <w:r w:rsidR="001227A6" w:rsidRPr="00623E9D">
        <w:rPr>
          <w:rFonts w:asciiTheme="minorHAnsi" w:hAnsiTheme="minorHAnsi" w:cstheme="minorHAnsi"/>
          <w:b/>
        </w:rPr>
        <w:fldChar w:fldCharType="end"/>
      </w:r>
      <w:r>
        <w:t xml:space="preserve">” means the commissioning plan and process Seller shall develop to ensure all Project components meet the requirements of this Agreement and the Performance Standard, including </w:t>
      </w:r>
      <w:r w:rsidR="00432126">
        <w:t>Plant</w:t>
      </w:r>
      <w:r w:rsidR="004361F3">
        <w:t xml:space="preserve"> </w:t>
      </w:r>
      <w:r w:rsidR="00EC662A">
        <w:t>Reliability</w:t>
      </w:r>
      <w:r w:rsidR="00493439">
        <w:t>, Noise</w:t>
      </w:r>
      <w:r w:rsidR="00D96D3C">
        <w:t xml:space="preserve"> Plant</w:t>
      </w:r>
      <w:r w:rsidR="00493439">
        <w:t xml:space="preserve"> Test</w:t>
      </w:r>
      <w:r w:rsidR="00EC662A">
        <w:t xml:space="preserve"> </w:t>
      </w:r>
      <w:r>
        <w:t xml:space="preserve">and </w:t>
      </w:r>
      <w:r w:rsidR="00432126">
        <w:t>Plant</w:t>
      </w:r>
      <w:r>
        <w:t xml:space="preserve"> Capacity. </w:t>
      </w:r>
    </w:p>
    <w:p w14:paraId="06F3A94C" w14:textId="69A95AFE" w:rsidR="00926FBB" w:rsidRPr="00926FBB" w:rsidRDefault="00926FBB" w:rsidP="00E254A5">
      <w:pPr>
        <w:spacing w:after="120"/>
        <w:jc w:val="both"/>
      </w:pPr>
      <w:r>
        <w:t>“</w:t>
      </w:r>
      <w:r>
        <w:rPr>
          <w:b/>
        </w:rPr>
        <w:t xml:space="preserve">Complete Project </w:t>
      </w:r>
      <w:r w:rsidRPr="00926FBB">
        <w:rPr>
          <w:b/>
        </w:rPr>
        <w:t>Permits</w:t>
      </w:r>
      <w:r w:rsidR="001227A6" w:rsidRPr="00623E9D">
        <w:rPr>
          <w:rFonts w:asciiTheme="minorHAnsi" w:hAnsiTheme="minorHAnsi" w:cstheme="minorHAnsi"/>
          <w:b/>
        </w:rPr>
        <w:fldChar w:fldCharType="begin"/>
      </w:r>
      <w:r w:rsidR="001227A6" w:rsidRPr="00623E9D">
        <w:rPr>
          <w:rFonts w:asciiTheme="minorHAnsi" w:hAnsiTheme="minorHAnsi" w:cstheme="minorHAnsi"/>
        </w:rPr>
        <w:instrText xml:space="preserve"> </w:instrText>
      </w:r>
      <w:proofErr w:type="spellStart"/>
      <w:r w:rsidR="001227A6" w:rsidRPr="00623E9D">
        <w:rPr>
          <w:rFonts w:asciiTheme="minorHAnsi" w:hAnsiTheme="minorHAnsi" w:cstheme="minorHAnsi"/>
        </w:rPr>
        <w:instrText>XE</w:instrText>
      </w:r>
      <w:proofErr w:type="spellEnd"/>
      <w:r w:rsidR="001227A6" w:rsidRPr="00623E9D">
        <w:rPr>
          <w:rFonts w:asciiTheme="minorHAnsi" w:hAnsiTheme="minorHAnsi" w:cstheme="minorHAnsi"/>
        </w:rPr>
        <w:instrText xml:space="preserve"> "</w:instrText>
      </w:r>
      <w:r w:rsidR="001227A6">
        <w:rPr>
          <w:rFonts w:asciiTheme="minorHAnsi" w:hAnsiTheme="minorHAnsi" w:cstheme="minorHAnsi"/>
          <w:b/>
        </w:rPr>
        <w:instrText>Complete Project Permits</w:instrText>
      </w:r>
      <w:r w:rsidR="001227A6" w:rsidRPr="00623E9D">
        <w:rPr>
          <w:rFonts w:asciiTheme="minorHAnsi" w:hAnsiTheme="minorHAnsi" w:cstheme="minorHAnsi"/>
        </w:rPr>
        <w:instrText xml:space="preserve">" </w:instrText>
      </w:r>
      <w:r w:rsidR="001227A6" w:rsidRPr="00623E9D">
        <w:rPr>
          <w:rFonts w:asciiTheme="minorHAnsi" w:hAnsiTheme="minorHAnsi" w:cstheme="minorHAnsi"/>
          <w:b/>
        </w:rPr>
        <w:fldChar w:fldCharType="end"/>
      </w:r>
      <w:r>
        <w:t xml:space="preserve">” has the meaning set forth in </w:t>
      </w:r>
      <w:r>
        <w:fldChar w:fldCharType="begin"/>
      </w:r>
      <w:r>
        <w:instrText xml:space="preserve"> REF _Ref49604455 \r \h </w:instrText>
      </w:r>
      <w:r>
        <w:fldChar w:fldCharType="separate"/>
      </w:r>
      <w:r w:rsidR="004D1BE3">
        <w:t>Section 19.13(b)</w:t>
      </w:r>
      <w:r>
        <w:fldChar w:fldCharType="end"/>
      </w:r>
      <w:r>
        <w:t>.</w:t>
      </w:r>
    </w:p>
    <w:p w14:paraId="4CB27411" w14:textId="322B2E60" w:rsidR="00995CC0" w:rsidRPr="00995CC0" w:rsidRDefault="00995CC0" w:rsidP="00E254A5">
      <w:pPr>
        <w:spacing w:after="120"/>
        <w:jc w:val="both"/>
      </w:pPr>
      <w:r>
        <w:t>“</w:t>
      </w:r>
      <w:r>
        <w:rPr>
          <w:b/>
        </w:rPr>
        <w:t>Compliance Breach</w:t>
      </w:r>
      <w:r w:rsidR="001227A6" w:rsidRPr="00623E9D">
        <w:rPr>
          <w:rFonts w:asciiTheme="minorHAnsi" w:hAnsiTheme="minorHAnsi" w:cstheme="minorHAnsi"/>
          <w:b/>
        </w:rPr>
        <w:fldChar w:fldCharType="begin"/>
      </w:r>
      <w:r w:rsidR="001227A6" w:rsidRPr="00623E9D">
        <w:rPr>
          <w:rFonts w:asciiTheme="minorHAnsi" w:hAnsiTheme="minorHAnsi" w:cstheme="minorHAnsi"/>
        </w:rPr>
        <w:instrText xml:space="preserve"> </w:instrText>
      </w:r>
      <w:proofErr w:type="spellStart"/>
      <w:r w:rsidR="001227A6" w:rsidRPr="00623E9D">
        <w:rPr>
          <w:rFonts w:asciiTheme="minorHAnsi" w:hAnsiTheme="minorHAnsi" w:cstheme="minorHAnsi"/>
        </w:rPr>
        <w:instrText>XE</w:instrText>
      </w:r>
      <w:proofErr w:type="spellEnd"/>
      <w:r w:rsidR="001227A6" w:rsidRPr="00623E9D">
        <w:rPr>
          <w:rFonts w:asciiTheme="minorHAnsi" w:hAnsiTheme="minorHAnsi" w:cstheme="minorHAnsi"/>
        </w:rPr>
        <w:instrText xml:space="preserve"> "</w:instrText>
      </w:r>
      <w:r w:rsidR="001227A6">
        <w:rPr>
          <w:rFonts w:asciiTheme="minorHAnsi" w:hAnsiTheme="minorHAnsi" w:cstheme="minorHAnsi"/>
          <w:b/>
        </w:rPr>
        <w:instrText>Compliance Brach</w:instrText>
      </w:r>
      <w:r w:rsidR="001227A6" w:rsidRPr="00623E9D">
        <w:rPr>
          <w:rFonts w:asciiTheme="minorHAnsi" w:hAnsiTheme="minorHAnsi" w:cstheme="minorHAnsi"/>
        </w:rPr>
        <w:instrText xml:space="preserve">" </w:instrText>
      </w:r>
      <w:r w:rsidR="001227A6" w:rsidRPr="00623E9D">
        <w:rPr>
          <w:rFonts w:asciiTheme="minorHAnsi" w:hAnsiTheme="minorHAnsi" w:cstheme="minorHAnsi"/>
          <w:b/>
        </w:rPr>
        <w:fldChar w:fldCharType="end"/>
      </w:r>
      <w:r>
        <w:t xml:space="preserve">” </w:t>
      </w:r>
      <w:r w:rsidR="005D0DC0">
        <w:t>has</w:t>
      </w:r>
      <w:r>
        <w:t xml:space="preserve"> the meaning set forth in </w:t>
      </w:r>
      <w:r>
        <w:fldChar w:fldCharType="begin"/>
      </w:r>
      <w:r>
        <w:instrText xml:space="preserve"> REF _Ref49533742 \w \h </w:instrText>
      </w:r>
      <w:r>
        <w:fldChar w:fldCharType="separate"/>
      </w:r>
      <w:r w:rsidR="004D1BE3">
        <w:t>Section 22.15</w:t>
      </w:r>
      <w:r>
        <w:fldChar w:fldCharType="end"/>
      </w:r>
      <w:r>
        <w:t>.</w:t>
      </w:r>
    </w:p>
    <w:p w14:paraId="751B9780" w14:textId="15426E9F" w:rsidR="00990D0E" w:rsidRDefault="005C1ADD" w:rsidP="00E254A5">
      <w:pPr>
        <w:spacing w:after="120"/>
        <w:jc w:val="both"/>
      </w:pPr>
      <w:r>
        <w:t>“</w:t>
      </w:r>
      <w:r w:rsidRPr="00CA0747">
        <w:rPr>
          <w:b/>
        </w:rPr>
        <w:t>Confidential Information</w:t>
      </w:r>
      <w:r w:rsidR="001227A6" w:rsidRPr="00623E9D">
        <w:rPr>
          <w:rFonts w:asciiTheme="minorHAnsi" w:hAnsiTheme="minorHAnsi" w:cstheme="minorHAnsi"/>
          <w:b/>
        </w:rPr>
        <w:fldChar w:fldCharType="begin"/>
      </w:r>
      <w:r w:rsidR="001227A6" w:rsidRPr="00623E9D">
        <w:rPr>
          <w:rFonts w:asciiTheme="minorHAnsi" w:hAnsiTheme="minorHAnsi" w:cstheme="minorHAnsi"/>
        </w:rPr>
        <w:instrText xml:space="preserve"> </w:instrText>
      </w:r>
      <w:proofErr w:type="spellStart"/>
      <w:r w:rsidR="001227A6" w:rsidRPr="00623E9D">
        <w:rPr>
          <w:rFonts w:asciiTheme="minorHAnsi" w:hAnsiTheme="minorHAnsi" w:cstheme="minorHAnsi"/>
        </w:rPr>
        <w:instrText>XE</w:instrText>
      </w:r>
      <w:proofErr w:type="spellEnd"/>
      <w:r w:rsidR="001227A6" w:rsidRPr="00623E9D">
        <w:rPr>
          <w:rFonts w:asciiTheme="minorHAnsi" w:hAnsiTheme="minorHAnsi" w:cstheme="minorHAnsi"/>
        </w:rPr>
        <w:instrText xml:space="preserve"> "</w:instrText>
      </w:r>
      <w:r w:rsidR="001227A6">
        <w:rPr>
          <w:rFonts w:asciiTheme="minorHAnsi" w:hAnsiTheme="minorHAnsi" w:cstheme="minorHAnsi"/>
          <w:b/>
        </w:rPr>
        <w:instrText>Confidential Information</w:instrText>
      </w:r>
      <w:r w:rsidR="001227A6" w:rsidRPr="00623E9D">
        <w:rPr>
          <w:rFonts w:asciiTheme="minorHAnsi" w:hAnsiTheme="minorHAnsi" w:cstheme="minorHAnsi"/>
        </w:rPr>
        <w:instrText xml:space="preserve">" </w:instrText>
      </w:r>
      <w:r w:rsidR="001227A6" w:rsidRPr="00623E9D">
        <w:rPr>
          <w:rFonts w:asciiTheme="minorHAnsi" w:hAnsiTheme="minorHAnsi" w:cstheme="minorHAnsi"/>
          <w:b/>
        </w:rPr>
        <w:fldChar w:fldCharType="end"/>
      </w:r>
      <w:r>
        <w:t>” has the mea</w:t>
      </w:r>
      <w:r w:rsidR="00284760">
        <w:t>ning set forth in</w:t>
      </w:r>
      <w:r w:rsidR="003F680A">
        <w:t xml:space="preserve"> </w:t>
      </w:r>
      <w:r w:rsidR="003F680A">
        <w:fldChar w:fldCharType="begin"/>
      </w:r>
      <w:r w:rsidR="003F680A">
        <w:instrText xml:space="preserve"> REF _Ref85566603 \r \h </w:instrText>
      </w:r>
      <w:r w:rsidR="003F680A">
        <w:fldChar w:fldCharType="separate"/>
      </w:r>
      <w:r w:rsidR="004D1BE3">
        <w:t>Section 27.17(b)</w:t>
      </w:r>
      <w:r w:rsidR="003F680A">
        <w:fldChar w:fldCharType="end"/>
      </w:r>
      <w:r w:rsidR="00DF4CBD">
        <w:t>.</w:t>
      </w:r>
    </w:p>
    <w:p w14:paraId="3E8FF5D9" w14:textId="77777777" w:rsidR="00990D0E" w:rsidRDefault="005C1ADD" w:rsidP="00E254A5">
      <w:pPr>
        <w:spacing w:after="120"/>
        <w:jc w:val="both"/>
      </w:pPr>
      <w:r>
        <w:t>“</w:t>
      </w:r>
      <w:r w:rsidRPr="00CA0747">
        <w:rPr>
          <w:b/>
        </w:rPr>
        <w:t>Consent</w:t>
      </w:r>
      <w:r w:rsidR="001227A6" w:rsidRPr="00623E9D">
        <w:rPr>
          <w:rFonts w:asciiTheme="minorHAnsi" w:hAnsiTheme="minorHAnsi" w:cstheme="minorHAnsi"/>
          <w:b/>
        </w:rPr>
        <w:fldChar w:fldCharType="begin"/>
      </w:r>
      <w:r w:rsidR="001227A6" w:rsidRPr="00623E9D">
        <w:rPr>
          <w:rFonts w:asciiTheme="minorHAnsi" w:hAnsiTheme="minorHAnsi" w:cstheme="minorHAnsi"/>
        </w:rPr>
        <w:instrText xml:space="preserve"> </w:instrText>
      </w:r>
      <w:proofErr w:type="spellStart"/>
      <w:r w:rsidR="001227A6" w:rsidRPr="00623E9D">
        <w:rPr>
          <w:rFonts w:asciiTheme="minorHAnsi" w:hAnsiTheme="minorHAnsi" w:cstheme="minorHAnsi"/>
        </w:rPr>
        <w:instrText>XE</w:instrText>
      </w:r>
      <w:proofErr w:type="spellEnd"/>
      <w:r w:rsidR="001227A6" w:rsidRPr="00623E9D">
        <w:rPr>
          <w:rFonts w:asciiTheme="minorHAnsi" w:hAnsiTheme="minorHAnsi" w:cstheme="minorHAnsi"/>
        </w:rPr>
        <w:instrText xml:space="preserve"> "</w:instrText>
      </w:r>
      <w:r w:rsidR="001227A6">
        <w:rPr>
          <w:rFonts w:asciiTheme="minorHAnsi" w:hAnsiTheme="minorHAnsi" w:cstheme="minorHAnsi"/>
          <w:b/>
        </w:rPr>
        <w:instrText>Consent</w:instrText>
      </w:r>
      <w:r w:rsidR="001227A6" w:rsidRPr="00623E9D">
        <w:rPr>
          <w:rFonts w:asciiTheme="minorHAnsi" w:hAnsiTheme="minorHAnsi" w:cstheme="minorHAnsi"/>
        </w:rPr>
        <w:instrText xml:space="preserve">" </w:instrText>
      </w:r>
      <w:r w:rsidR="001227A6" w:rsidRPr="00623E9D">
        <w:rPr>
          <w:rFonts w:asciiTheme="minorHAnsi" w:hAnsiTheme="minorHAnsi" w:cstheme="minorHAnsi"/>
          <w:b/>
        </w:rPr>
        <w:fldChar w:fldCharType="end"/>
      </w:r>
      <w:r>
        <w:t>” means a consent, waiver, approval, assent, order, requirement, allowance, novation, authorization, permit, license, declaration, filing or registration of or to Persons, including Governmental Authorities, which is given in writing to a Party to this Agreement.</w:t>
      </w:r>
    </w:p>
    <w:p w14:paraId="33D7527C" w14:textId="77777777" w:rsidR="00990D0E" w:rsidRDefault="005C1ADD" w:rsidP="00E254A5">
      <w:pPr>
        <w:spacing w:after="120"/>
        <w:jc w:val="both"/>
      </w:pPr>
      <w:r>
        <w:t>“</w:t>
      </w:r>
      <w:r w:rsidRPr="00CA0747">
        <w:rPr>
          <w:b/>
        </w:rPr>
        <w:t>Contaminant</w:t>
      </w:r>
      <w:r w:rsidR="001227A6" w:rsidRPr="00623E9D">
        <w:rPr>
          <w:rFonts w:asciiTheme="minorHAnsi" w:hAnsiTheme="minorHAnsi" w:cstheme="minorHAnsi"/>
          <w:b/>
        </w:rPr>
        <w:fldChar w:fldCharType="begin"/>
      </w:r>
      <w:r w:rsidR="001227A6" w:rsidRPr="00623E9D">
        <w:rPr>
          <w:rFonts w:asciiTheme="minorHAnsi" w:hAnsiTheme="minorHAnsi" w:cstheme="minorHAnsi"/>
        </w:rPr>
        <w:instrText xml:space="preserve"> </w:instrText>
      </w:r>
      <w:proofErr w:type="spellStart"/>
      <w:r w:rsidR="001227A6" w:rsidRPr="00623E9D">
        <w:rPr>
          <w:rFonts w:asciiTheme="minorHAnsi" w:hAnsiTheme="minorHAnsi" w:cstheme="minorHAnsi"/>
        </w:rPr>
        <w:instrText>XE</w:instrText>
      </w:r>
      <w:proofErr w:type="spellEnd"/>
      <w:r w:rsidR="001227A6" w:rsidRPr="00623E9D">
        <w:rPr>
          <w:rFonts w:asciiTheme="minorHAnsi" w:hAnsiTheme="minorHAnsi" w:cstheme="minorHAnsi"/>
        </w:rPr>
        <w:instrText xml:space="preserve"> "</w:instrText>
      </w:r>
      <w:r w:rsidR="001227A6">
        <w:rPr>
          <w:rFonts w:asciiTheme="minorHAnsi" w:hAnsiTheme="minorHAnsi" w:cstheme="minorHAnsi"/>
          <w:b/>
        </w:rPr>
        <w:instrText>Contaminant</w:instrText>
      </w:r>
      <w:r w:rsidR="001227A6" w:rsidRPr="00623E9D">
        <w:rPr>
          <w:rFonts w:asciiTheme="minorHAnsi" w:hAnsiTheme="minorHAnsi" w:cstheme="minorHAnsi"/>
        </w:rPr>
        <w:instrText xml:space="preserve">" </w:instrText>
      </w:r>
      <w:r w:rsidR="001227A6" w:rsidRPr="00623E9D">
        <w:rPr>
          <w:rFonts w:asciiTheme="minorHAnsi" w:hAnsiTheme="minorHAnsi" w:cstheme="minorHAnsi"/>
          <w:b/>
        </w:rPr>
        <w:fldChar w:fldCharType="end"/>
      </w:r>
      <w:r>
        <w:t>” includes any material, substance, chemical, gas, liquid, waste, effluent, pollutant or contaminant which, whether on its own or admixed with another, is identified or defined in or regulated by or pursuant to any Environmental Law or which upon Release into the environment presents a danger to the environment or to the health or safety or welfare of any Person.</w:t>
      </w:r>
    </w:p>
    <w:p w14:paraId="668431EA" w14:textId="33D44709" w:rsidR="00990D0E" w:rsidRDefault="005C1ADD" w:rsidP="00E254A5">
      <w:pPr>
        <w:spacing w:after="120"/>
        <w:jc w:val="both"/>
      </w:pPr>
      <w:r>
        <w:t>“</w:t>
      </w:r>
      <w:r w:rsidRPr="00CA0747">
        <w:rPr>
          <w:b/>
        </w:rPr>
        <w:t>Contested Amount</w:t>
      </w:r>
      <w:r w:rsidR="001227A6" w:rsidRPr="00623E9D">
        <w:rPr>
          <w:rFonts w:asciiTheme="minorHAnsi" w:hAnsiTheme="minorHAnsi" w:cstheme="minorHAnsi"/>
          <w:b/>
        </w:rPr>
        <w:fldChar w:fldCharType="begin"/>
      </w:r>
      <w:r w:rsidR="001227A6" w:rsidRPr="00623E9D">
        <w:rPr>
          <w:rFonts w:asciiTheme="minorHAnsi" w:hAnsiTheme="minorHAnsi" w:cstheme="minorHAnsi"/>
        </w:rPr>
        <w:instrText xml:space="preserve"> </w:instrText>
      </w:r>
      <w:proofErr w:type="spellStart"/>
      <w:r w:rsidR="001227A6" w:rsidRPr="00623E9D">
        <w:rPr>
          <w:rFonts w:asciiTheme="minorHAnsi" w:hAnsiTheme="minorHAnsi" w:cstheme="minorHAnsi"/>
        </w:rPr>
        <w:instrText>XE</w:instrText>
      </w:r>
      <w:proofErr w:type="spellEnd"/>
      <w:r w:rsidR="001227A6" w:rsidRPr="00623E9D">
        <w:rPr>
          <w:rFonts w:asciiTheme="minorHAnsi" w:hAnsiTheme="minorHAnsi" w:cstheme="minorHAnsi"/>
        </w:rPr>
        <w:instrText xml:space="preserve"> "</w:instrText>
      </w:r>
      <w:r w:rsidR="001227A6">
        <w:rPr>
          <w:rFonts w:asciiTheme="minorHAnsi" w:hAnsiTheme="minorHAnsi" w:cstheme="minorHAnsi"/>
          <w:b/>
        </w:rPr>
        <w:instrText>Contested Amount</w:instrText>
      </w:r>
      <w:r w:rsidR="001227A6" w:rsidRPr="00623E9D">
        <w:rPr>
          <w:rFonts w:asciiTheme="minorHAnsi" w:hAnsiTheme="minorHAnsi" w:cstheme="minorHAnsi"/>
        </w:rPr>
        <w:instrText xml:space="preserve">" </w:instrText>
      </w:r>
      <w:r w:rsidR="001227A6" w:rsidRPr="00623E9D">
        <w:rPr>
          <w:rFonts w:asciiTheme="minorHAnsi" w:hAnsiTheme="minorHAnsi" w:cstheme="minorHAnsi"/>
          <w:b/>
        </w:rPr>
        <w:fldChar w:fldCharType="end"/>
      </w:r>
      <w:r>
        <w:t>” has the</w:t>
      </w:r>
      <w:r w:rsidR="00284760">
        <w:t xml:space="preserve"> meaning set forth in </w:t>
      </w:r>
      <w:r w:rsidR="00476D45">
        <w:fldChar w:fldCharType="begin"/>
      </w:r>
      <w:r w:rsidR="00476D45">
        <w:instrText xml:space="preserve"> REF _Ref48661756 \w \h </w:instrText>
      </w:r>
      <w:r w:rsidR="000A7079">
        <w:instrText xml:space="preserve"> \* MERGEFORMAT </w:instrText>
      </w:r>
      <w:r w:rsidR="00476D45">
        <w:fldChar w:fldCharType="separate"/>
      </w:r>
      <w:r w:rsidR="004D1BE3">
        <w:t>Section 23.4</w:t>
      </w:r>
      <w:r w:rsidR="00476D45">
        <w:fldChar w:fldCharType="end"/>
      </w:r>
      <w:r>
        <w:t>.</w:t>
      </w:r>
    </w:p>
    <w:p w14:paraId="787BDA29" w14:textId="77777777" w:rsidR="00990D0E" w:rsidRDefault="005C1ADD" w:rsidP="00E254A5">
      <w:pPr>
        <w:spacing w:after="120"/>
        <w:jc w:val="both"/>
      </w:pPr>
      <w:bookmarkStart w:id="2562" w:name="ElPgBr110"/>
      <w:bookmarkEnd w:id="2562"/>
      <w:r>
        <w:t>“</w:t>
      </w:r>
      <w:r w:rsidRPr="00CA0747">
        <w:rPr>
          <w:b/>
        </w:rPr>
        <w:t>Contract</w:t>
      </w:r>
      <w:r w:rsidR="001227A6" w:rsidRPr="00623E9D">
        <w:rPr>
          <w:rFonts w:asciiTheme="minorHAnsi" w:hAnsiTheme="minorHAnsi" w:cstheme="minorHAnsi"/>
          <w:b/>
        </w:rPr>
        <w:fldChar w:fldCharType="begin"/>
      </w:r>
      <w:r w:rsidR="001227A6" w:rsidRPr="00623E9D">
        <w:rPr>
          <w:rFonts w:asciiTheme="minorHAnsi" w:hAnsiTheme="minorHAnsi" w:cstheme="minorHAnsi"/>
        </w:rPr>
        <w:instrText xml:space="preserve"> </w:instrText>
      </w:r>
      <w:proofErr w:type="spellStart"/>
      <w:r w:rsidR="001227A6" w:rsidRPr="00623E9D">
        <w:rPr>
          <w:rFonts w:asciiTheme="minorHAnsi" w:hAnsiTheme="minorHAnsi" w:cstheme="minorHAnsi"/>
        </w:rPr>
        <w:instrText>XE</w:instrText>
      </w:r>
      <w:proofErr w:type="spellEnd"/>
      <w:r w:rsidR="001227A6" w:rsidRPr="00623E9D">
        <w:rPr>
          <w:rFonts w:asciiTheme="minorHAnsi" w:hAnsiTheme="minorHAnsi" w:cstheme="minorHAnsi"/>
        </w:rPr>
        <w:instrText xml:space="preserve"> "</w:instrText>
      </w:r>
      <w:r w:rsidR="001227A6">
        <w:rPr>
          <w:rFonts w:asciiTheme="minorHAnsi" w:hAnsiTheme="minorHAnsi" w:cstheme="minorHAnsi"/>
          <w:b/>
        </w:rPr>
        <w:instrText>Contract</w:instrText>
      </w:r>
      <w:r w:rsidR="001227A6" w:rsidRPr="00623E9D">
        <w:rPr>
          <w:rFonts w:asciiTheme="minorHAnsi" w:hAnsiTheme="minorHAnsi" w:cstheme="minorHAnsi"/>
        </w:rPr>
        <w:instrText xml:space="preserve">" </w:instrText>
      </w:r>
      <w:r w:rsidR="001227A6" w:rsidRPr="00623E9D">
        <w:rPr>
          <w:rFonts w:asciiTheme="minorHAnsi" w:hAnsiTheme="minorHAnsi" w:cstheme="minorHAnsi"/>
          <w:b/>
        </w:rPr>
        <w:fldChar w:fldCharType="end"/>
      </w:r>
      <w:r>
        <w:t xml:space="preserve">” means, with respect to any Person, all powers of attorney, instruments, licenses, leases, agreements, contracts, obligations, offers, sale orders, purchase orders, deeds, easements, undertakings, understandings and commitments (whether written or oral and whether express or implied) (a) to which such Person is a party, (b) under which such Person </w:t>
      </w:r>
      <w:r>
        <w:lastRenderedPageBreak/>
        <w:t>has any rights,</w:t>
      </w:r>
      <w:r w:rsidR="002813A0">
        <w:t xml:space="preserve"> (c) </w:t>
      </w:r>
      <w:r>
        <w:t>under which such Person has any Liability or (d) by which such Person, or any of the assets or properties owned or used by such Person, is bound or affected, including, in each case, all amendments, modifications</w:t>
      </w:r>
      <w:r w:rsidR="0064214A">
        <w:t>, extensions</w:t>
      </w:r>
      <w:r>
        <w:t xml:space="preserve"> and supplements thereto and waivers and consents thereunder.</w:t>
      </w:r>
    </w:p>
    <w:p w14:paraId="426D5646" w14:textId="77777777" w:rsidR="0059357C" w:rsidRPr="007063E2" w:rsidRDefault="0059357C" w:rsidP="0059357C">
      <w:pPr>
        <w:spacing w:after="120"/>
        <w:jc w:val="both"/>
      </w:pPr>
      <w:r w:rsidRPr="007063E2">
        <w:t>“</w:t>
      </w:r>
      <w:r>
        <w:rPr>
          <w:b/>
        </w:rPr>
        <w:t>Contract for Differences</w:t>
      </w:r>
      <w:r w:rsidRPr="007063E2">
        <w:rPr>
          <w:b/>
        </w:rPr>
        <w:fldChar w:fldCharType="begin"/>
      </w:r>
      <w:r w:rsidRPr="007063E2">
        <w:instrText xml:space="preserve"> </w:instrText>
      </w:r>
      <w:proofErr w:type="spellStart"/>
      <w:r w:rsidRPr="007063E2">
        <w:instrText>XE</w:instrText>
      </w:r>
      <w:proofErr w:type="spellEnd"/>
      <w:r w:rsidRPr="007063E2">
        <w:instrText xml:space="preserve"> "</w:instrText>
      </w:r>
      <w:r>
        <w:rPr>
          <w:b/>
        </w:rPr>
        <w:instrText>Contract for Differences</w:instrText>
      </w:r>
      <w:r w:rsidRPr="007063E2">
        <w:instrText xml:space="preserve">" </w:instrText>
      </w:r>
      <w:r w:rsidRPr="007063E2">
        <w:rPr>
          <w:b/>
        </w:rPr>
        <w:fldChar w:fldCharType="end"/>
      </w:r>
      <w:r w:rsidRPr="007063E2">
        <w:t xml:space="preserve">” means the Contract for Differences between </w:t>
      </w:r>
      <w:r>
        <w:t>AESI</w:t>
      </w:r>
      <w:r w:rsidRPr="007063E2">
        <w:t xml:space="preserve"> and ProjectCo entered into as of the Closing Date.</w:t>
      </w:r>
    </w:p>
    <w:p w14:paraId="77938D2C" w14:textId="6F29FB19" w:rsidR="00310866" w:rsidRDefault="00310866" w:rsidP="00310866">
      <w:pPr>
        <w:spacing w:after="120"/>
        <w:jc w:val="both"/>
      </w:pPr>
      <w:r>
        <w:t>“</w:t>
      </w:r>
      <w:r>
        <w:rPr>
          <w:b/>
        </w:rPr>
        <w:t>Contract Price</w:t>
      </w:r>
      <w:r w:rsidRPr="00623E9D">
        <w:rPr>
          <w:rFonts w:asciiTheme="minorHAnsi" w:hAnsiTheme="minorHAnsi" w:cstheme="minorHAnsi"/>
          <w:b/>
        </w:rPr>
        <w:fldChar w:fldCharType="begin"/>
      </w:r>
      <w:r w:rsidRPr="00623E9D">
        <w:rPr>
          <w:rFonts w:asciiTheme="minorHAnsi" w:hAnsiTheme="minorHAnsi" w:cstheme="minorHAnsi"/>
        </w:rPr>
        <w:instrText xml:space="preserve"> </w:instrText>
      </w:r>
      <w:proofErr w:type="spellStart"/>
      <w:r w:rsidRPr="00623E9D">
        <w:rPr>
          <w:rFonts w:asciiTheme="minorHAnsi" w:hAnsiTheme="minorHAnsi" w:cstheme="minorHAnsi"/>
        </w:rPr>
        <w:instrText>XE</w:instrText>
      </w:r>
      <w:proofErr w:type="spellEnd"/>
      <w:r w:rsidRPr="00623E9D">
        <w:rPr>
          <w:rFonts w:asciiTheme="minorHAnsi" w:hAnsiTheme="minorHAnsi" w:cstheme="minorHAnsi"/>
        </w:rPr>
        <w:instrText xml:space="preserve"> "</w:instrText>
      </w:r>
      <w:r>
        <w:rPr>
          <w:rFonts w:asciiTheme="minorHAnsi" w:hAnsiTheme="minorHAnsi" w:cstheme="minorHAnsi"/>
          <w:b/>
        </w:rPr>
        <w:instrText>Contract Price</w:instrText>
      </w:r>
      <w:r w:rsidRPr="00623E9D">
        <w:rPr>
          <w:rFonts w:asciiTheme="minorHAnsi" w:hAnsiTheme="minorHAnsi" w:cstheme="minorHAnsi"/>
        </w:rPr>
        <w:instrText xml:space="preserve">" </w:instrText>
      </w:r>
      <w:r w:rsidRPr="00623E9D">
        <w:rPr>
          <w:rFonts w:asciiTheme="minorHAnsi" w:hAnsiTheme="minorHAnsi" w:cstheme="minorHAnsi"/>
          <w:b/>
        </w:rPr>
        <w:fldChar w:fldCharType="end"/>
      </w:r>
      <w:r>
        <w:t xml:space="preserve">” has the meaning set forth in </w:t>
      </w:r>
      <w:r>
        <w:fldChar w:fldCharType="begin"/>
      </w:r>
      <w:r>
        <w:instrText xml:space="preserve"> REF _Ref48719706 \w \h  \* MERGEFORMAT </w:instrText>
      </w:r>
      <w:r>
        <w:fldChar w:fldCharType="separate"/>
      </w:r>
      <w:r w:rsidR="004D1BE3">
        <w:t>Section 3.2</w:t>
      </w:r>
      <w:r>
        <w:fldChar w:fldCharType="end"/>
      </w:r>
      <w:r>
        <w:t>.</w:t>
      </w:r>
    </w:p>
    <w:p w14:paraId="729BD7B4" w14:textId="77777777" w:rsidR="00990D0E" w:rsidRDefault="005C1ADD" w:rsidP="00E254A5">
      <w:pPr>
        <w:spacing w:after="120"/>
        <w:jc w:val="both"/>
      </w:pPr>
      <w:r>
        <w:t>“</w:t>
      </w:r>
      <w:r w:rsidRPr="00CA0747">
        <w:rPr>
          <w:b/>
        </w:rPr>
        <w:t>Credit Rating</w:t>
      </w:r>
      <w:r w:rsidR="001227A6" w:rsidRPr="00623E9D">
        <w:rPr>
          <w:rFonts w:asciiTheme="minorHAnsi" w:hAnsiTheme="minorHAnsi" w:cstheme="minorHAnsi"/>
          <w:b/>
        </w:rPr>
        <w:fldChar w:fldCharType="begin"/>
      </w:r>
      <w:r w:rsidR="001227A6" w:rsidRPr="00623E9D">
        <w:rPr>
          <w:rFonts w:asciiTheme="minorHAnsi" w:hAnsiTheme="minorHAnsi" w:cstheme="minorHAnsi"/>
        </w:rPr>
        <w:instrText xml:space="preserve"> </w:instrText>
      </w:r>
      <w:proofErr w:type="spellStart"/>
      <w:r w:rsidR="001227A6" w:rsidRPr="00623E9D">
        <w:rPr>
          <w:rFonts w:asciiTheme="minorHAnsi" w:hAnsiTheme="minorHAnsi" w:cstheme="minorHAnsi"/>
        </w:rPr>
        <w:instrText>XE</w:instrText>
      </w:r>
      <w:proofErr w:type="spellEnd"/>
      <w:r w:rsidR="001227A6" w:rsidRPr="00623E9D">
        <w:rPr>
          <w:rFonts w:asciiTheme="minorHAnsi" w:hAnsiTheme="minorHAnsi" w:cstheme="minorHAnsi"/>
        </w:rPr>
        <w:instrText xml:space="preserve"> "</w:instrText>
      </w:r>
      <w:r w:rsidR="001227A6">
        <w:rPr>
          <w:rFonts w:asciiTheme="minorHAnsi" w:hAnsiTheme="minorHAnsi" w:cstheme="minorHAnsi"/>
          <w:b/>
        </w:rPr>
        <w:instrText>Credit Rating</w:instrText>
      </w:r>
      <w:r w:rsidR="001227A6" w:rsidRPr="00623E9D">
        <w:rPr>
          <w:rFonts w:asciiTheme="minorHAnsi" w:hAnsiTheme="minorHAnsi" w:cstheme="minorHAnsi"/>
        </w:rPr>
        <w:instrText xml:space="preserve">" </w:instrText>
      </w:r>
      <w:r w:rsidR="001227A6" w:rsidRPr="00623E9D">
        <w:rPr>
          <w:rFonts w:asciiTheme="minorHAnsi" w:hAnsiTheme="minorHAnsi" w:cstheme="minorHAnsi"/>
          <w:b/>
        </w:rPr>
        <w:fldChar w:fldCharType="end"/>
      </w:r>
      <w:r>
        <w:t>” means the rating then assigned to a Person’s senior, unsecured long-term debt obligations (not supported by third party credit enhancements) by S&amp;P or Moody’s or if such Person does not have a rating for its senior, unsecured long-term debt, then the rating assigned to such Person as an issuer rating by S&amp;P, Moody’s or any other rating agency agreed to by the Parties.</w:t>
      </w:r>
    </w:p>
    <w:p w14:paraId="5FAF0502" w14:textId="7650C956" w:rsidR="00990D0E" w:rsidRDefault="005C1ADD" w:rsidP="00E254A5">
      <w:pPr>
        <w:spacing w:after="120"/>
        <w:jc w:val="both"/>
      </w:pPr>
      <w:r>
        <w:t>“</w:t>
      </w:r>
      <w:r w:rsidRPr="00CA0747">
        <w:rPr>
          <w:b/>
        </w:rPr>
        <w:t>Credit Support</w:t>
      </w:r>
      <w:r w:rsidR="001227A6" w:rsidRPr="00623E9D">
        <w:rPr>
          <w:rFonts w:asciiTheme="minorHAnsi" w:hAnsiTheme="minorHAnsi" w:cstheme="minorHAnsi"/>
          <w:b/>
        </w:rPr>
        <w:fldChar w:fldCharType="begin"/>
      </w:r>
      <w:r w:rsidR="001227A6" w:rsidRPr="00623E9D">
        <w:rPr>
          <w:rFonts w:asciiTheme="minorHAnsi" w:hAnsiTheme="minorHAnsi" w:cstheme="minorHAnsi"/>
        </w:rPr>
        <w:instrText xml:space="preserve"> </w:instrText>
      </w:r>
      <w:proofErr w:type="spellStart"/>
      <w:r w:rsidR="001227A6" w:rsidRPr="00623E9D">
        <w:rPr>
          <w:rFonts w:asciiTheme="minorHAnsi" w:hAnsiTheme="minorHAnsi" w:cstheme="minorHAnsi"/>
        </w:rPr>
        <w:instrText>XE</w:instrText>
      </w:r>
      <w:proofErr w:type="spellEnd"/>
      <w:r w:rsidR="001227A6" w:rsidRPr="00623E9D">
        <w:rPr>
          <w:rFonts w:asciiTheme="minorHAnsi" w:hAnsiTheme="minorHAnsi" w:cstheme="minorHAnsi"/>
        </w:rPr>
        <w:instrText xml:space="preserve"> "</w:instrText>
      </w:r>
      <w:r w:rsidR="001227A6">
        <w:rPr>
          <w:rFonts w:asciiTheme="minorHAnsi" w:hAnsiTheme="minorHAnsi" w:cstheme="minorHAnsi"/>
          <w:b/>
        </w:rPr>
        <w:instrText>Credit Support</w:instrText>
      </w:r>
      <w:r w:rsidR="001227A6" w:rsidRPr="00623E9D">
        <w:rPr>
          <w:rFonts w:asciiTheme="minorHAnsi" w:hAnsiTheme="minorHAnsi" w:cstheme="minorHAnsi"/>
        </w:rPr>
        <w:instrText xml:space="preserve">" </w:instrText>
      </w:r>
      <w:r w:rsidR="001227A6" w:rsidRPr="00623E9D">
        <w:rPr>
          <w:rFonts w:asciiTheme="minorHAnsi" w:hAnsiTheme="minorHAnsi" w:cstheme="minorHAnsi"/>
          <w:b/>
        </w:rPr>
        <w:fldChar w:fldCharType="end"/>
      </w:r>
      <w:r>
        <w:t xml:space="preserve">” </w:t>
      </w:r>
      <w:r w:rsidR="003876D9">
        <w:t>means the guaranty</w:t>
      </w:r>
      <w:r w:rsidR="008E71F7">
        <w:t>, cash escrow</w:t>
      </w:r>
      <w:r w:rsidR="003876D9">
        <w:t xml:space="preserve"> or letter of credit provided under </w:t>
      </w:r>
      <w:r w:rsidR="003876D9">
        <w:fldChar w:fldCharType="begin"/>
      </w:r>
      <w:r w:rsidR="003876D9">
        <w:instrText xml:space="preserve"> REF _Ref48312530 \r \h </w:instrText>
      </w:r>
      <w:r w:rsidR="003876D9">
        <w:fldChar w:fldCharType="separate"/>
      </w:r>
      <w:r w:rsidR="004D1BE3">
        <w:t>Article 16</w:t>
      </w:r>
      <w:r w:rsidR="003876D9">
        <w:fldChar w:fldCharType="end"/>
      </w:r>
      <w:r w:rsidR="003876D9">
        <w:t>.</w:t>
      </w:r>
    </w:p>
    <w:p w14:paraId="585FF7DD" w14:textId="77777777" w:rsidR="00990D0E" w:rsidRDefault="005C1ADD" w:rsidP="00E11B76">
      <w:pPr>
        <w:spacing w:after="120"/>
        <w:jc w:val="both"/>
      </w:pPr>
      <w:r>
        <w:t>“</w:t>
      </w:r>
      <w:r w:rsidRPr="00CA0747">
        <w:rPr>
          <w:b/>
        </w:rPr>
        <w:t>Critical Milestones</w:t>
      </w:r>
      <w:r w:rsidR="001227A6" w:rsidRPr="00623E9D">
        <w:rPr>
          <w:rFonts w:asciiTheme="minorHAnsi" w:hAnsiTheme="minorHAnsi" w:cstheme="minorHAnsi"/>
          <w:b/>
        </w:rPr>
        <w:fldChar w:fldCharType="begin"/>
      </w:r>
      <w:r w:rsidR="001227A6" w:rsidRPr="00623E9D">
        <w:rPr>
          <w:rFonts w:asciiTheme="minorHAnsi" w:hAnsiTheme="minorHAnsi" w:cstheme="minorHAnsi"/>
        </w:rPr>
        <w:instrText xml:space="preserve"> </w:instrText>
      </w:r>
      <w:proofErr w:type="spellStart"/>
      <w:r w:rsidR="001227A6" w:rsidRPr="00623E9D">
        <w:rPr>
          <w:rFonts w:asciiTheme="minorHAnsi" w:hAnsiTheme="minorHAnsi" w:cstheme="minorHAnsi"/>
        </w:rPr>
        <w:instrText>XE</w:instrText>
      </w:r>
      <w:proofErr w:type="spellEnd"/>
      <w:r w:rsidR="001227A6" w:rsidRPr="00623E9D">
        <w:rPr>
          <w:rFonts w:asciiTheme="minorHAnsi" w:hAnsiTheme="minorHAnsi" w:cstheme="minorHAnsi"/>
        </w:rPr>
        <w:instrText xml:space="preserve"> "</w:instrText>
      </w:r>
      <w:r w:rsidR="001227A6">
        <w:rPr>
          <w:rFonts w:asciiTheme="minorHAnsi" w:hAnsiTheme="minorHAnsi" w:cstheme="minorHAnsi"/>
          <w:b/>
        </w:rPr>
        <w:instrText>Critical Milestones</w:instrText>
      </w:r>
      <w:r w:rsidR="001227A6" w:rsidRPr="00623E9D">
        <w:rPr>
          <w:rFonts w:asciiTheme="minorHAnsi" w:hAnsiTheme="minorHAnsi" w:cstheme="minorHAnsi"/>
        </w:rPr>
        <w:instrText xml:space="preserve">" </w:instrText>
      </w:r>
      <w:r w:rsidR="001227A6" w:rsidRPr="00623E9D">
        <w:rPr>
          <w:rFonts w:asciiTheme="minorHAnsi" w:hAnsiTheme="minorHAnsi" w:cstheme="minorHAnsi"/>
          <w:b/>
        </w:rPr>
        <w:fldChar w:fldCharType="end"/>
      </w:r>
      <w:r>
        <w:t>” means the Milestones designated as “</w:t>
      </w:r>
      <w:r w:rsidRPr="00FD0C3F">
        <w:rPr>
          <w:b/>
        </w:rPr>
        <w:t>Critical Milestones</w:t>
      </w:r>
      <w:r>
        <w:t>” on</w:t>
      </w:r>
      <w:r w:rsidR="00E11B76">
        <w:t xml:space="preserve"> </w:t>
      </w:r>
      <w:r w:rsidR="004C632C">
        <w:t>Exhibit P</w:t>
      </w:r>
      <w:r>
        <w:t>.</w:t>
      </w:r>
    </w:p>
    <w:p w14:paraId="74B4C6D4" w14:textId="484CFA4D" w:rsidR="00990D0E" w:rsidRDefault="005C1ADD" w:rsidP="00E254A5">
      <w:pPr>
        <w:spacing w:after="120"/>
        <w:jc w:val="both"/>
      </w:pPr>
      <w:r>
        <w:t>“</w:t>
      </w:r>
      <w:r w:rsidRPr="00CA0747">
        <w:rPr>
          <w:b/>
        </w:rPr>
        <w:t>Critical Path Project Schedule</w:t>
      </w:r>
      <w:r w:rsidR="001227A6" w:rsidRPr="00623E9D">
        <w:rPr>
          <w:rFonts w:asciiTheme="minorHAnsi" w:hAnsiTheme="minorHAnsi" w:cstheme="minorHAnsi"/>
          <w:b/>
        </w:rPr>
        <w:fldChar w:fldCharType="begin"/>
      </w:r>
      <w:r w:rsidR="001227A6" w:rsidRPr="00623E9D">
        <w:rPr>
          <w:rFonts w:asciiTheme="minorHAnsi" w:hAnsiTheme="minorHAnsi" w:cstheme="minorHAnsi"/>
        </w:rPr>
        <w:instrText xml:space="preserve"> </w:instrText>
      </w:r>
      <w:proofErr w:type="spellStart"/>
      <w:r w:rsidR="001227A6" w:rsidRPr="00623E9D">
        <w:rPr>
          <w:rFonts w:asciiTheme="minorHAnsi" w:hAnsiTheme="minorHAnsi" w:cstheme="minorHAnsi"/>
        </w:rPr>
        <w:instrText>XE</w:instrText>
      </w:r>
      <w:proofErr w:type="spellEnd"/>
      <w:r w:rsidR="001227A6" w:rsidRPr="00623E9D">
        <w:rPr>
          <w:rFonts w:asciiTheme="minorHAnsi" w:hAnsiTheme="minorHAnsi" w:cstheme="minorHAnsi"/>
        </w:rPr>
        <w:instrText xml:space="preserve"> "</w:instrText>
      </w:r>
      <w:r w:rsidR="001227A6">
        <w:rPr>
          <w:rFonts w:asciiTheme="minorHAnsi" w:hAnsiTheme="minorHAnsi" w:cstheme="minorHAnsi"/>
          <w:b/>
        </w:rPr>
        <w:instrText>Critical Path Project Schedule</w:instrText>
      </w:r>
      <w:r w:rsidR="001227A6" w:rsidRPr="00623E9D">
        <w:rPr>
          <w:rFonts w:asciiTheme="minorHAnsi" w:hAnsiTheme="minorHAnsi" w:cstheme="minorHAnsi"/>
        </w:rPr>
        <w:instrText xml:space="preserve">" </w:instrText>
      </w:r>
      <w:r w:rsidR="001227A6" w:rsidRPr="00623E9D">
        <w:rPr>
          <w:rFonts w:asciiTheme="minorHAnsi" w:hAnsiTheme="minorHAnsi" w:cstheme="minorHAnsi"/>
          <w:b/>
        </w:rPr>
        <w:fldChar w:fldCharType="end"/>
      </w:r>
      <w:r>
        <w:t xml:space="preserve">” means the schedule set forth in </w:t>
      </w:r>
      <w:r w:rsidR="004C632C">
        <w:t>Exhibit Q</w:t>
      </w:r>
      <w:r>
        <w:t xml:space="preserve">, as adjusted pursuant to </w:t>
      </w:r>
      <w:r w:rsidR="00D52F1C">
        <w:fldChar w:fldCharType="begin"/>
      </w:r>
      <w:r w:rsidR="00D52F1C">
        <w:instrText xml:space="preserve"> REF _Ref85624426 \w \h </w:instrText>
      </w:r>
      <w:r w:rsidR="00D52F1C">
        <w:fldChar w:fldCharType="separate"/>
      </w:r>
      <w:r w:rsidR="004D1BE3">
        <w:t>Section 7.5</w:t>
      </w:r>
      <w:r w:rsidR="00D52F1C">
        <w:fldChar w:fldCharType="end"/>
      </w:r>
      <w:r>
        <w:t>.</w:t>
      </w:r>
    </w:p>
    <w:p w14:paraId="563CA248" w14:textId="77777777" w:rsidR="005A4099" w:rsidRDefault="005C1ADD" w:rsidP="00E254A5">
      <w:pPr>
        <w:spacing w:after="120"/>
        <w:jc w:val="both"/>
      </w:pPr>
      <w:r>
        <w:t>“</w:t>
      </w:r>
      <w:r w:rsidRPr="008B3A55">
        <w:rPr>
          <w:b/>
        </w:rPr>
        <w:t xml:space="preserve">Daily </w:t>
      </w:r>
      <w:r>
        <w:rPr>
          <w:b/>
        </w:rPr>
        <w:t>Delay Liquidated Damages</w:t>
      </w:r>
      <w:r w:rsidR="001227A6" w:rsidRPr="00623E9D">
        <w:rPr>
          <w:rFonts w:asciiTheme="minorHAnsi" w:hAnsiTheme="minorHAnsi" w:cstheme="minorHAnsi"/>
          <w:b/>
        </w:rPr>
        <w:fldChar w:fldCharType="begin"/>
      </w:r>
      <w:r w:rsidR="001227A6" w:rsidRPr="00623E9D">
        <w:rPr>
          <w:rFonts w:asciiTheme="minorHAnsi" w:hAnsiTheme="minorHAnsi" w:cstheme="minorHAnsi"/>
        </w:rPr>
        <w:instrText xml:space="preserve"> </w:instrText>
      </w:r>
      <w:proofErr w:type="spellStart"/>
      <w:r w:rsidR="001227A6" w:rsidRPr="00623E9D">
        <w:rPr>
          <w:rFonts w:asciiTheme="minorHAnsi" w:hAnsiTheme="minorHAnsi" w:cstheme="minorHAnsi"/>
        </w:rPr>
        <w:instrText>XE</w:instrText>
      </w:r>
      <w:proofErr w:type="spellEnd"/>
      <w:r w:rsidR="001227A6" w:rsidRPr="00623E9D">
        <w:rPr>
          <w:rFonts w:asciiTheme="minorHAnsi" w:hAnsiTheme="minorHAnsi" w:cstheme="minorHAnsi"/>
        </w:rPr>
        <w:instrText xml:space="preserve"> "</w:instrText>
      </w:r>
      <w:r w:rsidR="001227A6">
        <w:rPr>
          <w:rFonts w:asciiTheme="minorHAnsi" w:hAnsiTheme="minorHAnsi" w:cstheme="minorHAnsi"/>
          <w:b/>
        </w:rPr>
        <w:instrText>Daily Delay Liquidated Damages</w:instrText>
      </w:r>
      <w:r w:rsidR="001227A6" w:rsidRPr="00623E9D">
        <w:rPr>
          <w:rFonts w:asciiTheme="minorHAnsi" w:hAnsiTheme="minorHAnsi" w:cstheme="minorHAnsi"/>
        </w:rPr>
        <w:instrText xml:space="preserve">" </w:instrText>
      </w:r>
      <w:r w:rsidR="001227A6" w:rsidRPr="00623E9D">
        <w:rPr>
          <w:rFonts w:asciiTheme="minorHAnsi" w:hAnsiTheme="minorHAnsi" w:cstheme="minorHAnsi"/>
          <w:b/>
        </w:rPr>
        <w:fldChar w:fldCharType="end"/>
      </w:r>
      <w:r>
        <w:t xml:space="preserve">” </w:t>
      </w:r>
      <w:r w:rsidRPr="00F369A7">
        <w:t xml:space="preserve">means </w:t>
      </w:r>
      <w:r w:rsidR="005E3DC2">
        <w:t>$</w:t>
      </w:r>
      <w:r w:rsidR="005E3DC2">
        <w:rPr>
          <w:u w:val="single"/>
        </w:rPr>
        <w:t xml:space="preserve">       </w:t>
      </w:r>
      <w:r w:rsidR="005E3DC2">
        <w:t xml:space="preserve"> </w:t>
      </w:r>
      <w:r w:rsidR="00026652">
        <w:t>per MW per day.</w:t>
      </w:r>
    </w:p>
    <w:p w14:paraId="6F2A9A51" w14:textId="77777777" w:rsidR="005B52E8" w:rsidRPr="005B52E8" w:rsidRDefault="005C1ADD" w:rsidP="00E254A5">
      <w:pPr>
        <w:spacing w:after="120"/>
        <w:jc w:val="both"/>
      </w:pPr>
      <w:r>
        <w:t>“</w:t>
      </w:r>
      <w:r>
        <w:rPr>
          <w:b/>
        </w:rPr>
        <w:t>Data Room</w:t>
      </w:r>
      <w:r w:rsidR="001227A6" w:rsidRPr="00623E9D">
        <w:rPr>
          <w:rFonts w:asciiTheme="minorHAnsi" w:hAnsiTheme="minorHAnsi" w:cstheme="minorHAnsi"/>
          <w:b/>
        </w:rPr>
        <w:fldChar w:fldCharType="begin"/>
      </w:r>
      <w:r w:rsidR="001227A6" w:rsidRPr="00623E9D">
        <w:rPr>
          <w:rFonts w:asciiTheme="minorHAnsi" w:hAnsiTheme="minorHAnsi" w:cstheme="minorHAnsi"/>
        </w:rPr>
        <w:instrText xml:space="preserve"> </w:instrText>
      </w:r>
      <w:proofErr w:type="spellStart"/>
      <w:r w:rsidR="001227A6" w:rsidRPr="00623E9D">
        <w:rPr>
          <w:rFonts w:asciiTheme="minorHAnsi" w:hAnsiTheme="minorHAnsi" w:cstheme="minorHAnsi"/>
        </w:rPr>
        <w:instrText>XE</w:instrText>
      </w:r>
      <w:proofErr w:type="spellEnd"/>
      <w:r w:rsidR="001227A6" w:rsidRPr="00623E9D">
        <w:rPr>
          <w:rFonts w:asciiTheme="minorHAnsi" w:hAnsiTheme="minorHAnsi" w:cstheme="minorHAnsi"/>
        </w:rPr>
        <w:instrText xml:space="preserve"> "</w:instrText>
      </w:r>
      <w:r w:rsidR="001227A6">
        <w:rPr>
          <w:rFonts w:asciiTheme="minorHAnsi" w:hAnsiTheme="minorHAnsi" w:cstheme="minorHAnsi"/>
          <w:b/>
        </w:rPr>
        <w:instrText>Data Room</w:instrText>
      </w:r>
      <w:r w:rsidR="001227A6" w:rsidRPr="00623E9D">
        <w:rPr>
          <w:rFonts w:asciiTheme="minorHAnsi" w:hAnsiTheme="minorHAnsi" w:cstheme="minorHAnsi"/>
        </w:rPr>
        <w:instrText xml:space="preserve">" </w:instrText>
      </w:r>
      <w:r w:rsidR="001227A6" w:rsidRPr="00623E9D">
        <w:rPr>
          <w:rFonts w:asciiTheme="minorHAnsi" w:hAnsiTheme="minorHAnsi" w:cstheme="minorHAnsi"/>
          <w:b/>
        </w:rPr>
        <w:fldChar w:fldCharType="end"/>
      </w:r>
      <w:r>
        <w:t>” mean</w:t>
      </w:r>
      <w:r w:rsidR="00344D5A">
        <w:t>s</w:t>
      </w:r>
      <w:r>
        <w:t xml:space="preserve"> all documents and materials posted to [______] to which Purchaser and its representatives have been provided access.</w:t>
      </w:r>
    </w:p>
    <w:p w14:paraId="506F006C" w14:textId="77777777" w:rsidR="00990D0E" w:rsidRDefault="005C1ADD" w:rsidP="00E254A5">
      <w:pPr>
        <w:spacing w:after="120"/>
        <w:jc w:val="both"/>
      </w:pPr>
      <w:r>
        <w:t>“</w:t>
      </w:r>
      <w:r w:rsidRPr="00CA0747">
        <w:rPr>
          <w:b/>
        </w:rPr>
        <w:t>Day</w:t>
      </w:r>
      <w:r w:rsidR="001227A6" w:rsidRPr="00623E9D">
        <w:rPr>
          <w:rFonts w:asciiTheme="minorHAnsi" w:hAnsiTheme="minorHAnsi" w:cstheme="minorHAnsi"/>
          <w:b/>
        </w:rPr>
        <w:fldChar w:fldCharType="begin"/>
      </w:r>
      <w:r w:rsidR="001227A6" w:rsidRPr="00623E9D">
        <w:rPr>
          <w:rFonts w:asciiTheme="minorHAnsi" w:hAnsiTheme="minorHAnsi" w:cstheme="minorHAnsi"/>
        </w:rPr>
        <w:instrText xml:space="preserve"> </w:instrText>
      </w:r>
      <w:proofErr w:type="spellStart"/>
      <w:r w:rsidR="001227A6" w:rsidRPr="00623E9D">
        <w:rPr>
          <w:rFonts w:asciiTheme="minorHAnsi" w:hAnsiTheme="minorHAnsi" w:cstheme="minorHAnsi"/>
        </w:rPr>
        <w:instrText>XE</w:instrText>
      </w:r>
      <w:proofErr w:type="spellEnd"/>
      <w:r w:rsidR="001227A6" w:rsidRPr="00623E9D">
        <w:rPr>
          <w:rFonts w:asciiTheme="minorHAnsi" w:hAnsiTheme="minorHAnsi" w:cstheme="minorHAnsi"/>
        </w:rPr>
        <w:instrText xml:space="preserve"> "</w:instrText>
      </w:r>
      <w:r w:rsidR="001227A6">
        <w:rPr>
          <w:rFonts w:asciiTheme="minorHAnsi" w:hAnsiTheme="minorHAnsi" w:cstheme="minorHAnsi"/>
          <w:b/>
        </w:rPr>
        <w:instrText>Day</w:instrText>
      </w:r>
      <w:r w:rsidR="001227A6" w:rsidRPr="00623E9D">
        <w:rPr>
          <w:rFonts w:asciiTheme="minorHAnsi" w:hAnsiTheme="minorHAnsi" w:cstheme="minorHAnsi"/>
        </w:rPr>
        <w:instrText xml:space="preserve">" </w:instrText>
      </w:r>
      <w:r w:rsidR="001227A6" w:rsidRPr="00623E9D">
        <w:rPr>
          <w:rFonts w:asciiTheme="minorHAnsi" w:hAnsiTheme="minorHAnsi" w:cstheme="minorHAnsi"/>
          <w:b/>
        </w:rPr>
        <w:fldChar w:fldCharType="end"/>
      </w:r>
      <w:r>
        <w:t>” or “</w:t>
      </w:r>
      <w:r w:rsidRPr="00CA0747">
        <w:rPr>
          <w:b/>
        </w:rPr>
        <w:t>day</w:t>
      </w:r>
      <w:r w:rsidR="001227A6" w:rsidRPr="00623E9D">
        <w:rPr>
          <w:rFonts w:asciiTheme="minorHAnsi" w:hAnsiTheme="minorHAnsi" w:cstheme="minorHAnsi"/>
          <w:b/>
        </w:rPr>
        <w:fldChar w:fldCharType="begin"/>
      </w:r>
      <w:r w:rsidR="001227A6" w:rsidRPr="00623E9D">
        <w:rPr>
          <w:rFonts w:asciiTheme="minorHAnsi" w:hAnsiTheme="minorHAnsi" w:cstheme="minorHAnsi"/>
        </w:rPr>
        <w:instrText xml:space="preserve"> </w:instrText>
      </w:r>
      <w:proofErr w:type="spellStart"/>
      <w:r w:rsidR="001227A6" w:rsidRPr="00623E9D">
        <w:rPr>
          <w:rFonts w:asciiTheme="minorHAnsi" w:hAnsiTheme="minorHAnsi" w:cstheme="minorHAnsi"/>
        </w:rPr>
        <w:instrText>XE</w:instrText>
      </w:r>
      <w:proofErr w:type="spellEnd"/>
      <w:r w:rsidR="001227A6" w:rsidRPr="00623E9D">
        <w:rPr>
          <w:rFonts w:asciiTheme="minorHAnsi" w:hAnsiTheme="minorHAnsi" w:cstheme="minorHAnsi"/>
        </w:rPr>
        <w:instrText xml:space="preserve"> "</w:instrText>
      </w:r>
      <w:r w:rsidR="001227A6">
        <w:rPr>
          <w:rFonts w:asciiTheme="minorHAnsi" w:hAnsiTheme="minorHAnsi" w:cstheme="minorHAnsi"/>
          <w:b/>
        </w:rPr>
        <w:instrText>day</w:instrText>
      </w:r>
      <w:r w:rsidR="001227A6" w:rsidRPr="00623E9D">
        <w:rPr>
          <w:rFonts w:asciiTheme="minorHAnsi" w:hAnsiTheme="minorHAnsi" w:cstheme="minorHAnsi"/>
        </w:rPr>
        <w:instrText xml:space="preserve">" </w:instrText>
      </w:r>
      <w:r w:rsidR="001227A6" w:rsidRPr="00623E9D">
        <w:rPr>
          <w:rFonts w:asciiTheme="minorHAnsi" w:hAnsiTheme="minorHAnsi" w:cstheme="minorHAnsi"/>
          <w:b/>
        </w:rPr>
        <w:fldChar w:fldCharType="end"/>
      </w:r>
      <w:r>
        <w:t>” means a calendar day.</w:t>
      </w:r>
    </w:p>
    <w:p w14:paraId="4D7017C2" w14:textId="77777777" w:rsidR="00990D0E" w:rsidRDefault="005C1ADD" w:rsidP="00E254A5">
      <w:pPr>
        <w:spacing w:after="120"/>
        <w:jc w:val="both"/>
      </w:pPr>
      <w:r>
        <w:t>“</w:t>
      </w:r>
      <w:r w:rsidRPr="00CA0747">
        <w:rPr>
          <w:b/>
        </w:rPr>
        <w:t>Defect</w:t>
      </w:r>
      <w:r w:rsidR="007F511D" w:rsidRPr="00623E9D">
        <w:rPr>
          <w:rFonts w:asciiTheme="minorHAnsi" w:hAnsiTheme="minorHAnsi" w:cstheme="minorHAnsi"/>
          <w:b/>
        </w:rPr>
        <w:fldChar w:fldCharType="begin"/>
      </w:r>
      <w:r w:rsidR="007F511D" w:rsidRPr="00623E9D">
        <w:rPr>
          <w:rFonts w:asciiTheme="minorHAnsi" w:hAnsiTheme="minorHAnsi" w:cstheme="minorHAnsi"/>
        </w:rPr>
        <w:instrText xml:space="preserve"> </w:instrText>
      </w:r>
      <w:proofErr w:type="spellStart"/>
      <w:r w:rsidR="007F511D" w:rsidRPr="00623E9D">
        <w:rPr>
          <w:rFonts w:asciiTheme="minorHAnsi" w:hAnsiTheme="minorHAnsi" w:cstheme="minorHAnsi"/>
        </w:rPr>
        <w:instrText>XE</w:instrText>
      </w:r>
      <w:proofErr w:type="spellEnd"/>
      <w:r w:rsidR="007F511D" w:rsidRPr="00623E9D">
        <w:rPr>
          <w:rFonts w:asciiTheme="minorHAnsi" w:hAnsiTheme="minorHAnsi" w:cstheme="minorHAnsi"/>
        </w:rPr>
        <w:instrText xml:space="preserve"> "</w:instrText>
      </w:r>
      <w:r w:rsidR="007F511D">
        <w:rPr>
          <w:rFonts w:asciiTheme="minorHAnsi" w:hAnsiTheme="minorHAnsi" w:cstheme="minorHAnsi"/>
          <w:b/>
        </w:rPr>
        <w:instrText>Detect</w:instrText>
      </w:r>
      <w:r w:rsidR="007F511D" w:rsidRPr="00623E9D">
        <w:rPr>
          <w:rFonts w:asciiTheme="minorHAnsi" w:hAnsiTheme="minorHAnsi" w:cstheme="minorHAnsi"/>
        </w:rPr>
        <w:instrText xml:space="preserve">" </w:instrText>
      </w:r>
      <w:r w:rsidR="007F511D" w:rsidRPr="00623E9D">
        <w:rPr>
          <w:rFonts w:asciiTheme="minorHAnsi" w:hAnsiTheme="minorHAnsi" w:cstheme="minorHAnsi"/>
          <w:b/>
        </w:rPr>
        <w:fldChar w:fldCharType="end"/>
      </w:r>
      <w:r>
        <w:t xml:space="preserve">” </w:t>
      </w:r>
      <w:r w:rsidR="001E4924">
        <w:t xml:space="preserve">means any of (i) with respect to Work of Seller performed by EPC Contractor under the EPC Agreement, any such Work that is materially defective or otherwise not performed in accordance with the terms of this Agreement and the EPC Agreement, (ii) with respect to materials, equipment, components, and all other items and services supplied under the </w:t>
      </w:r>
      <w:r w:rsidR="009B6521">
        <w:t>Turbine Supply Agreement</w:t>
      </w:r>
      <w:r w:rsidR="001E4924">
        <w:t xml:space="preserve">, any such Work of Seller that is materially defective or otherwise not performed in accordance with the terms of this Agreement and the </w:t>
      </w:r>
      <w:r w:rsidR="009B6521">
        <w:t>Turbine Supply Agreement</w:t>
      </w:r>
      <w:r w:rsidR="005C243A">
        <w:t xml:space="preserve"> in any material respect,</w:t>
      </w:r>
      <w:r w:rsidR="00256284">
        <w:t xml:space="preserve"> (iii</w:t>
      </w:r>
      <w:r w:rsidR="001E4924">
        <w:t xml:space="preserve">) with respect to any portion of the Work which is not provided under </w:t>
      </w:r>
      <w:r w:rsidR="00CC6CD6">
        <w:t xml:space="preserve">any of </w:t>
      </w:r>
      <w:r w:rsidR="001E4924">
        <w:t xml:space="preserve">the </w:t>
      </w:r>
      <w:r w:rsidR="002C2FBD">
        <w:t xml:space="preserve">Turbine Supply Agreement </w:t>
      </w:r>
      <w:r w:rsidR="001E4924">
        <w:t>s</w:t>
      </w:r>
      <w:r w:rsidR="00256284">
        <w:t xml:space="preserve"> </w:t>
      </w:r>
      <w:r w:rsidR="001E4924">
        <w:t>or the EPC Agreement, the material failure of such portion of the Work to be free from defects or otherwise designed, engineered, constructed and performed in accordance with this Agreement or the applicable Contracts for</w:t>
      </w:r>
      <w:r w:rsidR="005C243A">
        <w:t xml:space="preserve"> such Work and the Requirements, or (</w:t>
      </w:r>
      <w:r w:rsidR="00256284">
        <w:t>i</w:t>
      </w:r>
      <w:r w:rsidR="005C243A">
        <w:t>v) Work performed by or for Seller under this Agreement.</w:t>
      </w:r>
    </w:p>
    <w:p w14:paraId="604C563A" w14:textId="31715617" w:rsidR="005A4099" w:rsidRDefault="005C1ADD" w:rsidP="00E254A5">
      <w:pPr>
        <w:spacing w:after="120"/>
        <w:jc w:val="both"/>
      </w:pPr>
      <w:r>
        <w:t>“</w:t>
      </w:r>
      <w:r>
        <w:rPr>
          <w:b/>
        </w:rPr>
        <w:t>Delay Liquidated Damages</w:t>
      </w:r>
      <w:r w:rsidR="00E16F7E" w:rsidRPr="00623E9D">
        <w:rPr>
          <w:rFonts w:asciiTheme="minorHAnsi" w:hAnsiTheme="minorHAnsi" w:cstheme="minorHAnsi"/>
          <w:b/>
        </w:rPr>
        <w:fldChar w:fldCharType="begin"/>
      </w:r>
      <w:r w:rsidR="00E16F7E" w:rsidRPr="00623E9D">
        <w:rPr>
          <w:rFonts w:asciiTheme="minorHAnsi" w:hAnsiTheme="minorHAnsi" w:cstheme="minorHAnsi"/>
        </w:rPr>
        <w:instrText xml:space="preserve"> </w:instrText>
      </w:r>
      <w:proofErr w:type="spellStart"/>
      <w:r w:rsidR="00E16F7E" w:rsidRPr="00623E9D">
        <w:rPr>
          <w:rFonts w:asciiTheme="minorHAnsi" w:hAnsiTheme="minorHAnsi" w:cstheme="minorHAnsi"/>
        </w:rPr>
        <w:instrText>XE</w:instrText>
      </w:r>
      <w:proofErr w:type="spellEnd"/>
      <w:r w:rsidR="00E16F7E" w:rsidRPr="00623E9D">
        <w:rPr>
          <w:rFonts w:asciiTheme="minorHAnsi" w:hAnsiTheme="minorHAnsi" w:cstheme="minorHAnsi"/>
        </w:rPr>
        <w:instrText xml:space="preserve"> "</w:instrText>
      </w:r>
      <w:r w:rsidR="00E16F7E">
        <w:rPr>
          <w:rFonts w:asciiTheme="minorHAnsi" w:hAnsiTheme="minorHAnsi" w:cstheme="minorHAnsi"/>
          <w:b/>
        </w:rPr>
        <w:instrText>Delay Liquidated Damages</w:instrText>
      </w:r>
      <w:r w:rsidR="00E16F7E" w:rsidRPr="00623E9D">
        <w:rPr>
          <w:rFonts w:asciiTheme="minorHAnsi" w:hAnsiTheme="minorHAnsi" w:cstheme="minorHAnsi"/>
        </w:rPr>
        <w:instrText xml:space="preserve">" </w:instrText>
      </w:r>
      <w:r w:rsidR="00E16F7E" w:rsidRPr="00623E9D">
        <w:rPr>
          <w:rFonts w:asciiTheme="minorHAnsi" w:hAnsiTheme="minorHAnsi" w:cstheme="minorHAnsi"/>
          <w:b/>
        </w:rPr>
        <w:fldChar w:fldCharType="end"/>
      </w:r>
      <w:r>
        <w:t xml:space="preserve">” has the meaning set forth in </w:t>
      </w:r>
      <w:r w:rsidR="00A01B9C">
        <w:fldChar w:fldCharType="begin"/>
      </w:r>
      <w:r w:rsidR="00A01B9C">
        <w:instrText xml:space="preserve"> REF _Ref48717322 \w \h </w:instrText>
      </w:r>
      <w:r w:rsidR="000A7079">
        <w:instrText xml:space="preserve"> \* MERGEFORMAT </w:instrText>
      </w:r>
      <w:r w:rsidR="00A01B9C">
        <w:fldChar w:fldCharType="separate"/>
      </w:r>
      <w:r w:rsidR="004D1BE3">
        <w:t>Section 15.1</w:t>
      </w:r>
      <w:r w:rsidR="00A01B9C">
        <w:fldChar w:fldCharType="end"/>
      </w:r>
      <w:r>
        <w:t>.</w:t>
      </w:r>
    </w:p>
    <w:p w14:paraId="6B94C65C" w14:textId="7F47856F" w:rsidR="00990D0E" w:rsidRDefault="005C1ADD" w:rsidP="00E254A5">
      <w:pPr>
        <w:spacing w:after="120"/>
        <w:jc w:val="both"/>
      </w:pPr>
      <w:bookmarkStart w:id="2563" w:name="ElPgBr111"/>
      <w:bookmarkEnd w:id="2563"/>
      <w:r>
        <w:t>“</w:t>
      </w:r>
      <w:r w:rsidRPr="005A0B6D">
        <w:rPr>
          <w:b/>
        </w:rPr>
        <w:t>Design Package</w:t>
      </w:r>
      <w:r w:rsidR="00E16F7E" w:rsidRPr="00623E9D">
        <w:rPr>
          <w:rFonts w:asciiTheme="minorHAnsi" w:hAnsiTheme="minorHAnsi" w:cstheme="minorHAnsi"/>
          <w:b/>
        </w:rPr>
        <w:fldChar w:fldCharType="begin"/>
      </w:r>
      <w:r w:rsidR="00E16F7E" w:rsidRPr="00623E9D">
        <w:rPr>
          <w:rFonts w:asciiTheme="minorHAnsi" w:hAnsiTheme="minorHAnsi" w:cstheme="minorHAnsi"/>
        </w:rPr>
        <w:instrText xml:space="preserve"> </w:instrText>
      </w:r>
      <w:proofErr w:type="spellStart"/>
      <w:r w:rsidR="00E16F7E" w:rsidRPr="00623E9D">
        <w:rPr>
          <w:rFonts w:asciiTheme="minorHAnsi" w:hAnsiTheme="minorHAnsi" w:cstheme="minorHAnsi"/>
        </w:rPr>
        <w:instrText>XE</w:instrText>
      </w:r>
      <w:proofErr w:type="spellEnd"/>
      <w:r w:rsidR="00E16F7E" w:rsidRPr="00623E9D">
        <w:rPr>
          <w:rFonts w:asciiTheme="minorHAnsi" w:hAnsiTheme="minorHAnsi" w:cstheme="minorHAnsi"/>
        </w:rPr>
        <w:instrText xml:space="preserve"> "</w:instrText>
      </w:r>
      <w:r w:rsidR="00E16F7E">
        <w:rPr>
          <w:rFonts w:asciiTheme="minorHAnsi" w:hAnsiTheme="minorHAnsi" w:cstheme="minorHAnsi"/>
          <w:b/>
        </w:rPr>
        <w:instrText>Design Package</w:instrText>
      </w:r>
      <w:r w:rsidR="00E16F7E" w:rsidRPr="00623E9D">
        <w:rPr>
          <w:rFonts w:asciiTheme="minorHAnsi" w:hAnsiTheme="minorHAnsi" w:cstheme="minorHAnsi"/>
        </w:rPr>
        <w:instrText xml:space="preserve">" </w:instrText>
      </w:r>
      <w:r w:rsidR="00E16F7E" w:rsidRPr="00623E9D">
        <w:rPr>
          <w:rFonts w:asciiTheme="minorHAnsi" w:hAnsiTheme="minorHAnsi" w:cstheme="minorHAnsi"/>
          <w:b/>
        </w:rPr>
        <w:fldChar w:fldCharType="end"/>
      </w:r>
      <w:r>
        <w:t xml:space="preserve">” has the meaning set forth in </w:t>
      </w:r>
      <w:r w:rsidR="00A01B9C">
        <w:fldChar w:fldCharType="begin"/>
      </w:r>
      <w:r w:rsidR="00A01B9C">
        <w:instrText xml:space="preserve"> REF _Ref47367172 \w \h </w:instrText>
      </w:r>
      <w:r w:rsidR="000A7079">
        <w:instrText xml:space="preserve"> \* MERGEFORMAT </w:instrText>
      </w:r>
      <w:r w:rsidR="00A01B9C">
        <w:fldChar w:fldCharType="separate"/>
      </w:r>
      <w:r w:rsidR="004D1BE3">
        <w:t>Section 5.5(c)</w:t>
      </w:r>
      <w:r w:rsidR="00A01B9C">
        <w:fldChar w:fldCharType="end"/>
      </w:r>
      <w:r>
        <w:t>.</w:t>
      </w:r>
    </w:p>
    <w:p w14:paraId="458AA8B7" w14:textId="77777777" w:rsidR="00990D0E" w:rsidRDefault="005C1ADD" w:rsidP="00E254A5">
      <w:pPr>
        <w:spacing w:after="120"/>
        <w:jc w:val="both"/>
      </w:pPr>
      <w:r>
        <w:t>“</w:t>
      </w:r>
      <w:r w:rsidRPr="005A0B6D">
        <w:rPr>
          <w:b/>
        </w:rPr>
        <w:t>Design Schedule</w:t>
      </w:r>
      <w:r w:rsidR="00E16F7E" w:rsidRPr="00623E9D">
        <w:rPr>
          <w:rFonts w:asciiTheme="minorHAnsi" w:hAnsiTheme="minorHAnsi" w:cstheme="minorHAnsi"/>
          <w:b/>
        </w:rPr>
        <w:fldChar w:fldCharType="begin"/>
      </w:r>
      <w:r w:rsidR="00E16F7E" w:rsidRPr="00623E9D">
        <w:rPr>
          <w:rFonts w:asciiTheme="minorHAnsi" w:hAnsiTheme="minorHAnsi" w:cstheme="minorHAnsi"/>
        </w:rPr>
        <w:instrText xml:space="preserve"> </w:instrText>
      </w:r>
      <w:proofErr w:type="spellStart"/>
      <w:r w:rsidR="00E16F7E" w:rsidRPr="00623E9D">
        <w:rPr>
          <w:rFonts w:asciiTheme="minorHAnsi" w:hAnsiTheme="minorHAnsi" w:cstheme="minorHAnsi"/>
        </w:rPr>
        <w:instrText>XE</w:instrText>
      </w:r>
      <w:proofErr w:type="spellEnd"/>
      <w:r w:rsidR="00E16F7E" w:rsidRPr="00623E9D">
        <w:rPr>
          <w:rFonts w:asciiTheme="minorHAnsi" w:hAnsiTheme="minorHAnsi" w:cstheme="minorHAnsi"/>
        </w:rPr>
        <w:instrText xml:space="preserve"> "</w:instrText>
      </w:r>
      <w:r w:rsidR="00E16F7E">
        <w:rPr>
          <w:rFonts w:asciiTheme="minorHAnsi" w:hAnsiTheme="minorHAnsi" w:cstheme="minorHAnsi"/>
          <w:b/>
        </w:rPr>
        <w:instrText>Design Schedule</w:instrText>
      </w:r>
      <w:r w:rsidR="00E16F7E" w:rsidRPr="00623E9D">
        <w:rPr>
          <w:rFonts w:asciiTheme="minorHAnsi" w:hAnsiTheme="minorHAnsi" w:cstheme="minorHAnsi"/>
        </w:rPr>
        <w:instrText xml:space="preserve">" </w:instrText>
      </w:r>
      <w:r w:rsidR="00E16F7E" w:rsidRPr="00623E9D">
        <w:rPr>
          <w:rFonts w:asciiTheme="minorHAnsi" w:hAnsiTheme="minorHAnsi" w:cstheme="minorHAnsi"/>
          <w:b/>
        </w:rPr>
        <w:fldChar w:fldCharType="end"/>
      </w:r>
      <w:r>
        <w:t>” means the schedule set forth in the section of the Critical Path Project Schedule labeled “</w:t>
      </w:r>
      <w:r w:rsidRPr="008C00EF">
        <w:t>Design &amp; Engineering</w:t>
      </w:r>
      <w:r>
        <w:t>.”</w:t>
      </w:r>
    </w:p>
    <w:p w14:paraId="73774088" w14:textId="516BFDD2" w:rsidR="001954BE" w:rsidRPr="001954BE" w:rsidRDefault="001954BE" w:rsidP="00E254A5">
      <w:pPr>
        <w:spacing w:after="120"/>
        <w:jc w:val="both"/>
      </w:pPr>
      <w:r>
        <w:lastRenderedPageBreak/>
        <w:t>“</w:t>
      </w:r>
      <w:r>
        <w:rPr>
          <w:b/>
        </w:rPr>
        <w:t>Designated Person</w:t>
      </w:r>
      <w:r w:rsidR="00E16F7E" w:rsidRPr="00623E9D">
        <w:rPr>
          <w:rFonts w:asciiTheme="minorHAnsi" w:hAnsiTheme="minorHAnsi" w:cstheme="minorHAnsi"/>
          <w:b/>
        </w:rPr>
        <w:fldChar w:fldCharType="begin"/>
      </w:r>
      <w:r w:rsidR="00E16F7E" w:rsidRPr="00623E9D">
        <w:rPr>
          <w:rFonts w:asciiTheme="minorHAnsi" w:hAnsiTheme="minorHAnsi" w:cstheme="minorHAnsi"/>
        </w:rPr>
        <w:instrText xml:space="preserve"> </w:instrText>
      </w:r>
      <w:proofErr w:type="spellStart"/>
      <w:r w:rsidR="00E16F7E" w:rsidRPr="00623E9D">
        <w:rPr>
          <w:rFonts w:asciiTheme="minorHAnsi" w:hAnsiTheme="minorHAnsi" w:cstheme="minorHAnsi"/>
        </w:rPr>
        <w:instrText>XE</w:instrText>
      </w:r>
      <w:proofErr w:type="spellEnd"/>
      <w:r w:rsidR="00E16F7E" w:rsidRPr="00623E9D">
        <w:rPr>
          <w:rFonts w:asciiTheme="minorHAnsi" w:hAnsiTheme="minorHAnsi" w:cstheme="minorHAnsi"/>
        </w:rPr>
        <w:instrText xml:space="preserve"> "</w:instrText>
      </w:r>
      <w:r w:rsidR="00E16F7E">
        <w:rPr>
          <w:rFonts w:asciiTheme="minorHAnsi" w:hAnsiTheme="minorHAnsi" w:cstheme="minorHAnsi"/>
          <w:b/>
        </w:rPr>
        <w:instrText>Designated Person</w:instrText>
      </w:r>
      <w:r w:rsidR="00E16F7E" w:rsidRPr="00623E9D">
        <w:rPr>
          <w:rFonts w:asciiTheme="minorHAnsi" w:hAnsiTheme="minorHAnsi" w:cstheme="minorHAnsi"/>
        </w:rPr>
        <w:instrText xml:space="preserve">" </w:instrText>
      </w:r>
      <w:r w:rsidR="00E16F7E" w:rsidRPr="00623E9D">
        <w:rPr>
          <w:rFonts w:asciiTheme="minorHAnsi" w:hAnsiTheme="minorHAnsi" w:cstheme="minorHAnsi"/>
          <w:b/>
        </w:rPr>
        <w:fldChar w:fldCharType="end"/>
      </w:r>
      <w:r>
        <w:t xml:space="preserve">” has the meaning set forth in </w:t>
      </w:r>
      <w:r w:rsidR="000B2729">
        <w:fldChar w:fldCharType="begin"/>
      </w:r>
      <w:r w:rsidR="000B2729">
        <w:instrText xml:space="preserve"> REF _Ref49533315 \w \h </w:instrText>
      </w:r>
      <w:r w:rsidR="000B2729">
        <w:fldChar w:fldCharType="separate"/>
      </w:r>
      <w:r w:rsidR="004D1BE3">
        <w:t>Section 22.2(b)(iii)</w:t>
      </w:r>
      <w:r w:rsidR="000B2729">
        <w:fldChar w:fldCharType="end"/>
      </w:r>
      <w:r w:rsidR="000B2729">
        <w:t>.</w:t>
      </w:r>
    </w:p>
    <w:p w14:paraId="40F38942" w14:textId="77777777" w:rsidR="00990D0E" w:rsidRDefault="005C1ADD" w:rsidP="00E254A5">
      <w:pPr>
        <w:spacing w:after="120"/>
        <w:jc w:val="both"/>
      </w:pPr>
      <w:r>
        <w:t>“</w:t>
      </w:r>
      <w:r w:rsidRPr="005A0B6D">
        <w:rPr>
          <w:b/>
        </w:rPr>
        <w:t>Disclosure Schedules</w:t>
      </w:r>
      <w:r w:rsidR="00E16F7E" w:rsidRPr="00623E9D">
        <w:rPr>
          <w:rFonts w:asciiTheme="minorHAnsi" w:hAnsiTheme="minorHAnsi" w:cstheme="minorHAnsi"/>
          <w:b/>
        </w:rPr>
        <w:fldChar w:fldCharType="begin"/>
      </w:r>
      <w:r w:rsidR="00E16F7E" w:rsidRPr="00623E9D">
        <w:rPr>
          <w:rFonts w:asciiTheme="minorHAnsi" w:hAnsiTheme="minorHAnsi" w:cstheme="minorHAnsi"/>
        </w:rPr>
        <w:instrText xml:space="preserve"> </w:instrText>
      </w:r>
      <w:proofErr w:type="spellStart"/>
      <w:r w:rsidR="00E16F7E" w:rsidRPr="00623E9D">
        <w:rPr>
          <w:rFonts w:asciiTheme="minorHAnsi" w:hAnsiTheme="minorHAnsi" w:cstheme="minorHAnsi"/>
        </w:rPr>
        <w:instrText>XE</w:instrText>
      </w:r>
      <w:proofErr w:type="spellEnd"/>
      <w:r w:rsidR="00E16F7E" w:rsidRPr="00623E9D">
        <w:rPr>
          <w:rFonts w:asciiTheme="minorHAnsi" w:hAnsiTheme="minorHAnsi" w:cstheme="minorHAnsi"/>
        </w:rPr>
        <w:instrText xml:space="preserve"> "</w:instrText>
      </w:r>
      <w:r w:rsidR="00E16F7E">
        <w:rPr>
          <w:rFonts w:asciiTheme="minorHAnsi" w:hAnsiTheme="minorHAnsi" w:cstheme="minorHAnsi"/>
          <w:b/>
        </w:rPr>
        <w:instrText>Disclosure Schedules</w:instrText>
      </w:r>
      <w:r w:rsidR="00E16F7E" w:rsidRPr="00623E9D">
        <w:rPr>
          <w:rFonts w:asciiTheme="minorHAnsi" w:hAnsiTheme="minorHAnsi" w:cstheme="minorHAnsi"/>
        </w:rPr>
        <w:instrText xml:space="preserve">" </w:instrText>
      </w:r>
      <w:r w:rsidR="00E16F7E" w:rsidRPr="00623E9D">
        <w:rPr>
          <w:rFonts w:asciiTheme="minorHAnsi" w:hAnsiTheme="minorHAnsi" w:cstheme="minorHAnsi"/>
          <w:b/>
        </w:rPr>
        <w:fldChar w:fldCharType="end"/>
      </w:r>
      <w:r>
        <w:t>” means the schedules referred to in this Agreement, as updated from time to time in accordance with the terms hereof, and delivered by Seller to Purchaser in connection with the Transactions.</w:t>
      </w:r>
    </w:p>
    <w:p w14:paraId="59E57986" w14:textId="7C820946" w:rsidR="00990D0E" w:rsidRDefault="005C1ADD" w:rsidP="00E254A5">
      <w:pPr>
        <w:spacing w:after="120"/>
        <w:jc w:val="both"/>
      </w:pPr>
      <w:r>
        <w:t>“</w:t>
      </w:r>
      <w:r w:rsidRPr="005A0B6D">
        <w:rPr>
          <w:b/>
        </w:rPr>
        <w:t>Dispute</w:t>
      </w:r>
      <w:r w:rsidR="00E16F7E" w:rsidRPr="00623E9D">
        <w:rPr>
          <w:rFonts w:asciiTheme="minorHAnsi" w:hAnsiTheme="minorHAnsi" w:cstheme="minorHAnsi"/>
          <w:b/>
        </w:rPr>
        <w:fldChar w:fldCharType="begin"/>
      </w:r>
      <w:r w:rsidR="00E16F7E" w:rsidRPr="00623E9D">
        <w:rPr>
          <w:rFonts w:asciiTheme="minorHAnsi" w:hAnsiTheme="minorHAnsi" w:cstheme="minorHAnsi"/>
        </w:rPr>
        <w:instrText xml:space="preserve"> </w:instrText>
      </w:r>
      <w:proofErr w:type="spellStart"/>
      <w:r w:rsidR="00E16F7E" w:rsidRPr="00623E9D">
        <w:rPr>
          <w:rFonts w:asciiTheme="minorHAnsi" w:hAnsiTheme="minorHAnsi" w:cstheme="minorHAnsi"/>
        </w:rPr>
        <w:instrText>XE</w:instrText>
      </w:r>
      <w:proofErr w:type="spellEnd"/>
      <w:r w:rsidR="00E16F7E" w:rsidRPr="00623E9D">
        <w:rPr>
          <w:rFonts w:asciiTheme="minorHAnsi" w:hAnsiTheme="minorHAnsi" w:cstheme="minorHAnsi"/>
        </w:rPr>
        <w:instrText xml:space="preserve"> "</w:instrText>
      </w:r>
      <w:r w:rsidR="00E16F7E">
        <w:rPr>
          <w:rFonts w:asciiTheme="minorHAnsi" w:hAnsiTheme="minorHAnsi" w:cstheme="minorHAnsi"/>
          <w:b/>
        </w:rPr>
        <w:instrText>Dispute</w:instrText>
      </w:r>
      <w:r w:rsidR="00E16F7E" w:rsidRPr="00623E9D">
        <w:rPr>
          <w:rFonts w:asciiTheme="minorHAnsi" w:hAnsiTheme="minorHAnsi" w:cstheme="minorHAnsi"/>
        </w:rPr>
        <w:instrText xml:space="preserve">" </w:instrText>
      </w:r>
      <w:r w:rsidR="00E16F7E" w:rsidRPr="00623E9D">
        <w:rPr>
          <w:rFonts w:asciiTheme="minorHAnsi" w:hAnsiTheme="minorHAnsi" w:cstheme="minorHAnsi"/>
          <w:b/>
        </w:rPr>
        <w:fldChar w:fldCharType="end"/>
      </w:r>
      <w:r w:rsidR="001F1984" w:rsidRPr="001F1984">
        <w:t>”</w:t>
      </w:r>
      <w:r w:rsidR="001F1984">
        <w:rPr>
          <w:b/>
        </w:rPr>
        <w:t xml:space="preserve"> </w:t>
      </w:r>
      <w:r>
        <w:t>has the mea</w:t>
      </w:r>
      <w:r w:rsidR="00851CD6">
        <w:t>ning set forth in</w:t>
      </w:r>
      <w:r w:rsidR="00BC7E34">
        <w:t xml:space="preserve"> </w:t>
      </w:r>
      <w:r w:rsidR="00BC7E34">
        <w:fldChar w:fldCharType="begin"/>
      </w:r>
      <w:r w:rsidR="00BC7E34">
        <w:instrText xml:space="preserve"> REF _Ref49539941 \r \h </w:instrText>
      </w:r>
      <w:r w:rsidR="00BC7E34">
        <w:fldChar w:fldCharType="separate"/>
      </w:r>
      <w:r w:rsidR="004D1BE3">
        <w:t>Section 26.1</w:t>
      </w:r>
      <w:r w:rsidR="00BC7E34">
        <w:fldChar w:fldCharType="end"/>
      </w:r>
      <w:r>
        <w:t>.</w:t>
      </w:r>
    </w:p>
    <w:p w14:paraId="5373EDA2" w14:textId="77777777" w:rsidR="00990D0E" w:rsidRPr="00BB7EED" w:rsidRDefault="005C1ADD" w:rsidP="00E254A5">
      <w:pPr>
        <w:spacing w:after="120"/>
        <w:jc w:val="both"/>
        <w:rPr>
          <w:szCs w:val="24"/>
        </w:rPr>
      </w:pPr>
      <w:r>
        <w:t>“</w:t>
      </w:r>
      <w:r w:rsidRPr="005A0B6D">
        <w:rPr>
          <w:b/>
        </w:rPr>
        <w:t>Diverse Supplier Spend</w:t>
      </w:r>
      <w:r w:rsidR="00E16F7E" w:rsidRPr="00623E9D">
        <w:rPr>
          <w:rFonts w:asciiTheme="minorHAnsi" w:hAnsiTheme="minorHAnsi" w:cstheme="minorHAnsi"/>
          <w:b/>
        </w:rPr>
        <w:fldChar w:fldCharType="begin"/>
      </w:r>
      <w:r w:rsidR="00E16F7E" w:rsidRPr="00623E9D">
        <w:rPr>
          <w:rFonts w:asciiTheme="minorHAnsi" w:hAnsiTheme="minorHAnsi" w:cstheme="minorHAnsi"/>
        </w:rPr>
        <w:instrText xml:space="preserve"> </w:instrText>
      </w:r>
      <w:proofErr w:type="spellStart"/>
      <w:r w:rsidR="00E16F7E" w:rsidRPr="00623E9D">
        <w:rPr>
          <w:rFonts w:asciiTheme="minorHAnsi" w:hAnsiTheme="minorHAnsi" w:cstheme="minorHAnsi"/>
        </w:rPr>
        <w:instrText>XE</w:instrText>
      </w:r>
      <w:proofErr w:type="spellEnd"/>
      <w:r w:rsidR="00E16F7E" w:rsidRPr="00623E9D">
        <w:rPr>
          <w:rFonts w:asciiTheme="minorHAnsi" w:hAnsiTheme="minorHAnsi" w:cstheme="minorHAnsi"/>
        </w:rPr>
        <w:instrText xml:space="preserve"> "</w:instrText>
      </w:r>
      <w:r w:rsidR="00E16F7E">
        <w:rPr>
          <w:rFonts w:asciiTheme="minorHAnsi" w:hAnsiTheme="minorHAnsi" w:cstheme="minorHAnsi"/>
          <w:b/>
        </w:rPr>
        <w:instrText>Diverse Supplier Spend</w:instrText>
      </w:r>
      <w:r w:rsidR="00E16F7E" w:rsidRPr="00623E9D">
        <w:rPr>
          <w:rFonts w:asciiTheme="minorHAnsi" w:hAnsiTheme="minorHAnsi" w:cstheme="minorHAnsi"/>
        </w:rPr>
        <w:instrText xml:space="preserve">" </w:instrText>
      </w:r>
      <w:r w:rsidR="00E16F7E" w:rsidRPr="00623E9D">
        <w:rPr>
          <w:rFonts w:asciiTheme="minorHAnsi" w:hAnsiTheme="minorHAnsi" w:cstheme="minorHAnsi"/>
          <w:b/>
        </w:rPr>
        <w:fldChar w:fldCharType="end"/>
      </w:r>
      <w:r>
        <w:t xml:space="preserve">” means the actual or projected compensation paid (or to be paid) to any Person that is recognized by the State of Indiana as a Minority Business Enterprise, a Women </w:t>
      </w:r>
      <w:r w:rsidRPr="00BB7EED">
        <w:rPr>
          <w:szCs w:val="24"/>
        </w:rPr>
        <w:t>Business Enterprise, or a Disadvantaged Business Enterprise.</w:t>
      </w:r>
    </w:p>
    <w:p w14:paraId="21704588" w14:textId="77777777" w:rsidR="00D433EE" w:rsidRPr="00BB7EED" w:rsidRDefault="00D433EE" w:rsidP="00EA07A8">
      <w:pPr>
        <w:autoSpaceDE w:val="0"/>
        <w:autoSpaceDN w:val="0"/>
        <w:adjustRightInd w:val="0"/>
        <w:jc w:val="both"/>
        <w:rPr>
          <w:rFonts w:cs="Times New Roman"/>
          <w:szCs w:val="24"/>
        </w:rPr>
      </w:pPr>
      <w:r w:rsidRPr="00BB7EED">
        <w:rPr>
          <w:rFonts w:cs="Times New Roman"/>
          <w:color w:val="000000"/>
          <w:szCs w:val="24"/>
        </w:rPr>
        <w:t>“</w:t>
      </w:r>
      <w:proofErr w:type="spellStart"/>
      <w:r w:rsidRPr="00BB7EED">
        <w:rPr>
          <w:rFonts w:cs="Times New Roman"/>
          <w:b/>
          <w:bCs/>
          <w:color w:val="000000"/>
          <w:szCs w:val="24"/>
        </w:rPr>
        <w:t>DNH</w:t>
      </w:r>
      <w:proofErr w:type="spellEnd"/>
      <w:r w:rsidRPr="00BB7EED">
        <w:rPr>
          <w:rFonts w:cs="Times New Roman"/>
          <w:color w:val="000000"/>
          <w:szCs w:val="24"/>
        </w:rPr>
        <w:t xml:space="preserve">” means a determination of no hazard to air navigation for each wind turbine location </w:t>
      </w:r>
      <w:r w:rsidRPr="00BB7EED">
        <w:rPr>
          <w:rFonts w:cs="Times New Roman"/>
          <w:szCs w:val="24"/>
        </w:rPr>
        <w:t>and meteorological tower location from the FAA based upon surveyed longitude, latitude and site elevation information included in the FAA Form 7460-1 Notice of Proposed Construction or Alteration.</w:t>
      </w:r>
    </w:p>
    <w:p w14:paraId="6B283889" w14:textId="77777777" w:rsidR="00EA07A8" w:rsidRPr="00191BDA" w:rsidRDefault="00EA07A8" w:rsidP="00EA07A8">
      <w:pPr>
        <w:autoSpaceDE w:val="0"/>
        <w:autoSpaceDN w:val="0"/>
        <w:adjustRightInd w:val="0"/>
        <w:jc w:val="both"/>
        <w:rPr>
          <w:rFonts w:cs="Times New Roman"/>
          <w:color w:val="000000"/>
          <w:szCs w:val="24"/>
        </w:rPr>
      </w:pPr>
    </w:p>
    <w:p w14:paraId="010DE093" w14:textId="77777777" w:rsidR="00990D0E" w:rsidRPr="00191BDA" w:rsidRDefault="005C1ADD" w:rsidP="00E254A5">
      <w:pPr>
        <w:spacing w:after="120"/>
        <w:jc w:val="both"/>
        <w:rPr>
          <w:szCs w:val="24"/>
        </w:rPr>
      </w:pPr>
      <w:r w:rsidRPr="00191BDA">
        <w:rPr>
          <w:szCs w:val="24"/>
        </w:rPr>
        <w:t>“</w:t>
      </w:r>
      <w:r w:rsidRPr="00191BDA">
        <w:rPr>
          <w:b/>
          <w:szCs w:val="24"/>
        </w:rPr>
        <w:t>Draft Pro Forma Policy</w:t>
      </w:r>
      <w:r w:rsidR="00E16F7E" w:rsidRPr="00191BDA">
        <w:rPr>
          <w:rFonts w:asciiTheme="minorHAnsi" w:hAnsiTheme="minorHAnsi" w:cstheme="minorHAnsi"/>
          <w:b/>
          <w:szCs w:val="24"/>
        </w:rPr>
        <w:fldChar w:fldCharType="begin"/>
      </w:r>
      <w:r w:rsidR="00E16F7E" w:rsidRPr="00191BDA">
        <w:rPr>
          <w:rFonts w:asciiTheme="minorHAnsi" w:hAnsiTheme="minorHAnsi" w:cstheme="minorHAnsi"/>
          <w:szCs w:val="24"/>
        </w:rPr>
        <w:instrText xml:space="preserve"> </w:instrText>
      </w:r>
      <w:proofErr w:type="spellStart"/>
      <w:r w:rsidR="00E16F7E" w:rsidRPr="00191BDA">
        <w:rPr>
          <w:rFonts w:asciiTheme="minorHAnsi" w:hAnsiTheme="minorHAnsi" w:cstheme="minorHAnsi"/>
          <w:szCs w:val="24"/>
        </w:rPr>
        <w:instrText>XE</w:instrText>
      </w:r>
      <w:proofErr w:type="spellEnd"/>
      <w:r w:rsidR="00E16F7E" w:rsidRPr="00191BDA">
        <w:rPr>
          <w:rFonts w:asciiTheme="minorHAnsi" w:hAnsiTheme="minorHAnsi" w:cstheme="minorHAnsi"/>
          <w:szCs w:val="24"/>
        </w:rPr>
        <w:instrText xml:space="preserve"> "</w:instrText>
      </w:r>
      <w:r w:rsidR="00E16F7E" w:rsidRPr="00191BDA">
        <w:rPr>
          <w:rFonts w:asciiTheme="minorHAnsi" w:hAnsiTheme="minorHAnsi" w:cstheme="minorHAnsi"/>
          <w:b/>
          <w:szCs w:val="24"/>
        </w:rPr>
        <w:instrText>Draft Pro Forma Policy</w:instrText>
      </w:r>
      <w:r w:rsidR="00E16F7E" w:rsidRPr="00191BDA">
        <w:rPr>
          <w:rFonts w:asciiTheme="minorHAnsi" w:hAnsiTheme="minorHAnsi" w:cstheme="minorHAnsi"/>
          <w:szCs w:val="24"/>
        </w:rPr>
        <w:instrText xml:space="preserve">" </w:instrText>
      </w:r>
      <w:r w:rsidR="00E16F7E" w:rsidRPr="00191BDA">
        <w:rPr>
          <w:rFonts w:asciiTheme="minorHAnsi" w:hAnsiTheme="minorHAnsi" w:cstheme="minorHAnsi"/>
          <w:b/>
          <w:szCs w:val="24"/>
        </w:rPr>
        <w:fldChar w:fldCharType="end"/>
      </w:r>
      <w:r w:rsidRPr="00191BDA">
        <w:rPr>
          <w:szCs w:val="24"/>
        </w:rPr>
        <w:t>” means a pro forma title policy, together with all endorsements attached thereto, in form and substance reasonably satisfactory to Purchaser, issued by the Title Insurer and showing, unless specifically stated to the contrary herein, all Project Real Property, subject only to Permitted Liens.</w:t>
      </w:r>
    </w:p>
    <w:p w14:paraId="0C6D242C" w14:textId="77777777" w:rsidR="0077439C" w:rsidRPr="00191BDA" w:rsidRDefault="0077439C" w:rsidP="0077439C">
      <w:pPr>
        <w:autoSpaceDE w:val="0"/>
        <w:autoSpaceDN w:val="0"/>
        <w:adjustRightInd w:val="0"/>
        <w:jc w:val="both"/>
        <w:rPr>
          <w:rFonts w:cs="Times New Roman"/>
          <w:szCs w:val="24"/>
        </w:rPr>
      </w:pPr>
      <w:r w:rsidRPr="00191BDA">
        <w:rPr>
          <w:rFonts w:cs="Times New Roman"/>
          <w:color w:val="000000"/>
          <w:szCs w:val="24"/>
        </w:rPr>
        <w:t>“</w:t>
      </w:r>
      <w:r w:rsidRPr="00191BDA">
        <w:rPr>
          <w:rFonts w:cs="Times New Roman"/>
          <w:b/>
          <w:bCs/>
          <w:color w:val="000000"/>
          <w:szCs w:val="24"/>
        </w:rPr>
        <w:t>Eagle Take Permit</w:t>
      </w:r>
      <w:r w:rsidRPr="00191BDA">
        <w:rPr>
          <w:rFonts w:cs="Times New Roman"/>
          <w:color w:val="000000"/>
          <w:szCs w:val="24"/>
        </w:rPr>
        <w:t xml:space="preserve">” means that certain incidental take permit of bald or golden eagles </w:t>
      </w:r>
      <w:r w:rsidRPr="00191BDA">
        <w:rPr>
          <w:rFonts w:cs="Times New Roman"/>
          <w:szCs w:val="24"/>
        </w:rPr>
        <w:t xml:space="preserve">issued by the </w:t>
      </w:r>
      <w:proofErr w:type="spellStart"/>
      <w:r w:rsidRPr="00191BDA">
        <w:rPr>
          <w:rFonts w:cs="Times New Roman"/>
          <w:szCs w:val="24"/>
        </w:rPr>
        <w:t>USFWS</w:t>
      </w:r>
      <w:proofErr w:type="spellEnd"/>
      <w:r w:rsidRPr="00191BDA">
        <w:rPr>
          <w:rFonts w:cs="Times New Roman"/>
          <w:szCs w:val="24"/>
        </w:rPr>
        <w:t xml:space="preserve"> for the benefit of the Project, if applicable.</w:t>
      </w:r>
    </w:p>
    <w:p w14:paraId="52116B60" w14:textId="77777777" w:rsidR="0077439C" w:rsidRPr="00191BDA" w:rsidRDefault="0077439C" w:rsidP="0077439C">
      <w:pPr>
        <w:autoSpaceDE w:val="0"/>
        <w:autoSpaceDN w:val="0"/>
        <w:adjustRightInd w:val="0"/>
        <w:rPr>
          <w:rFonts w:cs="Times New Roman"/>
          <w:color w:val="000000"/>
          <w:szCs w:val="24"/>
        </w:rPr>
      </w:pPr>
    </w:p>
    <w:p w14:paraId="01511A7B" w14:textId="77777777" w:rsidR="00EB4179" w:rsidRPr="00191BDA" w:rsidRDefault="00EB4179" w:rsidP="00E254A5">
      <w:pPr>
        <w:spacing w:after="120"/>
        <w:jc w:val="both"/>
        <w:rPr>
          <w:szCs w:val="24"/>
        </w:rPr>
      </w:pPr>
      <w:r w:rsidRPr="00191BDA">
        <w:rPr>
          <w:szCs w:val="24"/>
        </w:rPr>
        <w:t>“</w:t>
      </w:r>
      <w:r w:rsidRPr="00191BDA">
        <w:rPr>
          <w:b/>
          <w:szCs w:val="24"/>
        </w:rPr>
        <w:t>Electrical Interconnection Point</w:t>
      </w:r>
      <w:r w:rsidR="00E16F7E" w:rsidRPr="00191BDA">
        <w:rPr>
          <w:rFonts w:asciiTheme="minorHAnsi" w:hAnsiTheme="minorHAnsi" w:cstheme="minorHAnsi"/>
          <w:b/>
          <w:szCs w:val="24"/>
        </w:rPr>
        <w:fldChar w:fldCharType="begin"/>
      </w:r>
      <w:r w:rsidR="00E16F7E" w:rsidRPr="00191BDA">
        <w:rPr>
          <w:rFonts w:asciiTheme="minorHAnsi" w:hAnsiTheme="minorHAnsi" w:cstheme="minorHAnsi"/>
          <w:szCs w:val="24"/>
        </w:rPr>
        <w:instrText xml:space="preserve"> </w:instrText>
      </w:r>
      <w:proofErr w:type="spellStart"/>
      <w:r w:rsidR="00E16F7E" w:rsidRPr="00191BDA">
        <w:rPr>
          <w:rFonts w:asciiTheme="minorHAnsi" w:hAnsiTheme="minorHAnsi" w:cstheme="minorHAnsi"/>
          <w:szCs w:val="24"/>
        </w:rPr>
        <w:instrText>XE</w:instrText>
      </w:r>
      <w:proofErr w:type="spellEnd"/>
      <w:r w:rsidR="00E16F7E" w:rsidRPr="00191BDA">
        <w:rPr>
          <w:rFonts w:asciiTheme="minorHAnsi" w:hAnsiTheme="minorHAnsi" w:cstheme="minorHAnsi"/>
          <w:szCs w:val="24"/>
        </w:rPr>
        <w:instrText xml:space="preserve"> "</w:instrText>
      </w:r>
      <w:r w:rsidR="00E16F7E" w:rsidRPr="00191BDA">
        <w:rPr>
          <w:rFonts w:asciiTheme="minorHAnsi" w:hAnsiTheme="minorHAnsi" w:cstheme="minorHAnsi"/>
          <w:b/>
          <w:szCs w:val="24"/>
        </w:rPr>
        <w:instrText>Electrical Interconnection Point</w:instrText>
      </w:r>
      <w:r w:rsidR="00E16F7E" w:rsidRPr="00191BDA">
        <w:rPr>
          <w:rFonts w:asciiTheme="minorHAnsi" w:hAnsiTheme="minorHAnsi" w:cstheme="minorHAnsi"/>
          <w:szCs w:val="24"/>
        </w:rPr>
        <w:instrText xml:space="preserve">" </w:instrText>
      </w:r>
      <w:r w:rsidR="00E16F7E" w:rsidRPr="00191BDA">
        <w:rPr>
          <w:rFonts w:asciiTheme="minorHAnsi" w:hAnsiTheme="minorHAnsi" w:cstheme="minorHAnsi"/>
          <w:b/>
          <w:szCs w:val="24"/>
        </w:rPr>
        <w:fldChar w:fldCharType="end"/>
      </w:r>
      <w:r w:rsidRPr="00191BDA">
        <w:rPr>
          <w:szCs w:val="24"/>
        </w:rPr>
        <w:t>” means the point of electrical interconnection between the Project and the transmission system, as set forth in the Interconnection Agreement.</w:t>
      </w:r>
    </w:p>
    <w:p w14:paraId="1F719F53" w14:textId="77777777" w:rsidR="00211B45" w:rsidRPr="00191BDA" w:rsidRDefault="00211B45" w:rsidP="00E254A5">
      <w:pPr>
        <w:spacing w:after="120"/>
        <w:jc w:val="both"/>
        <w:rPr>
          <w:szCs w:val="24"/>
        </w:rPr>
      </w:pPr>
      <w:r w:rsidRPr="00191BDA">
        <w:rPr>
          <w:szCs w:val="24"/>
        </w:rPr>
        <w:t>“</w:t>
      </w:r>
      <w:r w:rsidRPr="00191BDA">
        <w:rPr>
          <w:b/>
          <w:szCs w:val="24"/>
        </w:rPr>
        <w:t>Employee Benefit Plan</w:t>
      </w:r>
      <w:r w:rsidR="00E16F7E" w:rsidRPr="00191BDA">
        <w:rPr>
          <w:rFonts w:asciiTheme="minorHAnsi" w:hAnsiTheme="minorHAnsi" w:cstheme="minorHAnsi"/>
          <w:b/>
          <w:szCs w:val="24"/>
        </w:rPr>
        <w:fldChar w:fldCharType="begin"/>
      </w:r>
      <w:r w:rsidR="00E16F7E" w:rsidRPr="00191BDA">
        <w:rPr>
          <w:rFonts w:asciiTheme="minorHAnsi" w:hAnsiTheme="minorHAnsi" w:cstheme="minorHAnsi"/>
          <w:szCs w:val="24"/>
        </w:rPr>
        <w:instrText xml:space="preserve"> </w:instrText>
      </w:r>
      <w:proofErr w:type="spellStart"/>
      <w:r w:rsidR="00E16F7E" w:rsidRPr="00191BDA">
        <w:rPr>
          <w:rFonts w:asciiTheme="minorHAnsi" w:hAnsiTheme="minorHAnsi" w:cstheme="minorHAnsi"/>
          <w:szCs w:val="24"/>
        </w:rPr>
        <w:instrText>XE</w:instrText>
      </w:r>
      <w:proofErr w:type="spellEnd"/>
      <w:r w:rsidR="00E16F7E" w:rsidRPr="00191BDA">
        <w:rPr>
          <w:rFonts w:asciiTheme="minorHAnsi" w:hAnsiTheme="minorHAnsi" w:cstheme="minorHAnsi"/>
          <w:szCs w:val="24"/>
        </w:rPr>
        <w:instrText xml:space="preserve"> "</w:instrText>
      </w:r>
      <w:r w:rsidR="00E16F7E" w:rsidRPr="00191BDA">
        <w:rPr>
          <w:rFonts w:asciiTheme="minorHAnsi" w:hAnsiTheme="minorHAnsi" w:cstheme="minorHAnsi"/>
          <w:b/>
          <w:szCs w:val="24"/>
        </w:rPr>
        <w:instrText>Employee Benefit Plan</w:instrText>
      </w:r>
      <w:r w:rsidR="00E16F7E" w:rsidRPr="00191BDA">
        <w:rPr>
          <w:rFonts w:asciiTheme="minorHAnsi" w:hAnsiTheme="minorHAnsi" w:cstheme="minorHAnsi"/>
          <w:szCs w:val="24"/>
        </w:rPr>
        <w:instrText xml:space="preserve">" </w:instrText>
      </w:r>
      <w:r w:rsidR="00E16F7E" w:rsidRPr="00191BDA">
        <w:rPr>
          <w:rFonts w:asciiTheme="minorHAnsi" w:hAnsiTheme="minorHAnsi" w:cstheme="minorHAnsi"/>
          <w:b/>
          <w:szCs w:val="24"/>
        </w:rPr>
        <w:fldChar w:fldCharType="end"/>
      </w:r>
      <w:r w:rsidRPr="00191BDA">
        <w:rPr>
          <w:szCs w:val="24"/>
        </w:rPr>
        <w:t xml:space="preserve">” means an “employee benefit plan” within the meaning of Section 3(3) of ERISA, any specified fringe benefit plan as defined in Section </w:t>
      </w:r>
      <w:proofErr w:type="spellStart"/>
      <w:r w:rsidRPr="00191BDA">
        <w:rPr>
          <w:szCs w:val="24"/>
        </w:rPr>
        <w:t>6039D</w:t>
      </w:r>
      <w:proofErr w:type="spellEnd"/>
      <w:r w:rsidRPr="00191BDA">
        <w:rPr>
          <w:szCs w:val="24"/>
        </w:rPr>
        <w:t xml:space="preserve"> of the Code, and any other bonus, incentive compensation, deferred compensation, profit-sharing, stock-option, stock-appreciation right, stock-bonus, stock-purchase, employee-stock-ownership, savings, severance, change in control, supplemental unemployment, layoff, salary-continuation, retirement, pension, health, life-insurance, disability, accident, group-insurance, vacation, holiday, sick-leave, fringe-benefit, or welfare plan, and any other employee compensation or benefit plan, Contract (including any collective bargaining agreement), policy, practice, commitment or understanding (whether qualified or non-qualified, currently effective or terminated, written or unwritten) and any trust, escrow or other agreement related thereto.</w:t>
      </w:r>
    </w:p>
    <w:p w14:paraId="64FA074C" w14:textId="77777777" w:rsidR="00DF3220" w:rsidRDefault="00DF3220" w:rsidP="00E254A5">
      <w:pPr>
        <w:spacing w:after="120"/>
        <w:jc w:val="both"/>
      </w:pPr>
      <w:r>
        <w:t>“</w:t>
      </w:r>
      <w:r w:rsidRPr="005A0B6D">
        <w:rPr>
          <w:b/>
        </w:rPr>
        <w:t>Environmental Attributes</w:t>
      </w:r>
      <w:r w:rsidR="00E16F7E" w:rsidRPr="00623E9D">
        <w:rPr>
          <w:rFonts w:asciiTheme="minorHAnsi" w:hAnsiTheme="minorHAnsi" w:cstheme="minorHAnsi"/>
          <w:b/>
        </w:rPr>
        <w:fldChar w:fldCharType="begin"/>
      </w:r>
      <w:r w:rsidR="00E16F7E" w:rsidRPr="00623E9D">
        <w:rPr>
          <w:rFonts w:asciiTheme="minorHAnsi" w:hAnsiTheme="minorHAnsi" w:cstheme="minorHAnsi"/>
        </w:rPr>
        <w:instrText xml:space="preserve"> </w:instrText>
      </w:r>
      <w:proofErr w:type="spellStart"/>
      <w:r w:rsidR="00E16F7E" w:rsidRPr="00623E9D">
        <w:rPr>
          <w:rFonts w:asciiTheme="minorHAnsi" w:hAnsiTheme="minorHAnsi" w:cstheme="minorHAnsi"/>
        </w:rPr>
        <w:instrText>XE</w:instrText>
      </w:r>
      <w:proofErr w:type="spellEnd"/>
      <w:r w:rsidR="00E16F7E" w:rsidRPr="00623E9D">
        <w:rPr>
          <w:rFonts w:asciiTheme="minorHAnsi" w:hAnsiTheme="minorHAnsi" w:cstheme="minorHAnsi"/>
        </w:rPr>
        <w:instrText xml:space="preserve"> "</w:instrText>
      </w:r>
      <w:r w:rsidR="00E16F7E">
        <w:rPr>
          <w:rFonts w:asciiTheme="minorHAnsi" w:hAnsiTheme="minorHAnsi" w:cstheme="minorHAnsi"/>
          <w:b/>
        </w:rPr>
        <w:instrText>Environmental Attributes</w:instrText>
      </w:r>
      <w:r w:rsidR="00E16F7E" w:rsidRPr="00623E9D">
        <w:rPr>
          <w:rFonts w:asciiTheme="minorHAnsi" w:hAnsiTheme="minorHAnsi" w:cstheme="minorHAnsi"/>
        </w:rPr>
        <w:instrText xml:space="preserve">" </w:instrText>
      </w:r>
      <w:r w:rsidR="00E16F7E" w:rsidRPr="00623E9D">
        <w:rPr>
          <w:rFonts w:asciiTheme="minorHAnsi" w:hAnsiTheme="minorHAnsi" w:cstheme="minorHAnsi"/>
          <w:b/>
        </w:rPr>
        <w:fldChar w:fldCharType="end"/>
      </w:r>
      <w:r>
        <w:t xml:space="preserve">” means any and all fuel, emissions, air quality (including carbon, </w:t>
      </w:r>
      <w:proofErr w:type="spellStart"/>
      <w:r>
        <w:t>SOx</w:t>
      </w:r>
      <w:proofErr w:type="spellEnd"/>
      <w:r>
        <w:t xml:space="preserve"> and NOx) and other environmental characteristics, credits, benefits, reductions, offsets, allowances, certificates, green tags and attributes resulting </w:t>
      </w:r>
      <w:bookmarkStart w:id="2564" w:name="ElPgBr112"/>
      <w:bookmarkEnd w:id="2564"/>
      <w:r>
        <w:t xml:space="preserve">from the generation of energy by the Project or the avoidance of the emission of any gas, chemical or other substance to the air, soil or water attributable to such generation or arising out of any requirements of Law (whether now existing or enacted in the future and including any benefit under Clean Air Act as amended, 42 U.S.C. Section 7401 et seq. ), including any existing or future </w:t>
      </w:r>
      <w:r>
        <w:lastRenderedPageBreak/>
        <w:t>credits or allowances for the reduction of sulfur dioxide, sulfur compounds, acid rain precursors, methane, carbon monoxide, chlorinated hydrocarbons, carbon compounds, nitrogen-oxygen compounds, greenhouse gases, ozone precursors, particulate matter, metals and toxic air pollutants. For the sake of clarity, Environmental Attributes shall include Renewable Energy Credits and shall exclude tax benefits, incentives, credits, and investment tax credits.</w:t>
      </w:r>
    </w:p>
    <w:p w14:paraId="66F6D346" w14:textId="66C06C34" w:rsidR="00967119" w:rsidRPr="00967119" w:rsidRDefault="00967119" w:rsidP="00967119">
      <w:pPr>
        <w:spacing w:after="120"/>
        <w:jc w:val="both"/>
      </w:pPr>
      <w:r>
        <w:t>“</w:t>
      </w:r>
      <w:r>
        <w:rPr>
          <w:b/>
        </w:rPr>
        <w:t>Environmental Cap</w:t>
      </w:r>
      <w:r>
        <w:t>” has the meaning set forth in</w:t>
      </w:r>
      <w:r w:rsidR="004A7AF2">
        <w:t xml:space="preserve"> </w:t>
      </w:r>
      <w:r w:rsidR="004A7AF2">
        <w:fldChar w:fldCharType="begin"/>
      </w:r>
      <w:r w:rsidR="004A7AF2">
        <w:instrText xml:space="preserve"> REF _Ref50202261 \w \h </w:instrText>
      </w:r>
      <w:r w:rsidR="004A7AF2">
        <w:fldChar w:fldCharType="separate"/>
      </w:r>
      <w:r w:rsidR="004D1BE3">
        <w:t>Section 23.6(b)(iv)</w:t>
      </w:r>
      <w:r w:rsidR="004A7AF2">
        <w:fldChar w:fldCharType="end"/>
      </w:r>
      <w:r>
        <w:t>.</w:t>
      </w:r>
    </w:p>
    <w:p w14:paraId="261412BA" w14:textId="0B7E9ED8" w:rsidR="00DF3220" w:rsidRDefault="00DF3220" w:rsidP="00E254A5">
      <w:pPr>
        <w:spacing w:after="120"/>
        <w:jc w:val="both"/>
      </w:pPr>
      <w:r>
        <w:t>“</w:t>
      </w:r>
      <w:r w:rsidRPr="005A0B6D">
        <w:rPr>
          <w:b/>
        </w:rPr>
        <w:t>Environmental Law</w:t>
      </w:r>
      <w:r w:rsidR="00E16F7E" w:rsidRPr="00623E9D">
        <w:rPr>
          <w:rFonts w:asciiTheme="minorHAnsi" w:hAnsiTheme="minorHAnsi" w:cstheme="minorHAnsi"/>
          <w:b/>
        </w:rPr>
        <w:fldChar w:fldCharType="begin"/>
      </w:r>
      <w:r w:rsidR="00E16F7E" w:rsidRPr="00623E9D">
        <w:rPr>
          <w:rFonts w:asciiTheme="minorHAnsi" w:hAnsiTheme="minorHAnsi" w:cstheme="minorHAnsi"/>
        </w:rPr>
        <w:instrText xml:space="preserve"> </w:instrText>
      </w:r>
      <w:proofErr w:type="spellStart"/>
      <w:r w:rsidR="00E16F7E" w:rsidRPr="00623E9D">
        <w:rPr>
          <w:rFonts w:asciiTheme="minorHAnsi" w:hAnsiTheme="minorHAnsi" w:cstheme="minorHAnsi"/>
        </w:rPr>
        <w:instrText>XE</w:instrText>
      </w:r>
      <w:proofErr w:type="spellEnd"/>
      <w:r w:rsidR="00E16F7E" w:rsidRPr="00623E9D">
        <w:rPr>
          <w:rFonts w:asciiTheme="minorHAnsi" w:hAnsiTheme="minorHAnsi" w:cstheme="minorHAnsi"/>
        </w:rPr>
        <w:instrText xml:space="preserve"> "</w:instrText>
      </w:r>
      <w:r w:rsidR="00E16F7E">
        <w:rPr>
          <w:rFonts w:asciiTheme="minorHAnsi" w:hAnsiTheme="minorHAnsi" w:cstheme="minorHAnsi"/>
          <w:b/>
        </w:rPr>
        <w:instrText>Environmental Law</w:instrText>
      </w:r>
      <w:r w:rsidR="00E16F7E" w:rsidRPr="00623E9D">
        <w:rPr>
          <w:rFonts w:asciiTheme="minorHAnsi" w:hAnsiTheme="minorHAnsi" w:cstheme="minorHAnsi"/>
        </w:rPr>
        <w:instrText xml:space="preserve">" </w:instrText>
      </w:r>
      <w:r w:rsidR="00E16F7E" w:rsidRPr="00623E9D">
        <w:rPr>
          <w:rFonts w:asciiTheme="minorHAnsi" w:hAnsiTheme="minorHAnsi" w:cstheme="minorHAnsi"/>
          <w:b/>
        </w:rPr>
        <w:fldChar w:fldCharType="end"/>
      </w:r>
      <w:r>
        <w:t xml:space="preserve">” means any Law which relates to environmental quality, safety, or the protection of human health, ambient air, waters (including ground waters), land, wildlife or any endangered, threatened, candidate or special status species or to the manufacture, formulation, processing, treatment, storage, containment, labeling, handling, transportation, distribution, recycling, reuse, Release, disposal, removal, remediation, abatement or clean-up of any </w:t>
      </w:r>
      <w:r w:rsidRPr="00891CDB">
        <w:t>Hazardous Material, including</w:t>
      </w:r>
      <w:r>
        <w:t xml:space="preserve"> the Comprehensive Environmental Response, Compensation and Liability Act, as amended, 42 U.S.C. Section 9601 et seq.; the Resource Conservation and Recovery Act, as amended, 42 U.S.C. Section 6901  et  seq.;  the  Toxic  Substances  Control  Act,  as amended, 15 U.S.C. Section 2601 et seq.; the Clean Air Act, as amended, 42 U.S.C. Section 7401 et seq.; the Clean Water Act, as amended, 33 U.S.C. Section 1251 et seq.; the Occupational Safety and Health Act, as amended, 29 U.S.C. Section 651 et seq.; </w:t>
      </w:r>
      <w:r w:rsidR="00E97782">
        <w:t>Titles 13 (Environment) and 14 (Natural and Cultural Resources) of the Indiana Code; and the rules and regulations promulgated thereunder</w:t>
      </w:r>
      <w:r>
        <w:t>.</w:t>
      </w:r>
    </w:p>
    <w:p w14:paraId="6B1F2B6E" w14:textId="5557FA82" w:rsidR="00175680" w:rsidRDefault="00175680" w:rsidP="00E254A5">
      <w:pPr>
        <w:spacing w:after="120"/>
        <w:jc w:val="both"/>
      </w:pPr>
      <w:r>
        <w:t>“</w:t>
      </w:r>
      <w:r>
        <w:rPr>
          <w:b/>
        </w:rPr>
        <w:t>Environmental Representations</w:t>
      </w:r>
      <w:r w:rsidR="00E16F7E" w:rsidRPr="00623E9D">
        <w:rPr>
          <w:rFonts w:asciiTheme="minorHAnsi" w:hAnsiTheme="minorHAnsi" w:cstheme="minorHAnsi"/>
          <w:b/>
        </w:rPr>
        <w:fldChar w:fldCharType="begin"/>
      </w:r>
      <w:r w:rsidR="00E16F7E" w:rsidRPr="00623E9D">
        <w:rPr>
          <w:rFonts w:asciiTheme="minorHAnsi" w:hAnsiTheme="minorHAnsi" w:cstheme="minorHAnsi"/>
        </w:rPr>
        <w:instrText xml:space="preserve"> </w:instrText>
      </w:r>
      <w:proofErr w:type="spellStart"/>
      <w:r w:rsidR="00E16F7E" w:rsidRPr="00623E9D">
        <w:rPr>
          <w:rFonts w:asciiTheme="minorHAnsi" w:hAnsiTheme="minorHAnsi" w:cstheme="minorHAnsi"/>
        </w:rPr>
        <w:instrText>XE</w:instrText>
      </w:r>
      <w:proofErr w:type="spellEnd"/>
      <w:r w:rsidR="00E16F7E" w:rsidRPr="00623E9D">
        <w:rPr>
          <w:rFonts w:asciiTheme="minorHAnsi" w:hAnsiTheme="minorHAnsi" w:cstheme="minorHAnsi"/>
        </w:rPr>
        <w:instrText xml:space="preserve"> "</w:instrText>
      </w:r>
      <w:r w:rsidR="00E16F7E">
        <w:rPr>
          <w:rFonts w:asciiTheme="minorHAnsi" w:hAnsiTheme="minorHAnsi" w:cstheme="minorHAnsi"/>
          <w:b/>
        </w:rPr>
        <w:instrText>Environmental Representations</w:instrText>
      </w:r>
      <w:r w:rsidR="00E16F7E" w:rsidRPr="00623E9D">
        <w:rPr>
          <w:rFonts w:asciiTheme="minorHAnsi" w:hAnsiTheme="minorHAnsi" w:cstheme="minorHAnsi"/>
        </w:rPr>
        <w:instrText xml:space="preserve">" </w:instrText>
      </w:r>
      <w:r w:rsidR="00E16F7E" w:rsidRPr="00623E9D">
        <w:rPr>
          <w:rFonts w:asciiTheme="minorHAnsi" w:hAnsiTheme="minorHAnsi" w:cstheme="minorHAnsi"/>
          <w:b/>
        </w:rPr>
        <w:fldChar w:fldCharType="end"/>
      </w:r>
      <w:r>
        <w:t xml:space="preserve">” </w:t>
      </w:r>
      <w:r w:rsidR="00752E72">
        <w:t xml:space="preserve">means the representations and warranties of Seller set forth in </w:t>
      </w:r>
      <w:r w:rsidR="00752E72">
        <w:fldChar w:fldCharType="begin"/>
      </w:r>
      <w:r w:rsidR="00752E72">
        <w:instrText xml:space="preserve"> REF _Ref48757949 \w \h </w:instrText>
      </w:r>
      <w:r w:rsidR="00752E72">
        <w:fldChar w:fldCharType="separate"/>
      </w:r>
      <w:r w:rsidR="004D1BE3">
        <w:t>Section 19.12</w:t>
      </w:r>
      <w:r w:rsidR="00752E72">
        <w:fldChar w:fldCharType="end"/>
      </w:r>
      <w:r w:rsidR="00752E72">
        <w:t>.</w:t>
      </w:r>
    </w:p>
    <w:p w14:paraId="25D20E34" w14:textId="3D0914BF" w:rsidR="0017323D" w:rsidRPr="0017323D" w:rsidRDefault="0017323D" w:rsidP="00E254A5">
      <w:pPr>
        <w:spacing w:after="120"/>
        <w:jc w:val="both"/>
      </w:pPr>
      <w:r>
        <w:t>“</w:t>
      </w:r>
      <w:r>
        <w:rPr>
          <w:b/>
        </w:rPr>
        <w:t>EPC Agreement</w:t>
      </w:r>
      <w:r>
        <w:t xml:space="preserve">” has the meaning set forth in </w:t>
      </w:r>
      <w:r>
        <w:fldChar w:fldCharType="begin"/>
      </w:r>
      <w:r>
        <w:instrText xml:space="preserve"> REF _Ref48722010 \w \h </w:instrText>
      </w:r>
      <w:r w:rsidR="000A7079">
        <w:instrText xml:space="preserve"> \* MERGEFORMAT </w:instrText>
      </w:r>
      <w:r>
        <w:fldChar w:fldCharType="separate"/>
      </w:r>
      <w:r w:rsidR="004D1BE3">
        <w:t>Section 5.19(b)</w:t>
      </w:r>
      <w:r>
        <w:fldChar w:fldCharType="end"/>
      </w:r>
      <w:r>
        <w:t>.</w:t>
      </w:r>
    </w:p>
    <w:p w14:paraId="0677A275" w14:textId="2C437447" w:rsidR="00FF044A" w:rsidRDefault="00FF044A" w:rsidP="00E254A5">
      <w:pPr>
        <w:spacing w:after="120"/>
        <w:jc w:val="both"/>
      </w:pPr>
      <w:r>
        <w:t>“</w:t>
      </w:r>
      <w:r>
        <w:rPr>
          <w:b/>
        </w:rPr>
        <w:t xml:space="preserve">EPC </w:t>
      </w:r>
      <w:r w:rsidRPr="00CA0747">
        <w:rPr>
          <w:b/>
        </w:rPr>
        <w:t>Contractor</w:t>
      </w:r>
      <w:r w:rsidR="00E16F7E" w:rsidRPr="00623E9D">
        <w:rPr>
          <w:rFonts w:asciiTheme="minorHAnsi" w:hAnsiTheme="minorHAnsi" w:cstheme="minorHAnsi"/>
          <w:b/>
        </w:rPr>
        <w:fldChar w:fldCharType="begin"/>
      </w:r>
      <w:r w:rsidR="00E16F7E" w:rsidRPr="00623E9D">
        <w:rPr>
          <w:rFonts w:asciiTheme="minorHAnsi" w:hAnsiTheme="minorHAnsi" w:cstheme="minorHAnsi"/>
        </w:rPr>
        <w:instrText xml:space="preserve"> </w:instrText>
      </w:r>
      <w:proofErr w:type="spellStart"/>
      <w:r w:rsidR="00E16F7E" w:rsidRPr="00623E9D">
        <w:rPr>
          <w:rFonts w:asciiTheme="minorHAnsi" w:hAnsiTheme="minorHAnsi" w:cstheme="minorHAnsi"/>
        </w:rPr>
        <w:instrText>XE</w:instrText>
      </w:r>
      <w:proofErr w:type="spellEnd"/>
      <w:r w:rsidR="00E16F7E" w:rsidRPr="00623E9D">
        <w:rPr>
          <w:rFonts w:asciiTheme="minorHAnsi" w:hAnsiTheme="minorHAnsi" w:cstheme="minorHAnsi"/>
        </w:rPr>
        <w:instrText xml:space="preserve"> "</w:instrText>
      </w:r>
      <w:r w:rsidR="00E16F7E">
        <w:rPr>
          <w:rFonts w:asciiTheme="minorHAnsi" w:hAnsiTheme="minorHAnsi" w:cstheme="minorHAnsi"/>
          <w:b/>
        </w:rPr>
        <w:instrText>EPC Contractor</w:instrText>
      </w:r>
      <w:r w:rsidR="00E16F7E" w:rsidRPr="00623E9D">
        <w:rPr>
          <w:rFonts w:asciiTheme="minorHAnsi" w:hAnsiTheme="minorHAnsi" w:cstheme="minorHAnsi"/>
        </w:rPr>
        <w:instrText xml:space="preserve">" </w:instrText>
      </w:r>
      <w:r w:rsidR="00E16F7E" w:rsidRPr="00623E9D">
        <w:rPr>
          <w:rFonts w:asciiTheme="minorHAnsi" w:hAnsiTheme="minorHAnsi" w:cstheme="minorHAnsi"/>
          <w:b/>
        </w:rPr>
        <w:fldChar w:fldCharType="end"/>
      </w:r>
      <w:r>
        <w:t xml:space="preserve">” means the Subcontractor selected by ProjectCo in accordance with </w:t>
      </w:r>
      <w:r w:rsidR="00197DD9">
        <w:fldChar w:fldCharType="begin"/>
      </w:r>
      <w:r w:rsidR="00197DD9">
        <w:instrText xml:space="preserve"> REF _Ref47428424 \w \h </w:instrText>
      </w:r>
      <w:r w:rsidR="000A7079">
        <w:instrText xml:space="preserve"> \* MERGEFORMAT </w:instrText>
      </w:r>
      <w:r w:rsidR="00197DD9">
        <w:fldChar w:fldCharType="separate"/>
      </w:r>
      <w:r w:rsidR="004D1BE3">
        <w:t>Section 5.22(a)</w:t>
      </w:r>
      <w:r w:rsidR="00197DD9">
        <w:fldChar w:fldCharType="end"/>
      </w:r>
      <w:r>
        <w:t>.</w:t>
      </w:r>
    </w:p>
    <w:p w14:paraId="36A01382" w14:textId="30A9573C" w:rsidR="00FF044A" w:rsidRDefault="00FF044A" w:rsidP="00E254A5">
      <w:pPr>
        <w:spacing w:after="120"/>
        <w:jc w:val="both"/>
      </w:pPr>
      <w:r>
        <w:t>“</w:t>
      </w:r>
      <w:r w:rsidR="006C4D26">
        <w:rPr>
          <w:b/>
        </w:rPr>
        <w:t>EPC</w:t>
      </w:r>
      <w:r w:rsidRPr="00CA0747">
        <w:rPr>
          <w:b/>
        </w:rPr>
        <w:t xml:space="preserve"> Holdback</w:t>
      </w:r>
      <w:r w:rsidR="00E16F7E" w:rsidRPr="00623E9D">
        <w:rPr>
          <w:rFonts w:asciiTheme="minorHAnsi" w:hAnsiTheme="minorHAnsi" w:cstheme="minorHAnsi"/>
          <w:b/>
        </w:rPr>
        <w:fldChar w:fldCharType="begin"/>
      </w:r>
      <w:r w:rsidR="00E16F7E" w:rsidRPr="00623E9D">
        <w:rPr>
          <w:rFonts w:asciiTheme="minorHAnsi" w:hAnsiTheme="minorHAnsi" w:cstheme="minorHAnsi"/>
        </w:rPr>
        <w:instrText xml:space="preserve"> </w:instrText>
      </w:r>
      <w:proofErr w:type="spellStart"/>
      <w:r w:rsidR="00E16F7E" w:rsidRPr="00623E9D">
        <w:rPr>
          <w:rFonts w:asciiTheme="minorHAnsi" w:hAnsiTheme="minorHAnsi" w:cstheme="minorHAnsi"/>
        </w:rPr>
        <w:instrText>XE</w:instrText>
      </w:r>
      <w:proofErr w:type="spellEnd"/>
      <w:r w:rsidR="00E16F7E" w:rsidRPr="00623E9D">
        <w:rPr>
          <w:rFonts w:asciiTheme="minorHAnsi" w:hAnsiTheme="minorHAnsi" w:cstheme="minorHAnsi"/>
        </w:rPr>
        <w:instrText xml:space="preserve"> "</w:instrText>
      </w:r>
      <w:r w:rsidR="00E16F7E">
        <w:rPr>
          <w:rFonts w:asciiTheme="minorHAnsi" w:hAnsiTheme="minorHAnsi" w:cstheme="minorHAnsi"/>
          <w:b/>
        </w:rPr>
        <w:instrText>EPC Holdback</w:instrText>
      </w:r>
      <w:r w:rsidR="00E16F7E" w:rsidRPr="00623E9D">
        <w:rPr>
          <w:rFonts w:asciiTheme="minorHAnsi" w:hAnsiTheme="minorHAnsi" w:cstheme="minorHAnsi"/>
        </w:rPr>
        <w:instrText xml:space="preserve">" </w:instrText>
      </w:r>
      <w:r w:rsidR="00E16F7E" w:rsidRPr="00623E9D">
        <w:rPr>
          <w:rFonts w:asciiTheme="minorHAnsi" w:hAnsiTheme="minorHAnsi" w:cstheme="minorHAnsi"/>
          <w:b/>
        </w:rPr>
        <w:fldChar w:fldCharType="end"/>
      </w:r>
      <w:r>
        <w:t xml:space="preserve">” means the amount withheld from payment to the </w:t>
      </w:r>
      <w:r w:rsidR="00353CE5">
        <w:t>EPC</w:t>
      </w:r>
      <w:r>
        <w:t xml:space="preserve"> Contractor</w:t>
      </w:r>
      <w:r w:rsidR="001E4924">
        <w:t xml:space="preserve"> under the EPC Agreement</w:t>
      </w:r>
      <w:r>
        <w:t xml:space="preserve"> to complete the unfinished work and services of the </w:t>
      </w:r>
      <w:r w:rsidR="00353CE5">
        <w:t>EPC</w:t>
      </w:r>
      <w:r>
        <w:t xml:space="preserve"> Contractor identified on the Punch List as of the Closing Date.</w:t>
      </w:r>
    </w:p>
    <w:p w14:paraId="7FF1778D" w14:textId="77777777" w:rsidR="000202DC" w:rsidRDefault="005C1ADD" w:rsidP="00E254A5">
      <w:pPr>
        <w:spacing w:after="120"/>
        <w:jc w:val="both"/>
      </w:pPr>
      <w:r>
        <w:t>“</w:t>
      </w:r>
      <w:r w:rsidRPr="005A0B6D">
        <w:rPr>
          <w:b/>
        </w:rPr>
        <w:t>ERISA</w:t>
      </w:r>
      <w:r w:rsidR="00E16F7E" w:rsidRPr="00623E9D">
        <w:rPr>
          <w:rFonts w:asciiTheme="minorHAnsi" w:hAnsiTheme="minorHAnsi" w:cstheme="minorHAnsi"/>
          <w:b/>
        </w:rPr>
        <w:fldChar w:fldCharType="begin"/>
      </w:r>
      <w:r w:rsidR="00E16F7E" w:rsidRPr="00623E9D">
        <w:rPr>
          <w:rFonts w:asciiTheme="minorHAnsi" w:hAnsiTheme="minorHAnsi" w:cstheme="minorHAnsi"/>
        </w:rPr>
        <w:instrText xml:space="preserve"> </w:instrText>
      </w:r>
      <w:proofErr w:type="spellStart"/>
      <w:r w:rsidR="00E16F7E" w:rsidRPr="00623E9D">
        <w:rPr>
          <w:rFonts w:asciiTheme="minorHAnsi" w:hAnsiTheme="minorHAnsi" w:cstheme="minorHAnsi"/>
        </w:rPr>
        <w:instrText>XE</w:instrText>
      </w:r>
      <w:proofErr w:type="spellEnd"/>
      <w:r w:rsidR="00E16F7E" w:rsidRPr="00623E9D">
        <w:rPr>
          <w:rFonts w:asciiTheme="minorHAnsi" w:hAnsiTheme="minorHAnsi" w:cstheme="minorHAnsi"/>
        </w:rPr>
        <w:instrText xml:space="preserve"> "</w:instrText>
      </w:r>
      <w:r w:rsidR="00E16F7E">
        <w:rPr>
          <w:rFonts w:asciiTheme="minorHAnsi" w:hAnsiTheme="minorHAnsi" w:cstheme="minorHAnsi"/>
          <w:b/>
        </w:rPr>
        <w:instrText>ERISA</w:instrText>
      </w:r>
      <w:r w:rsidR="00E16F7E" w:rsidRPr="00623E9D">
        <w:rPr>
          <w:rFonts w:asciiTheme="minorHAnsi" w:hAnsiTheme="minorHAnsi" w:cstheme="minorHAnsi"/>
        </w:rPr>
        <w:instrText xml:space="preserve">" </w:instrText>
      </w:r>
      <w:r w:rsidR="00E16F7E" w:rsidRPr="00623E9D">
        <w:rPr>
          <w:rFonts w:asciiTheme="minorHAnsi" w:hAnsiTheme="minorHAnsi" w:cstheme="minorHAnsi"/>
          <w:b/>
        </w:rPr>
        <w:fldChar w:fldCharType="end"/>
      </w:r>
      <w:r>
        <w:t xml:space="preserve">” means the Employee Retirement Income Security Act of 1974, as amended. </w:t>
      </w:r>
    </w:p>
    <w:p w14:paraId="6D846ACF" w14:textId="77777777" w:rsidR="00990D0E" w:rsidRDefault="005C1ADD" w:rsidP="00E254A5">
      <w:pPr>
        <w:spacing w:after="120"/>
        <w:jc w:val="both"/>
      </w:pPr>
      <w:r>
        <w:t>“</w:t>
      </w:r>
      <w:r w:rsidRPr="000202DC">
        <w:rPr>
          <w:b/>
        </w:rPr>
        <w:t>ESA</w:t>
      </w:r>
      <w:r w:rsidR="00E16F7E" w:rsidRPr="00623E9D">
        <w:rPr>
          <w:rFonts w:asciiTheme="minorHAnsi" w:hAnsiTheme="minorHAnsi" w:cstheme="minorHAnsi"/>
          <w:b/>
        </w:rPr>
        <w:fldChar w:fldCharType="begin"/>
      </w:r>
      <w:r w:rsidR="00E16F7E" w:rsidRPr="00623E9D">
        <w:rPr>
          <w:rFonts w:asciiTheme="minorHAnsi" w:hAnsiTheme="minorHAnsi" w:cstheme="minorHAnsi"/>
        </w:rPr>
        <w:instrText xml:space="preserve"> </w:instrText>
      </w:r>
      <w:proofErr w:type="spellStart"/>
      <w:r w:rsidR="00E16F7E" w:rsidRPr="00623E9D">
        <w:rPr>
          <w:rFonts w:asciiTheme="minorHAnsi" w:hAnsiTheme="minorHAnsi" w:cstheme="minorHAnsi"/>
        </w:rPr>
        <w:instrText>XE</w:instrText>
      </w:r>
      <w:proofErr w:type="spellEnd"/>
      <w:r w:rsidR="00E16F7E" w:rsidRPr="00623E9D">
        <w:rPr>
          <w:rFonts w:asciiTheme="minorHAnsi" w:hAnsiTheme="minorHAnsi" w:cstheme="minorHAnsi"/>
        </w:rPr>
        <w:instrText xml:space="preserve"> "</w:instrText>
      </w:r>
      <w:r w:rsidR="00E16F7E">
        <w:rPr>
          <w:rFonts w:asciiTheme="minorHAnsi" w:hAnsiTheme="minorHAnsi" w:cstheme="minorHAnsi"/>
          <w:b/>
        </w:rPr>
        <w:instrText>ESA</w:instrText>
      </w:r>
      <w:r w:rsidR="00E16F7E" w:rsidRPr="00623E9D">
        <w:rPr>
          <w:rFonts w:asciiTheme="minorHAnsi" w:hAnsiTheme="minorHAnsi" w:cstheme="minorHAnsi"/>
        </w:rPr>
        <w:instrText xml:space="preserve">" </w:instrText>
      </w:r>
      <w:r w:rsidR="00E16F7E" w:rsidRPr="00623E9D">
        <w:rPr>
          <w:rFonts w:asciiTheme="minorHAnsi" w:hAnsiTheme="minorHAnsi" w:cstheme="minorHAnsi"/>
          <w:b/>
        </w:rPr>
        <w:fldChar w:fldCharType="end"/>
      </w:r>
      <w:r>
        <w:t>” means the federal Endangered Species Act.</w:t>
      </w:r>
    </w:p>
    <w:p w14:paraId="0C027A84" w14:textId="77777777" w:rsidR="006A48B0" w:rsidRPr="006A48B0" w:rsidRDefault="006A48B0" w:rsidP="00E254A5">
      <w:pPr>
        <w:spacing w:after="120"/>
        <w:jc w:val="both"/>
      </w:pPr>
      <w:r>
        <w:t>“</w:t>
      </w:r>
      <w:r>
        <w:rPr>
          <w:b/>
        </w:rPr>
        <w:t>Estimated Interconnection Costs</w:t>
      </w:r>
      <w:r w:rsidR="00E16F7E" w:rsidRPr="00623E9D">
        <w:rPr>
          <w:rFonts w:asciiTheme="minorHAnsi" w:hAnsiTheme="minorHAnsi" w:cstheme="minorHAnsi"/>
          <w:b/>
        </w:rPr>
        <w:fldChar w:fldCharType="begin"/>
      </w:r>
      <w:r w:rsidR="00E16F7E" w:rsidRPr="00623E9D">
        <w:rPr>
          <w:rFonts w:asciiTheme="minorHAnsi" w:hAnsiTheme="minorHAnsi" w:cstheme="minorHAnsi"/>
        </w:rPr>
        <w:instrText xml:space="preserve"> </w:instrText>
      </w:r>
      <w:proofErr w:type="spellStart"/>
      <w:r w:rsidR="00E16F7E" w:rsidRPr="00623E9D">
        <w:rPr>
          <w:rFonts w:asciiTheme="minorHAnsi" w:hAnsiTheme="minorHAnsi" w:cstheme="minorHAnsi"/>
        </w:rPr>
        <w:instrText>XE</w:instrText>
      </w:r>
      <w:proofErr w:type="spellEnd"/>
      <w:r w:rsidR="00E16F7E" w:rsidRPr="00623E9D">
        <w:rPr>
          <w:rFonts w:asciiTheme="minorHAnsi" w:hAnsiTheme="minorHAnsi" w:cstheme="minorHAnsi"/>
        </w:rPr>
        <w:instrText xml:space="preserve"> "</w:instrText>
      </w:r>
      <w:r w:rsidR="00E16F7E">
        <w:rPr>
          <w:rFonts w:asciiTheme="minorHAnsi" w:hAnsiTheme="minorHAnsi" w:cstheme="minorHAnsi"/>
          <w:b/>
        </w:rPr>
        <w:instrText>Estimated Interconnection Costs</w:instrText>
      </w:r>
      <w:r w:rsidR="00E16F7E" w:rsidRPr="00623E9D">
        <w:rPr>
          <w:rFonts w:asciiTheme="minorHAnsi" w:hAnsiTheme="minorHAnsi" w:cstheme="minorHAnsi"/>
        </w:rPr>
        <w:instrText xml:space="preserve">" </w:instrText>
      </w:r>
      <w:r w:rsidR="00E16F7E" w:rsidRPr="00623E9D">
        <w:rPr>
          <w:rFonts w:asciiTheme="minorHAnsi" w:hAnsiTheme="minorHAnsi" w:cstheme="minorHAnsi"/>
          <w:b/>
        </w:rPr>
        <w:fldChar w:fldCharType="end"/>
      </w:r>
      <w:r>
        <w:t>” mean</w:t>
      </w:r>
      <w:r w:rsidR="00344D5A">
        <w:t>s</w:t>
      </w:r>
      <w:r>
        <w:t xml:space="preserve"> [$______].</w:t>
      </w:r>
    </w:p>
    <w:p w14:paraId="5622E268" w14:textId="77777777" w:rsidR="00990D0E" w:rsidRDefault="005C1ADD" w:rsidP="00E254A5">
      <w:pPr>
        <w:spacing w:after="120"/>
        <w:jc w:val="both"/>
      </w:pPr>
      <w:r>
        <w:t>“</w:t>
      </w:r>
      <w:r w:rsidRPr="005A0B6D">
        <w:rPr>
          <w:b/>
        </w:rPr>
        <w:t>Excluded Assets</w:t>
      </w:r>
      <w:r w:rsidR="00E16F7E" w:rsidRPr="00623E9D">
        <w:rPr>
          <w:rFonts w:asciiTheme="minorHAnsi" w:hAnsiTheme="minorHAnsi" w:cstheme="minorHAnsi"/>
          <w:b/>
        </w:rPr>
        <w:fldChar w:fldCharType="begin"/>
      </w:r>
      <w:r w:rsidR="00E16F7E" w:rsidRPr="00623E9D">
        <w:rPr>
          <w:rFonts w:asciiTheme="minorHAnsi" w:hAnsiTheme="minorHAnsi" w:cstheme="minorHAnsi"/>
        </w:rPr>
        <w:instrText xml:space="preserve"> </w:instrText>
      </w:r>
      <w:proofErr w:type="spellStart"/>
      <w:r w:rsidR="00E16F7E" w:rsidRPr="00623E9D">
        <w:rPr>
          <w:rFonts w:asciiTheme="minorHAnsi" w:hAnsiTheme="minorHAnsi" w:cstheme="minorHAnsi"/>
        </w:rPr>
        <w:instrText>XE</w:instrText>
      </w:r>
      <w:proofErr w:type="spellEnd"/>
      <w:r w:rsidR="00E16F7E" w:rsidRPr="00623E9D">
        <w:rPr>
          <w:rFonts w:asciiTheme="minorHAnsi" w:hAnsiTheme="minorHAnsi" w:cstheme="minorHAnsi"/>
        </w:rPr>
        <w:instrText xml:space="preserve"> "</w:instrText>
      </w:r>
      <w:r w:rsidR="00E16F7E">
        <w:rPr>
          <w:rFonts w:asciiTheme="minorHAnsi" w:hAnsiTheme="minorHAnsi" w:cstheme="minorHAnsi"/>
          <w:b/>
        </w:rPr>
        <w:instrText>Excluded Assets</w:instrText>
      </w:r>
      <w:r w:rsidR="00E16F7E" w:rsidRPr="00623E9D">
        <w:rPr>
          <w:rFonts w:asciiTheme="minorHAnsi" w:hAnsiTheme="minorHAnsi" w:cstheme="minorHAnsi"/>
        </w:rPr>
        <w:instrText xml:space="preserve">" </w:instrText>
      </w:r>
      <w:r w:rsidR="00E16F7E" w:rsidRPr="00623E9D">
        <w:rPr>
          <w:rFonts w:asciiTheme="minorHAnsi" w:hAnsiTheme="minorHAnsi" w:cstheme="minorHAnsi"/>
          <w:b/>
        </w:rPr>
        <w:fldChar w:fldCharType="end"/>
      </w:r>
      <w:r>
        <w:t xml:space="preserve">” means (i) all rights, privileges, refunds, adjustments and claims relating or pertaining to the Project arising under the Project Contracts prior to the Closing Date, including any letters of credit or other deposits made by ProjectCo or any Affiliate of Seller to secure obligations thereunder, and (ii) all rights and recourse against any party (other than </w:t>
      </w:r>
      <w:r w:rsidR="00275E94">
        <w:t>ProjectCo</w:t>
      </w:r>
      <w:r>
        <w:t xml:space="preserve">) to a Project Contract for indemnification or otherwise (including but not limited to any rights to liquidated damages or any statutory or common law rights of contribution or </w:t>
      </w:r>
      <w:bookmarkStart w:id="2565" w:name="ElPgBr113"/>
      <w:bookmarkEnd w:id="2565"/>
      <w:r>
        <w:t xml:space="preserve">indemnity) arising in connection with any breach of such party’s representations, warranties, covenants or agreements made in such Project Contract or arising from any other contractual indemnification from such party included in such Project Contract if and to the extent that any </w:t>
      </w:r>
      <w:r>
        <w:lastRenderedPageBreak/>
        <w:t>liability of Seller or any of its Affiliates with respect thereto is included among the Excluded Liabilities.</w:t>
      </w:r>
    </w:p>
    <w:p w14:paraId="1354A26D" w14:textId="0948905B" w:rsidR="00990D0E" w:rsidRDefault="005C1ADD" w:rsidP="00E254A5">
      <w:pPr>
        <w:spacing w:after="120"/>
        <w:jc w:val="both"/>
      </w:pPr>
      <w:r>
        <w:t>“</w:t>
      </w:r>
      <w:r w:rsidRPr="005A0B6D">
        <w:rPr>
          <w:b/>
        </w:rPr>
        <w:t>Excluded Assets Transfer, Assignment and Assumption Agreement</w:t>
      </w:r>
      <w:r w:rsidR="00E16F7E" w:rsidRPr="00623E9D">
        <w:rPr>
          <w:rFonts w:asciiTheme="minorHAnsi" w:hAnsiTheme="minorHAnsi" w:cstheme="minorHAnsi"/>
          <w:b/>
        </w:rPr>
        <w:fldChar w:fldCharType="begin"/>
      </w:r>
      <w:r w:rsidR="00E16F7E" w:rsidRPr="00623E9D">
        <w:rPr>
          <w:rFonts w:asciiTheme="minorHAnsi" w:hAnsiTheme="minorHAnsi" w:cstheme="minorHAnsi"/>
        </w:rPr>
        <w:instrText xml:space="preserve"> </w:instrText>
      </w:r>
      <w:proofErr w:type="spellStart"/>
      <w:r w:rsidR="00E16F7E" w:rsidRPr="00623E9D">
        <w:rPr>
          <w:rFonts w:asciiTheme="minorHAnsi" w:hAnsiTheme="minorHAnsi" w:cstheme="minorHAnsi"/>
        </w:rPr>
        <w:instrText>XE</w:instrText>
      </w:r>
      <w:proofErr w:type="spellEnd"/>
      <w:r w:rsidR="00E16F7E" w:rsidRPr="00623E9D">
        <w:rPr>
          <w:rFonts w:asciiTheme="minorHAnsi" w:hAnsiTheme="minorHAnsi" w:cstheme="minorHAnsi"/>
        </w:rPr>
        <w:instrText xml:space="preserve"> "</w:instrText>
      </w:r>
      <w:r w:rsidR="00E16F7E">
        <w:rPr>
          <w:rFonts w:asciiTheme="minorHAnsi" w:hAnsiTheme="minorHAnsi" w:cstheme="minorHAnsi"/>
          <w:b/>
        </w:rPr>
        <w:instrText>Excluded Assets Transfer, Assignment and Assumption Agreement</w:instrText>
      </w:r>
      <w:r w:rsidR="00E16F7E" w:rsidRPr="00623E9D">
        <w:rPr>
          <w:rFonts w:asciiTheme="minorHAnsi" w:hAnsiTheme="minorHAnsi" w:cstheme="minorHAnsi"/>
        </w:rPr>
        <w:instrText xml:space="preserve">" </w:instrText>
      </w:r>
      <w:r w:rsidR="00E16F7E" w:rsidRPr="00623E9D">
        <w:rPr>
          <w:rFonts w:asciiTheme="minorHAnsi" w:hAnsiTheme="minorHAnsi" w:cstheme="minorHAnsi"/>
          <w:b/>
        </w:rPr>
        <w:fldChar w:fldCharType="end"/>
      </w:r>
      <w:r w:rsidR="00851CD6">
        <w:t xml:space="preserve">” is defined in </w:t>
      </w:r>
      <w:r w:rsidR="00197DD9">
        <w:fldChar w:fldCharType="begin"/>
      </w:r>
      <w:r w:rsidR="00197DD9">
        <w:instrText xml:space="preserve"> REF _Ref48717610 \w \h </w:instrText>
      </w:r>
      <w:r w:rsidR="000A7079">
        <w:instrText xml:space="preserve"> \* MERGEFORMAT </w:instrText>
      </w:r>
      <w:r w:rsidR="00197DD9">
        <w:fldChar w:fldCharType="separate"/>
      </w:r>
      <w:r w:rsidR="004D1BE3">
        <w:t>Section 4.3(s)</w:t>
      </w:r>
      <w:r w:rsidR="00197DD9">
        <w:fldChar w:fldCharType="end"/>
      </w:r>
      <w:r>
        <w:t>.</w:t>
      </w:r>
    </w:p>
    <w:p w14:paraId="30E7DFA1" w14:textId="6D4B043D" w:rsidR="00990D0E" w:rsidRDefault="005C1ADD" w:rsidP="00E254A5">
      <w:pPr>
        <w:spacing w:after="120"/>
        <w:jc w:val="both"/>
      </w:pPr>
      <w:r>
        <w:t>“</w:t>
      </w:r>
      <w:r w:rsidRPr="005A0B6D">
        <w:rPr>
          <w:b/>
        </w:rPr>
        <w:t>Excluded Liabilities</w:t>
      </w:r>
      <w:r w:rsidR="00E16F7E" w:rsidRPr="00623E9D">
        <w:rPr>
          <w:rFonts w:asciiTheme="minorHAnsi" w:hAnsiTheme="minorHAnsi" w:cstheme="minorHAnsi"/>
          <w:b/>
        </w:rPr>
        <w:fldChar w:fldCharType="begin"/>
      </w:r>
      <w:r w:rsidR="00E16F7E" w:rsidRPr="00623E9D">
        <w:rPr>
          <w:rFonts w:asciiTheme="minorHAnsi" w:hAnsiTheme="minorHAnsi" w:cstheme="minorHAnsi"/>
        </w:rPr>
        <w:instrText xml:space="preserve"> </w:instrText>
      </w:r>
      <w:proofErr w:type="spellStart"/>
      <w:r w:rsidR="00E16F7E" w:rsidRPr="00623E9D">
        <w:rPr>
          <w:rFonts w:asciiTheme="minorHAnsi" w:hAnsiTheme="minorHAnsi" w:cstheme="minorHAnsi"/>
        </w:rPr>
        <w:instrText>XE</w:instrText>
      </w:r>
      <w:proofErr w:type="spellEnd"/>
      <w:r w:rsidR="00E16F7E" w:rsidRPr="00623E9D">
        <w:rPr>
          <w:rFonts w:asciiTheme="minorHAnsi" w:hAnsiTheme="minorHAnsi" w:cstheme="minorHAnsi"/>
        </w:rPr>
        <w:instrText xml:space="preserve"> "</w:instrText>
      </w:r>
      <w:r w:rsidR="00E16F7E">
        <w:rPr>
          <w:rFonts w:asciiTheme="minorHAnsi" w:hAnsiTheme="minorHAnsi" w:cstheme="minorHAnsi"/>
          <w:b/>
        </w:rPr>
        <w:instrText>Excluded Liabilities</w:instrText>
      </w:r>
      <w:r w:rsidR="00E16F7E" w:rsidRPr="00623E9D">
        <w:rPr>
          <w:rFonts w:asciiTheme="minorHAnsi" w:hAnsiTheme="minorHAnsi" w:cstheme="minorHAnsi"/>
        </w:rPr>
        <w:instrText xml:space="preserve">" </w:instrText>
      </w:r>
      <w:r w:rsidR="00E16F7E" w:rsidRPr="00623E9D">
        <w:rPr>
          <w:rFonts w:asciiTheme="minorHAnsi" w:hAnsiTheme="minorHAnsi" w:cstheme="minorHAnsi"/>
          <w:b/>
        </w:rPr>
        <w:fldChar w:fldCharType="end"/>
      </w:r>
      <w:r>
        <w:t xml:space="preserve">” means (a) all Liabilities of ProjectCo or otherwise related to the Project or the Project Assets (whether absolute, accrued, contingent, determined, determinable or otherwise), whether known or unknown, except for the Assumed Liabilities and Liabilities related to the Project or the Project Assets which first arise after the Closing Date; (b) any Liability associated with obtaining the Interconnection Agreement prior to the Closing Date and subject to the adjustment to the </w:t>
      </w:r>
      <w:r w:rsidR="009439F8">
        <w:t xml:space="preserve">Contract Price </w:t>
      </w:r>
      <w:r>
        <w:t xml:space="preserve"> set forth in </w:t>
      </w:r>
      <w:r w:rsidR="00197DD9">
        <w:fldChar w:fldCharType="begin"/>
      </w:r>
      <w:r w:rsidR="00197DD9">
        <w:instrText xml:space="preserve"> REF _Ref48670052 \w \h </w:instrText>
      </w:r>
      <w:r w:rsidR="000A7079">
        <w:instrText xml:space="preserve"> \* MERGEFORMAT </w:instrText>
      </w:r>
      <w:r w:rsidR="00197DD9">
        <w:fldChar w:fldCharType="separate"/>
      </w:r>
      <w:r w:rsidR="004D1BE3">
        <w:t>Section 3.4</w:t>
      </w:r>
      <w:r w:rsidR="00197DD9">
        <w:fldChar w:fldCharType="end"/>
      </w:r>
      <w:r>
        <w:t xml:space="preserve">; (c) any obligations or Liability prorated to Seller under </w:t>
      </w:r>
      <w:r w:rsidR="00197DD9">
        <w:fldChar w:fldCharType="begin"/>
      </w:r>
      <w:r w:rsidR="00197DD9">
        <w:instrText xml:space="preserve"> REF _Ref48717770 \w \h </w:instrText>
      </w:r>
      <w:r w:rsidR="000A7079">
        <w:instrText xml:space="preserve"> \* MERGEFORMAT </w:instrText>
      </w:r>
      <w:r w:rsidR="00197DD9">
        <w:fldChar w:fldCharType="separate"/>
      </w:r>
      <w:r w:rsidR="004D1BE3">
        <w:t>Section 3.5</w:t>
      </w:r>
      <w:r w:rsidR="00197DD9">
        <w:fldChar w:fldCharType="end"/>
      </w:r>
      <w:r w:rsidR="0050064A">
        <w:t xml:space="preserve">; </w:t>
      </w:r>
      <w:r>
        <w:t>(</w:t>
      </w:r>
      <w:r w:rsidR="000202DC">
        <w:t>d</w:t>
      </w:r>
      <w:r>
        <w:t xml:space="preserve">) any Liability of </w:t>
      </w:r>
      <w:r w:rsidR="00275E94">
        <w:t>ProjectCo</w:t>
      </w:r>
      <w:r>
        <w:t xml:space="preserve"> under the Project Contracts (including any payment obligations thereunder whether such payments are due prior to or after Closing but related to activities executed prior to the Closing) other than nonmonetary covenants and agreements of </w:t>
      </w:r>
      <w:r w:rsidR="00275E94">
        <w:t>ProjectCo</w:t>
      </w:r>
      <w:r>
        <w:t xml:space="preserve"> thereunder to be performed after the Closing that are incidental to the ownership of the Project and approved by Purchaser prior to the Closing Date by virtue of its review and ap</w:t>
      </w:r>
      <w:r w:rsidR="0050064A">
        <w:t xml:space="preserve">proval of the Project Contracts; and (e) all </w:t>
      </w:r>
      <w:r w:rsidR="001D519E">
        <w:t xml:space="preserve">Liabilities </w:t>
      </w:r>
      <w:r w:rsidR="002B70A3">
        <w:t xml:space="preserve">of Seller or any of its Affiliates to the extent arising in connection with or related to the </w:t>
      </w:r>
      <w:r w:rsidR="001D519E">
        <w:t>Excluded Assets.</w:t>
      </w:r>
    </w:p>
    <w:p w14:paraId="4A7AE786" w14:textId="646172B1" w:rsidR="00E6310D" w:rsidRDefault="00E6310D" w:rsidP="00E6310D">
      <w:pPr>
        <w:spacing w:after="120"/>
        <w:jc w:val="both"/>
      </w:pPr>
      <w:r>
        <w:t>“</w:t>
      </w:r>
      <w:r>
        <w:rPr>
          <w:b/>
        </w:rPr>
        <w:t>Excluded Liabilities</w:t>
      </w:r>
      <w:r w:rsidRPr="005A0B6D">
        <w:rPr>
          <w:b/>
        </w:rPr>
        <w:t xml:space="preserve"> Transfer, Assignment and Assumption Agreement</w:t>
      </w:r>
      <w:r>
        <w:t xml:space="preserve">” is defined in </w:t>
      </w:r>
      <w:r>
        <w:fldChar w:fldCharType="begin"/>
      </w:r>
      <w:r>
        <w:instrText xml:space="preserve"> REF _Ref49529513 \w \h </w:instrText>
      </w:r>
      <w:r>
        <w:fldChar w:fldCharType="separate"/>
      </w:r>
      <w:r w:rsidR="004D1BE3">
        <w:t>Section 4.3(t)</w:t>
      </w:r>
      <w:r>
        <w:fldChar w:fldCharType="end"/>
      </w:r>
      <w:r>
        <w:t>.</w:t>
      </w:r>
    </w:p>
    <w:p w14:paraId="6810D6D2" w14:textId="77777777" w:rsidR="00990D0E" w:rsidRDefault="005C1ADD" w:rsidP="00E254A5">
      <w:pPr>
        <w:spacing w:after="120"/>
        <w:jc w:val="both"/>
      </w:pPr>
      <w:r>
        <w:t>“</w:t>
      </w:r>
      <w:r w:rsidRPr="005A0B6D">
        <w:rPr>
          <w:b/>
        </w:rPr>
        <w:t>Excusable Event</w:t>
      </w:r>
      <w:r w:rsidR="000B67E9" w:rsidRPr="00623E9D">
        <w:rPr>
          <w:rFonts w:asciiTheme="minorHAnsi" w:hAnsiTheme="minorHAnsi" w:cstheme="minorHAnsi"/>
          <w:b/>
        </w:rPr>
        <w:fldChar w:fldCharType="begin"/>
      </w:r>
      <w:r w:rsidR="000B67E9" w:rsidRPr="00623E9D">
        <w:rPr>
          <w:rFonts w:asciiTheme="minorHAnsi" w:hAnsiTheme="minorHAnsi" w:cstheme="minorHAnsi"/>
        </w:rPr>
        <w:instrText xml:space="preserve"> </w:instrText>
      </w:r>
      <w:proofErr w:type="spellStart"/>
      <w:r w:rsidR="000B67E9" w:rsidRPr="00623E9D">
        <w:rPr>
          <w:rFonts w:asciiTheme="minorHAnsi" w:hAnsiTheme="minorHAnsi" w:cstheme="minorHAnsi"/>
        </w:rPr>
        <w:instrText>XE</w:instrText>
      </w:r>
      <w:proofErr w:type="spellEnd"/>
      <w:r w:rsidR="000B67E9" w:rsidRPr="00623E9D">
        <w:rPr>
          <w:rFonts w:asciiTheme="minorHAnsi" w:hAnsiTheme="minorHAnsi" w:cstheme="minorHAnsi"/>
        </w:rPr>
        <w:instrText xml:space="preserve"> "</w:instrText>
      </w:r>
      <w:r w:rsidR="000B67E9">
        <w:rPr>
          <w:rFonts w:asciiTheme="minorHAnsi" w:hAnsiTheme="minorHAnsi" w:cstheme="minorHAnsi"/>
          <w:b/>
        </w:rPr>
        <w:instrText>Excusable Event</w:instrText>
      </w:r>
      <w:r w:rsidR="000B67E9" w:rsidRPr="00623E9D">
        <w:rPr>
          <w:rFonts w:asciiTheme="minorHAnsi" w:hAnsiTheme="minorHAnsi" w:cstheme="minorHAnsi"/>
        </w:rPr>
        <w:instrText xml:space="preserve">" </w:instrText>
      </w:r>
      <w:r w:rsidR="000B67E9" w:rsidRPr="00623E9D">
        <w:rPr>
          <w:rFonts w:asciiTheme="minorHAnsi" w:hAnsiTheme="minorHAnsi" w:cstheme="minorHAnsi"/>
          <w:b/>
        </w:rPr>
        <w:fldChar w:fldCharType="end"/>
      </w:r>
      <w:r>
        <w:t xml:space="preserve">” </w:t>
      </w:r>
      <w:r w:rsidR="00BD386D">
        <w:t>means</w:t>
      </w:r>
      <w:r>
        <w:t xml:space="preserve"> Purchaser’s failure to perform its material ob</w:t>
      </w:r>
      <w:r w:rsidR="005C73D5">
        <w:t>ligations under this Agreement.</w:t>
      </w:r>
    </w:p>
    <w:p w14:paraId="690E19A4" w14:textId="240CAD8F" w:rsidR="008851AC" w:rsidRPr="008851AC" w:rsidRDefault="008851AC" w:rsidP="00E254A5">
      <w:pPr>
        <w:spacing w:after="120"/>
        <w:jc w:val="both"/>
      </w:pPr>
      <w:r>
        <w:t>“</w:t>
      </w:r>
      <w:r>
        <w:rPr>
          <w:b/>
        </w:rPr>
        <w:t>Executives</w:t>
      </w:r>
      <w:r>
        <w:t xml:space="preserve">” </w:t>
      </w:r>
      <w:r w:rsidR="00E05B35">
        <w:t xml:space="preserve">has the meaning </w:t>
      </w:r>
      <w:r>
        <w:t>set forth in</w:t>
      </w:r>
      <w:r w:rsidR="00BC7E34">
        <w:t xml:space="preserve"> </w:t>
      </w:r>
      <w:r w:rsidR="00BC7E34">
        <w:fldChar w:fldCharType="begin"/>
      </w:r>
      <w:r w:rsidR="00BC7E34">
        <w:instrText xml:space="preserve"> REF _Ref49539942 \r \h </w:instrText>
      </w:r>
      <w:r w:rsidR="00BC7E34">
        <w:fldChar w:fldCharType="separate"/>
      </w:r>
      <w:r w:rsidR="004D1BE3">
        <w:t>Section 26.1</w:t>
      </w:r>
      <w:r w:rsidR="00BC7E34">
        <w:fldChar w:fldCharType="end"/>
      </w:r>
      <w:r>
        <w:t>.</w:t>
      </w:r>
    </w:p>
    <w:p w14:paraId="5CFAA33C" w14:textId="77777777" w:rsidR="00990D0E" w:rsidRDefault="005C1ADD" w:rsidP="00E254A5">
      <w:pPr>
        <w:spacing w:after="120"/>
        <w:jc w:val="both"/>
      </w:pPr>
      <w:r>
        <w:t>“</w:t>
      </w:r>
      <w:r w:rsidRPr="005A0B6D">
        <w:rPr>
          <w:b/>
        </w:rPr>
        <w:t>Exempt Wholesale Generator</w:t>
      </w:r>
      <w:r w:rsidR="000B67E9" w:rsidRPr="00623E9D">
        <w:rPr>
          <w:rFonts w:asciiTheme="minorHAnsi" w:hAnsiTheme="minorHAnsi" w:cstheme="minorHAnsi"/>
          <w:b/>
        </w:rPr>
        <w:fldChar w:fldCharType="begin"/>
      </w:r>
      <w:r w:rsidR="000B67E9" w:rsidRPr="00623E9D">
        <w:rPr>
          <w:rFonts w:asciiTheme="minorHAnsi" w:hAnsiTheme="minorHAnsi" w:cstheme="minorHAnsi"/>
        </w:rPr>
        <w:instrText xml:space="preserve"> </w:instrText>
      </w:r>
      <w:proofErr w:type="spellStart"/>
      <w:r w:rsidR="000B67E9" w:rsidRPr="00623E9D">
        <w:rPr>
          <w:rFonts w:asciiTheme="minorHAnsi" w:hAnsiTheme="minorHAnsi" w:cstheme="minorHAnsi"/>
        </w:rPr>
        <w:instrText>XE</w:instrText>
      </w:r>
      <w:proofErr w:type="spellEnd"/>
      <w:r w:rsidR="000B67E9" w:rsidRPr="00623E9D">
        <w:rPr>
          <w:rFonts w:asciiTheme="minorHAnsi" w:hAnsiTheme="minorHAnsi" w:cstheme="minorHAnsi"/>
        </w:rPr>
        <w:instrText xml:space="preserve"> "</w:instrText>
      </w:r>
      <w:r w:rsidR="000B67E9">
        <w:rPr>
          <w:rFonts w:asciiTheme="minorHAnsi" w:hAnsiTheme="minorHAnsi" w:cstheme="minorHAnsi"/>
          <w:b/>
        </w:rPr>
        <w:instrText>Exempt Wholesale Generator</w:instrText>
      </w:r>
      <w:r w:rsidR="000B67E9" w:rsidRPr="00623E9D">
        <w:rPr>
          <w:rFonts w:asciiTheme="minorHAnsi" w:hAnsiTheme="minorHAnsi" w:cstheme="minorHAnsi"/>
        </w:rPr>
        <w:instrText xml:space="preserve">" </w:instrText>
      </w:r>
      <w:r w:rsidR="000B67E9" w:rsidRPr="00623E9D">
        <w:rPr>
          <w:rFonts w:asciiTheme="minorHAnsi" w:hAnsiTheme="minorHAnsi" w:cstheme="minorHAnsi"/>
          <w:b/>
        </w:rPr>
        <w:fldChar w:fldCharType="end"/>
      </w:r>
      <w:r>
        <w:t xml:space="preserve">” has the meaning set forth for such term in </w:t>
      </w:r>
      <w:proofErr w:type="spellStart"/>
      <w:r>
        <w:t>PUHCA</w:t>
      </w:r>
      <w:proofErr w:type="spellEnd"/>
      <w:r>
        <w:t xml:space="preserve"> and 18 C.F.R. § 366.1.</w:t>
      </w:r>
    </w:p>
    <w:p w14:paraId="16551BE7" w14:textId="77777777" w:rsidR="00990D0E" w:rsidRDefault="005C1ADD" w:rsidP="00E254A5">
      <w:pPr>
        <w:spacing w:after="120"/>
        <w:jc w:val="both"/>
      </w:pPr>
      <w:r>
        <w:t>“</w:t>
      </w:r>
      <w:r w:rsidRPr="005A0B6D">
        <w:rPr>
          <w:b/>
        </w:rPr>
        <w:t>Expiration Date</w:t>
      </w:r>
      <w:r w:rsidR="000B67E9" w:rsidRPr="00623E9D">
        <w:rPr>
          <w:rFonts w:asciiTheme="minorHAnsi" w:hAnsiTheme="minorHAnsi" w:cstheme="minorHAnsi"/>
          <w:b/>
        </w:rPr>
        <w:fldChar w:fldCharType="begin"/>
      </w:r>
      <w:r w:rsidR="000B67E9" w:rsidRPr="00623E9D">
        <w:rPr>
          <w:rFonts w:asciiTheme="minorHAnsi" w:hAnsiTheme="minorHAnsi" w:cstheme="minorHAnsi"/>
        </w:rPr>
        <w:instrText xml:space="preserve"> </w:instrText>
      </w:r>
      <w:proofErr w:type="spellStart"/>
      <w:r w:rsidR="000B67E9" w:rsidRPr="00623E9D">
        <w:rPr>
          <w:rFonts w:asciiTheme="minorHAnsi" w:hAnsiTheme="minorHAnsi" w:cstheme="minorHAnsi"/>
        </w:rPr>
        <w:instrText>XE</w:instrText>
      </w:r>
      <w:proofErr w:type="spellEnd"/>
      <w:r w:rsidR="000B67E9" w:rsidRPr="00623E9D">
        <w:rPr>
          <w:rFonts w:asciiTheme="minorHAnsi" w:hAnsiTheme="minorHAnsi" w:cstheme="minorHAnsi"/>
        </w:rPr>
        <w:instrText xml:space="preserve"> "</w:instrText>
      </w:r>
      <w:r w:rsidR="000B67E9">
        <w:rPr>
          <w:rFonts w:asciiTheme="minorHAnsi" w:hAnsiTheme="minorHAnsi" w:cstheme="minorHAnsi"/>
          <w:b/>
        </w:rPr>
        <w:instrText>Expiration Date</w:instrText>
      </w:r>
      <w:r w:rsidR="000B67E9" w:rsidRPr="00623E9D">
        <w:rPr>
          <w:rFonts w:asciiTheme="minorHAnsi" w:hAnsiTheme="minorHAnsi" w:cstheme="minorHAnsi"/>
        </w:rPr>
        <w:instrText xml:space="preserve">" </w:instrText>
      </w:r>
      <w:r w:rsidR="000B67E9" w:rsidRPr="00623E9D">
        <w:rPr>
          <w:rFonts w:asciiTheme="minorHAnsi" w:hAnsiTheme="minorHAnsi" w:cstheme="minorHAnsi"/>
          <w:b/>
        </w:rPr>
        <w:fldChar w:fldCharType="end"/>
      </w:r>
      <w:r>
        <w:t xml:space="preserve">” means </w:t>
      </w:r>
      <w:r w:rsidR="00025948">
        <w:t>two (2)</w:t>
      </w:r>
      <w:r w:rsidR="005544EF">
        <w:t xml:space="preserve"> </w:t>
      </w:r>
      <w:r w:rsidR="00926FBB">
        <w:t>years</w:t>
      </w:r>
      <w:r w:rsidR="005544EF">
        <w:t xml:space="preserve"> after the Final Completion Date.</w:t>
      </w:r>
    </w:p>
    <w:p w14:paraId="5A1C1DFF" w14:textId="77777777" w:rsidR="00990D0E" w:rsidRDefault="005C1ADD" w:rsidP="00E254A5">
      <w:pPr>
        <w:spacing w:after="120"/>
        <w:jc w:val="both"/>
      </w:pPr>
      <w:r>
        <w:t>“</w:t>
      </w:r>
      <w:r w:rsidRPr="005A0B6D">
        <w:rPr>
          <w:b/>
        </w:rPr>
        <w:t>FAA</w:t>
      </w:r>
      <w:r w:rsidR="000B67E9" w:rsidRPr="00623E9D">
        <w:rPr>
          <w:rFonts w:asciiTheme="minorHAnsi" w:hAnsiTheme="minorHAnsi" w:cstheme="minorHAnsi"/>
          <w:b/>
        </w:rPr>
        <w:fldChar w:fldCharType="begin"/>
      </w:r>
      <w:r w:rsidR="000B67E9" w:rsidRPr="00623E9D">
        <w:rPr>
          <w:rFonts w:asciiTheme="minorHAnsi" w:hAnsiTheme="minorHAnsi" w:cstheme="minorHAnsi"/>
        </w:rPr>
        <w:instrText xml:space="preserve"> </w:instrText>
      </w:r>
      <w:proofErr w:type="spellStart"/>
      <w:r w:rsidR="000B67E9" w:rsidRPr="00623E9D">
        <w:rPr>
          <w:rFonts w:asciiTheme="minorHAnsi" w:hAnsiTheme="minorHAnsi" w:cstheme="minorHAnsi"/>
        </w:rPr>
        <w:instrText>XE</w:instrText>
      </w:r>
      <w:proofErr w:type="spellEnd"/>
      <w:r w:rsidR="000B67E9" w:rsidRPr="00623E9D">
        <w:rPr>
          <w:rFonts w:asciiTheme="minorHAnsi" w:hAnsiTheme="minorHAnsi" w:cstheme="minorHAnsi"/>
        </w:rPr>
        <w:instrText xml:space="preserve"> "</w:instrText>
      </w:r>
      <w:r w:rsidR="000B67E9">
        <w:rPr>
          <w:rFonts w:asciiTheme="minorHAnsi" w:hAnsiTheme="minorHAnsi" w:cstheme="minorHAnsi"/>
          <w:b/>
        </w:rPr>
        <w:instrText>FAA</w:instrText>
      </w:r>
      <w:r w:rsidR="000B67E9" w:rsidRPr="00623E9D">
        <w:rPr>
          <w:rFonts w:asciiTheme="minorHAnsi" w:hAnsiTheme="minorHAnsi" w:cstheme="minorHAnsi"/>
        </w:rPr>
        <w:instrText xml:space="preserve">" </w:instrText>
      </w:r>
      <w:r w:rsidR="000B67E9" w:rsidRPr="00623E9D">
        <w:rPr>
          <w:rFonts w:asciiTheme="minorHAnsi" w:hAnsiTheme="minorHAnsi" w:cstheme="minorHAnsi"/>
          <w:b/>
        </w:rPr>
        <w:fldChar w:fldCharType="end"/>
      </w:r>
      <w:r>
        <w:t>” means the Federal Aviation Administration.</w:t>
      </w:r>
    </w:p>
    <w:p w14:paraId="03B79881" w14:textId="77777777" w:rsidR="00990D0E" w:rsidRDefault="005C1ADD" w:rsidP="00E254A5">
      <w:pPr>
        <w:spacing w:after="120"/>
        <w:jc w:val="both"/>
      </w:pPr>
      <w:r>
        <w:t>“</w:t>
      </w:r>
      <w:r w:rsidRPr="005A0B6D">
        <w:rPr>
          <w:b/>
        </w:rPr>
        <w:t>Federal Power Act</w:t>
      </w:r>
      <w:r w:rsidR="000B67E9" w:rsidRPr="00623E9D">
        <w:rPr>
          <w:rFonts w:asciiTheme="minorHAnsi" w:hAnsiTheme="minorHAnsi" w:cstheme="minorHAnsi"/>
          <w:b/>
        </w:rPr>
        <w:fldChar w:fldCharType="begin"/>
      </w:r>
      <w:r w:rsidR="000B67E9" w:rsidRPr="00623E9D">
        <w:rPr>
          <w:rFonts w:asciiTheme="minorHAnsi" w:hAnsiTheme="minorHAnsi" w:cstheme="minorHAnsi"/>
        </w:rPr>
        <w:instrText xml:space="preserve"> </w:instrText>
      </w:r>
      <w:proofErr w:type="spellStart"/>
      <w:r w:rsidR="000B67E9" w:rsidRPr="00623E9D">
        <w:rPr>
          <w:rFonts w:asciiTheme="minorHAnsi" w:hAnsiTheme="minorHAnsi" w:cstheme="minorHAnsi"/>
        </w:rPr>
        <w:instrText>XE</w:instrText>
      </w:r>
      <w:proofErr w:type="spellEnd"/>
      <w:r w:rsidR="000B67E9" w:rsidRPr="00623E9D">
        <w:rPr>
          <w:rFonts w:asciiTheme="minorHAnsi" w:hAnsiTheme="minorHAnsi" w:cstheme="minorHAnsi"/>
        </w:rPr>
        <w:instrText xml:space="preserve"> "</w:instrText>
      </w:r>
      <w:r w:rsidR="000B67E9">
        <w:rPr>
          <w:rFonts w:asciiTheme="minorHAnsi" w:hAnsiTheme="minorHAnsi" w:cstheme="minorHAnsi"/>
          <w:b/>
        </w:rPr>
        <w:instrText>Federal Power Act</w:instrText>
      </w:r>
      <w:r w:rsidR="000B67E9" w:rsidRPr="00623E9D">
        <w:rPr>
          <w:rFonts w:asciiTheme="minorHAnsi" w:hAnsiTheme="minorHAnsi" w:cstheme="minorHAnsi"/>
        </w:rPr>
        <w:instrText xml:space="preserve">" </w:instrText>
      </w:r>
      <w:r w:rsidR="000B67E9" w:rsidRPr="00623E9D">
        <w:rPr>
          <w:rFonts w:asciiTheme="minorHAnsi" w:hAnsiTheme="minorHAnsi" w:cstheme="minorHAnsi"/>
          <w:b/>
        </w:rPr>
        <w:fldChar w:fldCharType="end"/>
      </w:r>
      <w:r>
        <w:t>” means the Federal Power Act, 16 U.S.C. §</w:t>
      </w:r>
      <w:proofErr w:type="spellStart"/>
      <w:r>
        <w:t>791a</w:t>
      </w:r>
      <w:proofErr w:type="spellEnd"/>
      <w:r>
        <w:t xml:space="preserve"> et seq., as amended, and all regulations promulgated thereunder by FERC.</w:t>
      </w:r>
    </w:p>
    <w:p w14:paraId="356250AD" w14:textId="77777777" w:rsidR="00990D0E" w:rsidRDefault="005E07B8" w:rsidP="00E254A5">
      <w:pPr>
        <w:spacing w:after="120"/>
        <w:jc w:val="both"/>
      </w:pPr>
      <w:r>
        <w:t>[</w:t>
      </w:r>
      <w:r w:rsidR="005C1ADD">
        <w:t>“</w:t>
      </w:r>
      <w:r w:rsidR="005C1ADD" w:rsidRPr="005A0B6D">
        <w:rPr>
          <w:b/>
        </w:rPr>
        <w:t>Fee Property Agreements</w:t>
      </w:r>
      <w:r w:rsidR="000B67E9" w:rsidRPr="00623E9D">
        <w:rPr>
          <w:rFonts w:asciiTheme="minorHAnsi" w:hAnsiTheme="minorHAnsi" w:cstheme="minorHAnsi"/>
          <w:b/>
        </w:rPr>
        <w:fldChar w:fldCharType="begin"/>
      </w:r>
      <w:r w:rsidR="000B67E9" w:rsidRPr="00623E9D">
        <w:rPr>
          <w:rFonts w:asciiTheme="minorHAnsi" w:hAnsiTheme="minorHAnsi" w:cstheme="minorHAnsi"/>
        </w:rPr>
        <w:instrText xml:space="preserve"> </w:instrText>
      </w:r>
      <w:proofErr w:type="spellStart"/>
      <w:r w:rsidR="000B67E9" w:rsidRPr="00623E9D">
        <w:rPr>
          <w:rFonts w:asciiTheme="minorHAnsi" w:hAnsiTheme="minorHAnsi" w:cstheme="minorHAnsi"/>
        </w:rPr>
        <w:instrText>XE</w:instrText>
      </w:r>
      <w:proofErr w:type="spellEnd"/>
      <w:r w:rsidR="000B67E9" w:rsidRPr="00623E9D">
        <w:rPr>
          <w:rFonts w:asciiTheme="minorHAnsi" w:hAnsiTheme="minorHAnsi" w:cstheme="minorHAnsi"/>
        </w:rPr>
        <w:instrText xml:space="preserve"> "</w:instrText>
      </w:r>
      <w:r w:rsidR="000B67E9">
        <w:rPr>
          <w:rFonts w:asciiTheme="minorHAnsi" w:hAnsiTheme="minorHAnsi" w:cstheme="minorHAnsi"/>
          <w:b/>
        </w:rPr>
        <w:instrText>Fee Property Agreements</w:instrText>
      </w:r>
      <w:r w:rsidR="000B67E9" w:rsidRPr="00623E9D">
        <w:rPr>
          <w:rFonts w:asciiTheme="minorHAnsi" w:hAnsiTheme="minorHAnsi" w:cstheme="minorHAnsi"/>
        </w:rPr>
        <w:instrText xml:space="preserve">" </w:instrText>
      </w:r>
      <w:r w:rsidR="000B67E9" w:rsidRPr="00623E9D">
        <w:rPr>
          <w:rFonts w:asciiTheme="minorHAnsi" w:hAnsiTheme="minorHAnsi" w:cstheme="minorHAnsi"/>
          <w:b/>
        </w:rPr>
        <w:fldChar w:fldCharType="end"/>
      </w:r>
      <w:r w:rsidR="005C1ADD">
        <w:t>” means all Contracts to acquire fee interests in real property for the Project’s substation and operation and maintenance facility.</w:t>
      </w:r>
      <w:r>
        <w:t>]</w:t>
      </w:r>
      <w:r w:rsidR="0014219C">
        <w:rPr>
          <w:rStyle w:val="FootnoteReference"/>
        </w:rPr>
        <w:footnoteReference w:id="6"/>
      </w:r>
    </w:p>
    <w:p w14:paraId="65587858" w14:textId="77777777" w:rsidR="00851CD6" w:rsidRDefault="005C1ADD" w:rsidP="00E254A5">
      <w:pPr>
        <w:spacing w:after="120"/>
        <w:jc w:val="both"/>
      </w:pPr>
      <w:r>
        <w:t>“</w:t>
      </w:r>
      <w:r w:rsidRPr="005A0B6D">
        <w:rPr>
          <w:b/>
        </w:rPr>
        <w:t>FERC</w:t>
      </w:r>
      <w:r w:rsidR="000B67E9" w:rsidRPr="00623E9D">
        <w:rPr>
          <w:rFonts w:asciiTheme="minorHAnsi" w:hAnsiTheme="minorHAnsi" w:cstheme="minorHAnsi"/>
          <w:b/>
        </w:rPr>
        <w:fldChar w:fldCharType="begin"/>
      </w:r>
      <w:r w:rsidR="000B67E9" w:rsidRPr="00623E9D">
        <w:rPr>
          <w:rFonts w:asciiTheme="minorHAnsi" w:hAnsiTheme="minorHAnsi" w:cstheme="minorHAnsi"/>
        </w:rPr>
        <w:instrText xml:space="preserve"> </w:instrText>
      </w:r>
      <w:proofErr w:type="spellStart"/>
      <w:r w:rsidR="000B67E9" w:rsidRPr="00623E9D">
        <w:rPr>
          <w:rFonts w:asciiTheme="minorHAnsi" w:hAnsiTheme="minorHAnsi" w:cstheme="minorHAnsi"/>
        </w:rPr>
        <w:instrText>XE</w:instrText>
      </w:r>
      <w:proofErr w:type="spellEnd"/>
      <w:r w:rsidR="000B67E9" w:rsidRPr="00623E9D">
        <w:rPr>
          <w:rFonts w:asciiTheme="minorHAnsi" w:hAnsiTheme="minorHAnsi" w:cstheme="minorHAnsi"/>
        </w:rPr>
        <w:instrText xml:space="preserve"> "</w:instrText>
      </w:r>
      <w:r w:rsidR="000B67E9">
        <w:rPr>
          <w:rFonts w:asciiTheme="minorHAnsi" w:hAnsiTheme="minorHAnsi" w:cstheme="minorHAnsi"/>
          <w:b/>
        </w:rPr>
        <w:instrText>FERC</w:instrText>
      </w:r>
      <w:r w:rsidR="000B67E9" w:rsidRPr="00623E9D">
        <w:rPr>
          <w:rFonts w:asciiTheme="minorHAnsi" w:hAnsiTheme="minorHAnsi" w:cstheme="minorHAnsi"/>
        </w:rPr>
        <w:instrText xml:space="preserve">" </w:instrText>
      </w:r>
      <w:r w:rsidR="000B67E9" w:rsidRPr="00623E9D">
        <w:rPr>
          <w:rFonts w:asciiTheme="minorHAnsi" w:hAnsiTheme="minorHAnsi" w:cstheme="minorHAnsi"/>
          <w:b/>
        </w:rPr>
        <w:fldChar w:fldCharType="end"/>
      </w:r>
      <w:r>
        <w:t xml:space="preserve">” means the Federal Energy Regulatory Commission or any successor agency. </w:t>
      </w:r>
    </w:p>
    <w:p w14:paraId="0E0DC181" w14:textId="44B6F207" w:rsidR="00990D0E" w:rsidRDefault="005C1ADD" w:rsidP="00E254A5">
      <w:pPr>
        <w:spacing w:after="120"/>
        <w:jc w:val="both"/>
      </w:pPr>
      <w:r>
        <w:t>“</w:t>
      </w:r>
      <w:r w:rsidRPr="00851CD6">
        <w:rPr>
          <w:b/>
        </w:rPr>
        <w:t>FERC Regulatory Filing</w:t>
      </w:r>
      <w:r>
        <w:t>” has the meaning se</w:t>
      </w:r>
      <w:r w:rsidR="00851CD6">
        <w:t>t forth in</w:t>
      </w:r>
      <w:r w:rsidR="00880DFE">
        <w:t xml:space="preserve"> </w:t>
      </w:r>
      <w:r w:rsidR="00880DFE">
        <w:fldChar w:fldCharType="begin"/>
      </w:r>
      <w:r w:rsidR="00880DFE">
        <w:instrText xml:space="preserve"> REF _Ref49631883 \w \h </w:instrText>
      </w:r>
      <w:r w:rsidR="00880DFE">
        <w:fldChar w:fldCharType="separate"/>
      </w:r>
      <w:r w:rsidR="004D1BE3">
        <w:t>Section 21.3(b)</w:t>
      </w:r>
      <w:r w:rsidR="00880DFE">
        <w:fldChar w:fldCharType="end"/>
      </w:r>
      <w:r>
        <w:t>.</w:t>
      </w:r>
    </w:p>
    <w:p w14:paraId="40C53D2B" w14:textId="1171D316" w:rsidR="00505753" w:rsidRPr="00505753" w:rsidRDefault="00505753" w:rsidP="00E254A5">
      <w:pPr>
        <w:spacing w:after="120"/>
        <w:jc w:val="both"/>
      </w:pPr>
      <w:bookmarkStart w:id="2566" w:name="ElPgBr114"/>
      <w:bookmarkEnd w:id="2566"/>
      <w:r>
        <w:t>“</w:t>
      </w:r>
      <w:r>
        <w:rPr>
          <w:b/>
        </w:rPr>
        <w:t>Final Completion</w:t>
      </w:r>
      <w:r>
        <w:t xml:space="preserve">” has the meaning set forth in </w:t>
      </w:r>
      <w:r>
        <w:fldChar w:fldCharType="begin"/>
      </w:r>
      <w:r>
        <w:instrText xml:space="preserve"> REF _Ref48872176 \r \h </w:instrText>
      </w:r>
      <w:r>
        <w:fldChar w:fldCharType="separate"/>
      </w:r>
      <w:r w:rsidR="004D1BE3">
        <w:t>Section 12.9</w:t>
      </w:r>
      <w:r>
        <w:fldChar w:fldCharType="end"/>
      </w:r>
      <w:r>
        <w:t>.</w:t>
      </w:r>
    </w:p>
    <w:p w14:paraId="69C86326" w14:textId="7AC27AAC" w:rsidR="00813642" w:rsidRDefault="00813642" w:rsidP="00E254A5">
      <w:pPr>
        <w:spacing w:after="120"/>
        <w:jc w:val="both"/>
      </w:pPr>
      <w:r>
        <w:t>“</w:t>
      </w:r>
      <w:r>
        <w:rPr>
          <w:b/>
        </w:rPr>
        <w:t>Final Completion Date</w:t>
      </w:r>
      <w:r>
        <w:t xml:space="preserve">” has the meaning set forth in </w:t>
      </w:r>
      <w:r w:rsidR="00505753">
        <w:fldChar w:fldCharType="begin"/>
      </w:r>
      <w:r w:rsidR="00505753">
        <w:instrText xml:space="preserve"> REF _Ref48872195 \r \h </w:instrText>
      </w:r>
      <w:r w:rsidR="00505753">
        <w:fldChar w:fldCharType="separate"/>
      </w:r>
      <w:r w:rsidR="004D1BE3">
        <w:t>Section 12.10</w:t>
      </w:r>
      <w:r w:rsidR="00505753">
        <w:fldChar w:fldCharType="end"/>
      </w:r>
      <w:r w:rsidR="00505753">
        <w:t>.</w:t>
      </w:r>
    </w:p>
    <w:p w14:paraId="4790A26A" w14:textId="35EC2F1E" w:rsidR="001F541A" w:rsidRPr="001F541A" w:rsidRDefault="001F541A" w:rsidP="00E254A5">
      <w:pPr>
        <w:spacing w:after="120"/>
        <w:jc w:val="both"/>
      </w:pPr>
      <w:r>
        <w:lastRenderedPageBreak/>
        <w:t>“</w:t>
      </w:r>
      <w:r>
        <w:rPr>
          <w:b/>
        </w:rPr>
        <w:t>Final Completion Payment</w:t>
      </w:r>
      <w:r>
        <w:t>” has the meaning set forth in</w:t>
      </w:r>
      <w:r w:rsidR="001336E5">
        <w:t xml:space="preserve"> </w:t>
      </w:r>
      <w:r w:rsidR="001336E5">
        <w:fldChar w:fldCharType="begin"/>
      </w:r>
      <w:r w:rsidR="001336E5">
        <w:instrText xml:space="preserve"> REF _Ref85566658 \r \h </w:instrText>
      </w:r>
      <w:r w:rsidR="001336E5">
        <w:fldChar w:fldCharType="separate"/>
      </w:r>
      <w:r w:rsidR="004D1BE3">
        <w:t>Section 3.3(e)</w:t>
      </w:r>
      <w:r w:rsidR="001336E5">
        <w:fldChar w:fldCharType="end"/>
      </w:r>
      <w:r>
        <w:t>.</w:t>
      </w:r>
    </w:p>
    <w:p w14:paraId="12B38EC8" w14:textId="47D57869" w:rsidR="00990D0E" w:rsidRDefault="005C1ADD" w:rsidP="00E254A5">
      <w:pPr>
        <w:spacing w:after="120"/>
        <w:jc w:val="both"/>
      </w:pPr>
      <w:r>
        <w:t>“</w:t>
      </w:r>
      <w:r w:rsidRPr="005A0B6D">
        <w:rPr>
          <w:b/>
        </w:rPr>
        <w:t>Final Drawings &amp; Specifications</w:t>
      </w:r>
      <w:r>
        <w:t xml:space="preserve">” has the meaning set forth in </w:t>
      </w:r>
      <w:r w:rsidR="00967D2F">
        <w:fldChar w:fldCharType="begin"/>
      </w:r>
      <w:r w:rsidR="00967D2F">
        <w:instrText xml:space="preserve"> REF _Ref48717911 \w \h </w:instrText>
      </w:r>
      <w:r w:rsidR="000A7079">
        <w:instrText xml:space="preserve"> \* MERGEFORMAT </w:instrText>
      </w:r>
      <w:r w:rsidR="00967D2F">
        <w:fldChar w:fldCharType="separate"/>
      </w:r>
      <w:r w:rsidR="004D1BE3">
        <w:t>Section 5.5(a)</w:t>
      </w:r>
      <w:r w:rsidR="00967D2F">
        <w:fldChar w:fldCharType="end"/>
      </w:r>
      <w:r>
        <w:t>.</w:t>
      </w:r>
    </w:p>
    <w:p w14:paraId="0D795312" w14:textId="6C9D36DD" w:rsidR="00F353F0" w:rsidRDefault="00F353F0" w:rsidP="00F353F0">
      <w:pPr>
        <w:spacing w:after="120"/>
        <w:jc w:val="both"/>
      </w:pPr>
      <w:r w:rsidRPr="00F369A7">
        <w:rPr>
          <w:rFonts w:asciiTheme="minorHAnsi" w:hAnsiTheme="minorHAnsi" w:cstheme="minorHAnsi"/>
        </w:rPr>
        <w:t>“</w:t>
      </w:r>
      <w:r w:rsidR="00432126" w:rsidRPr="00F369A7">
        <w:rPr>
          <w:rFonts w:asciiTheme="minorHAnsi" w:hAnsiTheme="minorHAnsi" w:cstheme="minorHAnsi"/>
          <w:b/>
        </w:rPr>
        <w:t>Final Plant</w:t>
      </w:r>
      <w:r w:rsidRPr="00F369A7">
        <w:rPr>
          <w:rFonts w:asciiTheme="minorHAnsi" w:hAnsiTheme="minorHAnsi" w:cstheme="minorHAnsi"/>
          <w:b/>
        </w:rPr>
        <w:t xml:space="preserve"> Capacity Liquidated Damages</w:t>
      </w:r>
      <w:r w:rsidRPr="00F369A7">
        <w:rPr>
          <w:rFonts w:asciiTheme="minorHAnsi" w:hAnsiTheme="minorHAnsi" w:cstheme="minorHAnsi"/>
          <w:b/>
        </w:rPr>
        <w:fldChar w:fldCharType="begin"/>
      </w:r>
      <w:r w:rsidRPr="00F369A7">
        <w:instrText xml:space="preserve"> </w:instrText>
      </w:r>
      <w:proofErr w:type="spellStart"/>
      <w:r w:rsidRPr="00F369A7">
        <w:instrText>XE</w:instrText>
      </w:r>
      <w:proofErr w:type="spellEnd"/>
      <w:r w:rsidRPr="00F369A7">
        <w:instrText xml:space="preserve"> "</w:instrText>
      </w:r>
      <w:r w:rsidRPr="00F369A7">
        <w:rPr>
          <w:rFonts w:asciiTheme="minorHAnsi" w:hAnsiTheme="minorHAnsi" w:cstheme="minorHAnsi"/>
          <w:b/>
        </w:rPr>
        <w:instrText>Final Plant Capacity Liquidated Damages</w:instrText>
      </w:r>
      <w:r w:rsidRPr="00F369A7">
        <w:instrText xml:space="preserve">" </w:instrText>
      </w:r>
      <w:r w:rsidRPr="00F369A7">
        <w:rPr>
          <w:rFonts w:asciiTheme="minorHAnsi" w:hAnsiTheme="minorHAnsi" w:cstheme="minorHAnsi"/>
          <w:b/>
        </w:rPr>
        <w:fldChar w:fldCharType="end"/>
      </w:r>
      <w:r w:rsidRPr="00F369A7">
        <w:rPr>
          <w:rFonts w:asciiTheme="minorHAnsi" w:hAnsiTheme="minorHAnsi" w:cstheme="minorHAnsi"/>
        </w:rPr>
        <w:t>”</w:t>
      </w:r>
      <w:r w:rsidRPr="00F369A7">
        <w:rPr>
          <w:rFonts w:asciiTheme="minorHAnsi" w:hAnsiTheme="minorHAnsi" w:cstheme="minorHAnsi"/>
          <w:b/>
        </w:rPr>
        <w:t xml:space="preserve"> </w:t>
      </w:r>
      <w:r w:rsidR="008D141E" w:rsidRPr="00F369A7">
        <w:rPr>
          <w:rFonts w:eastAsia="Calibri"/>
          <w:szCs w:val="24"/>
        </w:rPr>
        <w:t xml:space="preserve">means an amount equal to (a) the Contract Price multiplied by (b) the difference between (i) one and (ii) the ratio of (y) the absolute value of the result of the </w:t>
      </w:r>
      <w:r w:rsidR="00432126" w:rsidRPr="00F369A7">
        <w:rPr>
          <w:rFonts w:eastAsia="Calibri"/>
          <w:szCs w:val="24"/>
        </w:rPr>
        <w:t>Final Plant</w:t>
      </w:r>
      <w:r w:rsidR="008D141E" w:rsidRPr="00F369A7">
        <w:rPr>
          <w:rFonts w:eastAsia="Calibri"/>
          <w:szCs w:val="24"/>
        </w:rPr>
        <w:t xml:space="preserve"> Capacity Test (as adjusted by the AEP Adjustment Factor) divided by (z) the Minimum </w:t>
      </w:r>
      <w:r w:rsidR="00432126" w:rsidRPr="00F369A7">
        <w:rPr>
          <w:rFonts w:eastAsia="Calibri"/>
          <w:szCs w:val="24"/>
        </w:rPr>
        <w:t>Guaranteed Plant</w:t>
      </w:r>
      <w:r w:rsidR="008D141E" w:rsidRPr="00F369A7">
        <w:rPr>
          <w:rFonts w:eastAsia="Calibri"/>
          <w:szCs w:val="24"/>
        </w:rPr>
        <w:t xml:space="preserve"> Capacity.</w:t>
      </w:r>
    </w:p>
    <w:p w14:paraId="4B640EDC" w14:textId="664EB7D7" w:rsidR="00F353F0" w:rsidRDefault="00F353F0" w:rsidP="00E254A5">
      <w:pPr>
        <w:spacing w:after="120"/>
        <w:jc w:val="both"/>
      </w:pPr>
      <w:r>
        <w:t>“</w:t>
      </w:r>
      <w:r w:rsidR="00432126">
        <w:rPr>
          <w:b/>
        </w:rPr>
        <w:t>Final Plant</w:t>
      </w:r>
      <w:r>
        <w:rPr>
          <w:b/>
        </w:rPr>
        <w:t xml:space="preserve"> Capacity Test</w:t>
      </w:r>
      <w:r>
        <w:rPr>
          <w:b/>
        </w:rPr>
        <w:fldChar w:fldCharType="begin"/>
      </w:r>
      <w:r>
        <w:instrText xml:space="preserve"> </w:instrText>
      </w:r>
      <w:proofErr w:type="spellStart"/>
      <w:r>
        <w:instrText>XE</w:instrText>
      </w:r>
      <w:proofErr w:type="spellEnd"/>
      <w:r>
        <w:instrText xml:space="preserve"> "</w:instrText>
      </w:r>
      <w:r w:rsidRPr="006F2C70">
        <w:rPr>
          <w:b/>
        </w:rPr>
        <w:instrText>Final Plant Capacity Test</w:instrText>
      </w:r>
      <w:r>
        <w:instrText xml:space="preserve">" </w:instrText>
      </w:r>
      <w:r>
        <w:rPr>
          <w:b/>
        </w:rPr>
        <w:fldChar w:fldCharType="end"/>
      </w:r>
      <w:r>
        <w:t xml:space="preserve">” </w:t>
      </w:r>
      <w:r w:rsidRPr="00976611">
        <w:t>means</w:t>
      </w:r>
      <w:r>
        <w:t xml:space="preserve">, if undertaken, the final </w:t>
      </w:r>
      <w:r w:rsidR="00432126">
        <w:t>Plant</w:t>
      </w:r>
      <w:r>
        <w:t xml:space="preserve"> Capacity Test calculations performed on measured </w:t>
      </w:r>
      <w:r w:rsidR="00432126">
        <w:t>Plant</w:t>
      </w:r>
      <w:r>
        <w:t xml:space="preserve"> data in accordance with the methods in Exhibit J</w:t>
      </w:r>
      <w:r w:rsidR="0084423B">
        <w:t>-2</w:t>
      </w:r>
      <w:r>
        <w:t xml:space="preserve"> as adjusted by the AEP Adjustment Factor.</w:t>
      </w:r>
    </w:p>
    <w:p w14:paraId="589AE417" w14:textId="42EAA313" w:rsidR="00664E2B" w:rsidRDefault="00664E2B" w:rsidP="00E254A5">
      <w:pPr>
        <w:spacing w:after="120"/>
        <w:jc w:val="both"/>
      </w:pPr>
      <w:r w:rsidRPr="00623E9D">
        <w:rPr>
          <w:rFonts w:asciiTheme="minorHAnsi" w:hAnsiTheme="minorHAnsi" w:cstheme="minorHAnsi"/>
        </w:rPr>
        <w:t>“</w:t>
      </w:r>
      <w:r w:rsidR="00432126">
        <w:rPr>
          <w:rFonts w:asciiTheme="minorHAnsi" w:hAnsiTheme="minorHAnsi" w:cstheme="minorHAnsi"/>
          <w:b/>
        </w:rPr>
        <w:t>Final Plant</w:t>
      </w:r>
      <w:r>
        <w:rPr>
          <w:rFonts w:asciiTheme="minorHAnsi" w:hAnsiTheme="minorHAnsi" w:cstheme="minorHAnsi"/>
          <w:b/>
        </w:rPr>
        <w:t xml:space="preserve"> </w:t>
      </w:r>
      <w:r w:rsidR="00EC662A">
        <w:rPr>
          <w:rFonts w:asciiTheme="minorHAnsi" w:hAnsiTheme="minorHAnsi" w:cstheme="minorHAnsi"/>
          <w:b/>
        </w:rPr>
        <w:t>Reliability</w:t>
      </w:r>
      <w:r w:rsidRPr="00623E9D">
        <w:rPr>
          <w:rFonts w:asciiTheme="minorHAnsi" w:hAnsiTheme="minorHAnsi" w:cstheme="minorHAnsi"/>
          <w:b/>
        </w:rPr>
        <w:t xml:space="preserve"> Liquidated Damages</w:t>
      </w:r>
      <w:r>
        <w:rPr>
          <w:rFonts w:asciiTheme="minorHAnsi" w:hAnsiTheme="minorHAnsi" w:cstheme="minorHAnsi"/>
          <w:b/>
        </w:rPr>
        <w:fldChar w:fldCharType="begin"/>
      </w:r>
      <w:r>
        <w:instrText xml:space="preserve"> </w:instrText>
      </w:r>
      <w:proofErr w:type="spellStart"/>
      <w:r>
        <w:instrText>XE</w:instrText>
      </w:r>
      <w:proofErr w:type="spellEnd"/>
      <w:r>
        <w:instrText xml:space="preserve"> "</w:instrText>
      </w:r>
      <w:r w:rsidRPr="00753DBA">
        <w:rPr>
          <w:rFonts w:asciiTheme="minorHAnsi" w:hAnsiTheme="minorHAnsi" w:cstheme="minorHAnsi"/>
          <w:b/>
        </w:rPr>
        <w:instrText xml:space="preserve">Final Plant </w:instrText>
      </w:r>
      <w:r w:rsidR="00663F82">
        <w:rPr>
          <w:rFonts w:asciiTheme="minorHAnsi" w:hAnsiTheme="minorHAnsi" w:cstheme="minorHAnsi"/>
          <w:b/>
        </w:rPr>
        <w:instrText>Reliability</w:instrText>
      </w:r>
      <w:r w:rsidR="00663F82" w:rsidRPr="00753DBA">
        <w:rPr>
          <w:rFonts w:asciiTheme="minorHAnsi" w:hAnsiTheme="minorHAnsi" w:cstheme="minorHAnsi"/>
          <w:b/>
        </w:rPr>
        <w:instrText xml:space="preserve"> </w:instrText>
      </w:r>
      <w:r w:rsidRPr="00753DBA">
        <w:rPr>
          <w:rFonts w:asciiTheme="minorHAnsi" w:hAnsiTheme="minorHAnsi" w:cstheme="minorHAnsi"/>
          <w:b/>
        </w:rPr>
        <w:instrText>Liquidated Damages</w:instrText>
      </w:r>
      <w:r>
        <w:instrText xml:space="preserve">" </w:instrText>
      </w:r>
      <w:r>
        <w:rPr>
          <w:rFonts w:asciiTheme="minorHAnsi" w:hAnsiTheme="minorHAnsi" w:cstheme="minorHAnsi"/>
          <w:b/>
        </w:rPr>
        <w:fldChar w:fldCharType="end"/>
      </w:r>
      <w:r w:rsidRPr="00F353F0">
        <w:rPr>
          <w:rFonts w:asciiTheme="minorHAnsi" w:hAnsiTheme="minorHAnsi" w:cstheme="minorHAnsi"/>
        </w:rPr>
        <w:t>”</w:t>
      </w:r>
      <w:r>
        <w:rPr>
          <w:rFonts w:asciiTheme="minorHAnsi" w:hAnsiTheme="minorHAnsi" w:cstheme="minorHAnsi"/>
          <w:b/>
        </w:rPr>
        <w:t xml:space="preserve"> </w:t>
      </w:r>
      <w:r>
        <w:rPr>
          <w:rFonts w:eastAsia="Calibri"/>
          <w:szCs w:val="24"/>
        </w:rPr>
        <w:t>means an amount equal to</w:t>
      </w:r>
      <w:r w:rsidR="00E5521F">
        <w:rPr>
          <w:rFonts w:eastAsia="Calibri"/>
          <w:szCs w:val="24"/>
        </w:rPr>
        <w:t xml:space="preserve"> (a)</w:t>
      </w:r>
      <w:r>
        <w:rPr>
          <w:rFonts w:eastAsia="Calibri"/>
          <w:szCs w:val="24"/>
        </w:rPr>
        <w:t xml:space="preserve"> </w:t>
      </w:r>
      <w:r w:rsidR="00E5521F">
        <w:rPr>
          <w:rFonts w:eastAsia="Calibri"/>
          <w:szCs w:val="24"/>
        </w:rPr>
        <w:t xml:space="preserve">the Contract Price multiplied by (b) the difference between (i) the Minimum </w:t>
      </w:r>
      <w:r w:rsidR="00432126">
        <w:rPr>
          <w:rFonts w:eastAsia="Calibri"/>
          <w:szCs w:val="24"/>
        </w:rPr>
        <w:t>Guaranteed Plant</w:t>
      </w:r>
      <w:r w:rsidR="00E5521F">
        <w:rPr>
          <w:rFonts w:eastAsia="Calibri"/>
          <w:szCs w:val="24"/>
        </w:rPr>
        <w:t xml:space="preserve"> Reliability and (ii) the actual </w:t>
      </w:r>
      <w:r w:rsidR="00432126">
        <w:rPr>
          <w:rFonts w:eastAsia="Calibri"/>
          <w:szCs w:val="24"/>
        </w:rPr>
        <w:t>Plant</w:t>
      </w:r>
      <w:r w:rsidR="00E5521F">
        <w:rPr>
          <w:rFonts w:eastAsia="Calibri"/>
          <w:szCs w:val="24"/>
        </w:rPr>
        <w:t xml:space="preserve"> Reliability determined pursuant to the </w:t>
      </w:r>
      <w:r w:rsidR="00432126">
        <w:rPr>
          <w:rFonts w:eastAsia="Calibri"/>
          <w:szCs w:val="24"/>
        </w:rPr>
        <w:t>Final Plant</w:t>
      </w:r>
      <w:r w:rsidR="00E5521F">
        <w:rPr>
          <w:rFonts w:eastAsia="Calibri"/>
          <w:szCs w:val="24"/>
        </w:rPr>
        <w:t xml:space="preserve"> Reliability Test</w:t>
      </w:r>
      <w:r>
        <w:rPr>
          <w:rFonts w:eastAsia="Calibri"/>
          <w:szCs w:val="24"/>
        </w:rPr>
        <w:t>.</w:t>
      </w:r>
    </w:p>
    <w:p w14:paraId="492D32DA" w14:textId="439DCC7F" w:rsidR="00664E2B" w:rsidRDefault="00664E2B" w:rsidP="00E254A5">
      <w:pPr>
        <w:spacing w:after="120"/>
        <w:jc w:val="both"/>
      </w:pPr>
      <w:r>
        <w:t>“</w:t>
      </w:r>
      <w:r w:rsidR="00432126">
        <w:rPr>
          <w:b/>
        </w:rPr>
        <w:t>Final Plant</w:t>
      </w:r>
      <w:r>
        <w:rPr>
          <w:b/>
        </w:rPr>
        <w:t xml:space="preserve"> Reliability Test</w:t>
      </w:r>
      <w:r>
        <w:rPr>
          <w:b/>
        </w:rPr>
        <w:fldChar w:fldCharType="begin"/>
      </w:r>
      <w:r>
        <w:instrText xml:space="preserve"> </w:instrText>
      </w:r>
      <w:proofErr w:type="spellStart"/>
      <w:r>
        <w:instrText>XE</w:instrText>
      </w:r>
      <w:proofErr w:type="spellEnd"/>
      <w:r>
        <w:instrText xml:space="preserve"> "</w:instrText>
      </w:r>
      <w:r w:rsidRPr="006F2C70">
        <w:rPr>
          <w:b/>
        </w:rPr>
        <w:instrText xml:space="preserve">Final </w:instrText>
      </w:r>
      <w:r w:rsidR="007721CB">
        <w:rPr>
          <w:b/>
        </w:rPr>
        <w:instrText>Plant Reliability</w:instrText>
      </w:r>
      <w:r w:rsidRPr="006F2C70">
        <w:rPr>
          <w:b/>
        </w:rPr>
        <w:instrText xml:space="preserve"> Test</w:instrText>
      </w:r>
      <w:r>
        <w:instrText xml:space="preserve">" </w:instrText>
      </w:r>
      <w:r>
        <w:rPr>
          <w:b/>
        </w:rPr>
        <w:fldChar w:fldCharType="end"/>
      </w:r>
      <w:r>
        <w:t xml:space="preserve">” </w:t>
      </w:r>
      <w:r w:rsidRPr="00976611">
        <w:t>means</w:t>
      </w:r>
      <w:r>
        <w:t xml:space="preserve">, if undertaken, the final </w:t>
      </w:r>
      <w:r w:rsidR="00432126">
        <w:t>Plant</w:t>
      </w:r>
      <w:r>
        <w:t xml:space="preserve"> </w:t>
      </w:r>
      <w:r w:rsidR="00EC662A">
        <w:t>Reliability</w:t>
      </w:r>
      <w:r>
        <w:t xml:space="preserve"> Test calculations performed on measured </w:t>
      </w:r>
      <w:r w:rsidR="00432126">
        <w:t>Plant</w:t>
      </w:r>
      <w:r>
        <w:t xml:space="preserve"> data in accordance with the methods in Exhibit J-2.</w:t>
      </w:r>
    </w:p>
    <w:p w14:paraId="6604AFA2" w14:textId="3DC2ED3E" w:rsidR="00990D0E" w:rsidRDefault="005C1ADD" w:rsidP="00E254A5">
      <w:pPr>
        <w:spacing w:after="120"/>
        <w:jc w:val="both"/>
      </w:pPr>
      <w:r>
        <w:t>“</w:t>
      </w:r>
      <w:r w:rsidRPr="005A0B6D">
        <w:rPr>
          <w:b/>
        </w:rPr>
        <w:t>Financial Statements</w:t>
      </w:r>
      <w:r>
        <w:t>” has the</w:t>
      </w:r>
      <w:r w:rsidR="00851CD6">
        <w:t xml:space="preserve"> meaning set forth in </w:t>
      </w:r>
      <w:r w:rsidR="00967D2F">
        <w:fldChar w:fldCharType="begin"/>
      </w:r>
      <w:r w:rsidR="00967D2F">
        <w:instrText xml:space="preserve"> REF _Ref48673234 \w \h </w:instrText>
      </w:r>
      <w:r w:rsidR="000A7079">
        <w:instrText xml:space="preserve"> \* MERGEFORMAT </w:instrText>
      </w:r>
      <w:r w:rsidR="00967D2F">
        <w:fldChar w:fldCharType="separate"/>
      </w:r>
      <w:r w:rsidR="004D1BE3">
        <w:t>Section 19.27(b)</w:t>
      </w:r>
      <w:r w:rsidR="00967D2F">
        <w:fldChar w:fldCharType="end"/>
      </w:r>
      <w:r>
        <w:t>.</w:t>
      </w:r>
    </w:p>
    <w:p w14:paraId="5CD2BCE8" w14:textId="5A493C06" w:rsidR="00EB4733" w:rsidRDefault="005C1ADD" w:rsidP="00E254A5">
      <w:pPr>
        <w:spacing w:after="120"/>
        <w:jc w:val="both"/>
        <w:rPr>
          <w:rFonts w:eastAsia="Times New Roman"/>
          <w:lang w:eastAsia="zh-CN"/>
        </w:rPr>
      </w:pPr>
      <w:r>
        <w:t>“</w:t>
      </w:r>
      <w:r w:rsidRPr="005A0B6D">
        <w:rPr>
          <w:b/>
        </w:rPr>
        <w:t>Force Majeure</w:t>
      </w:r>
      <w:r w:rsidR="000B67E9" w:rsidRPr="00623E9D">
        <w:rPr>
          <w:rFonts w:asciiTheme="minorHAnsi" w:hAnsiTheme="minorHAnsi" w:cstheme="minorHAnsi"/>
          <w:b/>
        </w:rPr>
        <w:fldChar w:fldCharType="begin"/>
      </w:r>
      <w:r w:rsidR="000B67E9" w:rsidRPr="00623E9D">
        <w:rPr>
          <w:rFonts w:asciiTheme="minorHAnsi" w:hAnsiTheme="minorHAnsi" w:cstheme="minorHAnsi"/>
        </w:rPr>
        <w:instrText xml:space="preserve"> </w:instrText>
      </w:r>
      <w:proofErr w:type="spellStart"/>
      <w:r w:rsidR="000B67E9" w:rsidRPr="00623E9D">
        <w:rPr>
          <w:rFonts w:asciiTheme="minorHAnsi" w:hAnsiTheme="minorHAnsi" w:cstheme="minorHAnsi"/>
        </w:rPr>
        <w:instrText>XE</w:instrText>
      </w:r>
      <w:proofErr w:type="spellEnd"/>
      <w:r w:rsidR="000B67E9" w:rsidRPr="00623E9D">
        <w:rPr>
          <w:rFonts w:asciiTheme="minorHAnsi" w:hAnsiTheme="minorHAnsi" w:cstheme="minorHAnsi"/>
        </w:rPr>
        <w:instrText xml:space="preserve"> "</w:instrText>
      </w:r>
      <w:r w:rsidR="000B67E9">
        <w:rPr>
          <w:rFonts w:asciiTheme="minorHAnsi" w:hAnsiTheme="minorHAnsi" w:cstheme="minorHAnsi"/>
          <w:b/>
        </w:rPr>
        <w:instrText>Force Majeure</w:instrText>
      </w:r>
      <w:r w:rsidR="000B67E9" w:rsidRPr="00623E9D">
        <w:rPr>
          <w:rFonts w:asciiTheme="minorHAnsi" w:hAnsiTheme="minorHAnsi" w:cstheme="minorHAnsi"/>
        </w:rPr>
        <w:instrText xml:space="preserve">" </w:instrText>
      </w:r>
      <w:r w:rsidR="000B67E9" w:rsidRPr="00623E9D">
        <w:rPr>
          <w:rFonts w:asciiTheme="minorHAnsi" w:hAnsiTheme="minorHAnsi" w:cstheme="minorHAnsi"/>
          <w:b/>
        </w:rPr>
        <w:fldChar w:fldCharType="end"/>
      </w:r>
      <w:r>
        <w:t xml:space="preserve">” </w:t>
      </w:r>
      <w:r w:rsidR="007649EC">
        <w:rPr>
          <w:rFonts w:eastAsia="Times New Roman"/>
        </w:rPr>
        <w:t xml:space="preserve">means any event or circumstance that prevents a Party from performing its obligations under this Agreement, which event or circumstance (i) occurred after and was not anticipated as of the Signing Date, (ii) is not within the reasonable control of or the result of the fault or negligence of the Party claiming its occurrence, and (iii) which by exercise of due diligence and foresight could not reasonably have been avoided by the Party claiming its occurrence, provided, however, that Force Majeure shall not include: (a) inability, or excess cost, to procure any equipment or labor necessary to perform any obligations under this Agreement, unless the acts or omissions are themselves excused by reason of Force Majeure; (b) acts or omissions of a third party (including any Affiliate of Seller or any subcontractor); (c) mechanical failure or other breakdown, flaw, defect, or failure of parts, machinery, equipment, facilities, systems, or other items or inability to operate, attributable to circumstances which would not themselves be considered a Force Majeure; (d) changes in market conditions (including a change in commodity prices or increased inflation); (e) any labor strikes, slowdowns, work stoppages, or other labor disruptions other than those that are national, regional, or industry-wide, rather than specific to the Project or Work; (f) Seller’s ability to sell, or Purchaser’s ability to purchase the products and any services contemplated by this Agreement, at a more advantageous price than is provided hereunder (due to, for example, delays in shipping or transportation); (g) economic hardship, including lack of money; (h) sabotage by any employee, agent, contractor, or subcontractor (including vendor) of any tier, or representative of the Party claiming Force Majeure; (i) any delay in obtaining, inability to obtain, or revocation of any Permit; (j) events that affect the cost of services, equipment, or materials (including without limitation, additional or changes to Taxes, tariffs, fees, or other charges or costs imposed by </w:t>
      </w:r>
      <w:bookmarkStart w:id="2567" w:name="ElPgBr115"/>
      <w:bookmarkEnd w:id="2567"/>
      <w:r w:rsidR="007649EC">
        <w:rPr>
          <w:rFonts w:eastAsia="Times New Roman"/>
        </w:rPr>
        <w:t xml:space="preserve">Governmental Authorities) or other costs of designing, engineering, procuring equipment for, constructing, installing, commissioning, testing, owning, possessing, using, operating, operating, maintaining, studying, repairing, or replacing the Project; or (k) lack of, or insufficient, </w:t>
      </w:r>
      <w:r w:rsidR="00E421FB">
        <w:rPr>
          <w:rFonts w:eastAsia="Times New Roman"/>
        </w:rPr>
        <w:lastRenderedPageBreak/>
        <w:t>wind</w:t>
      </w:r>
      <w:r w:rsidR="007649EC">
        <w:rPr>
          <w:rFonts w:eastAsia="Times New Roman"/>
        </w:rPr>
        <w:t xml:space="preserve"> insolation for energy production (including as a result of environmental or weather conditions). </w:t>
      </w:r>
      <w:r w:rsidR="007649EC">
        <w:rPr>
          <w:lang w:bidi="en-US"/>
        </w:rPr>
        <w:t>Force Majeure includes,</w:t>
      </w:r>
      <w:r w:rsidR="007649EC">
        <w:rPr>
          <w:rFonts w:eastAsia="Times New Roman"/>
          <w:lang w:eastAsia="zh-CN"/>
        </w:rPr>
        <w:t xml:space="preserve"> without limitation, pandemics (including Covid-19 and any variation thereof) or outbreak of communicable disease, quarantines, national or regional emergencies, or any other cause, whether similar in kind to the foregoing or otherwise, beyond the Party’s reasonable control, but only to the extent actual impacts of the pandemic are materially and unexpectedly different from the conditions as they exist as of the Signing Date and otherwise satisfy the conditions set forth in (i) through (iii) above</w:t>
      </w:r>
      <w:r w:rsidR="00120D03">
        <w:rPr>
          <w:rFonts w:eastAsia="Times New Roman"/>
          <w:lang w:eastAsia="zh-CN"/>
        </w:rPr>
        <w:t>.</w:t>
      </w:r>
    </w:p>
    <w:p w14:paraId="7B6C8B98" w14:textId="732FE53A" w:rsidR="00896DA4" w:rsidRDefault="00896DA4" w:rsidP="00896DA4">
      <w:pPr>
        <w:spacing w:after="120"/>
        <w:jc w:val="both"/>
        <w:rPr>
          <w:rFonts w:eastAsia="Times New Roman"/>
          <w:lang w:eastAsia="zh-CN"/>
        </w:rPr>
      </w:pPr>
      <w:r>
        <w:rPr>
          <w:rFonts w:eastAsia="Times New Roman"/>
          <w:lang w:eastAsia="zh-CN"/>
        </w:rPr>
        <w:t>“</w:t>
      </w:r>
      <w:r>
        <w:rPr>
          <w:rFonts w:eastAsia="Times New Roman"/>
          <w:b/>
          <w:lang w:eastAsia="zh-CN"/>
        </w:rPr>
        <w:t>Forced Labor</w:t>
      </w:r>
      <w:r>
        <w:rPr>
          <w:rFonts w:eastAsia="Times New Roman"/>
          <w:lang w:eastAsia="zh-CN"/>
        </w:rPr>
        <w:t xml:space="preserve">” has the meaning set forth in </w:t>
      </w:r>
      <w:r>
        <w:rPr>
          <w:rFonts w:eastAsia="Times New Roman"/>
          <w:lang w:eastAsia="zh-CN"/>
        </w:rPr>
        <w:fldChar w:fldCharType="begin"/>
      </w:r>
      <w:r>
        <w:rPr>
          <w:rFonts w:eastAsia="Times New Roman"/>
          <w:lang w:eastAsia="zh-CN"/>
        </w:rPr>
        <w:instrText xml:space="preserve"> REF _Ref100040448 \w \h </w:instrText>
      </w:r>
      <w:r>
        <w:rPr>
          <w:rFonts w:eastAsia="Times New Roman"/>
          <w:lang w:eastAsia="zh-CN"/>
        </w:rPr>
      </w:r>
      <w:r>
        <w:rPr>
          <w:rFonts w:eastAsia="Times New Roman"/>
          <w:lang w:eastAsia="zh-CN"/>
        </w:rPr>
        <w:fldChar w:fldCharType="separate"/>
      </w:r>
      <w:r w:rsidR="004D1BE3">
        <w:rPr>
          <w:rFonts w:eastAsia="Times New Roman"/>
          <w:lang w:eastAsia="zh-CN"/>
        </w:rPr>
        <w:t>Section 22.1(b)</w:t>
      </w:r>
      <w:r>
        <w:rPr>
          <w:rFonts w:eastAsia="Times New Roman"/>
          <w:lang w:eastAsia="zh-CN"/>
        </w:rPr>
        <w:fldChar w:fldCharType="end"/>
      </w:r>
      <w:r>
        <w:rPr>
          <w:rFonts w:eastAsia="Times New Roman"/>
          <w:lang w:eastAsia="zh-CN"/>
        </w:rPr>
        <w:t>.</w:t>
      </w:r>
    </w:p>
    <w:p w14:paraId="131C4C98" w14:textId="77777777" w:rsidR="00F56937" w:rsidRDefault="00F56937" w:rsidP="00F56937">
      <w:pPr>
        <w:spacing w:after="120"/>
        <w:jc w:val="both"/>
      </w:pPr>
      <w:r>
        <w:t>“</w:t>
      </w:r>
      <w:r w:rsidRPr="00D92A5A">
        <w:rPr>
          <w:b/>
          <w:bCs/>
        </w:rPr>
        <w:t>Forced Labor Laws</w:t>
      </w:r>
      <w:r>
        <w:rPr>
          <w:b/>
          <w:bCs/>
        </w:rPr>
        <w:fldChar w:fldCharType="begin"/>
      </w:r>
      <w:r>
        <w:instrText xml:space="preserve"> </w:instrText>
      </w:r>
      <w:proofErr w:type="spellStart"/>
      <w:r>
        <w:instrText>XE</w:instrText>
      </w:r>
      <w:proofErr w:type="spellEnd"/>
      <w:r>
        <w:instrText xml:space="preserve"> "</w:instrText>
      </w:r>
      <w:r w:rsidRPr="00693563">
        <w:rPr>
          <w:b/>
          <w:bCs/>
        </w:rPr>
        <w:instrText>Forced Labor Laws</w:instrText>
      </w:r>
      <w:r>
        <w:instrText xml:space="preserve">" </w:instrText>
      </w:r>
      <w:r>
        <w:rPr>
          <w:b/>
          <w:bCs/>
        </w:rPr>
        <w:fldChar w:fldCharType="end"/>
      </w:r>
      <w:r>
        <w:t>” means</w:t>
      </w:r>
      <w:r w:rsidRPr="004E238D">
        <w:rPr>
          <w:rFonts w:eastAsia="SimSun" w:cs="Times New Roman"/>
          <w:szCs w:val="20"/>
        </w:rPr>
        <w:t xml:space="preserve"> </w:t>
      </w:r>
      <w:r>
        <w:t xml:space="preserve">the </w:t>
      </w:r>
      <w:r w:rsidRPr="004E238D">
        <w:t>requirements and standards prescribed in 29 CFR 570 of the United States Code of Federal Regulations, unless there are national or local laws or regulations applicable that prescribe a more stringent standard, in which case the most stringent standard</w:t>
      </w:r>
      <w:r>
        <w:t xml:space="preserve"> shall control.</w:t>
      </w:r>
    </w:p>
    <w:p w14:paraId="1BA5EF11" w14:textId="77777777" w:rsidR="00E41A1E" w:rsidRDefault="00E41A1E" w:rsidP="00663F82">
      <w:pPr>
        <w:pStyle w:val="BodyTextFirstIndent"/>
      </w:pPr>
      <w:r w:rsidRPr="00226107">
        <w:t>“</w:t>
      </w:r>
      <w:r w:rsidRPr="00226107">
        <w:rPr>
          <w:b/>
        </w:rPr>
        <w:t>Fraud-Type Claims</w:t>
      </w:r>
      <w:r w:rsidR="000B67E9" w:rsidRPr="00623E9D">
        <w:rPr>
          <w:rFonts w:asciiTheme="minorHAnsi" w:hAnsiTheme="minorHAnsi" w:cstheme="minorHAnsi"/>
          <w:b/>
        </w:rPr>
        <w:fldChar w:fldCharType="begin"/>
      </w:r>
      <w:r w:rsidR="000B67E9" w:rsidRPr="00623E9D">
        <w:rPr>
          <w:rFonts w:asciiTheme="minorHAnsi" w:hAnsiTheme="minorHAnsi" w:cstheme="minorHAnsi"/>
        </w:rPr>
        <w:instrText xml:space="preserve"> </w:instrText>
      </w:r>
      <w:proofErr w:type="spellStart"/>
      <w:r w:rsidR="000B67E9" w:rsidRPr="00623E9D">
        <w:rPr>
          <w:rFonts w:asciiTheme="minorHAnsi" w:hAnsiTheme="minorHAnsi" w:cstheme="minorHAnsi"/>
        </w:rPr>
        <w:instrText>XE</w:instrText>
      </w:r>
      <w:proofErr w:type="spellEnd"/>
      <w:r w:rsidR="000B67E9" w:rsidRPr="00623E9D">
        <w:rPr>
          <w:rFonts w:asciiTheme="minorHAnsi" w:hAnsiTheme="minorHAnsi" w:cstheme="minorHAnsi"/>
        </w:rPr>
        <w:instrText xml:space="preserve"> "</w:instrText>
      </w:r>
      <w:r w:rsidR="000B67E9">
        <w:rPr>
          <w:rFonts w:asciiTheme="minorHAnsi" w:hAnsiTheme="minorHAnsi" w:cstheme="minorHAnsi"/>
          <w:b/>
        </w:rPr>
        <w:instrText>Fraud-Type Claims</w:instrText>
      </w:r>
      <w:r w:rsidR="000B67E9" w:rsidRPr="00623E9D">
        <w:rPr>
          <w:rFonts w:asciiTheme="minorHAnsi" w:hAnsiTheme="minorHAnsi" w:cstheme="minorHAnsi"/>
        </w:rPr>
        <w:instrText xml:space="preserve">" </w:instrText>
      </w:r>
      <w:r w:rsidR="000B67E9" w:rsidRPr="00623E9D">
        <w:rPr>
          <w:rFonts w:asciiTheme="minorHAnsi" w:hAnsiTheme="minorHAnsi" w:cstheme="minorHAnsi"/>
          <w:b/>
        </w:rPr>
        <w:fldChar w:fldCharType="end"/>
      </w:r>
      <w:r w:rsidRPr="00226107">
        <w:t>”</w:t>
      </w:r>
      <w:r w:rsidRPr="00AB3285">
        <w:t xml:space="preserve"> means claims based on fraud, criminal acts or willful or intentional breach.</w:t>
      </w:r>
    </w:p>
    <w:p w14:paraId="47D13066" w14:textId="77777777" w:rsidR="003A6206" w:rsidRPr="00AB3285" w:rsidRDefault="003A6206" w:rsidP="00663F82">
      <w:pPr>
        <w:pStyle w:val="BodyTextFirstIndent"/>
      </w:pPr>
      <w:r>
        <w:rPr>
          <w:lang w:eastAsia="zh-CN"/>
        </w:rPr>
        <w:t>“</w:t>
      </w:r>
      <w:r>
        <w:rPr>
          <w:b/>
          <w:lang w:eastAsia="zh-CN"/>
        </w:rPr>
        <w:t xml:space="preserve">Functional </w:t>
      </w:r>
      <w:r w:rsidRPr="003A6206">
        <w:rPr>
          <w:b/>
          <w:lang w:eastAsia="zh-CN"/>
        </w:rPr>
        <w:t>Test</w:t>
      </w:r>
      <w:r w:rsidR="000B67E9" w:rsidRPr="00623E9D">
        <w:rPr>
          <w:rFonts w:asciiTheme="minorHAnsi" w:hAnsiTheme="minorHAnsi" w:cstheme="minorHAnsi"/>
          <w:b/>
        </w:rPr>
        <w:fldChar w:fldCharType="begin"/>
      </w:r>
      <w:r w:rsidR="000B67E9" w:rsidRPr="00623E9D">
        <w:rPr>
          <w:rFonts w:asciiTheme="minorHAnsi" w:hAnsiTheme="minorHAnsi" w:cstheme="minorHAnsi"/>
        </w:rPr>
        <w:instrText xml:space="preserve"> </w:instrText>
      </w:r>
      <w:proofErr w:type="spellStart"/>
      <w:r w:rsidR="000B67E9" w:rsidRPr="00623E9D">
        <w:rPr>
          <w:rFonts w:asciiTheme="minorHAnsi" w:hAnsiTheme="minorHAnsi" w:cstheme="minorHAnsi"/>
        </w:rPr>
        <w:instrText>XE</w:instrText>
      </w:r>
      <w:proofErr w:type="spellEnd"/>
      <w:r w:rsidR="000B67E9" w:rsidRPr="00623E9D">
        <w:rPr>
          <w:rFonts w:asciiTheme="minorHAnsi" w:hAnsiTheme="minorHAnsi" w:cstheme="minorHAnsi"/>
        </w:rPr>
        <w:instrText xml:space="preserve"> "</w:instrText>
      </w:r>
      <w:r w:rsidR="000B67E9">
        <w:rPr>
          <w:rFonts w:asciiTheme="minorHAnsi" w:hAnsiTheme="minorHAnsi" w:cstheme="minorHAnsi"/>
          <w:b/>
        </w:rPr>
        <w:instrText>Functional Test</w:instrText>
      </w:r>
      <w:r w:rsidR="000B67E9" w:rsidRPr="00623E9D">
        <w:rPr>
          <w:rFonts w:asciiTheme="minorHAnsi" w:hAnsiTheme="minorHAnsi" w:cstheme="minorHAnsi"/>
        </w:rPr>
        <w:instrText xml:space="preserve">" </w:instrText>
      </w:r>
      <w:r w:rsidR="000B67E9" w:rsidRPr="00623E9D">
        <w:rPr>
          <w:rFonts w:asciiTheme="minorHAnsi" w:hAnsiTheme="minorHAnsi" w:cstheme="minorHAnsi"/>
          <w:b/>
        </w:rPr>
        <w:fldChar w:fldCharType="end"/>
      </w:r>
      <w:r>
        <w:rPr>
          <w:lang w:eastAsia="zh-CN"/>
        </w:rPr>
        <w:t xml:space="preserve">” </w:t>
      </w:r>
      <w:r w:rsidRPr="003A6206">
        <w:rPr>
          <w:lang w:eastAsia="zh-CN"/>
        </w:rPr>
        <w:t>means</w:t>
      </w:r>
      <w:r w:rsidRPr="00E6533F">
        <w:rPr>
          <w:lang w:eastAsia="zh-CN"/>
        </w:rPr>
        <w:t xml:space="preserve"> the test to determine the functionality of the Project</w:t>
      </w:r>
      <w:r>
        <w:rPr>
          <w:lang w:eastAsia="zh-CN"/>
        </w:rPr>
        <w:t>,</w:t>
      </w:r>
      <w:r w:rsidRPr="00E6533F">
        <w:rPr>
          <w:lang w:eastAsia="zh-CN"/>
        </w:rPr>
        <w:t xml:space="preserve"> equipment</w:t>
      </w:r>
      <w:r>
        <w:rPr>
          <w:lang w:eastAsia="zh-CN"/>
        </w:rPr>
        <w:t>,</w:t>
      </w:r>
      <w:r w:rsidRPr="00E6533F">
        <w:rPr>
          <w:lang w:eastAsia="zh-CN"/>
        </w:rPr>
        <w:t xml:space="preserve"> and c</w:t>
      </w:r>
      <w:r>
        <w:rPr>
          <w:lang w:eastAsia="zh-CN"/>
        </w:rPr>
        <w:t>omponents incorporated therein.</w:t>
      </w:r>
    </w:p>
    <w:p w14:paraId="3F3A8EFF" w14:textId="5FA0CED7" w:rsidR="00990D0E" w:rsidRDefault="005C1ADD" w:rsidP="00E254A5">
      <w:pPr>
        <w:spacing w:after="120"/>
        <w:jc w:val="both"/>
      </w:pPr>
      <w:r>
        <w:t>“</w:t>
      </w:r>
      <w:r w:rsidRPr="005A0B6D">
        <w:rPr>
          <w:b/>
        </w:rPr>
        <w:t>Fundamental Representations</w:t>
      </w:r>
      <w:r w:rsidR="000B67E9" w:rsidRPr="00623E9D">
        <w:rPr>
          <w:rFonts w:asciiTheme="minorHAnsi" w:hAnsiTheme="minorHAnsi" w:cstheme="minorHAnsi"/>
          <w:b/>
        </w:rPr>
        <w:fldChar w:fldCharType="begin"/>
      </w:r>
      <w:r w:rsidR="000B67E9" w:rsidRPr="00623E9D">
        <w:rPr>
          <w:rFonts w:asciiTheme="minorHAnsi" w:hAnsiTheme="minorHAnsi" w:cstheme="minorHAnsi"/>
        </w:rPr>
        <w:instrText xml:space="preserve"> </w:instrText>
      </w:r>
      <w:proofErr w:type="spellStart"/>
      <w:r w:rsidR="000B67E9" w:rsidRPr="00623E9D">
        <w:rPr>
          <w:rFonts w:asciiTheme="minorHAnsi" w:hAnsiTheme="minorHAnsi" w:cstheme="minorHAnsi"/>
        </w:rPr>
        <w:instrText>XE</w:instrText>
      </w:r>
      <w:proofErr w:type="spellEnd"/>
      <w:r w:rsidR="000B67E9" w:rsidRPr="00623E9D">
        <w:rPr>
          <w:rFonts w:asciiTheme="minorHAnsi" w:hAnsiTheme="minorHAnsi" w:cstheme="minorHAnsi"/>
        </w:rPr>
        <w:instrText xml:space="preserve"> "</w:instrText>
      </w:r>
      <w:r w:rsidR="000B67E9">
        <w:rPr>
          <w:rFonts w:asciiTheme="minorHAnsi" w:hAnsiTheme="minorHAnsi" w:cstheme="minorHAnsi"/>
          <w:b/>
        </w:rPr>
        <w:instrText>Fundamental Representations</w:instrText>
      </w:r>
      <w:r w:rsidR="000B67E9" w:rsidRPr="00623E9D">
        <w:rPr>
          <w:rFonts w:asciiTheme="minorHAnsi" w:hAnsiTheme="minorHAnsi" w:cstheme="minorHAnsi"/>
        </w:rPr>
        <w:instrText xml:space="preserve">" </w:instrText>
      </w:r>
      <w:r w:rsidR="000B67E9" w:rsidRPr="00623E9D">
        <w:rPr>
          <w:rFonts w:asciiTheme="minorHAnsi" w:hAnsiTheme="minorHAnsi" w:cstheme="minorHAnsi"/>
          <w:b/>
        </w:rPr>
        <w:fldChar w:fldCharType="end"/>
      </w:r>
      <w:r>
        <w:t xml:space="preserve">” means (a) as to Seller, the representations and warranties of Seller set forth in </w:t>
      </w:r>
      <w:r w:rsidR="00E43327">
        <w:fldChar w:fldCharType="begin"/>
      </w:r>
      <w:r w:rsidR="00E43327">
        <w:instrText xml:space="preserve"> REF _Ref48718293 \w \h </w:instrText>
      </w:r>
      <w:r w:rsidR="000A7079">
        <w:instrText xml:space="preserve"> \* MERGEFORMAT </w:instrText>
      </w:r>
      <w:r w:rsidR="00E43327">
        <w:fldChar w:fldCharType="separate"/>
      </w:r>
      <w:r w:rsidR="004D1BE3">
        <w:t>Section 18.1</w:t>
      </w:r>
      <w:r w:rsidR="00E43327">
        <w:fldChar w:fldCharType="end"/>
      </w:r>
      <w:r>
        <w:t xml:space="preserve">, </w:t>
      </w:r>
      <w:r w:rsidR="00E43327">
        <w:fldChar w:fldCharType="begin"/>
      </w:r>
      <w:r w:rsidR="00E43327">
        <w:instrText xml:space="preserve"> REF _Ref48718306 \w \h </w:instrText>
      </w:r>
      <w:r w:rsidR="000A7079">
        <w:instrText xml:space="preserve"> \* MERGEFORMAT </w:instrText>
      </w:r>
      <w:r w:rsidR="00E43327">
        <w:fldChar w:fldCharType="separate"/>
      </w:r>
      <w:r w:rsidR="004D1BE3">
        <w:t>Section 18.3</w:t>
      </w:r>
      <w:r w:rsidR="00E43327">
        <w:fldChar w:fldCharType="end"/>
      </w:r>
      <w:r>
        <w:t xml:space="preserve">, </w:t>
      </w:r>
      <w:r w:rsidR="00E43327">
        <w:fldChar w:fldCharType="begin"/>
      </w:r>
      <w:r w:rsidR="00E43327">
        <w:instrText xml:space="preserve"> REF _Ref48718348 \w \h </w:instrText>
      </w:r>
      <w:r w:rsidR="000A7079">
        <w:instrText xml:space="preserve"> \* MERGEFORMAT </w:instrText>
      </w:r>
      <w:r w:rsidR="00E43327">
        <w:fldChar w:fldCharType="separate"/>
      </w:r>
      <w:r w:rsidR="004D1BE3">
        <w:t>Section 18.5</w:t>
      </w:r>
      <w:r w:rsidR="00E43327">
        <w:fldChar w:fldCharType="end"/>
      </w:r>
      <w:r>
        <w:t>,</w:t>
      </w:r>
      <w:r w:rsidR="006C5FF9">
        <w:t xml:space="preserve"> </w:t>
      </w:r>
      <w:r w:rsidR="006C5FF9">
        <w:fldChar w:fldCharType="begin"/>
      </w:r>
      <w:r w:rsidR="006C5FF9">
        <w:instrText xml:space="preserve"> REF _Ref50203024 \w \h </w:instrText>
      </w:r>
      <w:r w:rsidR="006C5FF9">
        <w:fldChar w:fldCharType="separate"/>
      </w:r>
      <w:r w:rsidR="004D1BE3">
        <w:t>Section 18.8</w:t>
      </w:r>
      <w:r w:rsidR="006C5FF9">
        <w:fldChar w:fldCharType="end"/>
      </w:r>
      <w:r w:rsidR="006C5FF9">
        <w:t xml:space="preserve"> solely with respect to </w:t>
      </w:r>
      <w:r w:rsidR="006C5FF9" w:rsidRPr="00CB4543">
        <w:t>applicable anti-corruption, anti-mone</w:t>
      </w:r>
      <w:r w:rsidR="006C5FF9">
        <w:t>y laundering, anti-terrorism,</w:t>
      </w:r>
      <w:r w:rsidR="006C5FF9" w:rsidRPr="00CB4543">
        <w:t xml:space="preserve"> economic sanction and anti-boycott laws of the United States including without limitation, the United States Foreign Corrupt Practices</w:t>
      </w:r>
      <w:r w:rsidR="006C5FF9">
        <w:t xml:space="preserve"> Act,</w:t>
      </w:r>
      <w:r>
        <w:t xml:space="preserve"> </w:t>
      </w:r>
      <w:r w:rsidR="00E43327">
        <w:fldChar w:fldCharType="begin"/>
      </w:r>
      <w:r w:rsidR="00E43327">
        <w:instrText xml:space="preserve"> REF _Ref48718362 \w \h </w:instrText>
      </w:r>
      <w:r w:rsidR="000A7079">
        <w:instrText xml:space="preserve"> \* MERGEFORMAT </w:instrText>
      </w:r>
      <w:r w:rsidR="00E43327">
        <w:fldChar w:fldCharType="separate"/>
      </w:r>
      <w:r w:rsidR="004D1BE3">
        <w:t>Section 18.9</w:t>
      </w:r>
      <w:r w:rsidR="00E43327">
        <w:fldChar w:fldCharType="end"/>
      </w:r>
      <w:r w:rsidR="00926FBB">
        <w:t xml:space="preserve">, </w:t>
      </w:r>
      <w:r w:rsidR="00926FBB">
        <w:fldChar w:fldCharType="begin"/>
      </w:r>
      <w:r w:rsidR="00926FBB">
        <w:instrText xml:space="preserve"> REF _Ref49604774 \r \h </w:instrText>
      </w:r>
      <w:r w:rsidR="00926FBB">
        <w:fldChar w:fldCharType="separate"/>
      </w:r>
      <w:r w:rsidR="004D1BE3">
        <w:t>Section 18.10</w:t>
      </w:r>
      <w:r w:rsidR="00926FBB">
        <w:fldChar w:fldCharType="end"/>
      </w:r>
      <w:r w:rsidR="00926FBB">
        <w:t>,</w:t>
      </w:r>
      <w:r>
        <w:t xml:space="preserve"> </w:t>
      </w:r>
      <w:r w:rsidR="00CE4230">
        <w:fldChar w:fldCharType="begin"/>
      </w:r>
      <w:r w:rsidR="00CE4230">
        <w:instrText xml:space="preserve"> REF _Ref50124109 \r \h </w:instrText>
      </w:r>
      <w:r w:rsidR="00CE4230">
        <w:fldChar w:fldCharType="separate"/>
      </w:r>
      <w:r w:rsidR="004D1BE3">
        <w:t>Section 18.11</w:t>
      </w:r>
      <w:r w:rsidR="00CE4230">
        <w:fldChar w:fldCharType="end"/>
      </w:r>
      <w:r w:rsidR="00CE4230">
        <w:t xml:space="preserve">, </w:t>
      </w:r>
      <w:r w:rsidR="008E3117">
        <w:fldChar w:fldCharType="begin"/>
      </w:r>
      <w:r w:rsidR="008E3117">
        <w:instrText xml:space="preserve"> REF _Ref48718471 \w \h </w:instrText>
      </w:r>
      <w:r w:rsidR="000A7079">
        <w:instrText xml:space="preserve"> \* MERGEFORMAT </w:instrText>
      </w:r>
      <w:r w:rsidR="008E3117">
        <w:fldChar w:fldCharType="separate"/>
      </w:r>
      <w:r w:rsidR="004D1BE3">
        <w:t>Section 19.1</w:t>
      </w:r>
      <w:r w:rsidR="008E3117">
        <w:fldChar w:fldCharType="end"/>
      </w:r>
      <w:r>
        <w:t xml:space="preserve">, </w:t>
      </w:r>
      <w:r w:rsidR="008E3117">
        <w:fldChar w:fldCharType="begin"/>
      </w:r>
      <w:r w:rsidR="008E3117">
        <w:instrText xml:space="preserve"> REF _Ref48718479 \w \h </w:instrText>
      </w:r>
      <w:r w:rsidR="000A7079">
        <w:instrText xml:space="preserve"> \* MERGEFORMAT </w:instrText>
      </w:r>
      <w:r w:rsidR="008E3117">
        <w:fldChar w:fldCharType="separate"/>
      </w:r>
      <w:r w:rsidR="004D1BE3">
        <w:t>Section 19.3</w:t>
      </w:r>
      <w:r w:rsidR="008E3117">
        <w:fldChar w:fldCharType="end"/>
      </w:r>
      <w:r w:rsidR="00926FBB">
        <w:t>,</w:t>
      </w:r>
      <w:r>
        <w:t xml:space="preserve"> </w:t>
      </w:r>
      <w:r w:rsidR="00926FBB">
        <w:fldChar w:fldCharType="begin"/>
      </w:r>
      <w:r w:rsidR="00926FBB">
        <w:instrText xml:space="preserve"> REF _Ref48757743 \r \h </w:instrText>
      </w:r>
      <w:r w:rsidR="00926FBB">
        <w:fldChar w:fldCharType="separate"/>
      </w:r>
      <w:r w:rsidR="004D1BE3">
        <w:t>Section 19.7</w:t>
      </w:r>
      <w:r w:rsidR="00926FBB">
        <w:fldChar w:fldCharType="end"/>
      </w:r>
      <w:r w:rsidR="001F2769">
        <w:t xml:space="preserve">, </w:t>
      </w:r>
      <w:r w:rsidR="0094621A">
        <w:fldChar w:fldCharType="begin"/>
      </w:r>
      <w:r w:rsidR="0094621A">
        <w:instrText xml:space="preserve"> REF _Ref48758104 \w \h </w:instrText>
      </w:r>
      <w:r w:rsidR="0094621A">
        <w:fldChar w:fldCharType="separate"/>
      </w:r>
      <w:r w:rsidR="004D1BE3">
        <w:t>Section 19.15</w:t>
      </w:r>
      <w:r w:rsidR="0094621A">
        <w:fldChar w:fldCharType="end"/>
      </w:r>
      <w:r w:rsidR="0094621A">
        <w:t xml:space="preserve"> solely with respect to </w:t>
      </w:r>
      <w:r w:rsidR="0094621A" w:rsidRPr="00CB4543">
        <w:t>applicable anti-corruption, anti-mone</w:t>
      </w:r>
      <w:r w:rsidR="0094621A">
        <w:t>y laundering, anti-terrorism,</w:t>
      </w:r>
      <w:r w:rsidR="0094621A" w:rsidRPr="00CB4543">
        <w:t xml:space="preserve"> economic sanction and anti-boycott laws of the United States including without limitation, the United States Foreign Corrupt Practices</w:t>
      </w:r>
      <w:r w:rsidR="0094621A">
        <w:t xml:space="preserve"> Act, </w:t>
      </w:r>
      <w:r w:rsidR="00DF4B5B">
        <w:fldChar w:fldCharType="begin"/>
      </w:r>
      <w:r w:rsidR="00DF4B5B">
        <w:instrText xml:space="preserve"> REF _Ref50197416 \w \h </w:instrText>
      </w:r>
      <w:r w:rsidR="00DF4B5B">
        <w:fldChar w:fldCharType="separate"/>
      </w:r>
      <w:r w:rsidR="004D1BE3">
        <w:t>Section 19.19</w:t>
      </w:r>
      <w:r w:rsidR="00DF4B5B">
        <w:fldChar w:fldCharType="end"/>
      </w:r>
      <w:r w:rsidR="00DF4B5B">
        <w:t xml:space="preserve">, </w:t>
      </w:r>
      <w:r w:rsidR="00134F8F">
        <w:fldChar w:fldCharType="begin"/>
      </w:r>
      <w:r w:rsidR="00134F8F">
        <w:instrText xml:space="preserve"> REF _Ref49532698 \w \h </w:instrText>
      </w:r>
      <w:r w:rsidR="00134F8F">
        <w:fldChar w:fldCharType="separate"/>
      </w:r>
      <w:r w:rsidR="004D1BE3">
        <w:t>Section 19.20</w:t>
      </w:r>
      <w:r w:rsidR="00134F8F">
        <w:fldChar w:fldCharType="end"/>
      </w:r>
      <w:r w:rsidR="00CE4230">
        <w:t xml:space="preserve">, </w:t>
      </w:r>
      <w:r w:rsidR="00C2182E">
        <w:t xml:space="preserve">and </w:t>
      </w:r>
      <w:r w:rsidR="00CE4230">
        <w:fldChar w:fldCharType="begin"/>
      </w:r>
      <w:r w:rsidR="00CE4230">
        <w:instrText xml:space="preserve"> REF _Ref50124139 \r \h </w:instrText>
      </w:r>
      <w:r w:rsidR="00CE4230">
        <w:fldChar w:fldCharType="separate"/>
      </w:r>
      <w:r w:rsidR="004D1BE3">
        <w:t>Section 19.25</w:t>
      </w:r>
      <w:r w:rsidR="00CE4230">
        <w:fldChar w:fldCharType="end"/>
      </w:r>
      <w:r w:rsidR="006C5FF9">
        <w:t xml:space="preserve">, </w:t>
      </w:r>
      <w:r>
        <w:t xml:space="preserve">and (b) as to Purchaser, the representations and warranties of Purchaser set forth in </w:t>
      </w:r>
      <w:r w:rsidR="008E3117">
        <w:fldChar w:fldCharType="begin"/>
      </w:r>
      <w:r w:rsidR="008E3117">
        <w:instrText xml:space="preserve"> REF _Ref48718513 \w \h </w:instrText>
      </w:r>
      <w:r w:rsidR="000A7079">
        <w:instrText xml:space="preserve"> \* MERGEFORMAT </w:instrText>
      </w:r>
      <w:r w:rsidR="008E3117">
        <w:fldChar w:fldCharType="separate"/>
      </w:r>
      <w:r w:rsidR="004D1BE3">
        <w:t>Section 20.1(a)</w:t>
      </w:r>
      <w:r w:rsidR="008E3117">
        <w:fldChar w:fldCharType="end"/>
      </w:r>
      <w:r>
        <w:t xml:space="preserve">, </w:t>
      </w:r>
      <w:r w:rsidR="008E3117">
        <w:fldChar w:fldCharType="begin"/>
      </w:r>
      <w:r w:rsidR="008E3117">
        <w:instrText xml:space="preserve"> REF _Ref48718521 \w \h </w:instrText>
      </w:r>
      <w:r w:rsidR="000A7079">
        <w:instrText xml:space="preserve"> \* MERGEFORMAT </w:instrText>
      </w:r>
      <w:r w:rsidR="008E3117">
        <w:fldChar w:fldCharType="separate"/>
      </w:r>
      <w:r w:rsidR="004D1BE3">
        <w:t>Section 20.1(b)</w:t>
      </w:r>
      <w:r w:rsidR="008E3117">
        <w:fldChar w:fldCharType="end"/>
      </w:r>
      <w:r>
        <w:t xml:space="preserve">, </w:t>
      </w:r>
      <w:r w:rsidR="008E3117">
        <w:fldChar w:fldCharType="begin"/>
      </w:r>
      <w:r w:rsidR="008E3117">
        <w:instrText xml:space="preserve"> REF _Ref48718528 \w \h </w:instrText>
      </w:r>
      <w:r w:rsidR="000A7079">
        <w:instrText xml:space="preserve"> \* MERGEFORMAT </w:instrText>
      </w:r>
      <w:r w:rsidR="008E3117">
        <w:fldChar w:fldCharType="separate"/>
      </w:r>
      <w:r w:rsidR="004D1BE3">
        <w:t>Section 20.1(c)</w:t>
      </w:r>
      <w:r w:rsidR="008E3117">
        <w:fldChar w:fldCharType="end"/>
      </w:r>
      <w:r>
        <w:t xml:space="preserve">, </w:t>
      </w:r>
      <w:r w:rsidR="008E3117">
        <w:fldChar w:fldCharType="begin"/>
      </w:r>
      <w:r w:rsidR="008E3117">
        <w:instrText xml:space="preserve"> REF _Ref48718608 \w \h </w:instrText>
      </w:r>
      <w:r w:rsidR="000A7079">
        <w:instrText xml:space="preserve"> \* MERGEFORMAT </w:instrText>
      </w:r>
      <w:r w:rsidR="008E3117">
        <w:fldChar w:fldCharType="separate"/>
      </w:r>
      <w:r w:rsidR="004D1BE3">
        <w:t>Section 20.2</w:t>
      </w:r>
      <w:r w:rsidR="008E3117">
        <w:fldChar w:fldCharType="end"/>
      </w:r>
      <w:r>
        <w:t xml:space="preserve">, </w:t>
      </w:r>
      <w:r w:rsidR="008E3117">
        <w:fldChar w:fldCharType="begin"/>
      </w:r>
      <w:r w:rsidR="008E3117">
        <w:instrText xml:space="preserve"> REF _Ref48718615 \w \h </w:instrText>
      </w:r>
      <w:r w:rsidR="000A7079">
        <w:instrText xml:space="preserve"> \* MERGEFORMAT </w:instrText>
      </w:r>
      <w:r w:rsidR="008E3117">
        <w:fldChar w:fldCharType="separate"/>
      </w:r>
      <w:r w:rsidR="004D1BE3">
        <w:t>Section 20.3</w:t>
      </w:r>
      <w:r w:rsidR="008E3117">
        <w:fldChar w:fldCharType="end"/>
      </w:r>
      <w:r>
        <w:t xml:space="preserve"> and </w:t>
      </w:r>
      <w:r w:rsidR="008E3117">
        <w:fldChar w:fldCharType="begin"/>
      </w:r>
      <w:r w:rsidR="008E3117">
        <w:instrText xml:space="preserve"> REF _Ref48718621 \w \h </w:instrText>
      </w:r>
      <w:r w:rsidR="000A7079">
        <w:instrText xml:space="preserve"> \* MERGEFORMAT </w:instrText>
      </w:r>
      <w:r w:rsidR="008E3117">
        <w:fldChar w:fldCharType="separate"/>
      </w:r>
      <w:r w:rsidR="004D1BE3">
        <w:t>Section 20.4</w:t>
      </w:r>
      <w:r w:rsidR="008E3117">
        <w:fldChar w:fldCharType="end"/>
      </w:r>
      <w:r>
        <w:t>.</w:t>
      </w:r>
    </w:p>
    <w:p w14:paraId="448CB397" w14:textId="77777777" w:rsidR="00990D0E" w:rsidRDefault="005C1ADD" w:rsidP="00E254A5">
      <w:pPr>
        <w:spacing w:after="120"/>
        <w:jc w:val="both"/>
      </w:pPr>
      <w:r>
        <w:t>“</w:t>
      </w:r>
      <w:r w:rsidRPr="005A0B6D">
        <w:rPr>
          <w:b/>
        </w:rPr>
        <w:t>GAAP</w:t>
      </w:r>
      <w:r w:rsidR="000B67E9" w:rsidRPr="00623E9D">
        <w:rPr>
          <w:rFonts w:asciiTheme="minorHAnsi" w:hAnsiTheme="minorHAnsi" w:cstheme="minorHAnsi"/>
          <w:b/>
        </w:rPr>
        <w:fldChar w:fldCharType="begin"/>
      </w:r>
      <w:r w:rsidR="000B67E9" w:rsidRPr="00623E9D">
        <w:rPr>
          <w:rFonts w:asciiTheme="minorHAnsi" w:hAnsiTheme="minorHAnsi" w:cstheme="minorHAnsi"/>
        </w:rPr>
        <w:instrText xml:space="preserve"> </w:instrText>
      </w:r>
      <w:proofErr w:type="spellStart"/>
      <w:r w:rsidR="000B67E9" w:rsidRPr="00623E9D">
        <w:rPr>
          <w:rFonts w:asciiTheme="minorHAnsi" w:hAnsiTheme="minorHAnsi" w:cstheme="minorHAnsi"/>
        </w:rPr>
        <w:instrText>XE</w:instrText>
      </w:r>
      <w:proofErr w:type="spellEnd"/>
      <w:r w:rsidR="000B67E9" w:rsidRPr="00623E9D">
        <w:rPr>
          <w:rFonts w:asciiTheme="minorHAnsi" w:hAnsiTheme="minorHAnsi" w:cstheme="minorHAnsi"/>
        </w:rPr>
        <w:instrText xml:space="preserve"> "</w:instrText>
      </w:r>
      <w:r w:rsidR="000B67E9">
        <w:rPr>
          <w:rFonts w:asciiTheme="minorHAnsi" w:hAnsiTheme="minorHAnsi" w:cstheme="minorHAnsi"/>
          <w:b/>
        </w:rPr>
        <w:instrText>GAAP</w:instrText>
      </w:r>
      <w:r w:rsidR="000B67E9" w:rsidRPr="00623E9D">
        <w:rPr>
          <w:rFonts w:asciiTheme="minorHAnsi" w:hAnsiTheme="minorHAnsi" w:cstheme="minorHAnsi"/>
        </w:rPr>
        <w:instrText xml:space="preserve">" </w:instrText>
      </w:r>
      <w:r w:rsidR="000B67E9" w:rsidRPr="00623E9D">
        <w:rPr>
          <w:rFonts w:asciiTheme="minorHAnsi" w:hAnsiTheme="minorHAnsi" w:cstheme="minorHAnsi"/>
          <w:b/>
        </w:rPr>
        <w:fldChar w:fldCharType="end"/>
      </w:r>
      <w:r>
        <w:t xml:space="preserve">” </w:t>
      </w:r>
      <w:r w:rsidR="00851CD6">
        <w:t xml:space="preserve">means </w:t>
      </w:r>
      <w:r w:rsidR="00B57771">
        <w:t>generally accepted accounting principles in the United States of America as in effect from time to time.</w:t>
      </w:r>
    </w:p>
    <w:p w14:paraId="64D2715C" w14:textId="77777777" w:rsidR="00990D0E" w:rsidRDefault="00B57771" w:rsidP="00E254A5">
      <w:pPr>
        <w:spacing w:after="120"/>
        <w:jc w:val="both"/>
      </w:pPr>
      <w:r>
        <w:t>[</w:t>
      </w:r>
      <w:r w:rsidR="005C1ADD">
        <w:t>“</w:t>
      </w:r>
      <w:r w:rsidR="005C1ADD" w:rsidRPr="005A0B6D">
        <w:rPr>
          <w:b/>
        </w:rPr>
        <w:t>Gen-Tie Line</w:t>
      </w:r>
      <w:r w:rsidR="000B67E9" w:rsidRPr="00623E9D">
        <w:rPr>
          <w:rFonts w:asciiTheme="minorHAnsi" w:hAnsiTheme="minorHAnsi" w:cstheme="minorHAnsi"/>
          <w:b/>
        </w:rPr>
        <w:fldChar w:fldCharType="begin"/>
      </w:r>
      <w:r w:rsidR="000B67E9" w:rsidRPr="00623E9D">
        <w:rPr>
          <w:rFonts w:asciiTheme="minorHAnsi" w:hAnsiTheme="minorHAnsi" w:cstheme="minorHAnsi"/>
        </w:rPr>
        <w:instrText xml:space="preserve"> </w:instrText>
      </w:r>
      <w:proofErr w:type="spellStart"/>
      <w:r w:rsidR="000B67E9" w:rsidRPr="00623E9D">
        <w:rPr>
          <w:rFonts w:asciiTheme="minorHAnsi" w:hAnsiTheme="minorHAnsi" w:cstheme="minorHAnsi"/>
        </w:rPr>
        <w:instrText>XE</w:instrText>
      </w:r>
      <w:proofErr w:type="spellEnd"/>
      <w:r w:rsidR="000B67E9" w:rsidRPr="00623E9D">
        <w:rPr>
          <w:rFonts w:asciiTheme="minorHAnsi" w:hAnsiTheme="minorHAnsi" w:cstheme="minorHAnsi"/>
        </w:rPr>
        <w:instrText xml:space="preserve"> "</w:instrText>
      </w:r>
      <w:r w:rsidR="000B67E9">
        <w:rPr>
          <w:rFonts w:asciiTheme="minorHAnsi" w:hAnsiTheme="minorHAnsi" w:cstheme="minorHAnsi"/>
          <w:b/>
        </w:rPr>
        <w:instrText>Gen-Tie Line</w:instrText>
      </w:r>
      <w:r w:rsidR="000B67E9" w:rsidRPr="00623E9D">
        <w:rPr>
          <w:rFonts w:asciiTheme="minorHAnsi" w:hAnsiTheme="minorHAnsi" w:cstheme="minorHAnsi"/>
        </w:rPr>
        <w:instrText xml:space="preserve">" </w:instrText>
      </w:r>
      <w:r w:rsidR="000B67E9" w:rsidRPr="00623E9D">
        <w:rPr>
          <w:rFonts w:asciiTheme="minorHAnsi" w:hAnsiTheme="minorHAnsi" w:cstheme="minorHAnsi"/>
          <w:b/>
        </w:rPr>
        <w:fldChar w:fldCharType="end"/>
      </w:r>
      <w:r w:rsidR="005C1ADD">
        <w:t>” means that generation-intertie overhead electric line which will connect the Project substation to the utility substation to be owned by the Transmission Owner.</w:t>
      </w:r>
      <w:r>
        <w:t>]</w:t>
      </w:r>
    </w:p>
    <w:p w14:paraId="7853B787" w14:textId="77777777" w:rsidR="004325F6" w:rsidRDefault="00B57771" w:rsidP="00E254A5">
      <w:pPr>
        <w:spacing w:after="120"/>
        <w:jc w:val="both"/>
      </w:pPr>
      <w:r>
        <w:t>[</w:t>
      </w:r>
      <w:r w:rsidR="005C1ADD">
        <w:t>“</w:t>
      </w:r>
      <w:r w:rsidR="005C1ADD" w:rsidRPr="005A0B6D">
        <w:rPr>
          <w:b/>
        </w:rPr>
        <w:t xml:space="preserve">Gen-Tie Line </w:t>
      </w:r>
      <w:r w:rsidR="005C1ADD" w:rsidRPr="001E71F3">
        <w:rPr>
          <w:b/>
        </w:rPr>
        <w:t>Agreements</w:t>
      </w:r>
      <w:r w:rsidR="000B67E9" w:rsidRPr="00623E9D">
        <w:rPr>
          <w:rFonts w:asciiTheme="minorHAnsi" w:hAnsiTheme="minorHAnsi" w:cstheme="minorHAnsi"/>
          <w:b/>
        </w:rPr>
        <w:fldChar w:fldCharType="begin"/>
      </w:r>
      <w:r w:rsidR="000B67E9" w:rsidRPr="00623E9D">
        <w:rPr>
          <w:rFonts w:asciiTheme="minorHAnsi" w:hAnsiTheme="minorHAnsi" w:cstheme="minorHAnsi"/>
        </w:rPr>
        <w:instrText xml:space="preserve"> </w:instrText>
      </w:r>
      <w:proofErr w:type="spellStart"/>
      <w:r w:rsidR="000B67E9" w:rsidRPr="00623E9D">
        <w:rPr>
          <w:rFonts w:asciiTheme="minorHAnsi" w:hAnsiTheme="minorHAnsi" w:cstheme="minorHAnsi"/>
        </w:rPr>
        <w:instrText>XE</w:instrText>
      </w:r>
      <w:proofErr w:type="spellEnd"/>
      <w:r w:rsidR="000B67E9" w:rsidRPr="00623E9D">
        <w:rPr>
          <w:rFonts w:asciiTheme="minorHAnsi" w:hAnsiTheme="minorHAnsi" w:cstheme="minorHAnsi"/>
        </w:rPr>
        <w:instrText xml:space="preserve"> "</w:instrText>
      </w:r>
      <w:r w:rsidR="000B67E9">
        <w:rPr>
          <w:rFonts w:asciiTheme="minorHAnsi" w:hAnsiTheme="minorHAnsi" w:cstheme="minorHAnsi"/>
          <w:b/>
        </w:rPr>
        <w:instrText>Gen-Tie Line Agreements</w:instrText>
      </w:r>
      <w:r w:rsidR="000B67E9" w:rsidRPr="00623E9D">
        <w:rPr>
          <w:rFonts w:asciiTheme="minorHAnsi" w:hAnsiTheme="minorHAnsi" w:cstheme="minorHAnsi"/>
        </w:rPr>
        <w:instrText xml:space="preserve">" </w:instrText>
      </w:r>
      <w:r w:rsidR="000B67E9" w:rsidRPr="00623E9D">
        <w:rPr>
          <w:rFonts w:asciiTheme="minorHAnsi" w:hAnsiTheme="minorHAnsi" w:cstheme="minorHAnsi"/>
          <w:b/>
        </w:rPr>
        <w:fldChar w:fldCharType="end"/>
      </w:r>
      <w:r w:rsidR="005C1ADD" w:rsidRPr="001E71F3">
        <w:t xml:space="preserve">” </w:t>
      </w:r>
      <w:r w:rsidR="00085881" w:rsidRPr="001E71F3">
        <w:t>means [__________]</w:t>
      </w:r>
      <w:r w:rsidR="005C1ADD" w:rsidRPr="001E71F3">
        <w:t>.</w:t>
      </w:r>
      <w:r w:rsidRPr="001E71F3">
        <w:t>]</w:t>
      </w:r>
    </w:p>
    <w:p w14:paraId="3EB49F78" w14:textId="77777777" w:rsidR="00D06ADF" w:rsidRPr="00967119" w:rsidRDefault="00D06ADF" w:rsidP="00E254A5">
      <w:pPr>
        <w:spacing w:after="120"/>
        <w:jc w:val="both"/>
      </w:pPr>
      <w:r>
        <w:t>“</w:t>
      </w:r>
      <w:r>
        <w:rPr>
          <w:b/>
        </w:rPr>
        <w:t xml:space="preserve">Good Industry </w:t>
      </w:r>
      <w:r w:rsidRPr="00D06ADF">
        <w:rPr>
          <w:b/>
        </w:rPr>
        <w:t>Practice</w:t>
      </w:r>
      <w:r w:rsidR="000B67E9" w:rsidRPr="00623E9D">
        <w:rPr>
          <w:rFonts w:asciiTheme="minorHAnsi" w:hAnsiTheme="minorHAnsi" w:cstheme="minorHAnsi"/>
          <w:b/>
        </w:rPr>
        <w:fldChar w:fldCharType="begin"/>
      </w:r>
      <w:r w:rsidR="000B67E9" w:rsidRPr="00623E9D">
        <w:rPr>
          <w:rFonts w:asciiTheme="minorHAnsi" w:hAnsiTheme="minorHAnsi" w:cstheme="minorHAnsi"/>
        </w:rPr>
        <w:instrText xml:space="preserve"> </w:instrText>
      </w:r>
      <w:proofErr w:type="spellStart"/>
      <w:r w:rsidR="000B67E9" w:rsidRPr="00623E9D">
        <w:rPr>
          <w:rFonts w:asciiTheme="minorHAnsi" w:hAnsiTheme="minorHAnsi" w:cstheme="minorHAnsi"/>
        </w:rPr>
        <w:instrText>XE</w:instrText>
      </w:r>
      <w:proofErr w:type="spellEnd"/>
      <w:r w:rsidR="000B67E9" w:rsidRPr="00623E9D">
        <w:rPr>
          <w:rFonts w:asciiTheme="minorHAnsi" w:hAnsiTheme="minorHAnsi" w:cstheme="minorHAnsi"/>
        </w:rPr>
        <w:instrText xml:space="preserve"> "</w:instrText>
      </w:r>
      <w:r w:rsidR="000B67E9">
        <w:rPr>
          <w:rFonts w:asciiTheme="minorHAnsi" w:hAnsiTheme="minorHAnsi" w:cstheme="minorHAnsi"/>
          <w:b/>
        </w:rPr>
        <w:instrText>Good Industry Practice</w:instrText>
      </w:r>
      <w:r w:rsidR="000B67E9" w:rsidRPr="00623E9D">
        <w:rPr>
          <w:rFonts w:asciiTheme="minorHAnsi" w:hAnsiTheme="minorHAnsi" w:cstheme="minorHAnsi"/>
        </w:rPr>
        <w:instrText xml:space="preserve">" </w:instrText>
      </w:r>
      <w:r w:rsidR="000B67E9" w:rsidRPr="00623E9D">
        <w:rPr>
          <w:rFonts w:asciiTheme="minorHAnsi" w:hAnsiTheme="minorHAnsi" w:cstheme="minorHAnsi"/>
          <w:b/>
        </w:rPr>
        <w:fldChar w:fldCharType="end"/>
      </w:r>
      <w:r>
        <w:t xml:space="preserve">” </w:t>
      </w:r>
      <w:r w:rsidRPr="00D06ADF">
        <w:t xml:space="preserve">means those practices, methods, and acts engaged in or approved by a significant portion of the </w:t>
      </w:r>
      <w:r w:rsidR="00432126">
        <w:t xml:space="preserve">wind </w:t>
      </w:r>
      <w:r w:rsidR="00432126" w:rsidRPr="00432126">
        <w:t xml:space="preserve">generated energy </w:t>
      </w:r>
      <w:r w:rsidRPr="00D06ADF">
        <w:t xml:space="preserve">industry in MISO with respect to assets and properties of a type and size similar to those constituting the Project during the relevant time period that, in the exercise of reasonable judgment in light of the facts known at the time the decision is made, would have been expected to accomplish a desired </w:t>
      </w:r>
      <w:bookmarkStart w:id="2568" w:name="ElPgBr116"/>
      <w:bookmarkEnd w:id="2568"/>
      <w:r w:rsidRPr="00D06ADF">
        <w:t xml:space="preserve">result consistent with good business practices, reliability, and safety and in compliance with all Laws and applicable Permits.  Good Industry Practices are not limited to the optimum practices, </w:t>
      </w:r>
      <w:r w:rsidRPr="00D06ADF">
        <w:lastRenderedPageBreak/>
        <w:t>methods, or acts to the exclusion of others, but rather in the range of practices, methods, and acts that meet the requirements of the immediately preceding sentence.</w:t>
      </w:r>
    </w:p>
    <w:p w14:paraId="325687F3" w14:textId="77777777" w:rsidR="003E6475" w:rsidRDefault="003E6475" w:rsidP="003E6475">
      <w:pPr>
        <w:spacing w:after="120"/>
        <w:jc w:val="both"/>
      </w:pPr>
      <w:r>
        <w:t>“</w:t>
      </w:r>
      <w:r w:rsidRPr="001954BE">
        <w:rPr>
          <w:b/>
        </w:rPr>
        <w:t>Government Official</w:t>
      </w:r>
      <w:r>
        <w:rPr>
          <w:b/>
        </w:rPr>
        <w:fldChar w:fldCharType="begin"/>
      </w:r>
      <w:r>
        <w:instrText xml:space="preserve"> </w:instrText>
      </w:r>
      <w:proofErr w:type="spellStart"/>
      <w:r>
        <w:instrText>XE</w:instrText>
      </w:r>
      <w:proofErr w:type="spellEnd"/>
      <w:r>
        <w:instrText xml:space="preserve"> "</w:instrText>
      </w:r>
      <w:r>
        <w:rPr>
          <w:b/>
        </w:rPr>
        <w:instrText>Government Official</w:instrText>
      </w:r>
      <w:r>
        <w:instrText xml:space="preserve">" </w:instrText>
      </w:r>
      <w:r>
        <w:rPr>
          <w:b/>
        </w:rPr>
        <w:fldChar w:fldCharType="end"/>
      </w:r>
      <w:r>
        <w:t>”</w:t>
      </w:r>
      <w:r w:rsidRPr="00C02A60">
        <w:t xml:space="preserve"> </w:t>
      </w:r>
      <w:r>
        <w:t xml:space="preserve">means any officer or employee of a government, or of any department (whether executive, legislative, judicial or administrative), agency or instrumentality of any government, including any government-owned business, or a public international organization, or any person acting in an official capacity for or on behalf of such government, or any candidate for public office or representative of a political party. </w:t>
      </w:r>
    </w:p>
    <w:p w14:paraId="3CAA4873" w14:textId="77777777" w:rsidR="00DB4988" w:rsidRDefault="003E6475" w:rsidP="00EE614C">
      <w:pPr>
        <w:spacing w:after="120"/>
        <w:jc w:val="both"/>
      </w:pPr>
      <w:r>
        <w:t xml:space="preserve"> </w:t>
      </w:r>
      <w:r w:rsidR="00DB4988">
        <w:t>“</w:t>
      </w:r>
      <w:r w:rsidR="00DB4988" w:rsidRPr="00FD0C3F">
        <w:rPr>
          <w:b/>
        </w:rPr>
        <w:t>Governmental Authority</w:t>
      </w:r>
      <w:r w:rsidR="000B67E9" w:rsidRPr="00623E9D">
        <w:rPr>
          <w:rFonts w:asciiTheme="minorHAnsi" w:hAnsiTheme="minorHAnsi" w:cstheme="minorHAnsi"/>
          <w:b/>
        </w:rPr>
        <w:fldChar w:fldCharType="begin"/>
      </w:r>
      <w:r w:rsidR="000B67E9" w:rsidRPr="00623E9D">
        <w:rPr>
          <w:rFonts w:asciiTheme="minorHAnsi" w:hAnsiTheme="minorHAnsi" w:cstheme="minorHAnsi"/>
        </w:rPr>
        <w:instrText xml:space="preserve"> </w:instrText>
      </w:r>
      <w:proofErr w:type="spellStart"/>
      <w:r w:rsidR="000B67E9" w:rsidRPr="00623E9D">
        <w:rPr>
          <w:rFonts w:asciiTheme="minorHAnsi" w:hAnsiTheme="minorHAnsi" w:cstheme="minorHAnsi"/>
        </w:rPr>
        <w:instrText>XE</w:instrText>
      </w:r>
      <w:proofErr w:type="spellEnd"/>
      <w:r w:rsidR="000B67E9" w:rsidRPr="00623E9D">
        <w:rPr>
          <w:rFonts w:asciiTheme="minorHAnsi" w:hAnsiTheme="minorHAnsi" w:cstheme="minorHAnsi"/>
        </w:rPr>
        <w:instrText xml:space="preserve"> "</w:instrText>
      </w:r>
      <w:r w:rsidR="000B67E9">
        <w:rPr>
          <w:rFonts w:asciiTheme="minorHAnsi" w:hAnsiTheme="minorHAnsi" w:cstheme="minorHAnsi"/>
          <w:b/>
        </w:rPr>
        <w:instrText>Governmental Authority</w:instrText>
      </w:r>
      <w:r w:rsidR="000B67E9" w:rsidRPr="00623E9D">
        <w:rPr>
          <w:rFonts w:asciiTheme="minorHAnsi" w:hAnsiTheme="minorHAnsi" w:cstheme="minorHAnsi"/>
        </w:rPr>
        <w:instrText xml:space="preserve">" </w:instrText>
      </w:r>
      <w:r w:rsidR="000B67E9" w:rsidRPr="00623E9D">
        <w:rPr>
          <w:rFonts w:asciiTheme="minorHAnsi" w:hAnsiTheme="minorHAnsi" w:cstheme="minorHAnsi"/>
          <w:b/>
        </w:rPr>
        <w:fldChar w:fldCharType="end"/>
      </w:r>
      <w:r w:rsidR="00DB4988">
        <w:t>” means any (a) government, political subdivision, quasi-government or regulatory authority, whether federal, state, local, foreign or international, or any branch, agency, instrumentality, official or entity of any such government, political subdivision, quasi-government or regulatory authority, (b) federal, state, local, foreign or international court, arbitrator or tribunal, or (c) agency, commission, authority or body exercising, or entitled to exercise, any administrative, executive, judicial, legislative, police, regulatory or taxing authority or power of any nature.</w:t>
      </w:r>
    </w:p>
    <w:p w14:paraId="6BAA2F14" w14:textId="19A23845" w:rsidR="00056CC1" w:rsidRPr="001C68B6" w:rsidRDefault="00056CC1" w:rsidP="00DB4988">
      <w:pPr>
        <w:spacing w:after="120"/>
        <w:jc w:val="both"/>
        <w:rPr>
          <w:rFonts w:asciiTheme="majorHAnsi" w:hAnsiTheme="majorHAnsi" w:cstheme="majorHAnsi"/>
          <w:szCs w:val="24"/>
        </w:rPr>
      </w:pPr>
      <w:r w:rsidRPr="001C68B6">
        <w:rPr>
          <w:rFonts w:asciiTheme="majorHAnsi" w:hAnsiTheme="majorHAnsi" w:cstheme="majorHAnsi"/>
          <w:szCs w:val="24"/>
        </w:rPr>
        <w:t>“</w:t>
      </w:r>
      <w:r w:rsidRPr="001C68B6">
        <w:rPr>
          <w:rFonts w:asciiTheme="majorHAnsi" w:hAnsiTheme="majorHAnsi" w:cstheme="majorHAnsi"/>
          <w:b/>
          <w:szCs w:val="24"/>
        </w:rPr>
        <w:t>Guaranteed Modeled AEP</w:t>
      </w:r>
      <w:r w:rsidRPr="001C68B6">
        <w:rPr>
          <w:rFonts w:asciiTheme="majorHAnsi" w:hAnsiTheme="majorHAnsi" w:cstheme="majorHAnsi"/>
          <w:b/>
          <w:szCs w:val="24"/>
        </w:rPr>
        <w:fldChar w:fldCharType="begin"/>
      </w:r>
      <w:r w:rsidRPr="001C68B6">
        <w:rPr>
          <w:rFonts w:asciiTheme="majorHAnsi" w:hAnsiTheme="majorHAnsi" w:cstheme="majorHAnsi"/>
          <w:szCs w:val="24"/>
        </w:rPr>
        <w:instrText xml:space="preserve"> </w:instrText>
      </w:r>
      <w:proofErr w:type="spellStart"/>
      <w:r w:rsidRPr="001C68B6">
        <w:rPr>
          <w:rFonts w:asciiTheme="majorHAnsi" w:hAnsiTheme="majorHAnsi" w:cstheme="majorHAnsi"/>
          <w:szCs w:val="24"/>
        </w:rPr>
        <w:instrText>XE</w:instrText>
      </w:r>
      <w:proofErr w:type="spellEnd"/>
      <w:r w:rsidRPr="001C68B6">
        <w:rPr>
          <w:rFonts w:asciiTheme="majorHAnsi" w:hAnsiTheme="majorHAnsi" w:cstheme="majorHAnsi"/>
          <w:szCs w:val="24"/>
        </w:rPr>
        <w:instrText xml:space="preserve"> "</w:instrText>
      </w:r>
      <w:r w:rsidRPr="001C68B6">
        <w:rPr>
          <w:rFonts w:asciiTheme="majorHAnsi" w:hAnsiTheme="majorHAnsi" w:cstheme="majorHAnsi"/>
          <w:b/>
          <w:szCs w:val="24"/>
        </w:rPr>
        <w:instrText>Guaranteed Modeled AEP</w:instrText>
      </w:r>
      <w:r w:rsidRPr="001C68B6">
        <w:rPr>
          <w:rFonts w:asciiTheme="majorHAnsi" w:hAnsiTheme="majorHAnsi" w:cstheme="majorHAnsi"/>
          <w:szCs w:val="24"/>
        </w:rPr>
        <w:instrText xml:space="preserve">" </w:instrText>
      </w:r>
      <w:r w:rsidRPr="001C68B6">
        <w:rPr>
          <w:rFonts w:asciiTheme="majorHAnsi" w:hAnsiTheme="majorHAnsi" w:cstheme="majorHAnsi"/>
          <w:b/>
          <w:szCs w:val="24"/>
        </w:rPr>
        <w:fldChar w:fldCharType="end"/>
      </w:r>
      <w:r w:rsidRPr="001C68B6">
        <w:rPr>
          <w:rFonts w:asciiTheme="majorHAnsi" w:hAnsiTheme="majorHAnsi" w:cstheme="majorHAnsi"/>
          <w:szCs w:val="24"/>
        </w:rPr>
        <w:t>”</w:t>
      </w:r>
      <w:r w:rsidRPr="001C68B6">
        <w:rPr>
          <w:rFonts w:asciiTheme="majorHAnsi" w:hAnsiTheme="majorHAnsi" w:cstheme="majorHAnsi"/>
          <w:b/>
          <w:szCs w:val="24"/>
        </w:rPr>
        <w:t xml:space="preserve"> </w:t>
      </w:r>
      <w:r w:rsidR="0091764E" w:rsidRPr="001C68B6">
        <w:rPr>
          <w:rFonts w:asciiTheme="majorHAnsi" w:hAnsiTheme="majorHAnsi" w:cstheme="majorHAnsi"/>
          <w:szCs w:val="24"/>
        </w:rPr>
        <w:t>mean</w:t>
      </w:r>
      <w:r w:rsidR="00B76BFC">
        <w:rPr>
          <w:rFonts w:asciiTheme="majorHAnsi" w:hAnsiTheme="majorHAnsi" w:cstheme="majorHAnsi"/>
          <w:szCs w:val="24"/>
        </w:rPr>
        <w:t>s</w:t>
      </w:r>
      <w:r w:rsidR="0091764E" w:rsidRPr="001C68B6">
        <w:rPr>
          <w:rFonts w:asciiTheme="majorHAnsi" w:hAnsiTheme="majorHAnsi" w:cstheme="majorHAnsi"/>
          <w:szCs w:val="24"/>
        </w:rPr>
        <w:t xml:space="preserve"> </w:t>
      </w:r>
      <w:r w:rsidR="00B85AD9" w:rsidRPr="001C68B6">
        <w:rPr>
          <w:rFonts w:asciiTheme="majorHAnsi" w:hAnsiTheme="majorHAnsi" w:cstheme="majorHAnsi"/>
          <w:szCs w:val="24"/>
        </w:rPr>
        <w:t xml:space="preserve">energy production calculated from specific Power Curve </w:t>
      </w:r>
      <w:r w:rsidR="00205E36" w:rsidRPr="001C68B6">
        <w:rPr>
          <w:rFonts w:asciiTheme="majorHAnsi" w:hAnsiTheme="majorHAnsi" w:cstheme="majorHAnsi"/>
          <w:szCs w:val="24"/>
        </w:rPr>
        <w:t xml:space="preserve">or </w:t>
      </w:r>
      <w:r w:rsidR="0091764E" w:rsidRPr="001C68B6">
        <w:rPr>
          <w:rFonts w:asciiTheme="majorHAnsi" w:hAnsiTheme="majorHAnsi" w:cstheme="majorHAnsi"/>
          <w:szCs w:val="24"/>
        </w:rPr>
        <w:t xml:space="preserve">set of data provided by Contractor on </w:t>
      </w:r>
      <w:r w:rsidR="00205E36" w:rsidRPr="001C68B6">
        <w:rPr>
          <w:rFonts w:asciiTheme="majorHAnsi" w:hAnsiTheme="majorHAnsi" w:cstheme="majorHAnsi"/>
          <w:szCs w:val="24"/>
        </w:rPr>
        <w:t xml:space="preserve">each </w:t>
      </w:r>
      <w:r w:rsidR="0091764E" w:rsidRPr="001C68B6">
        <w:rPr>
          <w:rFonts w:asciiTheme="majorHAnsi" w:hAnsiTheme="majorHAnsi" w:cstheme="majorHAnsi"/>
          <w:szCs w:val="24"/>
        </w:rPr>
        <w:t>specific WTG at a given wind speed.</w:t>
      </w:r>
    </w:p>
    <w:p w14:paraId="7ADD0128" w14:textId="77777777" w:rsidR="0060263A" w:rsidRDefault="005C1ADD" w:rsidP="00E254A5">
      <w:pPr>
        <w:spacing w:after="120"/>
        <w:jc w:val="both"/>
      </w:pPr>
      <w:r>
        <w:t>“</w:t>
      </w:r>
      <w:r>
        <w:rPr>
          <w:b/>
        </w:rPr>
        <w:t xml:space="preserve">Guaranteed </w:t>
      </w:r>
      <w:r w:rsidR="00AF2F15">
        <w:rPr>
          <w:b/>
        </w:rPr>
        <w:t>Project Substantial Completion Date</w:t>
      </w:r>
      <w:r w:rsidR="000B67E9" w:rsidRPr="00623E9D">
        <w:rPr>
          <w:rFonts w:asciiTheme="minorHAnsi" w:hAnsiTheme="minorHAnsi" w:cstheme="minorHAnsi"/>
          <w:b/>
        </w:rPr>
        <w:fldChar w:fldCharType="begin"/>
      </w:r>
      <w:r w:rsidR="000B67E9" w:rsidRPr="00623E9D">
        <w:rPr>
          <w:rFonts w:asciiTheme="minorHAnsi" w:hAnsiTheme="minorHAnsi" w:cstheme="minorHAnsi"/>
        </w:rPr>
        <w:instrText xml:space="preserve"> </w:instrText>
      </w:r>
      <w:proofErr w:type="spellStart"/>
      <w:r w:rsidR="000B67E9" w:rsidRPr="00623E9D">
        <w:rPr>
          <w:rFonts w:asciiTheme="minorHAnsi" w:hAnsiTheme="minorHAnsi" w:cstheme="minorHAnsi"/>
        </w:rPr>
        <w:instrText>XE</w:instrText>
      </w:r>
      <w:proofErr w:type="spellEnd"/>
      <w:r w:rsidR="000B67E9" w:rsidRPr="00623E9D">
        <w:rPr>
          <w:rFonts w:asciiTheme="minorHAnsi" w:hAnsiTheme="minorHAnsi" w:cstheme="minorHAnsi"/>
        </w:rPr>
        <w:instrText xml:space="preserve"> "</w:instrText>
      </w:r>
      <w:r w:rsidR="000B67E9">
        <w:rPr>
          <w:rFonts w:asciiTheme="minorHAnsi" w:hAnsiTheme="minorHAnsi" w:cstheme="minorHAnsi"/>
          <w:b/>
        </w:rPr>
        <w:instrText>Guaranteed Project Substantial Completion Date</w:instrText>
      </w:r>
      <w:r w:rsidR="000B67E9" w:rsidRPr="00623E9D">
        <w:rPr>
          <w:rFonts w:asciiTheme="minorHAnsi" w:hAnsiTheme="minorHAnsi" w:cstheme="minorHAnsi"/>
        </w:rPr>
        <w:instrText xml:space="preserve">" </w:instrText>
      </w:r>
      <w:r w:rsidR="000B67E9" w:rsidRPr="00623E9D">
        <w:rPr>
          <w:rFonts w:asciiTheme="minorHAnsi" w:hAnsiTheme="minorHAnsi" w:cstheme="minorHAnsi"/>
          <w:b/>
        </w:rPr>
        <w:fldChar w:fldCharType="end"/>
      </w:r>
      <w:r>
        <w:t>” means [insert date].</w:t>
      </w:r>
    </w:p>
    <w:p w14:paraId="0B825525" w14:textId="77777777" w:rsidR="00F51A8C" w:rsidRDefault="00990D0E" w:rsidP="00E254A5">
      <w:pPr>
        <w:spacing w:after="120"/>
        <w:jc w:val="both"/>
      </w:pPr>
      <w:r>
        <w:t>“</w:t>
      </w:r>
      <w:r w:rsidRPr="005A0B6D">
        <w:rPr>
          <w:b/>
        </w:rPr>
        <w:t>Guarantor</w:t>
      </w:r>
      <w:r w:rsidR="000B67E9" w:rsidRPr="00623E9D">
        <w:rPr>
          <w:rFonts w:asciiTheme="minorHAnsi" w:hAnsiTheme="minorHAnsi" w:cstheme="minorHAnsi"/>
          <w:b/>
        </w:rPr>
        <w:fldChar w:fldCharType="begin"/>
      </w:r>
      <w:r w:rsidR="000B67E9" w:rsidRPr="00623E9D">
        <w:rPr>
          <w:rFonts w:asciiTheme="minorHAnsi" w:hAnsiTheme="minorHAnsi" w:cstheme="minorHAnsi"/>
        </w:rPr>
        <w:instrText xml:space="preserve"> </w:instrText>
      </w:r>
      <w:proofErr w:type="spellStart"/>
      <w:r w:rsidR="000B67E9" w:rsidRPr="00623E9D">
        <w:rPr>
          <w:rFonts w:asciiTheme="minorHAnsi" w:hAnsiTheme="minorHAnsi" w:cstheme="minorHAnsi"/>
        </w:rPr>
        <w:instrText>XE</w:instrText>
      </w:r>
      <w:proofErr w:type="spellEnd"/>
      <w:r w:rsidR="000B67E9" w:rsidRPr="00623E9D">
        <w:rPr>
          <w:rFonts w:asciiTheme="minorHAnsi" w:hAnsiTheme="minorHAnsi" w:cstheme="minorHAnsi"/>
        </w:rPr>
        <w:instrText xml:space="preserve"> "</w:instrText>
      </w:r>
      <w:r w:rsidR="000B67E9">
        <w:rPr>
          <w:rFonts w:asciiTheme="minorHAnsi" w:hAnsiTheme="minorHAnsi" w:cstheme="minorHAnsi"/>
          <w:b/>
        </w:rPr>
        <w:instrText>Guarantor</w:instrText>
      </w:r>
      <w:r w:rsidR="000B67E9" w:rsidRPr="00623E9D">
        <w:rPr>
          <w:rFonts w:asciiTheme="minorHAnsi" w:hAnsiTheme="minorHAnsi" w:cstheme="minorHAnsi"/>
        </w:rPr>
        <w:instrText xml:space="preserve">" </w:instrText>
      </w:r>
      <w:r w:rsidR="000B67E9" w:rsidRPr="00623E9D">
        <w:rPr>
          <w:rFonts w:asciiTheme="minorHAnsi" w:hAnsiTheme="minorHAnsi" w:cstheme="minorHAnsi"/>
          <w:b/>
        </w:rPr>
        <w:fldChar w:fldCharType="end"/>
      </w:r>
      <w:r>
        <w:t xml:space="preserve">” means a Seller Guarantor or a Purchaser Guarantor, as the case may be. </w:t>
      </w:r>
    </w:p>
    <w:p w14:paraId="2209186D" w14:textId="77777777" w:rsidR="00F51A8C" w:rsidRDefault="005C1ADD" w:rsidP="00E254A5">
      <w:pPr>
        <w:spacing w:after="120"/>
        <w:jc w:val="both"/>
      </w:pPr>
      <w:r>
        <w:t>“</w:t>
      </w:r>
      <w:r w:rsidRPr="00F51A8C">
        <w:rPr>
          <w:b/>
        </w:rPr>
        <w:t>Guaranty</w:t>
      </w:r>
      <w:r w:rsidR="000B67E9" w:rsidRPr="00623E9D">
        <w:rPr>
          <w:rFonts w:asciiTheme="minorHAnsi" w:hAnsiTheme="minorHAnsi" w:cstheme="minorHAnsi"/>
          <w:b/>
        </w:rPr>
        <w:fldChar w:fldCharType="begin"/>
      </w:r>
      <w:r w:rsidR="000B67E9" w:rsidRPr="00623E9D">
        <w:rPr>
          <w:rFonts w:asciiTheme="minorHAnsi" w:hAnsiTheme="minorHAnsi" w:cstheme="minorHAnsi"/>
        </w:rPr>
        <w:instrText xml:space="preserve"> </w:instrText>
      </w:r>
      <w:proofErr w:type="spellStart"/>
      <w:r w:rsidR="000B67E9" w:rsidRPr="00623E9D">
        <w:rPr>
          <w:rFonts w:asciiTheme="minorHAnsi" w:hAnsiTheme="minorHAnsi" w:cstheme="minorHAnsi"/>
        </w:rPr>
        <w:instrText>XE</w:instrText>
      </w:r>
      <w:proofErr w:type="spellEnd"/>
      <w:r w:rsidR="000B67E9" w:rsidRPr="00623E9D">
        <w:rPr>
          <w:rFonts w:asciiTheme="minorHAnsi" w:hAnsiTheme="minorHAnsi" w:cstheme="minorHAnsi"/>
        </w:rPr>
        <w:instrText xml:space="preserve"> "</w:instrText>
      </w:r>
      <w:r w:rsidR="000B67E9">
        <w:rPr>
          <w:rFonts w:asciiTheme="minorHAnsi" w:hAnsiTheme="minorHAnsi" w:cstheme="minorHAnsi"/>
          <w:b/>
        </w:rPr>
        <w:instrText>Guaranty</w:instrText>
      </w:r>
      <w:r w:rsidR="000B67E9" w:rsidRPr="00623E9D">
        <w:rPr>
          <w:rFonts w:asciiTheme="minorHAnsi" w:hAnsiTheme="minorHAnsi" w:cstheme="minorHAnsi"/>
        </w:rPr>
        <w:instrText xml:space="preserve">" </w:instrText>
      </w:r>
      <w:r w:rsidR="000B67E9" w:rsidRPr="00623E9D">
        <w:rPr>
          <w:rFonts w:asciiTheme="minorHAnsi" w:hAnsiTheme="minorHAnsi" w:cstheme="minorHAnsi"/>
          <w:b/>
        </w:rPr>
        <w:fldChar w:fldCharType="end"/>
      </w:r>
      <w:r>
        <w:t xml:space="preserve">” means a Seller Guaranty or a Purchaser Guaranty, as the case may be. </w:t>
      </w:r>
    </w:p>
    <w:p w14:paraId="51FAD8FA" w14:textId="79D9126A" w:rsidR="00990D0E" w:rsidRDefault="005C1ADD" w:rsidP="004C08D2">
      <w:pPr>
        <w:spacing w:after="120"/>
        <w:jc w:val="both"/>
      </w:pPr>
      <w:r>
        <w:t>“</w:t>
      </w:r>
      <w:r w:rsidRPr="00F51A8C">
        <w:rPr>
          <w:b/>
        </w:rPr>
        <w:t>Hazardous  Material</w:t>
      </w:r>
      <w:r w:rsidR="000B67E9" w:rsidRPr="00623E9D">
        <w:rPr>
          <w:rFonts w:asciiTheme="minorHAnsi" w:hAnsiTheme="minorHAnsi" w:cstheme="minorHAnsi"/>
          <w:b/>
        </w:rPr>
        <w:fldChar w:fldCharType="begin"/>
      </w:r>
      <w:r w:rsidR="000B67E9" w:rsidRPr="00623E9D">
        <w:rPr>
          <w:rFonts w:asciiTheme="minorHAnsi" w:hAnsiTheme="minorHAnsi" w:cstheme="minorHAnsi"/>
        </w:rPr>
        <w:instrText xml:space="preserve"> </w:instrText>
      </w:r>
      <w:proofErr w:type="spellStart"/>
      <w:r w:rsidR="000B67E9" w:rsidRPr="00623E9D">
        <w:rPr>
          <w:rFonts w:asciiTheme="minorHAnsi" w:hAnsiTheme="minorHAnsi" w:cstheme="minorHAnsi"/>
        </w:rPr>
        <w:instrText>XE</w:instrText>
      </w:r>
      <w:proofErr w:type="spellEnd"/>
      <w:r w:rsidR="000B67E9" w:rsidRPr="00623E9D">
        <w:rPr>
          <w:rFonts w:asciiTheme="minorHAnsi" w:hAnsiTheme="minorHAnsi" w:cstheme="minorHAnsi"/>
        </w:rPr>
        <w:instrText xml:space="preserve"> "</w:instrText>
      </w:r>
      <w:r w:rsidR="000B67E9">
        <w:rPr>
          <w:rFonts w:asciiTheme="minorHAnsi" w:hAnsiTheme="minorHAnsi" w:cstheme="minorHAnsi"/>
          <w:b/>
        </w:rPr>
        <w:instrText>Hazardous Material</w:instrText>
      </w:r>
      <w:r w:rsidR="000B67E9" w:rsidRPr="00623E9D">
        <w:rPr>
          <w:rFonts w:asciiTheme="minorHAnsi" w:hAnsiTheme="minorHAnsi" w:cstheme="minorHAnsi"/>
        </w:rPr>
        <w:instrText xml:space="preserve">" </w:instrText>
      </w:r>
      <w:r w:rsidR="000B67E9" w:rsidRPr="00623E9D">
        <w:rPr>
          <w:rFonts w:asciiTheme="minorHAnsi" w:hAnsiTheme="minorHAnsi" w:cstheme="minorHAnsi"/>
          <w:b/>
        </w:rPr>
        <w:fldChar w:fldCharType="end"/>
      </w:r>
      <w:r>
        <w:t>”  means  any:  (a)  hazardous  waste,  hazardous  substance, toxic</w:t>
      </w:r>
      <w:r w:rsidR="004C08D2">
        <w:t xml:space="preserve"> </w:t>
      </w:r>
      <w:r>
        <w:t>pollutant, hazardous air pollutant or hazardous chemical (as any of such terms may be defined under, or for the purpose of, any Environmental Law); (b) asbestos; (c) polychlorinated biphenyl;</w:t>
      </w:r>
      <w:r w:rsidR="004C08D2">
        <w:t xml:space="preserve"> </w:t>
      </w:r>
      <w:r>
        <w:t>petroleum or petroleum product; (</w:t>
      </w:r>
      <w:r w:rsidR="00602AB6">
        <w:t>d</w:t>
      </w:r>
      <w:r>
        <w:t>) substance the presence of which on the property in question is prohibited</w:t>
      </w:r>
      <w:r w:rsidR="00602AB6">
        <w:t xml:space="preserve"> under any Environmental Law; (e</w:t>
      </w:r>
      <w:r>
        <w:t>) substance defined as a pollutant, Contaminant or words of similar import un</w:t>
      </w:r>
      <w:r w:rsidR="00602AB6">
        <w:t>der any Environmental Law; (f</w:t>
      </w:r>
      <w:r>
        <w:t>) other substance that under any Environmental Law requires special handling or notification of or reporting to any Governmental Authority in its generation, use, handling, collection, treatment, storage, recycling, treatment, transportation, recovery, removal, discharge or disposal</w:t>
      </w:r>
      <w:r w:rsidR="00EF6DC8">
        <w:t>; or (g) product containing the aforementioned materials in subparts (a)–(f).</w:t>
      </w:r>
    </w:p>
    <w:p w14:paraId="1F62BE52" w14:textId="77777777" w:rsidR="00990D0E" w:rsidRDefault="005C1ADD" w:rsidP="00E254A5">
      <w:pPr>
        <w:spacing w:after="120"/>
        <w:jc w:val="both"/>
      </w:pPr>
      <w:r>
        <w:rPr>
          <w:b/>
        </w:rPr>
        <w:t>“</w:t>
      </w:r>
      <w:r w:rsidRPr="005A0B6D">
        <w:rPr>
          <w:b/>
        </w:rPr>
        <w:t>HSR Act</w:t>
      </w:r>
      <w:r w:rsidR="008657F5" w:rsidRPr="00623E9D">
        <w:rPr>
          <w:rFonts w:asciiTheme="minorHAnsi" w:hAnsiTheme="minorHAnsi" w:cstheme="minorHAnsi"/>
          <w:b/>
        </w:rPr>
        <w:fldChar w:fldCharType="begin"/>
      </w:r>
      <w:r w:rsidR="008657F5" w:rsidRPr="00623E9D">
        <w:rPr>
          <w:rFonts w:asciiTheme="minorHAnsi" w:hAnsiTheme="minorHAnsi" w:cstheme="minorHAnsi"/>
        </w:rPr>
        <w:instrText xml:space="preserve"> </w:instrText>
      </w:r>
      <w:proofErr w:type="spellStart"/>
      <w:r w:rsidR="008657F5" w:rsidRPr="00623E9D">
        <w:rPr>
          <w:rFonts w:asciiTheme="minorHAnsi" w:hAnsiTheme="minorHAnsi" w:cstheme="minorHAnsi"/>
        </w:rPr>
        <w:instrText>XE</w:instrText>
      </w:r>
      <w:proofErr w:type="spellEnd"/>
      <w:r w:rsidR="008657F5" w:rsidRPr="00623E9D">
        <w:rPr>
          <w:rFonts w:asciiTheme="minorHAnsi" w:hAnsiTheme="minorHAnsi" w:cstheme="minorHAnsi"/>
        </w:rPr>
        <w:instrText xml:space="preserve"> "</w:instrText>
      </w:r>
      <w:r w:rsidR="008657F5">
        <w:rPr>
          <w:rFonts w:asciiTheme="minorHAnsi" w:hAnsiTheme="minorHAnsi" w:cstheme="minorHAnsi"/>
          <w:b/>
        </w:rPr>
        <w:instrText>HSR Act</w:instrText>
      </w:r>
      <w:r w:rsidR="008657F5" w:rsidRPr="00623E9D">
        <w:rPr>
          <w:rFonts w:asciiTheme="minorHAnsi" w:hAnsiTheme="minorHAnsi" w:cstheme="minorHAnsi"/>
        </w:rPr>
        <w:instrText xml:space="preserve">" </w:instrText>
      </w:r>
      <w:r w:rsidR="008657F5" w:rsidRPr="00623E9D">
        <w:rPr>
          <w:rFonts w:asciiTheme="minorHAnsi" w:hAnsiTheme="minorHAnsi" w:cstheme="minorHAnsi"/>
          <w:b/>
        </w:rPr>
        <w:fldChar w:fldCharType="end"/>
      </w:r>
      <w:r>
        <w:t>” means the Hart-Scott-Rodino Antitrust Improvements Act of 1976, as amended, and the rules and regulations promulgated thereunder.</w:t>
      </w:r>
    </w:p>
    <w:p w14:paraId="2A2C1EEA" w14:textId="2BDDF009" w:rsidR="00990D0E" w:rsidRDefault="005C1ADD" w:rsidP="00E254A5">
      <w:pPr>
        <w:spacing w:after="120"/>
        <w:jc w:val="both"/>
      </w:pPr>
      <w:r>
        <w:t>“</w:t>
      </w:r>
      <w:r w:rsidRPr="005A0B6D">
        <w:rPr>
          <w:b/>
        </w:rPr>
        <w:t>IFR Design Package</w:t>
      </w:r>
      <w:r>
        <w:t xml:space="preserve">” has the meaning set forth in </w:t>
      </w:r>
      <w:r w:rsidR="008E3117">
        <w:fldChar w:fldCharType="begin"/>
      </w:r>
      <w:r w:rsidR="008E3117">
        <w:instrText xml:space="preserve"> REF _Ref48718653 \w \h </w:instrText>
      </w:r>
      <w:r w:rsidR="000A7079">
        <w:instrText xml:space="preserve"> \* MERGEFORMAT </w:instrText>
      </w:r>
      <w:r w:rsidR="008E3117">
        <w:fldChar w:fldCharType="separate"/>
      </w:r>
      <w:r w:rsidR="004D1BE3">
        <w:t>Section 5.5(b)</w:t>
      </w:r>
      <w:r w:rsidR="008E3117">
        <w:fldChar w:fldCharType="end"/>
      </w:r>
      <w:r>
        <w:t>.</w:t>
      </w:r>
    </w:p>
    <w:p w14:paraId="79AAC9A7" w14:textId="77777777" w:rsidR="00990D0E" w:rsidRDefault="005C1ADD" w:rsidP="00E254A5">
      <w:pPr>
        <w:spacing w:after="120"/>
        <w:jc w:val="both"/>
      </w:pPr>
      <w:r>
        <w:t>“</w:t>
      </w:r>
      <w:r w:rsidRPr="005A0B6D">
        <w:rPr>
          <w:b/>
        </w:rPr>
        <w:t>IFR Drawings &amp; Specifications</w:t>
      </w:r>
      <w:r w:rsidR="008657F5" w:rsidRPr="00623E9D">
        <w:rPr>
          <w:rFonts w:asciiTheme="minorHAnsi" w:hAnsiTheme="minorHAnsi" w:cstheme="minorHAnsi"/>
          <w:b/>
        </w:rPr>
        <w:fldChar w:fldCharType="begin"/>
      </w:r>
      <w:r w:rsidR="008657F5" w:rsidRPr="00623E9D">
        <w:rPr>
          <w:rFonts w:asciiTheme="minorHAnsi" w:hAnsiTheme="minorHAnsi" w:cstheme="minorHAnsi"/>
        </w:rPr>
        <w:instrText xml:space="preserve"> </w:instrText>
      </w:r>
      <w:proofErr w:type="spellStart"/>
      <w:r w:rsidR="008657F5" w:rsidRPr="00623E9D">
        <w:rPr>
          <w:rFonts w:asciiTheme="minorHAnsi" w:hAnsiTheme="minorHAnsi" w:cstheme="minorHAnsi"/>
        </w:rPr>
        <w:instrText>XE</w:instrText>
      </w:r>
      <w:proofErr w:type="spellEnd"/>
      <w:r w:rsidR="008657F5" w:rsidRPr="00623E9D">
        <w:rPr>
          <w:rFonts w:asciiTheme="minorHAnsi" w:hAnsiTheme="minorHAnsi" w:cstheme="minorHAnsi"/>
        </w:rPr>
        <w:instrText xml:space="preserve"> "</w:instrText>
      </w:r>
      <w:r w:rsidR="008657F5">
        <w:rPr>
          <w:rFonts w:asciiTheme="minorHAnsi" w:hAnsiTheme="minorHAnsi" w:cstheme="minorHAnsi"/>
          <w:b/>
        </w:rPr>
        <w:instrText>IFR Drawings &amp; Specifications</w:instrText>
      </w:r>
      <w:r w:rsidR="008657F5" w:rsidRPr="00623E9D">
        <w:rPr>
          <w:rFonts w:asciiTheme="minorHAnsi" w:hAnsiTheme="minorHAnsi" w:cstheme="minorHAnsi"/>
        </w:rPr>
        <w:instrText xml:space="preserve">" </w:instrText>
      </w:r>
      <w:r w:rsidR="008657F5" w:rsidRPr="00623E9D">
        <w:rPr>
          <w:rFonts w:asciiTheme="minorHAnsi" w:hAnsiTheme="minorHAnsi" w:cstheme="minorHAnsi"/>
          <w:b/>
        </w:rPr>
        <w:fldChar w:fldCharType="end"/>
      </w:r>
      <w:r>
        <w:t>” means, collectively, each drawing and specification for the Project when it is seventy-five percent (75%) complete.</w:t>
      </w:r>
    </w:p>
    <w:p w14:paraId="2806F2EC" w14:textId="77777777" w:rsidR="00990D0E" w:rsidRDefault="005C1ADD" w:rsidP="00E254A5">
      <w:pPr>
        <w:spacing w:after="120"/>
        <w:jc w:val="both"/>
      </w:pPr>
      <w:bookmarkStart w:id="2569" w:name="ElPgBr117"/>
      <w:bookmarkEnd w:id="2569"/>
      <w:r>
        <w:t>“</w:t>
      </w:r>
      <w:r w:rsidRPr="005A0B6D">
        <w:rPr>
          <w:b/>
        </w:rPr>
        <w:t>Indebtedness</w:t>
      </w:r>
      <w:r w:rsidR="008657F5" w:rsidRPr="00623E9D">
        <w:rPr>
          <w:rFonts w:asciiTheme="minorHAnsi" w:hAnsiTheme="minorHAnsi" w:cstheme="minorHAnsi"/>
          <w:b/>
        </w:rPr>
        <w:fldChar w:fldCharType="begin"/>
      </w:r>
      <w:r w:rsidR="008657F5" w:rsidRPr="00623E9D">
        <w:rPr>
          <w:rFonts w:asciiTheme="minorHAnsi" w:hAnsiTheme="minorHAnsi" w:cstheme="minorHAnsi"/>
        </w:rPr>
        <w:instrText xml:space="preserve"> </w:instrText>
      </w:r>
      <w:proofErr w:type="spellStart"/>
      <w:r w:rsidR="008657F5" w:rsidRPr="00623E9D">
        <w:rPr>
          <w:rFonts w:asciiTheme="minorHAnsi" w:hAnsiTheme="minorHAnsi" w:cstheme="minorHAnsi"/>
        </w:rPr>
        <w:instrText>XE</w:instrText>
      </w:r>
      <w:proofErr w:type="spellEnd"/>
      <w:r w:rsidR="008657F5" w:rsidRPr="00623E9D">
        <w:rPr>
          <w:rFonts w:asciiTheme="minorHAnsi" w:hAnsiTheme="minorHAnsi" w:cstheme="minorHAnsi"/>
        </w:rPr>
        <w:instrText xml:space="preserve"> "</w:instrText>
      </w:r>
      <w:r w:rsidR="008657F5">
        <w:rPr>
          <w:rFonts w:asciiTheme="minorHAnsi" w:hAnsiTheme="minorHAnsi" w:cstheme="minorHAnsi"/>
          <w:b/>
        </w:rPr>
        <w:instrText>Indebtedness</w:instrText>
      </w:r>
      <w:r w:rsidR="008657F5" w:rsidRPr="00623E9D">
        <w:rPr>
          <w:rFonts w:asciiTheme="minorHAnsi" w:hAnsiTheme="minorHAnsi" w:cstheme="minorHAnsi"/>
        </w:rPr>
        <w:instrText xml:space="preserve">" </w:instrText>
      </w:r>
      <w:r w:rsidR="008657F5" w:rsidRPr="00623E9D">
        <w:rPr>
          <w:rFonts w:asciiTheme="minorHAnsi" w:hAnsiTheme="minorHAnsi" w:cstheme="minorHAnsi"/>
          <w:b/>
        </w:rPr>
        <w:fldChar w:fldCharType="end"/>
      </w:r>
      <w:r>
        <w:t xml:space="preserve">” of any Person means: (a) all obligations of such Person for borrowed money or with respect to deposits, overdrafts or advances of any kind, and all accrued </w:t>
      </w:r>
      <w:r>
        <w:lastRenderedPageBreak/>
        <w:t>but unpaid redemption or prepayment premiums or penalties and any other fees and expenses paid to satisfy such obligations; (b) all obligations of such Person evidenced by bonds, debentures, notes, mortgages, deeds of trust, assignments of rents, or similar instruments; (c) all obligations of such Person in respect of the deferred purchase price of property or services; (d) any obligations of others secured by (or for which the secured party has an existing right, contingent or otherwise, to be secured by) any Lien on any real or personal property owned or acquired by such Person; (e) all obligations of such Person guaranteeing any indebtedness or other obligation of any other Person in any manner, whether directly or indirectly; (f) all obligations of such Person under capital or synthetic leases, conditional sales contracts and other similar title retention instruments; (g) all reimbursement obligations of such Person for letters of credit and other similar instruments (whether or not drawn); (h) all obligations of such Person under any interest rate protection agreement, swap or collar agreement or other similar agreement designed to protect a Person against fluctuations in interest rates or other currency fluctuation or commodity hedging transaction; and (i) all obligations of such Person in respect of any amount properly characterized as indebtedness in accordance with GAAP. The Indebtedness of any Person shall include all accrued but unpaid interest and the Indebtedness of any other Person to the extent such Person is liable therefor as a result of such Person’s ownership interest in or other relationship with such Person.</w:t>
      </w:r>
    </w:p>
    <w:p w14:paraId="2DA206E6" w14:textId="61DBED47" w:rsidR="00B17A0E" w:rsidRDefault="005C1ADD" w:rsidP="00E254A5">
      <w:pPr>
        <w:spacing w:after="120"/>
        <w:jc w:val="both"/>
      </w:pPr>
      <w:r>
        <w:t>“</w:t>
      </w:r>
      <w:r w:rsidRPr="005A0B6D">
        <w:rPr>
          <w:b/>
        </w:rPr>
        <w:t>Indemnified Party</w:t>
      </w:r>
      <w:r>
        <w:t xml:space="preserve">” has the meaning set forth in </w:t>
      </w:r>
      <w:r w:rsidR="008E3117">
        <w:fldChar w:fldCharType="begin"/>
      </w:r>
      <w:r w:rsidR="008E3117">
        <w:instrText xml:space="preserve"> REF _Ref48718674 \w \h </w:instrText>
      </w:r>
      <w:r w:rsidR="000A7079">
        <w:instrText xml:space="preserve"> \* MERGEFORMAT </w:instrText>
      </w:r>
      <w:r w:rsidR="008E3117">
        <w:fldChar w:fldCharType="separate"/>
      </w:r>
      <w:r w:rsidR="004D1BE3">
        <w:t>Section 23.3</w:t>
      </w:r>
      <w:r w:rsidR="008E3117">
        <w:fldChar w:fldCharType="end"/>
      </w:r>
      <w:r>
        <w:t xml:space="preserve">. </w:t>
      </w:r>
    </w:p>
    <w:p w14:paraId="3BEF841D" w14:textId="7AF4DC11" w:rsidR="00990D0E" w:rsidRDefault="005C1ADD" w:rsidP="00E254A5">
      <w:pPr>
        <w:spacing w:after="120"/>
        <w:jc w:val="both"/>
      </w:pPr>
      <w:r>
        <w:t>“</w:t>
      </w:r>
      <w:r w:rsidRPr="00B17A0E">
        <w:rPr>
          <w:b/>
        </w:rPr>
        <w:t>Indemnifying Party</w:t>
      </w:r>
      <w:r>
        <w:t xml:space="preserve">” has the meaning set forth in </w:t>
      </w:r>
      <w:r w:rsidR="008E3117">
        <w:fldChar w:fldCharType="begin"/>
      </w:r>
      <w:r w:rsidR="008E3117">
        <w:instrText xml:space="preserve"> REF _Ref48718674 \w \h </w:instrText>
      </w:r>
      <w:r w:rsidR="000A7079">
        <w:instrText xml:space="preserve"> \* MERGEFORMAT </w:instrText>
      </w:r>
      <w:r w:rsidR="008E3117">
        <w:fldChar w:fldCharType="separate"/>
      </w:r>
      <w:r w:rsidR="004D1BE3">
        <w:t>Section 23.3</w:t>
      </w:r>
      <w:r w:rsidR="008E3117">
        <w:fldChar w:fldCharType="end"/>
      </w:r>
      <w:r>
        <w:t>.</w:t>
      </w:r>
    </w:p>
    <w:p w14:paraId="6EAC2F37" w14:textId="2FF4587E" w:rsidR="00990D0E" w:rsidRDefault="005C1ADD" w:rsidP="00E254A5">
      <w:pPr>
        <w:spacing w:after="120"/>
        <w:jc w:val="both"/>
      </w:pPr>
      <w:r>
        <w:t>“</w:t>
      </w:r>
      <w:r w:rsidRPr="005A0B6D">
        <w:rPr>
          <w:b/>
        </w:rPr>
        <w:t>Independent Engineer</w:t>
      </w:r>
      <w:r>
        <w:t>” has th</w:t>
      </w:r>
      <w:r w:rsidR="00B17A0E">
        <w:t xml:space="preserve">e meaning set forth in </w:t>
      </w:r>
      <w:r w:rsidR="002C0599">
        <w:fldChar w:fldCharType="begin"/>
      </w:r>
      <w:r w:rsidR="002C0599">
        <w:instrText xml:space="preserve"> REF _Ref85623675 \w \h </w:instrText>
      </w:r>
      <w:r w:rsidR="002C0599">
        <w:fldChar w:fldCharType="separate"/>
      </w:r>
      <w:r w:rsidR="004D1BE3">
        <w:t>Section 7.5</w:t>
      </w:r>
      <w:r w:rsidR="002C0599">
        <w:fldChar w:fldCharType="end"/>
      </w:r>
      <w:r>
        <w:t>.</w:t>
      </w:r>
    </w:p>
    <w:p w14:paraId="5E9C3349" w14:textId="77777777" w:rsidR="00990D0E" w:rsidRDefault="005C1ADD" w:rsidP="00E254A5">
      <w:pPr>
        <w:spacing w:after="120"/>
        <w:jc w:val="both"/>
      </w:pPr>
      <w:r>
        <w:t>“</w:t>
      </w:r>
      <w:r w:rsidRPr="005A0B6D">
        <w:rPr>
          <w:b/>
        </w:rPr>
        <w:t>Independent Engineer’s Certificate</w:t>
      </w:r>
      <w:r w:rsidR="00724213">
        <w:rPr>
          <w:b/>
        </w:rPr>
        <w:fldChar w:fldCharType="begin"/>
      </w:r>
      <w:r w:rsidR="00724213">
        <w:instrText xml:space="preserve"> </w:instrText>
      </w:r>
      <w:proofErr w:type="spellStart"/>
      <w:r w:rsidR="00724213">
        <w:instrText>XE</w:instrText>
      </w:r>
      <w:proofErr w:type="spellEnd"/>
      <w:r w:rsidR="00724213">
        <w:instrText xml:space="preserve"> "</w:instrText>
      </w:r>
      <w:r w:rsidR="00724213" w:rsidRPr="00343C77">
        <w:rPr>
          <w:b/>
        </w:rPr>
        <w:instrText>Independent Engineer’s Certificate</w:instrText>
      </w:r>
      <w:r w:rsidR="00724213">
        <w:instrText xml:space="preserve">" </w:instrText>
      </w:r>
      <w:r w:rsidR="00724213">
        <w:rPr>
          <w:b/>
        </w:rPr>
        <w:fldChar w:fldCharType="end"/>
      </w:r>
      <w:r w:rsidR="00724213">
        <w:t xml:space="preserve">” </w:t>
      </w:r>
      <w:r w:rsidR="0014219C">
        <w:t xml:space="preserve">means a </w:t>
      </w:r>
      <w:r>
        <w:t>certificate to be delivered by the Independent Engineer in a form reasonably acceptable to Seller and Purchaser.</w:t>
      </w:r>
    </w:p>
    <w:p w14:paraId="29685D59" w14:textId="7F556742" w:rsidR="00215B82" w:rsidRDefault="00215B82" w:rsidP="00215B82">
      <w:pPr>
        <w:spacing w:after="120"/>
        <w:jc w:val="both"/>
        <w:rPr>
          <w:rFonts w:eastAsia="Calibri"/>
          <w:szCs w:val="24"/>
        </w:rPr>
      </w:pPr>
      <w:r>
        <w:t>“</w:t>
      </w:r>
      <w:r>
        <w:rPr>
          <w:b/>
        </w:rPr>
        <w:t>Initial</w:t>
      </w:r>
      <w:r w:rsidR="00BE5CB8">
        <w:rPr>
          <w:b/>
        </w:rPr>
        <w:t xml:space="preserve"> </w:t>
      </w:r>
      <w:r w:rsidR="00432126">
        <w:rPr>
          <w:b/>
        </w:rPr>
        <w:t>Plant</w:t>
      </w:r>
      <w:r>
        <w:rPr>
          <w:b/>
        </w:rPr>
        <w:t xml:space="preserve"> Capacity Liquidated Damages</w:t>
      </w:r>
      <w:r w:rsidR="00724213">
        <w:rPr>
          <w:b/>
        </w:rPr>
        <w:fldChar w:fldCharType="begin"/>
      </w:r>
      <w:r w:rsidR="00724213">
        <w:instrText xml:space="preserve"> </w:instrText>
      </w:r>
      <w:proofErr w:type="spellStart"/>
      <w:r w:rsidR="00724213">
        <w:instrText>XE</w:instrText>
      </w:r>
      <w:proofErr w:type="spellEnd"/>
      <w:r w:rsidR="00724213">
        <w:instrText xml:space="preserve"> "</w:instrText>
      </w:r>
      <w:r w:rsidR="00724213" w:rsidRPr="007E6266">
        <w:rPr>
          <w:b/>
        </w:rPr>
        <w:instrText xml:space="preserve">Initial </w:instrText>
      </w:r>
      <w:r w:rsidR="00BE5CB8">
        <w:rPr>
          <w:b/>
        </w:rPr>
        <w:instrText xml:space="preserve">Plant </w:instrText>
      </w:r>
      <w:r w:rsidR="00724213" w:rsidRPr="007E6266">
        <w:rPr>
          <w:b/>
        </w:rPr>
        <w:instrText>Capacity Liquidated Damages</w:instrText>
      </w:r>
      <w:r w:rsidR="00724213">
        <w:instrText xml:space="preserve">" </w:instrText>
      </w:r>
      <w:r w:rsidR="00724213">
        <w:rPr>
          <w:b/>
        </w:rPr>
        <w:fldChar w:fldCharType="end"/>
      </w:r>
      <w:r w:rsidR="00724213" w:rsidRPr="00724213">
        <w:t>”</w:t>
      </w:r>
      <w:r w:rsidR="00724213">
        <w:rPr>
          <w:b/>
        </w:rPr>
        <w:t xml:space="preserve"> </w:t>
      </w:r>
      <w:r w:rsidR="008D141E">
        <w:rPr>
          <w:rFonts w:eastAsia="Calibri"/>
          <w:szCs w:val="24"/>
        </w:rPr>
        <w:t>means</w:t>
      </w:r>
      <w:r w:rsidR="008D141E" w:rsidRPr="00161223">
        <w:rPr>
          <w:rFonts w:eastAsia="Calibri"/>
          <w:szCs w:val="24"/>
        </w:rPr>
        <w:t xml:space="preserve"> </w:t>
      </w:r>
      <w:r w:rsidR="008D141E">
        <w:rPr>
          <w:rFonts w:eastAsia="Calibri"/>
          <w:szCs w:val="24"/>
        </w:rPr>
        <w:t xml:space="preserve">an amount equal to (a) the Contract Price multiplied by (b) the difference between (i) one and (ii) the ratio of (y) the absolute value of the result of the </w:t>
      </w:r>
      <w:r w:rsidR="00250144">
        <w:rPr>
          <w:rFonts w:eastAsia="Calibri"/>
          <w:szCs w:val="24"/>
        </w:rPr>
        <w:t>I</w:t>
      </w:r>
      <w:r w:rsidR="008D141E">
        <w:rPr>
          <w:rFonts w:eastAsia="Calibri"/>
          <w:szCs w:val="24"/>
        </w:rPr>
        <w:t xml:space="preserve">nitial </w:t>
      </w:r>
      <w:r w:rsidR="00432126">
        <w:rPr>
          <w:rFonts w:eastAsia="Calibri"/>
          <w:szCs w:val="24"/>
        </w:rPr>
        <w:t>Plant</w:t>
      </w:r>
      <w:r w:rsidR="008D141E">
        <w:rPr>
          <w:rFonts w:eastAsia="Calibri"/>
          <w:szCs w:val="24"/>
        </w:rPr>
        <w:t xml:space="preserve"> Capacity Test (as adjusted by the AEP Adjustment Factor) divided by (z) the Minimum </w:t>
      </w:r>
      <w:r w:rsidR="00432126">
        <w:rPr>
          <w:rFonts w:eastAsia="Calibri"/>
          <w:szCs w:val="24"/>
        </w:rPr>
        <w:t>Guaranteed Plant</w:t>
      </w:r>
      <w:r w:rsidR="008D141E">
        <w:rPr>
          <w:rFonts w:eastAsia="Calibri"/>
          <w:szCs w:val="24"/>
        </w:rPr>
        <w:t xml:space="preserve"> Capacity.</w:t>
      </w:r>
    </w:p>
    <w:p w14:paraId="23D1F367" w14:textId="0A675806" w:rsidR="00215B82" w:rsidRDefault="00215B82" w:rsidP="00215B82">
      <w:pPr>
        <w:spacing w:after="120"/>
        <w:jc w:val="both"/>
        <w:rPr>
          <w:szCs w:val="24"/>
          <w:lang w:eastAsia="zh-CN"/>
        </w:rPr>
      </w:pPr>
      <w:r>
        <w:t>“</w:t>
      </w:r>
      <w:r>
        <w:rPr>
          <w:b/>
        </w:rPr>
        <w:t xml:space="preserve">Initial </w:t>
      </w:r>
      <w:r w:rsidR="00432126">
        <w:rPr>
          <w:b/>
        </w:rPr>
        <w:t>Plant</w:t>
      </w:r>
      <w:r>
        <w:rPr>
          <w:b/>
        </w:rPr>
        <w:t xml:space="preserve"> Capacity </w:t>
      </w:r>
      <w:r w:rsidRPr="00215B82">
        <w:rPr>
          <w:b/>
        </w:rPr>
        <w:t>Test</w:t>
      </w:r>
      <w:r>
        <w:rPr>
          <w:b/>
        </w:rPr>
        <w:fldChar w:fldCharType="begin"/>
      </w:r>
      <w:r>
        <w:instrText xml:space="preserve"> </w:instrText>
      </w:r>
      <w:proofErr w:type="spellStart"/>
      <w:r>
        <w:instrText>XE</w:instrText>
      </w:r>
      <w:proofErr w:type="spellEnd"/>
      <w:r>
        <w:instrText xml:space="preserve"> "</w:instrText>
      </w:r>
      <w:r w:rsidRPr="00B20968">
        <w:rPr>
          <w:b/>
        </w:rPr>
        <w:instrText>Initial Plant Capacity Test</w:instrText>
      </w:r>
      <w:r>
        <w:instrText xml:space="preserve">" </w:instrText>
      </w:r>
      <w:r>
        <w:rPr>
          <w:b/>
        </w:rPr>
        <w:fldChar w:fldCharType="end"/>
      </w:r>
      <w:r>
        <w:t xml:space="preserve">” </w:t>
      </w:r>
      <w:r w:rsidRPr="00215B82">
        <w:t>means</w:t>
      </w:r>
      <w:r>
        <w:t xml:space="preserve"> </w:t>
      </w:r>
      <w:r>
        <w:rPr>
          <w:szCs w:val="24"/>
          <w:lang w:eastAsia="zh-CN"/>
        </w:rPr>
        <w:t xml:space="preserve">the initial </w:t>
      </w:r>
      <w:r w:rsidR="00432126">
        <w:rPr>
          <w:szCs w:val="24"/>
          <w:lang w:eastAsia="zh-CN"/>
        </w:rPr>
        <w:t>Plant</w:t>
      </w:r>
      <w:r>
        <w:rPr>
          <w:szCs w:val="24"/>
          <w:lang w:eastAsia="zh-CN"/>
        </w:rPr>
        <w:t xml:space="preserve"> Capacity Test calculations performed on measured </w:t>
      </w:r>
      <w:r w:rsidR="00432126">
        <w:rPr>
          <w:szCs w:val="24"/>
          <w:lang w:eastAsia="zh-CN"/>
        </w:rPr>
        <w:t>Plant</w:t>
      </w:r>
      <w:r>
        <w:rPr>
          <w:szCs w:val="24"/>
          <w:lang w:eastAsia="zh-CN"/>
        </w:rPr>
        <w:t xml:space="preserve"> data in accordance with the methods in Exhibit J</w:t>
      </w:r>
      <w:r w:rsidR="0084423B">
        <w:rPr>
          <w:szCs w:val="24"/>
          <w:lang w:eastAsia="zh-CN"/>
        </w:rPr>
        <w:t>-2</w:t>
      </w:r>
      <w:r>
        <w:rPr>
          <w:szCs w:val="24"/>
          <w:lang w:eastAsia="zh-CN"/>
        </w:rPr>
        <w:t xml:space="preserve"> as adjusted by the AEP Adjustment Factor</w:t>
      </w:r>
      <w:r w:rsidRPr="00E6533F">
        <w:rPr>
          <w:szCs w:val="24"/>
          <w:lang w:eastAsia="zh-CN"/>
        </w:rPr>
        <w:t>.</w:t>
      </w:r>
    </w:p>
    <w:p w14:paraId="4873889D" w14:textId="1E6B1951" w:rsidR="00EC662A" w:rsidRDefault="00EC662A" w:rsidP="00215B82">
      <w:pPr>
        <w:spacing w:after="120"/>
        <w:jc w:val="both"/>
        <w:rPr>
          <w:szCs w:val="24"/>
          <w:lang w:eastAsia="zh-CN"/>
        </w:rPr>
      </w:pPr>
      <w:r w:rsidRPr="00623E9D">
        <w:rPr>
          <w:rFonts w:asciiTheme="minorHAnsi" w:hAnsiTheme="minorHAnsi" w:cstheme="minorHAnsi"/>
        </w:rPr>
        <w:t>“</w:t>
      </w:r>
      <w:r w:rsidR="00272F86">
        <w:rPr>
          <w:rFonts w:asciiTheme="minorHAnsi" w:hAnsiTheme="minorHAnsi" w:cstheme="minorHAnsi"/>
          <w:b/>
        </w:rPr>
        <w:t>Initial</w:t>
      </w:r>
      <w:r w:rsidRPr="00623E9D">
        <w:rPr>
          <w:rFonts w:asciiTheme="minorHAnsi" w:hAnsiTheme="minorHAnsi" w:cstheme="minorHAnsi"/>
          <w:b/>
        </w:rPr>
        <w:t xml:space="preserve"> </w:t>
      </w:r>
      <w:r w:rsidR="00432126">
        <w:rPr>
          <w:rFonts w:asciiTheme="minorHAnsi" w:hAnsiTheme="minorHAnsi" w:cstheme="minorHAnsi"/>
          <w:b/>
        </w:rPr>
        <w:t>Plant</w:t>
      </w:r>
      <w:r>
        <w:rPr>
          <w:rFonts w:asciiTheme="minorHAnsi" w:hAnsiTheme="minorHAnsi" w:cstheme="minorHAnsi"/>
          <w:b/>
        </w:rPr>
        <w:t xml:space="preserve"> Reliability</w:t>
      </w:r>
      <w:r w:rsidRPr="00623E9D">
        <w:rPr>
          <w:rFonts w:asciiTheme="minorHAnsi" w:hAnsiTheme="minorHAnsi" w:cstheme="minorHAnsi"/>
          <w:b/>
        </w:rPr>
        <w:t xml:space="preserve"> Liquidated Damages</w:t>
      </w:r>
      <w:r>
        <w:rPr>
          <w:rFonts w:asciiTheme="minorHAnsi" w:hAnsiTheme="minorHAnsi" w:cstheme="minorHAnsi"/>
          <w:b/>
        </w:rPr>
        <w:fldChar w:fldCharType="begin"/>
      </w:r>
      <w:r>
        <w:instrText xml:space="preserve"> </w:instrText>
      </w:r>
      <w:proofErr w:type="spellStart"/>
      <w:r>
        <w:instrText>XE</w:instrText>
      </w:r>
      <w:proofErr w:type="spellEnd"/>
      <w:r>
        <w:instrText xml:space="preserve"> "</w:instrText>
      </w:r>
      <w:r w:rsidR="00272F86">
        <w:rPr>
          <w:rFonts w:asciiTheme="minorHAnsi" w:hAnsiTheme="minorHAnsi" w:cstheme="minorHAnsi"/>
          <w:b/>
        </w:rPr>
        <w:instrText>Initial</w:instrText>
      </w:r>
      <w:r w:rsidRPr="00753DBA">
        <w:rPr>
          <w:rFonts w:asciiTheme="minorHAnsi" w:hAnsiTheme="minorHAnsi" w:cstheme="minorHAnsi"/>
          <w:b/>
        </w:rPr>
        <w:instrText xml:space="preserve"> Plant </w:instrText>
      </w:r>
      <w:r w:rsidR="00BE5CB8">
        <w:rPr>
          <w:rFonts w:asciiTheme="minorHAnsi" w:hAnsiTheme="minorHAnsi" w:cstheme="minorHAnsi"/>
          <w:b/>
        </w:rPr>
        <w:instrText>Reliability</w:instrText>
      </w:r>
      <w:r w:rsidRPr="00753DBA">
        <w:rPr>
          <w:rFonts w:asciiTheme="minorHAnsi" w:hAnsiTheme="minorHAnsi" w:cstheme="minorHAnsi"/>
          <w:b/>
        </w:rPr>
        <w:instrText xml:space="preserve"> Liquidated Damages</w:instrText>
      </w:r>
      <w:r>
        <w:instrText xml:space="preserve">" </w:instrText>
      </w:r>
      <w:r>
        <w:rPr>
          <w:rFonts w:asciiTheme="minorHAnsi" w:hAnsiTheme="minorHAnsi" w:cstheme="minorHAnsi"/>
          <w:b/>
        </w:rPr>
        <w:fldChar w:fldCharType="end"/>
      </w:r>
      <w:r w:rsidRPr="00F353F0">
        <w:rPr>
          <w:rFonts w:asciiTheme="minorHAnsi" w:hAnsiTheme="minorHAnsi" w:cstheme="minorHAnsi"/>
        </w:rPr>
        <w:t>”</w:t>
      </w:r>
      <w:r>
        <w:rPr>
          <w:rFonts w:asciiTheme="minorHAnsi" w:hAnsiTheme="minorHAnsi" w:cstheme="minorHAnsi"/>
          <w:b/>
        </w:rPr>
        <w:t xml:space="preserve"> </w:t>
      </w:r>
      <w:r>
        <w:rPr>
          <w:rFonts w:eastAsia="Calibri"/>
          <w:szCs w:val="24"/>
        </w:rPr>
        <w:t xml:space="preserve">means an amount equal to (a) the Contract Price multiplied by (b) the difference between (i) the Minimum </w:t>
      </w:r>
      <w:r w:rsidR="00432126">
        <w:rPr>
          <w:rFonts w:eastAsia="Calibri"/>
          <w:szCs w:val="24"/>
        </w:rPr>
        <w:t>Guaranteed Plant</w:t>
      </w:r>
      <w:r>
        <w:rPr>
          <w:rFonts w:eastAsia="Calibri"/>
          <w:szCs w:val="24"/>
        </w:rPr>
        <w:t xml:space="preserve"> Reliability and (ii) the actual </w:t>
      </w:r>
      <w:r w:rsidR="00432126">
        <w:rPr>
          <w:rFonts w:eastAsia="Calibri"/>
          <w:szCs w:val="24"/>
        </w:rPr>
        <w:t>Plant</w:t>
      </w:r>
      <w:r>
        <w:rPr>
          <w:rFonts w:eastAsia="Calibri"/>
          <w:szCs w:val="24"/>
        </w:rPr>
        <w:t xml:space="preserve"> Reliability determined pursuant to the Initial </w:t>
      </w:r>
      <w:r w:rsidR="00432126">
        <w:rPr>
          <w:rFonts w:eastAsia="Calibri"/>
          <w:szCs w:val="24"/>
        </w:rPr>
        <w:t>Plant</w:t>
      </w:r>
      <w:r>
        <w:rPr>
          <w:rFonts w:eastAsia="Calibri"/>
          <w:szCs w:val="24"/>
        </w:rPr>
        <w:t xml:space="preserve"> Reliability Test.</w:t>
      </w:r>
    </w:p>
    <w:p w14:paraId="134CD2D8" w14:textId="1F275343" w:rsidR="00EC662A" w:rsidRDefault="00EC662A" w:rsidP="00215B82">
      <w:pPr>
        <w:spacing w:after="120"/>
        <w:jc w:val="both"/>
        <w:rPr>
          <w:szCs w:val="24"/>
          <w:lang w:eastAsia="zh-CN"/>
        </w:rPr>
      </w:pPr>
      <w:r>
        <w:t>“</w:t>
      </w:r>
      <w:r>
        <w:rPr>
          <w:b/>
        </w:rPr>
        <w:t xml:space="preserve">Initial </w:t>
      </w:r>
      <w:r w:rsidR="00432126">
        <w:rPr>
          <w:b/>
        </w:rPr>
        <w:t>Plant</w:t>
      </w:r>
      <w:r>
        <w:rPr>
          <w:b/>
        </w:rPr>
        <w:t xml:space="preserve"> Reliability Test</w:t>
      </w:r>
      <w:r>
        <w:rPr>
          <w:b/>
        </w:rPr>
        <w:fldChar w:fldCharType="begin"/>
      </w:r>
      <w:r>
        <w:instrText xml:space="preserve"> </w:instrText>
      </w:r>
      <w:proofErr w:type="spellStart"/>
      <w:r>
        <w:instrText>XE</w:instrText>
      </w:r>
      <w:proofErr w:type="spellEnd"/>
      <w:r>
        <w:instrText xml:space="preserve"> "</w:instrText>
      </w:r>
      <w:r w:rsidRPr="006F2C70">
        <w:rPr>
          <w:b/>
        </w:rPr>
        <w:instrText xml:space="preserve">Final Plant </w:instrText>
      </w:r>
      <w:r w:rsidR="0001356A">
        <w:rPr>
          <w:b/>
        </w:rPr>
        <w:instrText>Reliability</w:instrText>
      </w:r>
      <w:r w:rsidR="0001356A" w:rsidRPr="006F2C70">
        <w:rPr>
          <w:b/>
        </w:rPr>
        <w:instrText xml:space="preserve"> </w:instrText>
      </w:r>
      <w:r w:rsidRPr="006F2C70">
        <w:rPr>
          <w:b/>
        </w:rPr>
        <w:instrText>Test</w:instrText>
      </w:r>
      <w:r>
        <w:instrText xml:space="preserve">" </w:instrText>
      </w:r>
      <w:r>
        <w:rPr>
          <w:b/>
        </w:rPr>
        <w:fldChar w:fldCharType="end"/>
      </w:r>
      <w:r>
        <w:t xml:space="preserve">” </w:t>
      </w:r>
      <w:r w:rsidRPr="00976611">
        <w:t>means</w:t>
      </w:r>
      <w:r>
        <w:t xml:space="preserve"> the initial </w:t>
      </w:r>
      <w:r w:rsidR="00432126">
        <w:t>Plant</w:t>
      </w:r>
      <w:r>
        <w:t xml:space="preserve"> Reliability Test calculations performed on measured </w:t>
      </w:r>
      <w:r w:rsidR="00432126">
        <w:t>Plant</w:t>
      </w:r>
      <w:r>
        <w:t xml:space="preserve"> data in accordance with the methods in Exhibit J-2.</w:t>
      </w:r>
    </w:p>
    <w:p w14:paraId="054159DA" w14:textId="5B58EC95" w:rsidR="00990D0E" w:rsidRDefault="005C1ADD" w:rsidP="00215B82">
      <w:pPr>
        <w:spacing w:after="120"/>
        <w:jc w:val="both"/>
      </w:pPr>
      <w:bookmarkStart w:id="2570" w:name="ElPgBr118"/>
      <w:bookmarkEnd w:id="2570"/>
      <w:r>
        <w:t>“</w:t>
      </w:r>
      <w:r w:rsidRPr="007C5582">
        <w:rPr>
          <w:b/>
        </w:rPr>
        <w:t>Insurance Policies</w:t>
      </w:r>
      <w:r>
        <w:t xml:space="preserve">” has the meaning set forth in </w:t>
      </w:r>
      <w:r w:rsidR="008E3117">
        <w:fldChar w:fldCharType="begin"/>
      </w:r>
      <w:r w:rsidR="008E3117">
        <w:instrText xml:space="preserve"> REF _Ref48718720 \w \h </w:instrText>
      </w:r>
      <w:r w:rsidR="000A7079">
        <w:instrText xml:space="preserve"> \* MERGEFORMAT </w:instrText>
      </w:r>
      <w:r w:rsidR="008E3117">
        <w:fldChar w:fldCharType="separate"/>
      </w:r>
      <w:r w:rsidR="004D1BE3">
        <w:t>Section 19.17</w:t>
      </w:r>
      <w:r w:rsidR="008E3117">
        <w:fldChar w:fldCharType="end"/>
      </w:r>
      <w:r>
        <w:t>.</w:t>
      </w:r>
    </w:p>
    <w:p w14:paraId="3720A835" w14:textId="77777777" w:rsidR="00990D0E" w:rsidRDefault="005C1ADD" w:rsidP="00E254A5">
      <w:pPr>
        <w:spacing w:after="120"/>
        <w:jc w:val="both"/>
      </w:pPr>
      <w:r>
        <w:lastRenderedPageBreak/>
        <w:t>“</w:t>
      </w:r>
      <w:r w:rsidRPr="007C5582">
        <w:rPr>
          <w:b/>
        </w:rPr>
        <w:t>Intellectual Property Rights</w:t>
      </w:r>
      <w:r w:rsidR="008657F5" w:rsidRPr="00623E9D">
        <w:rPr>
          <w:rFonts w:asciiTheme="minorHAnsi" w:hAnsiTheme="minorHAnsi" w:cstheme="minorHAnsi"/>
          <w:b/>
        </w:rPr>
        <w:fldChar w:fldCharType="begin"/>
      </w:r>
      <w:r w:rsidR="008657F5" w:rsidRPr="00623E9D">
        <w:rPr>
          <w:rFonts w:asciiTheme="minorHAnsi" w:hAnsiTheme="minorHAnsi" w:cstheme="minorHAnsi"/>
        </w:rPr>
        <w:instrText xml:space="preserve"> </w:instrText>
      </w:r>
      <w:proofErr w:type="spellStart"/>
      <w:r w:rsidR="008657F5" w:rsidRPr="00623E9D">
        <w:rPr>
          <w:rFonts w:asciiTheme="minorHAnsi" w:hAnsiTheme="minorHAnsi" w:cstheme="minorHAnsi"/>
        </w:rPr>
        <w:instrText>XE</w:instrText>
      </w:r>
      <w:proofErr w:type="spellEnd"/>
      <w:r w:rsidR="008657F5" w:rsidRPr="00623E9D">
        <w:rPr>
          <w:rFonts w:asciiTheme="minorHAnsi" w:hAnsiTheme="minorHAnsi" w:cstheme="minorHAnsi"/>
        </w:rPr>
        <w:instrText xml:space="preserve"> "</w:instrText>
      </w:r>
      <w:r w:rsidR="008657F5">
        <w:rPr>
          <w:rFonts w:asciiTheme="minorHAnsi" w:hAnsiTheme="minorHAnsi" w:cstheme="minorHAnsi"/>
          <w:b/>
        </w:rPr>
        <w:instrText>Intellectual Property Rights</w:instrText>
      </w:r>
      <w:r w:rsidR="008657F5" w:rsidRPr="00623E9D">
        <w:rPr>
          <w:rFonts w:asciiTheme="minorHAnsi" w:hAnsiTheme="minorHAnsi" w:cstheme="minorHAnsi"/>
        </w:rPr>
        <w:instrText xml:space="preserve">" </w:instrText>
      </w:r>
      <w:r w:rsidR="008657F5" w:rsidRPr="00623E9D">
        <w:rPr>
          <w:rFonts w:asciiTheme="minorHAnsi" w:hAnsiTheme="minorHAnsi" w:cstheme="minorHAnsi"/>
          <w:b/>
        </w:rPr>
        <w:fldChar w:fldCharType="end"/>
      </w:r>
      <w:r>
        <w:t>” means all patents, copyrights, trademarks, service marks, trade secrets and all similar and related intellectual property rights protected under any Law.</w:t>
      </w:r>
    </w:p>
    <w:p w14:paraId="7AE1D2F1" w14:textId="77777777" w:rsidR="00990D0E" w:rsidRDefault="005C1ADD" w:rsidP="00E254A5">
      <w:pPr>
        <w:spacing w:after="120"/>
        <w:jc w:val="both"/>
      </w:pPr>
      <w:r>
        <w:t>“</w:t>
      </w:r>
      <w:r w:rsidRPr="007C5582">
        <w:rPr>
          <w:b/>
        </w:rPr>
        <w:t>Interconnection Agreement</w:t>
      </w:r>
      <w:r w:rsidR="008657F5" w:rsidRPr="00623E9D">
        <w:rPr>
          <w:rFonts w:asciiTheme="minorHAnsi" w:hAnsiTheme="minorHAnsi" w:cstheme="minorHAnsi"/>
          <w:b/>
        </w:rPr>
        <w:fldChar w:fldCharType="begin"/>
      </w:r>
      <w:r w:rsidR="008657F5" w:rsidRPr="00623E9D">
        <w:rPr>
          <w:rFonts w:asciiTheme="minorHAnsi" w:hAnsiTheme="minorHAnsi" w:cstheme="minorHAnsi"/>
        </w:rPr>
        <w:instrText xml:space="preserve"> </w:instrText>
      </w:r>
      <w:proofErr w:type="spellStart"/>
      <w:r w:rsidR="008657F5" w:rsidRPr="00623E9D">
        <w:rPr>
          <w:rFonts w:asciiTheme="minorHAnsi" w:hAnsiTheme="minorHAnsi" w:cstheme="minorHAnsi"/>
        </w:rPr>
        <w:instrText>XE</w:instrText>
      </w:r>
      <w:proofErr w:type="spellEnd"/>
      <w:r w:rsidR="008657F5" w:rsidRPr="00623E9D">
        <w:rPr>
          <w:rFonts w:asciiTheme="minorHAnsi" w:hAnsiTheme="minorHAnsi" w:cstheme="minorHAnsi"/>
        </w:rPr>
        <w:instrText xml:space="preserve"> "</w:instrText>
      </w:r>
      <w:r w:rsidR="008657F5">
        <w:rPr>
          <w:rFonts w:asciiTheme="minorHAnsi" w:hAnsiTheme="minorHAnsi" w:cstheme="minorHAnsi"/>
          <w:b/>
        </w:rPr>
        <w:instrText>Interconnection Agreement</w:instrText>
      </w:r>
      <w:r w:rsidR="008657F5" w:rsidRPr="00623E9D">
        <w:rPr>
          <w:rFonts w:asciiTheme="minorHAnsi" w:hAnsiTheme="minorHAnsi" w:cstheme="minorHAnsi"/>
        </w:rPr>
        <w:instrText xml:space="preserve">" </w:instrText>
      </w:r>
      <w:r w:rsidR="008657F5" w:rsidRPr="00623E9D">
        <w:rPr>
          <w:rFonts w:asciiTheme="minorHAnsi" w:hAnsiTheme="minorHAnsi" w:cstheme="minorHAnsi"/>
          <w:b/>
        </w:rPr>
        <w:fldChar w:fldCharType="end"/>
      </w:r>
      <w:r>
        <w:t xml:space="preserve">” means that certain Generator Interconnection Agreement dated as of </w:t>
      </w:r>
      <w:r w:rsidR="00B1323B">
        <w:t>[_______]</w:t>
      </w:r>
      <w:r>
        <w:t xml:space="preserve"> by and among ProjectCo, Transmission Owner and MISO.</w:t>
      </w:r>
    </w:p>
    <w:p w14:paraId="446651A6" w14:textId="77777777" w:rsidR="00B26BEE" w:rsidRDefault="005C1ADD" w:rsidP="00E254A5">
      <w:pPr>
        <w:spacing w:after="120"/>
        <w:jc w:val="both"/>
      </w:pPr>
      <w:r>
        <w:t>“</w:t>
      </w:r>
      <w:r w:rsidRPr="00F5175D">
        <w:rPr>
          <w:b/>
        </w:rPr>
        <w:t>Interconnection Facilities</w:t>
      </w:r>
      <w:r w:rsidR="008657F5" w:rsidRPr="00623E9D">
        <w:rPr>
          <w:rFonts w:asciiTheme="minorHAnsi" w:hAnsiTheme="minorHAnsi" w:cstheme="minorHAnsi"/>
          <w:b/>
        </w:rPr>
        <w:fldChar w:fldCharType="begin"/>
      </w:r>
      <w:r w:rsidR="008657F5" w:rsidRPr="00623E9D">
        <w:rPr>
          <w:rFonts w:asciiTheme="minorHAnsi" w:hAnsiTheme="minorHAnsi" w:cstheme="minorHAnsi"/>
        </w:rPr>
        <w:instrText xml:space="preserve"> </w:instrText>
      </w:r>
      <w:proofErr w:type="spellStart"/>
      <w:r w:rsidR="008657F5" w:rsidRPr="00623E9D">
        <w:rPr>
          <w:rFonts w:asciiTheme="minorHAnsi" w:hAnsiTheme="minorHAnsi" w:cstheme="minorHAnsi"/>
        </w:rPr>
        <w:instrText>XE</w:instrText>
      </w:r>
      <w:proofErr w:type="spellEnd"/>
      <w:r w:rsidR="008657F5" w:rsidRPr="00623E9D">
        <w:rPr>
          <w:rFonts w:asciiTheme="minorHAnsi" w:hAnsiTheme="minorHAnsi" w:cstheme="minorHAnsi"/>
        </w:rPr>
        <w:instrText xml:space="preserve"> "</w:instrText>
      </w:r>
      <w:r w:rsidR="008657F5">
        <w:rPr>
          <w:rFonts w:asciiTheme="minorHAnsi" w:hAnsiTheme="minorHAnsi" w:cstheme="minorHAnsi"/>
          <w:b/>
        </w:rPr>
        <w:instrText>Interconnection Facilities</w:instrText>
      </w:r>
      <w:r w:rsidR="008657F5" w:rsidRPr="00623E9D">
        <w:rPr>
          <w:rFonts w:asciiTheme="minorHAnsi" w:hAnsiTheme="minorHAnsi" w:cstheme="minorHAnsi"/>
        </w:rPr>
        <w:instrText xml:space="preserve">" </w:instrText>
      </w:r>
      <w:r w:rsidR="008657F5" w:rsidRPr="00623E9D">
        <w:rPr>
          <w:rFonts w:asciiTheme="minorHAnsi" w:hAnsiTheme="minorHAnsi" w:cstheme="minorHAnsi"/>
          <w:b/>
        </w:rPr>
        <w:fldChar w:fldCharType="end"/>
      </w:r>
      <w:r>
        <w:t xml:space="preserve">” has the meaning set forth in the Interconnection Agreement. </w:t>
      </w:r>
    </w:p>
    <w:p w14:paraId="24572EF0" w14:textId="2438AF4F" w:rsidR="00B26BEE" w:rsidRDefault="00B26BEE" w:rsidP="00E254A5">
      <w:pPr>
        <w:spacing w:after="120"/>
        <w:jc w:val="both"/>
      </w:pPr>
      <w:r>
        <w:t>“</w:t>
      </w:r>
      <w:r>
        <w:rPr>
          <w:b/>
        </w:rPr>
        <w:t>Intervening Party</w:t>
      </w:r>
      <w:r>
        <w:t>” has the meaning set forth in</w:t>
      </w:r>
      <w:r w:rsidR="00B50499">
        <w:t xml:space="preserve"> </w:t>
      </w:r>
      <w:r w:rsidR="00B50499">
        <w:fldChar w:fldCharType="begin"/>
      </w:r>
      <w:r w:rsidR="00B50499">
        <w:instrText xml:space="preserve"> REF _Ref85566706 \r \h </w:instrText>
      </w:r>
      <w:r w:rsidR="00B50499">
        <w:fldChar w:fldCharType="separate"/>
      </w:r>
      <w:r w:rsidR="004D1BE3">
        <w:t>Section 27.17(a)</w:t>
      </w:r>
      <w:r w:rsidR="00B50499">
        <w:fldChar w:fldCharType="end"/>
      </w:r>
      <w:r w:rsidR="00674647">
        <w:t>.</w:t>
      </w:r>
    </w:p>
    <w:p w14:paraId="3FB07AAA" w14:textId="77777777" w:rsidR="00A82BEC" w:rsidRDefault="00A82BEC" w:rsidP="00A82BEC">
      <w:pPr>
        <w:spacing w:after="120"/>
        <w:rPr>
          <w:rFonts w:eastAsia="Times New Roman"/>
          <w:lang w:eastAsia="zh-CN"/>
        </w:rPr>
      </w:pPr>
      <w:r w:rsidRPr="00926A3C">
        <w:rPr>
          <w:rFonts w:eastAsia="Times New Roman"/>
          <w:lang w:eastAsia="zh-CN"/>
        </w:rPr>
        <w:t>“</w:t>
      </w:r>
      <w:r w:rsidRPr="00926A3C">
        <w:rPr>
          <w:rFonts w:eastAsia="Times New Roman"/>
          <w:b/>
          <w:lang w:eastAsia="zh-CN"/>
        </w:rPr>
        <w:t>Investment Grade Rated Entity</w:t>
      </w:r>
      <w:r w:rsidR="008657F5" w:rsidRPr="00623E9D">
        <w:rPr>
          <w:rFonts w:asciiTheme="minorHAnsi" w:hAnsiTheme="minorHAnsi" w:cstheme="minorHAnsi"/>
          <w:b/>
        </w:rPr>
        <w:fldChar w:fldCharType="begin"/>
      </w:r>
      <w:r w:rsidR="008657F5" w:rsidRPr="00623E9D">
        <w:rPr>
          <w:rFonts w:asciiTheme="minorHAnsi" w:hAnsiTheme="minorHAnsi" w:cstheme="minorHAnsi"/>
        </w:rPr>
        <w:instrText xml:space="preserve"> </w:instrText>
      </w:r>
      <w:proofErr w:type="spellStart"/>
      <w:r w:rsidR="008657F5" w:rsidRPr="00623E9D">
        <w:rPr>
          <w:rFonts w:asciiTheme="minorHAnsi" w:hAnsiTheme="minorHAnsi" w:cstheme="minorHAnsi"/>
        </w:rPr>
        <w:instrText>XE</w:instrText>
      </w:r>
      <w:proofErr w:type="spellEnd"/>
      <w:r w:rsidR="008657F5" w:rsidRPr="00623E9D">
        <w:rPr>
          <w:rFonts w:asciiTheme="minorHAnsi" w:hAnsiTheme="minorHAnsi" w:cstheme="minorHAnsi"/>
        </w:rPr>
        <w:instrText xml:space="preserve"> "</w:instrText>
      </w:r>
      <w:r w:rsidR="008657F5">
        <w:rPr>
          <w:rFonts w:asciiTheme="minorHAnsi" w:hAnsiTheme="minorHAnsi" w:cstheme="minorHAnsi"/>
          <w:b/>
        </w:rPr>
        <w:instrText>Investment Grade Rated Entity</w:instrText>
      </w:r>
      <w:r w:rsidR="008657F5" w:rsidRPr="00623E9D">
        <w:rPr>
          <w:rFonts w:asciiTheme="minorHAnsi" w:hAnsiTheme="minorHAnsi" w:cstheme="minorHAnsi"/>
        </w:rPr>
        <w:instrText xml:space="preserve">" </w:instrText>
      </w:r>
      <w:r w:rsidR="008657F5" w:rsidRPr="00623E9D">
        <w:rPr>
          <w:rFonts w:asciiTheme="minorHAnsi" w:hAnsiTheme="minorHAnsi" w:cstheme="minorHAnsi"/>
          <w:b/>
        </w:rPr>
        <w:fldChar w:fldCharType="end"/>
      </w:r>
      <w:r w:rsidRPr="00926A3C">
        <w:rPr>
          <w:rFonts w:eastAsia="Times New Roman"/>
          <w:lang w:eastAsia="zh-CN"/>
        </w:rPr>
        <w:t>” means an entity having an Investment Grade Rating.</w:t>
      </w:r>
    </w:p>
    <w:p w14:paraId="705E9E8D" w14:textId="77777777" w:rsidR="00E31047" w:rsidRPr="00926A3C" w:rsidRDefault="00E31047" w:rsidP="00E31047">
      <w:pPr>
        <w:spacing w:after="120"/>
        <w:rPr>
          <w:rFonts w:eastAsia="Times New Roman"/>
          <w:lang w:eastAsia="zh-CN"/>
        </w:rPr>
      </w:pPr>
      <w:r w:rsidRPr="00926A3C">
        <w:rPr>
          <w:rFonts w:eastAsia="Times New Roman"/>
          <w:lang w:eastAsia="zh-CN"/>
        </w:rPr>
        <w:t>“</w:t>
      </w:r>
      <w:r w:rsidRPr="00926A3C">
        <w:rPr>
          <w:rFonts w:eastAsia="Times New Roman"/>
          <w:b/>
          <w:lang w:eastAsia="zh-CN"/>
        </w:rPr>
        <w:t>Investment Grade Rating</w:t>
      </w:r>
      <w:r w:rsidR="008657F5" w:rsidRPr="00623E9D">
        <w:rPr>
          <w:rFonts w:asciiTheme="minorHAnsi" w:hAnsiTheme="minorHAnsi" w:cstheme="minorHAnsi"/>
          <w:b/>
        </w:rPr>
        <w:fldChar w:fldCharType="begin"/>
      </w:r>
      <w:r w:rsidR="008657F5" w:rsidRPr="00623E9D">
        <w:rPr>
          <w:rFonts w:asciiTheme="minorHAnsi" w:hAnsiTheme="minorHAnsi" w:cstheme="minorHAnsi"/>
        </w:rPr>
        <w:instrText xml:space="preserve"> </w:instrText>
      </w:r>
      <w:proofErr w:type="spellStart"/>
      <w:r w:rsidR="008657F5" w:rsidRPr="00623E9D">
        <w:rPr>
          <w:rFonts w:asciiTheme="minorHAnsi" w:hAnsiTheme="minorHAnsi" w:cstheme="minorHAnsi"/>
        </w:rPr>
        <w:instrText>XE</w:instrText>
      </w:r>
      <w:proofErr w:type="spellEnd"/>
      <w:r w:rsidR="008657F5" w:rsidRPr="00623E9D">
        <w:rPr>
          <w:rFonts w:asciiTheme="minorHAnsi" w:hAnsiTheme="minorHAnsi" w:cstheme="minorHAnsi"/>
        </w:rPr>
        <w:instrText xml:space="preserve"> "</w:instrText>
      </w:r>
      <w:r w:rsidR="008657F5">
        <w:rPr>
          <w:rFonts w:asciiTheme="minorHAnsi" w:hAnsiTheme="minorHAnsi" w:cstheme="minorHAnsi"/>
          <w:b/>
        </w:rPr>
        <w:instrText>Investment Grade Rating</w:instrText>
      </w:r>
      <w:r w:rsidR="008657F5" w:rsidRPr="00623E9D">
        <w:rPr>
          <w:rFonts w:asciiTheme="minorHAnsi" w:hAnsiTheme="minorHAnsi" w:cstheme="minorHAnsi"/>
        </w:rPr>
        <w:instrText xml:space="preserve">" </w:instrText>
      </w:r>
      <w:r w:rsidR="008657F5" w:rsidRPr="00623E9D">
        <w:rPr>
          <w:rFonts w:asciiTheme="minorHAnsi" w:hAnsiTheme="minorHAnsi" w:cstheme="minorHAnsi"/>
          <w:b/>
        </w:rPr>
        <w:fldChar w:fldCharType="end"/>
      </w:r>
      <w:r w:rsidRPr="00926A3C">
        <w:rPr>
          <w:rFonts w:eastAsia="Times New Roman"/>
          <w:lang w:eastAsia="zh-CN"/>
        </w:rPr>
        <w:t xml:space="preserve">” means a long-term credit rating (corporate or long-term senior unsecured debt) of (a) </w:t>
      </w:r>
      <w:proofErr w:type="spellStart"/>
      <w:r w:rsidRPr="00926A3C">
        <w:rPr>
          <w:rFonts w:eastAsia="Times New Roman"/>
          <w:lang w:eastAsia="zh-CN"/>
        </w:rPr>
        <w:t>Baa3</w:t>
      </w:r>
      <w:proofErr w:type="spellEnd"/>
      <w:r w:rsidRPr="00926A3C">
        <w:rPr>
          <w:rFonts w:eastAsia="Times New Roman"/>
          <w:lang w:eastAsia="zh-CN"/>
        </w:rPr>
        <w:t xml:space="preserve"> or higher by Moody’s, and (b) BBB- or higher by S&amp;P.</w:t>
      </w:r>
    </w:p>
    <w:p w14:paraId="7CB2A547" w14:textId="59797E76" w:rsidR="002E3E88" w:rsidRDefault="002D7B62" w:rsidP="00E254A5">
      <w:pPr>
        <w:pStyle w:val="BodyTextFirst1"/>
        <w:spacing w:after="120"/>
        <w:ind w:firstLine="0"/>
      </w:pPr>
      <w:r w:rsidRPr="008B3A55">
        <w:t xml:space="preserve"> </w:t>
      </w:r>
      <w:r w:rsidR="005C1ADD" w:rsidRPr="008B3A55">
        <w:t>“</w:t>
      </w:r>
      <w:r w:rsidR="00CB4D15">
        <w:rPr>
          <w:b/>
        </w:rPr>
        <w:t>ITC</w:t>
      </w:r>
      <w:r w:rsidR="008657F5" w:rsidRPr="00623E9D">
        <w:rPr>
          <w:rFonts w:asciiTheme="minorHAnsi" w:hAnsiTheme="minorHAnsi" w:cstheme="minorHAnsi"/>
          <w:b/>
        </w:rPr>
        <w:fldChar w:fldCharType="begin"/>
      </w:r>
      <w:r w:rsidR="008657F5" w:rsidRPr="00623E9D">
        <w:rPr>
          <w:rFonts w:asciiTheme="minorHAnsi" w:hAnsiTheme="minorHAnsi" w:cstheme="minorHAnsi"/>
        </w:rPr>
        <w:instrText xml:space="preserve"> </w:instrText>
      </w:r>
      <w:proofErr w:type="spellStart"/>
      <w:r w:rsidR="008657F5" w:rsidRPr="00623E9D">
        <w:rPr>
          <w:rFonts w:asciiTheme="minorHAnsi" w:hAnsiTheme="minorHAnsi" w:cstheme="minorHAnsi"/>
        </w:rPr>
        <w:instrText>XE</w:instrText>
      </w:r>
      <w:proofErr w:type="spellEnd"/>
      <w:r w:rsidR="008657F5" w:rsidRPr="00623E9D">
        <w:rPr>
          <w:rFonts w:asciiTheme="minorHAnsi" w:hAnsiTheme="minorHAnsi" w:cstheme="minorHAnsi"/>
        </w:rPr>
        <w:instrText xml:space="preserve"> "</w:instrText>
      </w:r>
      <w:r w:rsidR="008657F5">
        <w:rPr>
          <w:rFonts w:asciiTheme="minorHAnsi" w:hAnsiTheme="minorHAnsi" w:cstheme="minorHAnsi"/>
          <w:b/>
        </w:rPr>
        <w:instrText>ITC</w:instrText>
      </w:r>
      <w:r w:rsidR="008657F5" w:rsidRPr="00623E9D">
        <w:rPr>
          <w:rFonts w:asciiTheme="minorHAnsi" w:hAnsiTheme="minorHAnsi" w:cstheme="minorHAnsi"/>
        </w:rPr>
        <w:instrText xml:space="preserve">" </w:instrText>
      </w:r>
      <w:r w:rsidR="008657F5" w:rsidRPr="00623E9D">
        <w:rPr>
          <w:rFonts w:asciiTheme="minorHAnsi" w:hAnsiTheme="minorHAnsi" w:cstheme="minorHAnsi"/>
          <w:b/>
        </w:rPr>
        <w:fldChar w:fldCharType="end"/>
      </w:r>
      <w:r w:rsidR="005C1ADD" w:rsidRPr="008B3A55">
        <w:t>”</w:t>
      </w:r>
      <w:r w:rsidR="005C1ADD">
        <w:t xml:space="preserve"> means the investment tax credit allowable pursuant to Sections 38(b)(1), 46 and 48(a)</w:t>
      </w:r>
      <w:r w:rsidR="003607F9">
        <w:t>(3)(A)(i)</w:t>
      </w:r>
      <w:r w:rsidR="005C1ADD">
        <w:t xml:space="preserve"> of the Code</w:t>
      </w:r>
      <w:r w:rsidR="008B7932">
        <w:t xml:space="preserve">, </w:t>
      </w:r>
      <w:r w:rsidR="008B7932" w:rsidRPr="00155395">
        <w:t xml:space="preserve">and, where applicable, the energy community bonus credit under Sections 45, </w:t>
      </w:r>
      <w:proofErr w:type="spellStart"/>
      <w:r w:rsidR="008B7932" w:rsidRPr="00155395">
        <w:t>45Y</w:t>
      </w:r>
      <w:proofErr w:type="spellEnd"/>
      <w:r w:rsidR="008B7932" w:rsidRPr="00155395">
        <w:t xml:space="preserve">, 48 and </w:t>
      </w:r>
      <w:proofErr w:type="spellStart"/>
      <w:r w:rsidR="008B7932" w:rsidRPr="00155395">
        <w:t>48E</w:t>
      </w:r>
      <w:proofErr w:type="spellEnd"/>
      <w:r w:rsidR="008B7932" w:rsidRPr="00155395">
        <w:t xml:space="preserve"> of the Code, and the domestic content bonus under Section 45(b)(9) of the Code.</w:t>
      </w:r>
      <w:r w:rsidR="008B7932" w:rsidRPr="00155395">
        <w:rPr>
          <w:rStyle w:val="FootnoteReference"/>
        </w:rPr>
        <w:footnoteReference w:id="7"/>
      </w:r>
    </w:p>
    <w:p w14:paraId="6C7B8C9A" w14:textId="74FCB8AF" w:rsidR="00990D0E" w:rsidRDefault="005C1ADD" w:rsidP="00E254A5">
      <w:pPr>
        <w:spacing w:after="120"/>
        <w:jc w:val="both"/>
      </w:pPr>
      <w:r>
        <w:t>“</w:t>
      </w:r>
      <w:r w:rsidRPr="007C5582">
        <w:rPr>
          <w:b/>
        </w:rPr>
        <w:t>Later-Acquired Project Real Property</w:t>
      </w:r>
      <w:r w:rsidR="008657F5" w:rsidRPr="00623E9D">
        <w:rPr>
          <w:rFonts w:asciiTheme="minorHAnsi" w:hAnsiTheme="minorHAnsi" w:cstheme="minorHAnsi"/>
          <w:b/>
        </w:rPr>
        <w:fldChar w:fldCharType="begin"/>
      </w:r>
      <w:r w:rsidR="008657F5" w:rsidRPr="00623E9D">
        <w:rPr>
          <w:rFonts w:asciiTheme="minorHAnsi" w:hAnsiTheme="minorHAnsi" w:cstheme="minorHAnsi"/>
        </w:rPr>
        <w:instrText xml:space="preserve"> </w:instrText>
      </w:r>
      <w:proofErr w:type="spellStart"/>
      <w:r w:rsidR="008657F5" w:rsidRPr="00623E9D">
        <w:rPr>
          <w:rFonts w:asciiTheme="minorHAnsi" w:hAnsiTheme="minorHAnsi" w:cstheme="minorHAnsi"/>
        </w:rPr>
        <w:instrText>XE</w:instrText>
      </w:r>
      <w:proofErr w:type="spellEnd"/>
      <w:r w:rsidR="008657F5" w:rsidRPr="00623E9D">
        <w:rPr>
          <w:rFonts w:asciiTheme="minorHAnsi" w:hAnsiTheme="minorHAnsi" w:cstheme="minorHAnsi"/>
        </w:rPr>
        <w:instrText xml:space="preserve"> "</w:instrText>
      </w:r>
      <w:r w:rsidR="008657F5">
        <w:rPr>
          <w:rFonts w:asciiTheme="minorHAnsi" w:hAnsiTheme="minorHAnsi" w:cstheme="minorHAnsi"/>
          <w:b/>
        </w:rPr>
        <w:instrText>Later-Acquired Project Real Property</w:instrText>
      </w:r>
      <w:r w:rsidR="008657F5" w:rsidRPr="00623E9D">
        <w:rPr>
          <w:rFonts w:asciiTheme="minorHAnsi" w:hAnsiTheme="minorHAnsi" w:cstheme="minorHAnsi"/>
        </w:rPr>
        <w:instrText xml:space="preserve">" </w:instrText>
      </w:r>
      <w:r w:rsidR="008657F5" w:rsidRPr="00623E9D">
        <w:rPr>
          <w:rFonts w:asciiTheme="minorHAnsi" w:hAnsiTheme="minorHAnsi" w:cstheme="minorHAnsi"/>
          <w:b/>
        </w:rPr>
        <w:fldChar w:fldCharType="end"/>
      </w:r>
      <w:r>
        <w:t xml:space="preserve">” means any real property interests that are not identified on the Draft Pro Forma Policy delivered pursuant to </w:t>
      </w:r>
      <w:r w:rsidR="00D1495E">
        <w:fldChar w:fldCharType="begin"/>
      </w:r>
      <w:r w:rsidR="00D1495E">
        <w:instrText xml:space="preserve"> REF _Ref48718866 \w \h </w:instrText>
      </w:r>
      <w:r w:rsidR="000A7079">
        <w:instrText xml:space="preserve"> \* MERGEFORMAT </w:instrText>
      </w:r>
      <w:r w:rsidR="00D1495E">
        <w:fldChar w:fldCharType="separate"/>
      </w:r>
      <w:r w:rsidR="004D1BE3">
        <w:t>Section 4.5(e)</w:t>
      </w:r>
      <w:r w:rsidR="00D1495E">
        <w:fldChar w:fldCharType="end"/>
      </w:r>
      <w:r>
        <w:t xml:space="preserve"> and that are acquired by </w:t>
      </w:r>
      <w:r w:rsidR="00275E94">
        <w:t>ProjectCo</w:t>
      </w:r>
      <w:r>
        <w:t xml:space="preserve"> or by the Seller with respect to </w:t>
      </w:r>
      <w:r w:rsidR="00275E94">
        <w:t>ProjectCo</w:t>
      </w:r>
      <w:r>
        <w:t xml:space="preserve"> after the date of issuance of such Draft Pro Forma Policy.</w:t>
      </w:r>
    </w:p>
    <w:p w14:paraId="5ACDDADE" w14:textId="6782EC68" w:rsidR="00990D0E" w:rsidRDefault="005C1ADD" w:rsidP="00E254A5">
      <w:pPr>
        <w:spacing w:after="120"/>
        <w:jc w:val="both"/>
      </w:pPr>
      <w:r>
        <w:t>“</w:t>
      </w:r>
      <w:r w:rsidRPr="007C5582">
        <w:rPr>
          <w:b/>
        </w:rPr>
        <w:t>Law</w:t>
      </w:r>
      <w:r w:rsidR="008657F5" w:rsidRPr="00623E9D">
        <w:rPr>
          <w:rFonts w:asciiTheme="minorHAnsi" w:hAnsiTheme="minorHAnsi" w:cstheme="minorHAnsi"/>
          <w:b/>
        </w:rPr>
        <w:fldChar w:fldCharType="begin"/>
      </w:r>
      <w:r w:rsidR="008657F5" w:rsidRPr="00623E9D">
        <w:rPr>
          <w:rFonts w:asciiTheme="minorHAnsi" w:hAnsiTheme="minorHAnsi" w:cstheme="minorHAnsi"/>
        </w:rPr>
        <w:instrText xml:space="preserve"> </w:instrText>
      </w:r>
      <w:proofErr w:type="spellStart"/>
      <w:r w:rsidR="008657F5" w:rsidRPr="00623E9D">
        <w:rPr>
          <w:rFonts w:asciiTheme="minorHAnsi" w:hAnsiTheme="minorHAnsi" w:cstheme="minorHAnsi"/>
        </w:rPr>
        <w:instrText>XE</w:instrText>
      </w:r>
      <w:proofErr w:type="spellEnd"/>
      <w:r w:rsidR="008657F5" w:rsidRPr="00623E9D">
        <w:rPr>
          <w:rFonts w:asciiTheme="minorHAnsi" w:hAnsiTheme="minorHAnsi" w:cstheme="minorHAnsi"/>
        </w:rPr>
        <w:instrText xml:space="preserve"> "</w:instrText>
      </w:r>
      <w:r w:rsidR="008657F5">
        <w:rPr>
          <w:rFonts w:asciiTheme="minorHAnsi" w:hAnsiTheme="minorHAnsi" w:cstheme="minorHAnsi"/>
          <w:b/>
        </w:rPr>
        <w:instrText>Law</w:instrText>
      </w:r>
      <w:r w:rsidR="008657F5" w:rsidRPr="00623E9D">
        <w:rPr>
          <w:rFonts w:asciiTheme="minorHAnsi" w:hAnsiTheme="minorHAnsi" w:cstheme="minorHAnsi"/>
        </w:rPr>
        <w:instrText xml:space="preserve">" </w:instrText>
      </w:r>
      <w:r w:rsidR="008657F5" w:rsidRPr="00623E9D">
        <w:rPr>
          <w:rFonts w:asciiTheme="minorHAnsi" w:hAnsiTheme="minorHAnsi" w:cstheme="minorHAnsi"/>
          <w:b/>
        </w:rPr>
        <w:fldChar w:fldCharType="end"/>
      </w:r>
      <w:r>
        <w:t>” means any law, statute, constitution, treaty, policy, standard, directive, decree, regulation, ordinance, code, order, Permit, common law, rule, judgment, writ, decree, stipulation, determination, arbitration award, injunction or other restriction or ruling of any Governmental Authority</w:t>
      </w:r>
      <w:r w:rsidR="00E148D6">
        <w:t>, including Forced Labor Laws</w:t>
      </w:r>
      <w:r>
        <w:t>.</w:t>
      </w:r>
    </w:p>
    <w:p w14:paraId="26525848" w14:textId="77777777" w:rsidR="00990D0E" w:rsidRDefault="005C1ADD" w:rsidP="00E254A5">
      <w:pPr>
        <w:spacing w:after="120"/>
        <w:jc w:val="both"/>
      </w:pPr>
      <w:r>
        <w:t>“</w:t>
      </w:r>
      <w:r w:rsidRPr="007C5582">
        <w:rPr>
          <w:b/>
        </w:rPr>
        <w:t>Lenders/Investors</w:t>
      </w:r>
      <w:r w:rsidR="008657F5" w:rsidRPr="00623E9D">
        <w:rPr>
          <w:rFonts w:asciiTheme="minorHAnsi" w:hAnsiTheme="minorHAnsi" w:cstheme="minorHAnsi"/>
          <w:b/>
        </w:rPr>
        <w:fldChar w:fldCharType="begin"/>
      </w:r>
      <w:r w:rsidR="008657F5" w:rsidRPr="00623E9D">
        <w:rPr>
          <w:rFonts w:asciiTheme="minorHAnsi" w:hAnsiTheme="minorHAnsi" w:cstheme="minorHAnsi"/>
        </w:rPr>
        <w:instrText xml:space="preserve"> </w:instrText>
      </w:r>
      <w:proofErr w:type="spellStart"/>
      <w:r w:rsidR="008657F5" w:rsidRPr="00623E9D">
        <w:rPr>
          <w:rFonts w:asciiTheme="minorHAnsi" w:hAnsiTheme="minorHAnsi" w:cstheme="minorHAnsi"/>
        </w:rPr>
        <w:instrText>XE</w:instrText>
      </w:r>
      <w:proofErr w:type="spellEnd"/>
      <w:r w:rsidR="008657F5" w:rsidRPr="00623E9D">
        <w:rPr>
          <w:rFonts w:asciiTheme="minorHAnsi" w:hAnsiTheme="minorHAnsi" w:cstheme="minorHAnsi"/>
        </w:rPr>
        <w:instrText xml:space="preserve"> "</w:instrText>
      </w:r>
      <w:r w:rsidR="008657F5">
        <w:rPr>
          <w:rFonts w:asciiTheme="minorHAnsi" w:hAnsiTheme="minorHAnsi" w:cstheme="minorHAnsi"/>
          <w:b/>
        </w:rPr>
        <w:instrText>Lenders/Investors</w:instrText>
      </w:r>
      <w:r w:rsidR="008657F5" w:rsidRPr="00623E9D">
        <w:rPr>
          <w:rFonts w:asciiTheme="minorHAnsi" w:hAnsiTheme="minorHAnsi" w:cstheme="minorHAnsi"/>
        </w:rPr>
        <w:instrText xml:space="preserve">" </w:instrText>
      </w:r>
      <w:r w:rsidR="008657F5" w:rsidRPr="00623E9D">
        <w:rPr>
          <w:rFonts w:asciiTheme="minorHAnsi" w:hAnsiTheme="minorHAnsi" w:cstheme="minorHAnsi"/>
          <w:b/>
        </w:rPr>
        <w:fldChar w:fldCharType="end"/>
      </w:r>
      <w:r>
        <w:t xml:space="preserve">” means the </w:t>
      </w:r>
      <w:r w:rsidR="004D79A6">
        <w:t xml:space="preserve">potential and actual </w:t>
      </w:r>
      <w:r>
        <w:t>third party lenders and/or equity investors (including any trustee or agent on behalf of such lenders and/or equity investors) of any Party or any of its Affiliates (including ProjectCo) providing development, bridge, construction and/or long-term equity or other credit support, tax equity and/or debt financing or refinancing of the development, construction, ownership, leasing, operation or maintenance (including working capital) of the Project, whether that financing or refinancing takes the form of private or public debt or equity or any other form.</w:t>
      </w:r>
    </w:p>
    <w:p w14:paraId="40118FA2" w14:textId="77777777" w:rsidR="00990D0E" w:rsidRDefault="005C1ADD" w:rsidP="00E254A5">
      <w:pPr>
        <w:spacing w:after="120"/>
        <w:jc w:val="both"/>
      </w:pPr>
      <w:r>
        <w:t>“</w:t>
      </w:r>
      <w:r w:rsidRPr="007C5582">
        <w:rPr>
          <w:b/>
        </w:rPr>
        <w:t>Liability</w:t>
      </w:r>
      <w:r w:rsidR="008657F5" w:rsidRPr="00623E9D">
        <w:rPr>
          <w:rFonts w:asciiTheme="minorHAnsi" w:hAnsiTheme="minorHAnsi" w:cstheme="minorHAnsi"/>
          <w:b/>
        </w:rPr>
        <w:fldChar w:fldCharType="begin"/>
      </w:r>
      <w:r w:rsidR="008657F5" w:rsidRPr="00623E9D">
        <w:rPr>
          <w:rFonts w:asciiTheme="minorHAnsi" w:hAnsiTheme="minorHAnsi" w:cstheme="minorHAnsi"/>
        </w:rPr>
        <w:instrText xml:space="preserve"> </w:instrText>
      </w:r>
      <w:proofErr w:type="spellStart"/>
      <w:r w:rsidR="008657F5" w:rsidRPr="00623E9D">
        <w:rPr>
          <w:rFonts w:asciiTheme="minorHAnsi" w:hAnsiTheme="minorHAnsi" w:cstheme="minorHAnsi"/>
        </w:rPr>
        <w:instrText>XE</w:instrText>
      </w:r>
      <w:proofErr w:type="spellEnd"/>
      <w:r w:rsidR="008657F5" w:rsidRPr="00623E9D">
        <w:rPr>
          <w:rFonts w:asciiTheme="minorHAnsi" w:hAnsiTheme="minorHAnsi" w:cstheme="minorHAnsi"/>
        </w:rPr>
        <w:instrText xml:space="preserve"> "</w:instrText>
      </w:r>
      <w:r w:rsidR="008657F5">
        <w:rPr>
          <w:rFonts w:asciiTheme="minorHAnsi" w:hAnsiTheme="minorHAnsi" w:cstheme="minorHAnsi"/>
          <w:b/>
        </w:rPr>
        <w:instrText>Liability</w:instrText>
      </w:r>
      <w:r w:rsidR="008657F5" w:rsidRPr="00623E9D">
        <w:rPr>
          <w:rFonts w:asciiTheme="minorHAnsi" w:hAnsiTheme="minorHAnsi" w:cstheme="minorHAnsi"/>
        </w:rPr>
        <w:instrText xml:space="preserve">" </w:instrText>
      </w:r>
      <w:r w:rsidR="008657F5" w:rsidRPr="00623E9D">
        <w:rPr>
          <w:rFonts w:asciiTheme="minorHAnsi" w:hAnsiTheme="minorHAnsi" w:cstheme="minorHAnsi"/>
          <w:b/>
        </w:rPr>
        <w:fldChar w:fldCharType="end"/>
      </w:r>
      <w:r>
        <w:t xml:space="preserve">” means any and all claims, debts, liabilities, Indebtedness, obligations and commitments of whatever nature, whether known or unknown, asserted or unasserted, fixed, absolute or contingent, matured or unmatured, accrued or </w:t>
      </w:r>
      <w:proofErr w:type="spellStart"/>
      <w:r>
        <w:t>unaccrued</w:t>
      </w:r>
      <w:proofErr w:type="spellEnd"/>
      <w:r>
        <w:t xml:space="preserve">, liquidated or unliquidated or due or to become due, and whenever or however arising (including those arising out of any Law, </w:t>
      </w:r>
      <w:bookmarkStart w:id="2571" w:name="ElPgBr119"/>
      <w:bookmarkEnd w:id="2571"/>
      <w:r>
        <w:t xml:space="preserve">Contract or tort, whether based on negligence, strict liability or otherwise) and whether or not the </w:t>
      </w:r>
      <w:r>
        <w:lastRenderedPageBreak/>
        <w:t>same would be required by GAAP to be specifically identified as a liability in financial statements or disclosed in the notes thereto.</w:t>
      </w:r>
    </w:p>
    <w:p w14:paraId="7CC00CA5" w14:textId="77777777" w:rsidR="00990D0E" w:rsidRDefault="005C1ADD" w:rsidP="004939BB">
      <w:pPr>
        <w:spacing w:after="120"/>
        <w:jc w:val="both"/>
      </w:pPr>
      <w:r>
        <w:t>“</w:t>
      </w:r>
      <w:r w:rsidRPr="007C5582">
        <w:rPr>
          <w:b/>
        </w:rPr>
        <w:t>Lien</w:t>
      </w:r>
      <w:r w:rsidR="008657F5" w:rsidRPr="00623E9D">
        <w:rPr>
          <w:rFonts w:asciiTheme="minorHAnsi" w:hAnsiTheme="minorHAnsi" w:cstheme="minorHAnsi"/>
          <w:b/>
        </w:rPr>
        <w:fldChar w:fldCharType="begin"/>
      </w:r>
      <w:r w:rsidR="008657F5" w:rsidRPr="00623E9D">
        <w:rPr>
          <w:rFonts w:asciiTheme="minorHAnsi" w:hAnsiTheme="minorHAnsi" w:cstheme="minorHAnsi"/>
        </w:rPr>
        <w:instrText xml:space="preserve"> </w:instrText>
      </w:r>
      <w:proofErr w:type="spellStart"/>
      <w:r w:rsidR="008657F5" w:rsidRPr="00623E9D">
        <w:rPr>
          <w:rFonts w:asciiTheme="minorHAnsi" w:hAnsiTheme="minorHAnsi" w:cstheme="minorHAnsi"/>
        </w:rPr>
        <w:instrText>XE</w:instrText>
      </w:r>
      <w:proofErr w:type="spellEnd"/>
      <w:r w:rsidR="008657F5" w:rsidRPr="00623E9D">
        <w:rPr>
          <w:rFonts w:asciiTheme="minorHAnsi" w:hAnsiTheme="minorHAnsi" w:cstheme="minorHAnsi"/>
        </w:rPr>
        <w:instrText xml:space="preserve"> "</w:instrText>
      </w:r>
      <w:r w:rsidR="008657F5">
        <w:rPr>
          <w:rFonts w:asciiTheme="minorHAnsi" w:hAnsiTheme="minorHAnsi" w:cstheme="minorHAnsi"/>
          <w:b/>
        </w:rPr>
        <w:instrText>Lien</w:instrText>
      </w:r>
      <w:r w:rsidR="008657F5" w:rsidRPr="00623E9D">
        <w:rPr>
          <w:rFonts w:asciiTheme="minorHAnsi" w:hAnsiTheme="minorHAnsi" w:cstheme="minorHAnsi"/>
        </w:rPr>
        <w:instrText xml:space="preserve">" </w:instrText>
      </w:r>
      <w:r w:rsidR="008657F5" w:rsidRPr="00623E9D">
        <w:rPr>
          <w:rFonts w:asciiTheme="minorHAnsi" w:hAnsiTheme="minorHAnsi" w:cstheme="minorHAnsi"/>
          <w:b/>
        </w:rPr>
        <w:fldChar w:fldCharType="end"/>
      </w:r>
      <w:r>
        <w:t>” means any mortgage, pledge, hypothecation, assessment, security interest, encumbrance, charge, claim, easement, restrictive covenant or other encumbrance of any nature which, in substance, secures payment or performance of an obligation, condition, lease, assignment, conditional sale or other title retention agreement or arrangement, conditional sale, deemed or statutory trust, exception to or defect in title, equitable interest, community property interest, option, proxy, right of first refusal, right of first offer or other lien or restriction of any kind or nature (whether arising by contract or by operation of law), including any restriction on use, voting, transfer, receipt of income or exercise of any other attribute of ownership.</w:t>
      </w:r>
    </w:p>
    <w:p w14:paraId="6EB20B20" w14:textId="01E84840" w:rsidR="00990D0E" w:rsidRDefault="00CE423C" w:rsidP="00E254A5">
      <w:pPr>
        <w:spacing w:after="120"/>
        <w:jc w:val="both"/>
      </w:pPr>
      <w:r>
        <w:t xml:space="preserve"> </w:t>
      </w:r>
      <w:r w:rsidR="005C1ADD">
        <w:t>“</w:t>
      </w:r>
      <w:r w:rsidR="005C1ADD" w:rsidRPr="007C5582">
        <w:rPr>
          <w:b/>
        </w:rPr>
        <w:t>Losses</w:t>
      </w:r>
      <w:r w:rsidR="005C1ADD">
        <w:t>” has the me</w:t>
      </w:r>
      <w:r w:rsidR="00B17A0E">
        <w:t xml:space="preserve">aning set forth in </w:t>
      </w:r>
      <w:r w:rsidR="000F4571">
        <w:fldChar w:fldCharType="begin"/>
      </w:r>
      <w:r w:rsidR="000F4571">
        <w:instrText xml:space="preserve"> REF _Ref48312232 \w \h </w:instrText>
      </w:r>
      <w:r w:rsidR="000A7079">
        <w:instrText xml:space="preserve"> \* MERGEFORMAT </w:instrText>
      </w:r>
      <w:r w:rsidR="000F4571">
        <w:fldChar w:fldCharType="separate"/>
      </w:r>
      <w:r w:rsidR="004D1BE3">
        <w:t>Section 23.1</w:t>
      </w:r>
      <w:r w:rsidR="000F4571">
        <w:fldChar w:fldCharType="end"/>
      </w:r>
      <w:r w:rsidR="005C1ADD">
        <w:t>.</w:t>
      </w:r>
    </w:p>
    <w:p w14:paraId="3F61CE20" w14:textId="77777777" w:rsidR="00990D0E" w:rsidRDefault="00CE423C" w:rsidP="00E254A5">
      <w:pPr>
        <w:spacing w:after="120"/>
        <w:jc w:val="both"/>
      </w:pPr>
      <w:r>
        <w:t xml:space="preserve"> </w:t>
      </w:r>
      <w:r w:rsidR="005C1ADD">
        <w:t>“</w:t>
      </w:r>
      <w:proofErr w:type="spellStart"/>
      <w:r w:rsidR="005C1ADD" w:rsidRPr="007C5582">
        <w:rPr>
          <w:b/>
        </w:rPr>
        <w:t>LWA</w:t>
      </w:r>
      <w:proofErr w:type="spellEnd"/>
      <w:r w:rsidR="008657F5" w:rsidRPr="00623E9D">
        <w:rPr>
          <w:rFonts w:asciiTheme="minorHAnsi" w:hAnsiTheme="minorHAnsi" w:cstheme="minorHAnsi"/>
          <w:b/>
        </w:rPr>
        <w:fldChar w:fldCharType="begin"/>
      </w:r>
      <w:r w:rsidR="008657F5" w:rsidRPr="00623E9D">
        <w:rPr>
          <w:rFonts w:asciiTheme="minorHAnsi" w:hAnsiTheme="minorHAnsi" w:cstheme="minorHAnsi"/>
        </w:rPr>
        <w:instrText xml:space="preserve"> </w:instrText>
      </w:r>
      <w:proofErr w:type="spellStart"/>
      <w:r w:rsidR="008657F5" w:rsidRPr="00623E9D">
        <w:rPr>
          <w:rFonts w:asciiTheme="minorHAnsi" w:hAnsiTheme="minorHAnsi" w:cstheme="minorHAnsi"/>
        </w:rPr>
        <w:instrText>XE</w:instrText>
      </w:r>
      <w:proofErr w:type="spellEnd"/>
      <w:r w:rsidR="008657F5" w:rsidRPr="00623E9D">
        <w:rPr>
          <w:rFonts w:asciiTheme="minorHAnsi" w:hAnsiTheme="minorHAnsi" w:cstheme="minorHAnsi"/>
        </w:rPr>
        <w:instrText xml:space="preserve"> "</w:instrText>
      </w:r>
      <w:proofErr w:type="spellStart"/>
      <w:r w:rsidR="008657F5">
        <w:rPr>
          <w:rFonts w:asciiTheme="minorHAnsi" w:hAnsiTheme="minorHAnsi" w:cstheme="minorHAnsi"/>
          <w:b/>
        </w:rPr>
        <w:instrText>LWA</w:instrText>
      </w:r>
      <w:proofErr w:type="spellEnd"/>
      <w:r w:rsidR="008657F5" w:rsidRPr="00623E9D">
        <w:rPr>
          <w:rFonts w:asciiTheme="minorHAnsi" w:hAnsiTheme="minorHAnsi" w:cstheme="minorHAnsi"/>
        </w:rPr>
        <w:instrText xml:space="preserve">" </w:instrText>
      </w:r>
      <w:r w:rsidR="008657F5" w:rsidRPr="00623E9D">
        <w:rPr>
          <w:rFonts w:asciiTheme="minorHAnsi" w:hAnsiTheme="minorHAnsi" w:cstheme="minorHAnsi"/>
          <w:b/>
        </w:rPr>
        <w:fldChar w:fldCharType="end"/>
      </w:r>
      <w:r w:rsidR="005C1ADD">
        <w:t>” means an injury that results in one or more Days away from work, as defined by 29 CFR 1904.</w:t>
      </w:r>
    </w:p>
    <w:p w14:paraId="262D7313" w14:textId="77777777" w:rsidR="002E3393" w:rsidRPr="005B52E8" w:rsidRDefault="005C1ADD" w:rsidP="00E254A5">
      <w:pPr>
        <w:spacing w:after="120"/>
        <w:jc w:val="both"/>
      </w:pPr>
      <w:r>
        <w:t>“</w:t>
      </w:r>
      <w:r>
        <w:rPr>
          <w:b/>
        </w:rPr>
        <w:t>Made Available</w:t>
      </w:r>
      <w:r w:rsidR="008657F5" w:rsidRPr="00623E9D">
        <w:rPr>
          <w:rFonts w:asciiTheme="minorHAnsi" w:hAnsiTheme="minorHAnsi" w:cstheme="minorHAnsi"/>
          <w:b/>
        </w:rPr>
        <w:fldChar w:fldCharType="begin"/>
      </w:r>
      <w:r w:rsidR="008657F5" w:rsidRPr="00623E9D">
        <w:rPr>
          <w:rFonts w:asciiTheme="minorHAnsi" w:hAnsiTheme="minorHAnsi" w:cstheme="minorHAnsi"/>
        </w:rPr>
        <w:instrText xml:space="preserve"> </w:instrText>
      </w:r>
      <w:proofErr w:type="spellStart"/>
      <w:r w:rsidR="008657F5" w:rsidRPr="00623E9D">
        <w:rPr>
          <w:rFonts w:asciiTheme="minorHAnsi" w:hAnsiTheme="minorHAnsi" w:cstheme="minorHAnsi"/>
        </w:rPr>
        <w:instrText>XE</w:instrText>
      </w:r>
      <w:proofErr w:type="spellEnd"/>
      <w:r w:rsidR="008657F5" w:rsidRPr="00623E9D">
        <w:rPr>
          <w:rFonts w:asciiTheme="minorHAnsi" w:hAnsiTheme="minorHAnsi" w:cstheme="minorHAnsi"/>
        </w:rPr>
        <w:instrText xml:space="preserve"> "</w:instrText>
      </w:r>
      <w:r w:rsidR="008657F5">
        <w:rPr>
          <w:rFonts w:asciiTheme="minorHAnsi" w:hAnsiTheme="minorHAnsi" w:cstheme="minorHAnsi"/>
          <w:b/>
        </w:rPr>
        <w:instrText>Made Available</w:instrText>
      </w:r>
      <w:r w:rsidR="008657F5" w:rsidRPr="00623E9D">
        <w:rPr>
          <w:rFonts w:asciiTheme="minorHAnsi" w:hAnsiTheme="minorHAnsi" w:cstheme="minorHAnsi"/>
        </w:rPr>
        <w:instrText xml:space="preserve">" </w:instrText>
      </w:r>
      <w:r w:rsidR="008657F5" w:rsidRPr="00623E9D">
        <w:rPr>
          <w:rFonts w:asciiTheme="minorHAnsi" w:hAnsiTheme="minorHAnsi" w:cstheme="minorHAnsi"/>
          <w:b/>
        </w:rPr>
        <w:fldChar w:fldCharType="end"/>
      </w:r>
      <w:r>
        <w:t>” mean</w:t>
      </w:r>
      <w:r w:rsidR="00344D5A">
        <w:t>s</w:t>
      </w:r>
      <w:r>
        <w:t xml:space="preserve"> the documents and materials that were posted to (and not removed from) the Data Room and were readily and freely accessible by Purchaser and its representatives at 5:00 pm eastern time on the date that is </w:t>
      </w:r>
      <w:r w:rsidR="005B52E8">
        <w:t>[three (3) Business Days] prior to the Closing Date.</w:t>
      </w:r>
    </w:p>
    <w:p w14:paraId="38A46463" w14:textId="77777777" w:rsidR="00990D0E" w:rsidRDefault="005C1ADD" w:rsidP="00E254A5">
      <w:pPr>
        <w:spacing w:after="120"/>
        <w:jc w:val="both"/>
      </w:pPr>
      <w:r>
        <w:t>“</w:t>
      </w:r>
      <w:r w:rsidRPr="007C5582">
        <w:rPr>
          <w:b/>
        </w:rPr>
        <w:t>Material Adverse Effect</w:t>
      </w:r>
      <w:r w:rsidR="008657F5" w:rsidRPr="00623E9D">
        <w:rPr>
          <w:rFonts w:asciiTheme="minorHAnsi" w:hAnsiTheme="minorHAnsi" w:cstheme="minorHAnsi"/>
          <w:b/>
        </w:rPr>
        <w:fldChar w:fldCharType="begin"/>
      </w:r>
      <w:r w:rsidR="008657F5" w:rsidRPr="00623E9D">
        <w:rPr>
          <w:rFonts w:asciiTheme="minorHAnsi" w:hAnsiTheme="minorHAnsi" w:cstheme="minorHAnsi"/>
        </w:rPr>
        <w:instrText xml:space="preserve"> </w:instrText>
      </w:r>
      <w:proofErr w:type="spellStart"/>
      <w:r w:rsidR="008657F5" w:rsidRPr="00623E9D">
        <w:rPr>
          <w:rFonts w:asciiTheme="minorHAnsi" w:hAnsiTheme="minorHAnsi" w:cstheme="minorHAnsi"/>
        </w:rPr>
        <w:instrText>XE</w:instrText>
      </w:r>
      <w:proofErr w:type="spellEnd"/>
      <w:r w:rsidR="008657F5" w:rsidRPr="00623E9D">
        <w:rPr>
          <w:rFonts w:asciiTheme="minorHAnsi" w:hAnsiTheme="minorHAnsi" w:cstheme="minorHAnsi"/>
        </w:rPr>
        <w:instrText xml:space="preserve"> "</w:instrText>
      </w:r>
      <w:r w:rsidR="008657F5">
        <w:rPr>
          <w:rFonts w:asciiTheme="minorHAnsi" w:hAnsiTheme="minorHAnsi" w:cstheme="minorHAnsi"/>
          <w:b/>
        </w:rPr>
        <w:instrText>Material Adverse Effect</w:instrText>
      </w:r>
      <w:r w:rsidR="008657F5" w:rsidRPr="00623E9D">
        <w:rPr>
          <w:rFonts w:asciiTheme="minorHAnsi" w:hAnsiTheme="minorHAnsi" w:cstheme="minorHAnsi"/>
        </w:rPr>
        <w:instrText xml:space="preserve">" </w:instrText>
      </w:r>
      <w:r w:rsidR="008657F5" w:rsidRPr="00623E9D">
        <w:rPr>
          <w:rFonts w:asciiTheme="minorHAnsi" w:hAnsiTheme="minorHAnsi" w:cstheme="minorHAnsi"/>
          <w:b/>
        </w:rPr>
        <w:fldChar w:fldCharType="end"/>
      </w:r>
      <w:r>
        <w:t>” means any event, result, occurrence, development, fact, change or effect of whatever nature, that, individually or in the aggregate (a) is or could reasonably be expected to be materially adverse to the ability of Seller or ProjectCo to consummate the Transactions and to satisfy all of their respective obligations contemplated by this Agreement and the other Transaction Documents, (b) has or could reasonably be expected to have a material adverse effect on the business, operations, assets, prospects, liabilities or condition (financial or otherwise) of Seller or ProjectCo, (c) has or could reasonably be expected to have a material and adverse effect on the Project or Project Assets, including the condition thereof, (d) has or could reasonably be expected to have a material and adverse effect on the ability to develop the Project or on the design, development, interconnection, construction, start-up, testing or commissioning of the Project or any other Project Activity, (e) has or could reasonably be expected to have a material and adverse effect on the validity or enforceability of this Agreement or any of the Material Project Contracts or the transactions contemplated hereby and thereby, or (f) has or could reasonably be expected to have a material and adverse effect on the ability of any party to a Material Project Contract to perform any material obligations thereunder. For the avoidance of doubt, the following will not be considered when determining whether a Material Adverse Effect has occurred: any change, event, effect or occurrence (or changes, events, effects or occurrences taken together) resulting from (i) any change generally affecting the international, national or regional electric generating, transmission or distribution industry; (ii) any change generally affecting the international, national or regional wholesale or retail markets for electric power; (iii) any ch</w:t>
      </w:r>
      <w:r w:rsidR="00CD661E">
        <w:t xml:space="preserve">ange generally affecting the </w:t>
      </w:r>
      <w:r w:rsidR="00FC34F8">
        <w:t>wind</w:t>
      </w:r>
      <w:r>
        <w:t xml:space="preserve">-generated energy business; (iv) any change in general regulatory or political conditions, including any engagements of hostilities, acts of war or terrorist activities or changes imposed by a Governmental Authority associated with additional security; (v) any change in GAAP or other applicable accounting or auditing standards or industry standards; (vi) any change in the financial, banking, or securities </w:t>
      </w:r>
      <w:bookmarkStart w:id="2572" w:name="ElPgBr120"/>
      <w:bookmarkEnd w:id="2572"/>
      <w:r>
        <w:t xml:space="preserve">markets (including any suspension of trading in, or limitation on prices for, securities on the New </w:t>
      </w:r>
      <w:r>
        <w:lastRenderedPageBreak/>
        <w:t xml:space="preserve">York Stock Exchange, American Stock Exchange, or Nasdaq Stock Market) or any change in the general national or regional economic financial conditions; or (vii) any actions required to be taken by Seller at the written request of Purchaser pursuant to this Agreement, unless, in the case of (i) – (vi), such change, event, effect or occurrence has a materially disproportionate impact on </w:t>
      </w:r>
      <w:r w:rsidR="00275E94">
        <w:t>ProjectCo</w:t>
      </w:r>
      <w:r>
        <w:t xml:space="preserve"> or Project as compared to other </w:t>
      </w:r>
      <w:r w:rsidR="00FC34F8">
        <w:t>wind</w:t>
      </w:r>
      <w:r>
        <w:t xml:space="preserve"> development projects of similar size, scope and geographic region.</w:t>
      </w:r>
    </w:p>
    <w:p w14:paraId="15AC048E" w14:textId="74FFC42A" w:rsidR="00990D0E" w:rsidRDefault="005C1ADD" w:rsidP="00E254A5">
      <w:pPr>
        <w:spacing w:after="120"/>
        <w:jc w:val="both"/>
      </w:pPr>
      <w:r>
        <w:t>“</w:t>
      </w:r>
      <w:r w:rsidRPr="007C5582">
        <w:rPr>
          <w:b/>
        </w:rPr>
        <w:t>Material Project Contract</w:t>
      </w:r>
      <w:r w:rsidR="008657F5" w:rsidRPr="00623E9D">
        <w:rPr>
          <w:rFonts w:asciiTheme="minorHAnsi" w:hAnsiTheme="minorHAnsi" w:cstheme="minorHAnsi"/>
          <w:b/>
        </w:rPr>
        <w:fldChar w:fldCharType="begin"/>
      </w:r>
      <w:r w:rsidR="008657F5" w:rsidRPr="00623E9D">
        <w:rPr>
          <w:rFonts w:asciiTheme="minorHAnsi" w:hAnsiTheme="minorHAnsi" w:cstheme="minorHAnsi"/>
        </w:rPr>
        <w:instrText xml:space="preserve"> </w:instrText>
      </w:r>
      <w:proofErr w:type="spellStart"/>
      <w:r w:rsidR="008657F5" w:rsidRPr="00623E9D">
        <w:rPr>
          <w:rFonts w:asciiTheme="minorHAnsi" w:hAnsiTheme="minorHAnsi" w:cstheme="minorHAnsi"/>
        </w:rPr>
        <w:instrText>XE</w:instrText>
      </w:r>
      <w:proofErr w:type="spellEnd"/>
      <w:r w:rsidR="008657F5" w:rsidRPr="00623E9D">
        <w:rPr>
          <w:rFonts w:asciiTheme="minorHAnsi" w:hAnsiTheme="minorHAnsi" w:cstheme="minorHAnsi"/>
        </w:rPr>
        <w:instrText xml:space="preserve"> "</w:instrText>
      </w:r>
      <w:r w:rsidR="008657F5">
        <w:rPr>
          <w:rFonts w:asciiTheme="minorHAnsi" w:hAnsiTheme="minorHAnsi" w:cstheme="minorHAnsi"/>
          <w:b/>
        </w:rPr>
        <w:instrText>Material Project Contract</w:instrText>
      </w:r>
      <w:r w:rsidR="008657F5" w:rsidRPr="00623E9D">
        <w:rPr>
          <w:rFonts w:asciiTheme="minorHAnsi" w:hAnsiTheme="minorHAnsi" w:cstheme="minorHAnsi"/>
        </w:rPr>
        <w:instrText xml:space="preserve">" </w:instrText>
      </w:r>
      <w:r w:rsidR="008657F5" w:rsidRPr="00623E9D">
        <w:rPr>
          <w:rFonts w:asciiTheme="minorHAnsi" w:hAnsiTheme="minorHAnsi" w:cstheme="minorHAnsi"/>
          <w:b/>
        </w:rPr>
        <w:fldChar w:fldCharType="end"/>
      </w:r>
      <w:r>
        <w:t xml:space="preserve">” means (i) </w:t>
      </w:r>
      <w:r w:rsidR="00DA6126">
        <w:t>the</w:t>
      </w:r>
      <w:r>
        <w:t xml:space="preserve"> </w:t>
      </w:r>
      <w:r w:rsidR="00DA6126">
        <w:t>Turbine Supply Agreement</w:t>
      </w:r>
      <w:r>
        <w:t>,</w:t>
      </w:r>
      <w:r w:rsidR="00CD661E">
        <w:t xml:space="preserve"> </w:t>
      </w:r>
      <w:r w:rsidR="00CC4DED">
        <w:t xml:space="preserve">(ii) </w:t>
      </w:r>
      <w:r w:rsidR="00CD661E">
        <w:t>the EPC Agreement,</w:t>
      </w:r>
      <w:r>
        <w:t xml:space="preserve"> (</w:t>
      </w:r>
      <w:r w:rsidR="00CD661E">
        <w:t>i</w:t>
      </w:r>
      <w:r w:rsidR="00CC4DED">
        <w:t>ii</w:t>
      </w:r>
      <w:r>
        <w:t>)</w:t>
      </w:r>
      <w:r w:rsidR="008657F5">
        <w:t xml:space="preserve"> </w:t>
      </w:r>
      <w:r>
        <w:t>each Real Property Agreement, (</w:t>
      </w:r>
      <w:r w:rsidR="00CC4DED">
        <w:t>i</w:t>
      </w:r>
      <w:r w:rsidR="00CD661E">
        <w:t>v</w:t>
      </w:r>
      <w:r>
        <w:t>) the Interconnection Agreement, and</w:t>
      </w:r>
      <w:r w:rsidR="00881534">
        <w:t xml:space="preserve"> </w:t>
      </w:r>
      <w:r>
        <w:t xml:space="preserve">each other Contract that requires Purchaser’s prior written approval to execute pursuant to </w:t>
      </w:r>
      <w:r w:rsidR="00AB0684">
        <w:fldChar w:fldCharType="begin"/>
      </w:r>
      <w:r w:rsidR="00AB0684">
        <w:instrText xml:space="preserve"> REF _Ref47429314 \w \h </w:instrText>
      </w:r>
      <w:r w:rsidR="000A7079">
        <w:instrText xml:space="preserve"> \* MERGEFORMAT </w:instrText>
      </w:r>
      <w:r w:rsidR="00AB0684">
        <w:fldChar w:fldCharType="separate"/>
      </w:r>
      <w:r w:rsidR="004D1BE3">
        <w:t>Section 5.21</w:t>
      </w:r>
      <w:r w:rsidR="00AB0684">
        <w:fldChar w:fldCharType="end"/>
      </w:r>
      <w:r>
        <w:t>.</w:t>
      </w:r>
    </w:p>
    <w:p w14:paraId="03378638" w14:textId="3AC7A39D" w:rsidR="0010361A" w:rsidRPr="0010361A" w:rsidRDefault="0010361A" w:rsidP="00E254A5">
      <w:pPr>
        <w:spacing w:after="120"/>
        <w:jc w:val="both"/>
      </w:pPr>
      <w:r>
        <w:t>“</w:t>
      </w:r>
      <w:r>
        <w:rPr>
          <w:b/>
        </w:rPr>
        <w:t>Mechanical Completion</w:t>
      </w:r>
      <w:r>
        <w:t xml:space="preserve">” has the meaning set forth in </w:t>
      </w:r>
      <w:r>
        <w:fldChar w:fldCharType="begin"/>
      </w:r>
      <w:r>
        <w:instrText xml:space="preserve"> REF _Ref520317342 \r \h </w:instrText>
      </w:r>
      <w:r>
        <w:fldChar w:fldCharType="separate"/>
      </w:r>
      <w:r w:rsidR="004D1BE3">
        <w:t>Section 12.5</w:t>
      </w:r>
      <w:r>
        <w:fldChar w:fldCharType="end"/>
      </w:r>
      <w:r>
        <w:t>.</w:t>
      </w:r>
    </w:p>
    <w:p w14:paraId="0424C287" w14:textId="77777777" w:rsidR="00990D0E" w:rsidRDefault="005C1ADD" w:rsidP="00E254A5">
      <w:pPr>
        <w:spacing w:after="120"/>
        <w:jc w:val="both"/>
      </w:pPr>
      <w:r>
        <w:t>“</w:t>
      </w:r>
      <w:r w:rsidRPr="007C5582">
        <w:rPr>
          <w:b/>
        </w:rPr>
        <w:t>Milestone</w:t>
      </w:r>
      <w:r w:rsidR="008657F5" w:rsidRPr="00623E9D">
        <w:rPr>
          <w:rFonts w:asciiTheme="minorHAnsi" w:hAnsiTheme="minorHAnsi" w:cstheme="minorHAnsi"/>
          <w:b/>
        </w:rPr>
        <w:fldChar w:fldCharType="begin"/>
      </w:r>
      <w:r w:rsidR="008657F5" w:rsidRPr="00623E9D">
        <w:rPr>
          <w:rFonts w:asciiTheme="minorHAnsi" w:hAnsiTheme="minorHAnsi" w:cstheme="minorHAnsi"/>
        </w:rPr>
        <w:instrText xml:space="preserve"> </w:instrText>
      </w:r>
      <w:proofErr w:type="spellStart"/>
      <w:r w:rsidR="008657F5" w:rsidRPr="00623E9D">
        <w:rPr>
          <w:rFonts w:asciiTheme="minorHAnsi" w:hAnsiTheme="minorHAnsi" w:cstheme="minorHAnsi"/>
        </w:rPr>
        <w:instrText>XE</w:instrText>
      </w:r>
      <w:proofErr w:type="spellEnd"/>
      <w:r w:rsidR="008657F5" w:rsidRPr="00623E9D">
        <w:rPr>
          <w:rFonts w:asciiTheme="minorHAnsi" w:hAnsiTheme="minorHAnsi" w:cstheme="minorHAnsi"/>
        </w:rPr>
        <w:instrText xml:space="preserve"> "</w:instrText>
      </w:r>
      <w:r w:rsidR="008657F5">
        <w:rPr>
          <w:rFonts w:asciiTheme="minorHAnsi" w:hAnsiTheme="minorHAnsi" w:cstheme="minorHAnsi"/>
          <w:b/>
        </w:rPr>
        <w:instrText>Milestone</w:instrText>
      </w:r>
      <w:r w:rsidR="008657F5" w:rsidRPr="00623E9D">
        <w:rPr>
          <w:rFonts w:asciiTheme="minorHAnsi" w:hAnsiTheme="minorHAnsi" w:cstheme="minorHAnsi"/>
        </w:rPr>
        <w:instrText xml:space="preserve">" </w:instrText>
      </w:r>
      <w:r w:rsidR="008657F5" w:rsidRPr="00623E9D">
        <w:rPr>
          <w:rFonts w:asciiTheme="minorHAnsi" w:hAnsiTheme="minorHAnsi" w:cstheme="minorHAnsi"/>
          <w:b/>
        </w:rPr>
        <w:fldChar w:fldCharType="end"/>
      </w:r>
      <w:r>
        <w:t xml:space="preserve">” means each Project milestone set forth on </w:t>
      </w:r>
      <w:r w:rsidR="004C632C">
        <w:t>Exhibit R</w:t>
      </w:r>
      <w:r>
        <w:t>.</w:t>
      </w:r>
    </w:p>
    <w:p w14:paraId="114760A8" w14:textId="42B1F97F" w:rsidR="00AC2FC0" w:rsidRDefault="00AC2FC0" w:rsidP="00594A10">
      <w:pPr>
        <w:spacing w:after="120"/>
        <w:jc w:val="both"/>
      </w:pPr>
      <w:r>
        <w:t>“</w:t>
      </w:r>
      <w:r w:rsidRPr="00762905">
        <w:rPr>
          <w:b/>
        </w:rPr>
        <w:t xml:space="preserve">Minimum </w:t>
      </w:r>
      <w:r w:rsidR="00432126">
        <w:rPr>
          <w:b/>
        </w:rPr>
        <w:t>Guaranteed Plant</w:t>
      </w:r>
      <w:r w:rsidR="002E23D5">
        <w:rPr>
          <w:b/>
        </w:rPr>
        <w:t xml:space="preserve"> </w:t>
      </w:r>
      <w:r w:rsidRPr="00762905">
        <w:rPr>
          <w:b/>
        </w:rPr>
        <w:t>Cap</w:t>
      </w:r>
      <w:r w:rsidR="00762905" w:rsidRPr="00762905">
        <w:rPr>
          <w:b/>
        </w:rPr>
        <w:t>acity</w:t>
      </w:r>
      <w:r w:rsidR="002E23D5">
        <w:rPr>
          <w:b/>
        </w:rPr>
        <w:fldChar w:fldCharType="begin"/>
      </w:r>
      <w:r w:rsidR="002E23D5">
        <w:instrText xml:space="preserve"> </w:instrText>
      </w:r>
      <w:proofErr w:type="spellStart"/>
      <w:r w:rsidR="002E23D5">
        <w:instrText>XE</w:instrText>
      </w:r>
      <w:proofErr w:type="spellEnd"/>
      <w:r w:rsidR="002E23D5">
        <w:instrText xml:space="preserve"> "</w:instrText>
      </w:r>
      <w:r w:rsidR="002E23D5" w:rsidRPr="00141F51">
        <w:rPr>
          <w:b/>
        </w:rPr>
        <w:instrText>Minimum Guaranteed Plant Capacity</w:instrText>
      </w:r>
      <w:r w:rsidR="002E23D5">
        <w:instrText xml:space="preserve">" </w:instrText>
      </w:r>
      <w:r w:rsidR="002E23D5">
        <w:rPr>
          <w:b/>
        </w:rPr>
        <w:fldChar w:fldCharType="end"/>
      </w:r>
      <w:r w:rsidR="002E23D5" w:rsidRPr="002E23D5">
        <w:rPr>
          <w:rFonts w:asciiTheme="minorHAnsi" w:hAnsiTheme="minorHAnsi" w:cstheme="minorHAnsi"/>
        </w:rPr>
        <w:t>”</w:t>
      </w:r>
      <w:r w:rsidR="002E23D5">
        <w:rPr>
          <w:rFonts w:asciiTheme="minorHAnsi" w:hAnsiTheme="minorHAnsi" w:cstheme="minorHAnsi"/>
          <w:b/>
        </w:rPr>
        <w:t xml:space="preserve"> </w:t>
      </w:r>
      <w:r w:rsidR="00762905">
        <w:t xml:space="preserve">means </w:t>
      </w:r>
      <w:r w:rsidR="009C01FF">
        <w:t xml:space="preserve"> [   %] of the Modeled Capacity Rating from the As-Built Modeled AEP, as calculated in Exhibit J-2</w:t>
      </w:r>
      <w:r w:rsidR="00762905">
        <w:t>.</w:t>
      </w:r>
    </w:p>
    <w:p w14:paraId="7A53CC8F" w14:textId="10F373A6" w:rsidR="00BF33CD" w:rsidRDefault="00BF33CD" w:rsidP="00594A10">
      <w:pPr>
        <w:spacing w:after="120"/>
        <w:jc w:val="both"/>
      </w:pPr>
      <w:r>
        <w:t>“</w:t>
      </w:r>
      <w:r>
        <w:rPr>
          <w:b/>
        </w:rPr>
        <w:t xml:space="preserve">Minimum </w:t>
      </w:r>
      <w:r w:rsidR="00432126">
        <w:rPr>
          <w:b/>
        </w:rPr>
        <w:t>Guaranteed Plant</w:t>
      </w:r>
      <w:r>
        <w:rPr>
          <w:b/>
        </w:rPr>
        <w:t xml:space="preserve"> Reliability</w:t>
      </w:r>
      <w:r w:rsidRPr="00623E9D">
        <w:rPr>
          <w:rFonts w:asciiTheme="minorHAnsi" w:hAnsiTheme="minorHAnsi" w:cstheme="minorHAnsi"/>
          <w:b/>
        </w:rPr>
        <w:fldChar w:fldCharType="begin"/>
      </w:r>
      <w:r w:rsidRPr="00623E9D">
        <w:rPr>
          <w:rFonts w:asciiTheme="minorHAnsi" w:hAnsiTheme="minorHAnsi" w:cstheme="minorHAnsi"/>
        </w:rPr>
        <w:instrText xml:space="preserve"> </w:instrText>
      </w:r>
      <w:proofErr w:type="spellStart"/>
      <w:r w:rsidRPr="00623E9D">
        <w:rPr>
          <w:rFonts w:asciiTheme="minorHAnsi" w:hAnsiTheme="minorHAnsi" w:cstheme="minorHAnsi"/>
        </w:rPr>
        <w:instrText>XE</w:instrText>
      </w:r>
      <w:proofErr w:type="spellEnd"/>
      <w:r w:rsidRPr="00623E9D">
        <w:rPr>
          <w:rFonts w:asciiTheme="minorHAnsi" w:hAnsiTheme="minorHAnsi" w:cstheme="minorHAnsi"/>
        </w:rPr>
        <w:instrText xml:space="preserve"> "</w:instrText>
      </w:r>
      <w:r>
        <w:rPr>
          <w:rFonts w:asciiTheme="minorHAnsi" w:hAnsiTheme="minorHAnsi" w:cstheme="minorHAnsi"/>
          <w:b/>
        </w:rPr>
        <w:instrText xml:space="preserve">Minimum </w:instrText>
      </w:r>
      <w:r w:rsidR="004F2698">
        <w:rPr>
          <w:rFonts w:asciiTheme="minorHAnsi" w:hAnsiTheme="minorHAnsi" w:cstheme="minorHAnsi"/>
          <w:b/>
        </w:rPr>
        <w:instrText>Guaranteed Plant Reliability</w:instrText>
      </w:r>
      <w:r w:rsidRPr="00623E9D">
        <w:rPr>
          <w:rFonts w:asciiTheme="minorHAnsi" w:hAnsiTheme="minorHAnsi" w:cstheme="minorHAnsi"/>
        </w:rPr>
        <w:instrText xml:space="preserve">" </w:instrText>
      </w:r>
      <w:r w:rsidRPr="00623E9D">
        <w:rPr>
          <w:rFonts w:asciiTheme="minorHAnsi" w:hAnsiTheme="minorHAnsi" w:cstheme="minorHAnsi"/>
          <w:b/>
        </w:rPr>
        <w:fldChar w:fldCharType="end"/>
      </w:r>
      <w:r>
        <w:t xml:space="preserve">” </w:t>
      </w:r>
      <w:r w:rsidRPr="002057FE">
        <w:t xml:space="preserve">means a </w:t>
      </w:r>
      <w:r w:rsidR="00432126">
        <w:t>Plant</w:t>
      </w:r>
      <w:r w:rsidRPr="002057FE">
        <w:t xml:space="preserve"> </w:t>
      </w:r>
      <w:r>
        <w:t>Reliability</w:t>
      </w:r>
      <w:r w:rsidRPr="002057FE">
        <w:t xml:space="preserve"> of ninety-nine percent (9</w:t>
      </w:r>
      <w:r>
        <w:t>9</w:t>
      </w:r>
      <w:r w:rsidRPr="002057FE">
        <w:t>%).</w:t>
      </w:r>
    </w:p>
    <w:p w14:paraId="7BDB7C19" w14:textId="77777777" w:rsidR="00E57811" w:rsidRDefault="00E57811" w:rsidP="00E254A5">
      <w:pPr>
        <w:spacing w:after="120"/>
        <w:jc w:val="both"/>
      </w:pPr>
      <w:r>
        <w:t>“</w:t>
      </w:r>
      <w:r>
        <w:rPr>
          <w:b/>
        </w:rPr>
        <w:t>Minimum Performance Test Requirements</w:t>
      </w:r>
      <w:r w:rsidR="0048732B" w:rsidRPr="00623E9D">
        <w:rPr>
          <w:rFonts w:asciiTheme="minorHAnsi" w:hAnsiTheme="minorHAnsi" w:cstheme="minorHAnsi"/>
          <w:b/>
        </w:rPr>
        <w:fldChar w:fldCharType="begin"/>
      </w:r>
      <w:r w:rsidR="0048732B" w:rsidRPr="00623E9D">
        <w:rPr>
          <w:rFonts w:asciiTheme="minorHAnsi" w:hAnsiTheme="minorHAnsi" w:cstheme="minorHAnsi"/>
        </w:rPr>
        <w:instrText xml:space="preserve"> </w:instrText>
      </w:r>
      <w:proofErr w:type="spellStart"/>
      <w:r w:rsidR="0048732B" w:rsidRPr="00623E9D">
        <w:rPr>
          <w:rFonts w:asciiTheme="minorHAnsi" w:hAnsiTheme="minorHAnsi" w:cstheme="minorHAnsi"/>
        </w:rPr>
        <w:instrText>XE</w:instrText>
      </w:r>
      <w:proofErr w:type="spellEnd"/>
      <w:r w:rsidR="0048732B" w:rsidRPr="00623E9D">
        <w:rPr>
          <w:rFonts w:asciiTheme="minorHAnsi" w:hAnsiTheme="minorHAnsi" w:cstheme="minorHAnsi"/>
        </w:rPr>
        <w:instrText xml:space="preserve"> "</w:instrText>
      </w:r>
      <w:r w:rsidR="0048732B">
        <w:rPr>
          <w:rFonts w:asciiTheme="minorHAnsi" w:hAnsiTheme="minorHAnsi" w:cstheme="minorHAnsi"/>
          <w:b/>
        </w:rPr>
        <w:instrText>Minimum Performance Test Requirements</w:instrText>
      </w:r>
      <w:r w:rsidR="0048732B" w:rsidRPr="00623E9D">
        <w:rPr>
          <w:rFonts w:asciiTheme="minorHAnsi" w:hAnsiTheme="minorHAnsi" w:cstheme="minorHAnsi"/>
        </w:rPr>
        <w:instrText xml:space="preserve">" </w:instrText>
      </w:r>
      <w:r w:rsidR="0048732B" w:rsidRPr="00623E9D">
        <w:rPr>
          <w:rFonts w:asciiTheme="minorHAnsi" w:hAnsiTheme="minorHAnsi" w:cstheme="minorHAnsi"/>
          <w:b/>
        </w:rPr>
        <w:fldChar w:fldCharType="end"/>
      </w:r>
      <w:r>
        <w:t xml:space="preserve">” means </w:t>
      </w:r>
      <w:r w:rsidR="00337944">
        <w:t xml:space="preserve">that the </w:t>
      </w:r>
      <w:r w:rsidR="00432126">
        <w:t>Plant</w:t>
      </w:r>
      <w:r w:rsidR="00337944">
        <w:t xml:space="preserve"> provides </w:t>
      </w:r>
      <w:r>
        <w:t xml:space="preserve">the </w:t>
      </w:r>
      <w:r w:rsidR="004361F3">
        <w:t xml:space="preserve">Minimum </w:t>
      </w:r>
      <w:r w:rsidR="00432126">
        <w:t>Plant</w:t>
      </w:r>
      <w:r w:rsidR="004361F3">
        <w:t xml:space="preserve"> </w:t>
      </w:r>
      <w:r w:rsidR="0026465A">
        <w:t xml:space="preserve">Reliability </w:t>
      </w:r>
      <w:r>
        <w:t xml:space="preserve">and Minimum </w:t>
      </w:r>
      <w:r w:rsidR="00432126">
        <w:t>Plant</w:t>
      </w:r>
      <w:r>
        <w:t xml:space="preserve"> Capacity</w:t>
      </w:r>
      <w:r w:rsidR="005E1A04">
        <w:t xml:space="preserve"> as determined by the related Performance Test in accordance with Exhibits J-1 and J-2</w:t>
      </w:r>
      <w:r>
        <w:t>.</w:t>
      </w:r>
    </w:p>
    <w:p w14:paraId="2E34D421" w14:textId="58105B49" w:rsidR="009C01FF" w:rsidRDefault="006D6E83" w:rsidP="00E254A5">
      <w:pPr>
        <w:spacing w:after="120"/>
        <w:jc w:val="both"/>
      </w:pPr>
      <w:r>
        <w:t>“</w:t>
      </w:r>
      <w:r>
        <w:rPr>
          <w:b/>
        </w:rPr>
        <w:t xml:space="preserve">Minimum </w:t>
      </w:r>
      <w:r w:rsidR="00432126">
        <w:rPr>
          <w:b/>
        </w:rPr>
        <w:t>Plant</w:t>
      </w:r>
      <w:r>
        <w:rPr>
          <w:b/>
        </w:rPr>
        <w:t xml:space="preserve"> Capacity</w:t>
      </w:r>
      <w:r w:rsidRPr="00623E9D">
        <w:rPr>
          <w:rFonts w:asciiTheme="minorHAnsi" w:hAnsiTheme="minorHAnsi" w:cstheme="minorHAnsi"/>
          <w:b/>
        </w:rPr>
        <w:fldChar w:fldCharType="begin"/>
      </w:r>
      <w:r w:rsidRPr="00623E9D">
        <w:rPr>
          <w:rFonts w:asciiTheme="minorHAnsi" w:hAnsiTheme="minorHAnsi" w:cstheme="minorHAnsi"/>
        </w:rPr>
        <w:instrText xml:space="preserve"> </w:instrText>
      </w:r>
      <w:proofErr w:type="spellStart"/>
      <w:r w:rsidRPr="00623E9D">
        <w:rPr>
          <w:rFonts w:asciiTheme="minorHAnsi" w:hAnsiTheme="minorHAnsi" w:cstheme="minorHAnsi"/>
        </w:rPr>
        <w:instrText>XE</w:instrText>
      </w:r>
      <w:proofErr w:type="spellEnd"/>
      <w:r w:rsidRPr="00623E9D">
        <w:rPr>
          <w:rFonts w:asciiTheme="minorHAnsi" w:hAnsiTheme="minorHAnsi" w:cstheme="minorHAnsi"/>
        </w:rPr>
        <w:instrText xml:space="preserve"> "</w:instrText>
      </w:r>
      <w:r>
        <w:rPr>
          <w:rFonts w:asciiTheme="minorHAnsi" w:hAnsiTheme="minorHAnsi" w:cstheme="minorHAnsi"/>
          <w:b/>
        </w:rPr>
        <w:instrText xml:space="preserve">Minimum </w:instrText>
      </w:r>
      <w:r w:rsidR="00D53DAC">
        <w:rPr>
          <w:rFonts w:asciiTheme="minorHAnsi" w:hAnsiTheme="minorHAnsi" w:cstheme="minorHAnsi"/>
          <w:b/>
        </w:rPr>
        <w:instrText>Plant Capacity</w:instrText>
      </w:r>
      <w:r w:rsidRPr="00623E9D">
        <w:rPr>
          <w:rFonts w:asciiTheme="minorHAnsi" w:hAnsiTheme="minorHAnsi" w:cstheme="minorHAnsi"/>
        </w:rPr>
        <w:instrText xml:space="preserve">" </w:instrText>
      </w:r>
      <w:r w:rsidRPr="00623E9D">
        <w:rPr>
          <w:rFonts w:asciiTheme="minorHAnsi" w:hAnsiTheme="minorHAnsi" w:cstheme="minorHAnsi"/>
          <w:b/>
        </w:rPr>
        <w:fldChar w:fldCharType="end"/>
      </w:r>
      <w:r>
        <w:t xml:space="preserve">” </w:t>
      </w:r>
      <w:r w:rsidRPr="002057FE">
        <w:t xml:space="preserve">means a </w:t>
      </w:r>
      <w:r w:rsidR="00432126">
        <w:t>Plant</w:t>
      </w:r>
      <w:r w:rsidRPr="002057FE">
        <w:t xml:space="preserve"> </w:t>
      </w:r>
      <w:r w:rsidR="00337944">
        <w:t>C</w:t>
      </w:r>
      <w:r>
        <w:t>apacity of [</w:t>
      </w:r>
      <w:r w:rsidR="00CA444B">
        <w:t>9</w:t>
      </w:r>
      <w:r w:rsidR="00D53DAC">
        <w:t>8</w:t>
      </w:r>
      <w:r>
        <w:t xml:space="preserve"> %] of the Minimum </w:t>
      </w:r>
      <w:r w:rsidR="00432126">
        <w:t>Guaranteed Plant</w:t>
      </w:r>
      <w:r>
        <w:t xml:space="preserve"> Capacity].</w:t>
      </w:r>
    </w:p>
    <w:p w14:paraId="3BBAB202" w14:textId="1A407D42" w:rsidR="00BF33CD" w:rsidRDefault="00BF33CD" w:rsidP="00E254A5">
      <w:pPr>
        <w:spacing w:after="120"/>
        <w:jc w:val="both"/>
      </w:pPr>
      <w:r>
        <w:t>“</w:t>
      </w:r>
      <w:r>
        <w:rPr>
          <w:b/>
        </w:rPr>
        <w:t xml:space="preserve">Minimum </w:t>
      </w:r>
      <w:r w:rsidR="00432126">
        <w:rPr>
          <w:b/>
        </w:rPr>
        <w:t>Plant</w:t>
      </w:r>
      <w:r>
        <w:rPr>
          <w:b/>
        </w:rPr>
        <w:t xml:space="preserve"> Reliability</w:t>
      </w:r>
      <w:r w:rsidRPr="00623E9D">
        <w:rPr>
          <w:rFonts w:asciiTheme="minorHAnsi" w:hAnsiTheme="minorHAnsi" w:cstheme="minorHAnsi"/>
          <w:b/>
        </w:rPr>
        <w:fldChar w:fldCharType="begin"/>
      </w:r>
      <w:r w:rsidRPr="00623E9D">
        <w:rPr>
          <w:rFonts w:asciiTheme="minorHAnsi" w:hAnsiTheme="minorHAnsi" w:cstheme="minorHAnsi"/>
        </w:rPr>
        <w:instrText xml:space="preserve"> </w:instrText>
      </w:r>
      <w:proofErr w:type="spellStart"/>
      <w:r w:rsidRPr="00623E9D">
        <w:rPr>
          <w:rFonts w:asciiTheme="minorHAnsi" w:hAnsiTheme="minorHAnsi" w:cstheme="minorHAnsi"/>
        </w:rPr>
        <w:instrText>XE</w:instrText>
      </w:r>
      <w:proofErr w:type="spellEnd"/>
      <w:r w:rsidRPr="00623E9D">
        <w:rPr>
          <w:rFonts w:asciiTheme="minorHAnsi" w:hAnsiTheme="minorHAnsi" w:cstheme="minorHAnsi"/>
        </w:rPr>
        <w:instrText xml:space="preserve"> "</w:instrText>
      </w:r>
      <w:r>
        <w:rPr>
          <w:rFonts w:asciiTheme="minorHAnsi" w:hAnsiTheme="minorHAnsi" w:cstheme="minorHAnsi"/>
          <w:b/>
        </w:rPr>
        <w:instrText xml:space="preserve">Minimum </w:instrText>
      </w:r>
      <w:r w:rsidR="00D53DAC">
        <w:rPr>
          <w:rFonts w:asciiTheme="minorHAnsi" w:hAnsiTheme="minorHAnsi" w:cstheme="minorHAnsi"/>
          <w:b/>
        </w:rPr>
        <w:instrText>P</w:instrText>
      </w:r>
      <w:r>
        <w:rPr>
          <w:rFonts w:asciiTheme="minorHAnsi" w:hAnsiTheme="minorHAnsi" w:cstheme="minorHAnsi"/>
          <w:b/>
        </w:rPr>
        <w:instrText xml:space="preserve">lant </w:instrText>
      </w:r>
      <w:r w:rsidR="00D53DAC">
        <w:rPr>
          <w:rFonts w:asciiTheme="minorHAnsi" w:hAnsiTheme="minorHAnsi" w:cstheme="minorHAnsi"/>
          <w:b/>
        </w:rPr>
        <w:instrText>Reliability</w:instrText>
      </w:r>
      <w:r w:rsidRPr="00623E9D">
        <w:rPr>
          <w:rFonts w:asciiTheme="minorHAnsi" w:hAnsiTheme="minorHAnsi" w:cstheme="minorHAnsi"/>
        </w:rPr>
        <w:instrText xml:space="preserve">" </w:instrText>
      </w:r>
      <w:r w:rsidRPr="00623E9D">
        <w:rPr>
          <w:rFonts w:asciiTheme="minorHAnsi" w:hAnsiTheme="minorHAnsi" w:cstheme="minorHAnsi"/>
          <w:b/>
        </w:rPr>
        <w:fldChar w:fldCharType="end"/>
      </w:r>
      <w:r>
        <w:t xml:space="preserve">” </w:t>
      </w:r>
      <w:r w:rsidRPr="002057FE">
        <w:t xml:space="preserve">means a </w:t>
      </w:r>
      <w:r w:rsidR="00432126">
        <w:t>Plant</w:t>
      </w:r>
      <w:r w:rsidRPr="002057FE">
        <w:t xml:space="preserve"> </w:t>
      </w:r>
      <w:r>
        <w:t>Reliability</w:t>
      </w:r>
      <w:r w:rsidRPr="002057FE">
        <w:t xml:space="preserve"> of ninety-</w:t>
      </w:r>
      <w:r>
        <w:t>eight</w:t>
      </w:r>
      <w:r w:rsidRPr="002057FE">
        <w:t xml:space="preserve"> percent (9</w:t>
      </w:r>
      <w:r>
        <w:t>8</w:t>
      </w:r>
      <w:r w:rsidRPr="002057FE">
        <w:t>%).</w:t>
      </w:r>
    </w:p>
    <w:p w14:paraId="044BBD2A" w14:textId="77777777" w:rsidR="00990D0E" w:rsidRDefault="005C1ADD" w:rsidP="00E254A5">
      <w:pPr>
        <w:spacing w:after="120"/>
        <w:jc w:val="both"/>
      </w:pPr>
      <w:r>
        <w:t>“</w:t>
      </w:r>
      <w:r w:rsidRPr="007C5582">
        <w:rPr>
          <w:b/>
        </w:rPr>
        <w:t>MISO</w:t>
      </w:r>
      <w:r w:rsidR="0048732B" w:rsidRPr="00623E9D">
        <w:rPr>
          <w:rFonts w:asciiTheme="minorHAnsi" w:hAnsiTheme="minorHAnsi" w:cstheme="minorHAnsi"/>
          <w:b/>
        </w:rPr>
        <w:fldChar w:fldCharType="begin"/>
      </w:r>
      <w:r w:rsidR="0048732B" w:rsidRPr="00623E9D">
        <w:rPr>
          <w:rFonts w:asciiTheme="minorHAnsi" w:hAnsiTheme="minorHAnsi" w:cstheme="minorHAnsi"/>
        </w:rPr>
        <w:instrText xml:space="preserve"> </w:instrText>
      </w:r>
      <w:proofErr w:type="spellStart"/>
      <w:r w:rsidR="0048732B" w:rsidRPr="00623E9D">
        <w:rPr>
          <w:rFonts w:asciiTheme="minorHAnsi" w:hAnsiTheme="minorHAnsi" w:cstheme="minorHAnsi"/>
        </w:rPr>
        <w:instrText>XE</w:instrText>
      </w:r>
      <w:proofErr w:type="spellEnd"/>
      <w:r w:rsidR="0048732B" w:rsidRPr="00623E9D">
        <w:rPr>
          <w:rFonts w:asciiTheme="minorHAnsi" w:hAnsiTheme="minorHAnsi" w:cstheme="minorHAnsi"/>
        </w:rPr>
        <w:instrText xml:space="preserve"> "</w:instrText>
      </w:r>
      <w:r w:rsidR="0048732B">
        <w:rPr>
          <w:rFonts w:asciiTheme="minorHAnsi" w:hAnsiTheme="minorHAnsi" w:cstheme="minorHAnsi"/>
          <w:b/>
        </w:rPr>
        <w:instrText>MISO</w:instrText>
      </w:r>
      <w:r w:rsidR="0048732B" w:rsidRPr="00623E9D">
        <w:rPr>
          <w:rFonts w:asciiTheme="minorHAnsi" w:hAnsiTheme="minorHAnsi" w:cstheme="minorHAnsi"/>
        </w:rPr>
        <w:instrText xml:space="preserve">" </w:instrText>
      </w:r>
      <w:r w:rsidR="0048732B" w:rsidRPr="00623E9D">
        <w:rPr>
          <w:rFonts w:asciiTheme="minorHAnsi" w:hAnsiTheme="minorHAnsi" w:cstheme="minorHAnsi"/>
          <w:b/>
        </w:rPr>
        <w:fldChar w:fldCharType="end"/>
      </w:r>
      <w:r>
        <w:t>” means the Midcontinent Independent System Operator, Inc., its successors or assigns, or any similar entity or power system regional reliability authority that in the future may replace MISO with respect to all or a substantial part of its current responsibilities.</w:t>
      </w:r>
    </w:p>
    <w:p w14:paraId="68A49DD7" w14:textId="77777777" w:rsidR="00990D0E" w:rsidRDefault="005C1ADD" w:rsidP="00E254A5">
      <w:pPr>
        <w:spacing w:after="120"/>
        <w:jc w:val="both"/>
      </w:pPr>
      <w:r>
        <w:t>“</w:t>
      </w:r>
      <w:r w:rsidRPr="007C5582">
        <w:rPr>
          <w:b/>
        </w:rPr>
        <w:t>MISO Tariff</w:t>
      </w:r>
      <w:r w:rsidR="0048732B" w:rsidRPr="00623E9D">
        <w:rPr>
          <w:rFonts w:asciiTheme="minorHAnsi" w:hAnsiTheme="minorHAnsi" w:cstheme="minorHAnsi"/>
          <w:b/>
        </w:rPr>
        <w:fldChar w:fldCharType="begin"/>
      </w:r>
      <w:r w:rsidR="0048732B" w:rsidRPr="00623E9D">
        <w:rPr>
          <w:rFonts w:asciiTheme="minorHAnsi" w:hAnsiTheme="minorHAnsi" w:cstheme="minorHAnsi"/>
        </w:rPr>
        <w:instrText xml:space="preserve"> </w:instrText>
      </w:r>
      <w:proofErr w:type="spellStart"/>
      <w:r w:rsidR="0048732B" w:rsidRPr="00623E9D">
        <w:rPr>
          <w:rFonts w:asciiTheme="minorHAnsi" w:hAnsiTheme="minorHAnsi" w:cstheme="minorHAnsi"/>
        </w:rPr>
        <w:instrText>XE</w:instrText>
      </w:r>
      <w:proofErr w:type="spellEnd"/>
      <w:r w:rsidR="0048732B" w:rsidRPr="00623E9D">
        <w:rPr>
          <w:rFonts w:asciiTheme="minorHAnsi" w:hAnsiTheme="minorHAnsi" w:cstheme="minorHAnsi"/>
        </w:rPr>
        <w:instrText xml:space="preserve"> "</w:instrText>
      </w:r>
      <w:r w:rsidR="0048732B">
        <w:rPr>
          <w:rFonts w:asciiTheme="minorHAnsi" w:hAnsiTheme="minorHAnsi" w:cstheme="minorHAnsi"/>
          <w:b/>
        </w:rPr>
        <w:instrText>MISO Tariff</w:instrText>
      </w:r>
      <w:r w:rsidR="0048732B" w:rsidRPr="00623E9D">
        <w:rPr>
          <w:rFonts w:asciiTheme="minorHAnsi" w:hAnsiTheme="minorHAnsi" w:cstheme="minorHAnsi"/>
        </w:rPr>
        <w:instrText xml:space="preserve">" </w:instrText>
      </w:r>
      <w:r w:rsidR="0048732B" w:rsidRPr="00623E9D">
        <w:rPr>
          <w:rFonts w:asciiTheme="minorHAnsi" w:hAnsiTheme="minorHAnsi" w:cstheme="minorHAnsi"/>
          <w:b/>
        </w:rPr>
        <w:fldChar w:fldCharType="end"/>
      </w:r>
      <w:r>
        <w:t>” means the Open Access Transmission, Energy and Operating Reserve Markets Tariff of MISO, including all schedules or attachments thereto, as amended from time to time and any successor tariff or rate schedule approved by FERC.</w:t>
      </w:r>
    </w:p>
    <w:p w14:paraId="0E483A0B" w14:textId="77777777" w:rsidR="00216E79" w:rsidRDefault="00216E79" w:rsidP="00E254A5">
      <w:pPr>
        <w:spacing w:after="120"/>
        <w:jc w:val="both"/>
      </w:pPr>
      <w:r>
        <w:t>“</w:t>
      </w:r>
      <w:r>
        <w:rPr>
          <w:b/>
        </w:rPr>
        <w:t>Modeled Capacity Rating</w:t>
      </w:r>
      <w:r>
        <w:rPr>
          <w:b/>
        </w:rPr>
        <w:fldChar w:fldCharType="begin"/>
      </w:r>
      <w:r>
        <w:instrText xml:space="preserve"> </w:instrText>
      </w:r>
      <w:proofErr w:type="spellStart"/>
      <w:r>
        <w:instrText>XE</w:instrText>
      </w:r>
      <w:proofErr w:type="spellEnd"/>
      <w:r>
        <w:instrText xml:space="preserve"> "</w:instrText>
      </w:r>
      <w:r w:rsidRPr="0059171D">
        <w:rPr>
          <w:b/>
        </w:rPr>
        <w:instrText>Modeled Capacity Rating</w:instrText>
      </w:r>
      <w:r>
        <w:instrText xml:space="preserve">" </w:instrText>
      </w:r>
      <w:r>
        <w:rPr>
          <w:b/>
        </w:rPr>
        <w:fldChar w:fldCharType="end"/>
      </w:r>
      <w:r w:rsidRPr="00216E79">
        <w:t>”</w:t>
      </w:r>
      <w:r>
        <w:rPr>
          <w:b/>
        </w:rPr>
        <w:t xml:space="preserve"> </w:t>
      </w:r>
      <w:r>
        <w:t xml:space="preserve">has the meaning set forth in Exhibit </w:t>
      </w:r>
      <w:r w:rsidR="005E1A04">
        <w:t>J-2</w:t>
      </w:r>
      <w:r>
        <w:t xml:space="preserve">. </w:t>
      </w:r>
    </w:p>
    <w:p w14:paraId="03E771EB" w14:textId="77777777" w:rsidR="00990D0E" w:rsidRDefault="005C1ADD" w:rsidP="00E254A5">
      <w:pPr>
        <w:spacing w:after="120"/>
        <w:jc w:val="both"/>
      </w:pPr>
      <w:r>
        <w:t>“</w:t>
      </w:r>
      <w:r w:rsidRPr="007C5582">
        <w:rPr>
          <w:b/>
        </w:rPr>
        <w:t>Moody’s</w:t>
      </w:r>
      <w:r w:rsidR="0048732B" w:rsidRPr="00623E9D">
        <w:rPr>
          <w:rFonts w:asciiTheme="minorHAnsi" w:hAnsiTheme="minorHAnsi" w:cstheme="minorHAnsi"/>
          <w:b/>
        </w:rPr>
        <w:fldChar w:fldCharType="begin"/>
      </w:r>
      <w:r w:rsidR="0048732B" w:rsidRPr="00623E9D">
        <w:rPr>
          <w:rFonts w:asciiTheme="minorHAnsi" w:hAnsiTheme="minorHAnsi" w:cstheme="minorHAnsi"/>
        </w:rPr>
        <w:instrText xml:space="preserve"> </w:instrText>
      </w:r>
      <w:proofErr w:type="spellStart"/>
      <w:r w:rsidR="0048732B" w:rsidRPr="00623E9D">
        <w:rPr>
          <w:rFonts w:asciiTheme="minorHAnsi" w:hAnsiTheme="minorHAnsi" w:cstheme="minorHAnsi"/>
        </w:rPr>
        <w:instrText>XE</w:instrText>
      </w:r>
      <w:proofErr w:type="spellEnd"/>
      <w:r w:rsidR="0048732B" w:rsidRPr="00623E9D">
        <w:rPr>
          <w:rFonts w:asciiTheme="minorHAnsi" w:hAnsiTheme="minorHAnsi" w:cstheme="minorHAnsi"/>
        </w:rPr>
        <w:instrText xml:space="preserve"> "</w:instrText>
      </w:r>
      <w:r w:rsidR="0048732B">
        <w:rPr>
          <w:rFonts w:asciiTheme="minorHAnsi" w:hAnsiTheme="minorHAnsi" w:cstheme="minorHAnsi"/>
          <w:b/>
        </w:rPr>
        <w:instrText>Moody’s</w:instrText>
      </w:r>
      <w:r w:rsidR="0048732B" w:rsidRPr="00623E9D">
        <w:rPr>
          <w:rFonts w:asciiTheme="minorHAnsi" w:hAnsiTheme="minorHAnsi" w:cstheme="minorHAnsi"/>
        </w:rPr>
        <w:instrText xml:space="preserve">" </w:instrText>
      </w:r>
      <w:r w:rsidR="0048732B" w:rsidRPr="00623E9D">
        <w:rPr>
          <w:rFonts w:asciiTheme="minorHAnsi" w:hAnsiTheme="minorHAnsi" w:cstheme="minorHAnsi"/>
          <w:b/>
        </w:rPr>
        <w:fldChar w:fldCharType="end"/>
      </w:r>
      <w:r>
        <w:t>” means Moody’s Investor Services, Inc.</w:t>
      </w:r>
    </w:p>
    <w:p w14:paraId="610A0781" w14:textId="05B552CD" w:rsidR="00B17A0E" w:rsidRDefault="005C1ADD" w:rsidP="00E254A5">
      <w:pPr>
        <w:spacing w:after="120"/>
        <w:jc w:val="both"/>
      </w:pPr>
      <w:r>
        <w:t>“</w:t>
      </w:r>
      <w:r w:rsidRPr="007C5582">
        <w:rPr>
          <w:b/>
        </w:rPr>
        <w:t>Mutual Closing Conditions Precedent</w:t>
      </w:r>
      <w:r>
        <w:t xml:space="preserve">” has the meaning set forth in </w:t>
      </w:r>
      <w:r w:rsidR="00AB0684">
        <w:fldChar w:fldCharType="begin"/>
      </w:r>
      <w:r w:rsidR="00AB0684">
        <w:instrText xml:space="preserve"> REF _Ref48670198 \w \h </w:instrText>
      </w:r>
      <w:r w:rsidR="000A7079">
        <w:instrText xml:space="preserve"> \* MERGEFORMAT </w:instrText>
      </w:r>
      <w:r w:rsidR="00AB0684">
        <w:fldChar w:fldCharType="separate"/>
      </w:r>
      <w:r w:rsidR="004D1BE3">
        <w:t>Section 4.7</w:t>
      </w:r>
      <w:r w:rsidR="00AB0684">
        <w:fldChar w:fldCharType="end"/>
      </w:r>
      <w:r>
        <w:t xml:space="preserve">. </w:t>
      </w:r>
    </w:p>
    <w:p w14:paraId="58CED679" w14:textId="77777777" w:rsidR="00990D0E" w:rsidRDefault="005C1ADD" w:rsidP="00E254A5">
      <w:pPr>
        <w:spacing w:after="120"/>
        <w:jc w:val="both"/>
      </w:pPr>
      <w:r>
        <w:t>“</w:t>
      </w:r>
      <w:r w:rsidRPr="00B17A0E">
        <w:rPr>
          <w:b/>
        </w:rPr>
        <w:t>MW</w:t>
      </w:r>
      <w:r w:rsidR="0048732B" w:rsidRPr="00623E9D">
        <w:rPr>
          <w:rFonts w:asciiTheme="minorHAnsi" w:hAnsiTheme="minorHAnsi" w:cstheme="minorHAnsi"/>
          <w:b/>
        </w:rPr>
        <w:fldChar w:fldCharType="begin"/>
      </w:r>
      <w:r w:rsidR="0048732B" w:rsidRPr="00623E9D">
        <w:rPr>
          <w:rFonts w:asciiTheme="minorHAnsi" w:hAnsiTheme="minorHAnsi" w:cstheme="minorHAnsi"/>
        </w:rPr>
        <w:instrText xml:space="preserve"> </w:instrText>
      </w:r>
      <w:proofErr w:type="spellStart"/>
      <w:r w:rsidR="0048732B" w:rsidRPr="00623E9D">
        <w:rPr>
          <w:rFonts w:asciiTheme="minorHAnsi" w:hAnsiTheme="minorHAnsi" w:cstheme="minorHAnsi"/>
        </w:rPr>
        <w:instrText>XE</w:instrText>
      </w:r>
      <w:proofErr w:type="spellEnd"/>
      <w:r w:rsidR="0048732B" w:rsidRPr="00623E9D">
        <w:rPr>
          <w:rFonts w:asciiTheme="minorHAnsi" w:hAnsiTheme="minorHAnsi" w:cstheme="minorHAnsi"/>
        </w:rPr>
        <w:instrText xml:space="preserve"> "</w:instrText>
      </w:r>
      <w:r w:rsidR="0048732B">
        <w:rPr>
          <w:rFonts w:asciiTheme="minorHAnsi" w:hAnsiTheme="minorHAnsi" w:cstheme="minorHAnsi"/>
          <w:b/>
        </w:rPr>
        <w:instrText>MW</w:instrText>
      </w:r>
      <w:r w:rsidR="0048732B" w:rsidRPr="00623E9D">
        <w:rPr>
          <w:rFonts w:asciiTheme="minorHAnsi" w:hAnsiTheme="minorHAnsi" w:cstheme="minorHAnsi"/>
        </w:rPr>
        <w:instrText xml:space="preserve">" </w:instrText>
      </w:r>
      <w:r w:rsidR="0048732B" w:rsidRPr="00623E9D">
        <w:rPr>
          <w:rFonts w:asciiTheme="minorHAnsi" w:hAnsiTheme="minorHAnsi" w:cstheme="minorHAnsi"/>
          <w:b/>
        </w:rPr>
        <w:fldChar w:fldCharType="end"/>
      </w:r>
      <w:r>
        <w:t>” means megawatt.</w:t>
      </w:r>
    </w:p>
    <w:p w14:paraId="1206CE68" w14:textId="77777777" w:rsidR="00990D0E" w:rsidRDefault="005C1ADD" w:rsidP="00E254A5">
      <w:pPr>
        <w:spacing w:after="120"/>
        <w:jc w:val="both"/>
      </w:pPr>
      <w:r>
        <w:t>“</w:t>
      </w:r>
      <w:r w:rsidRPr="007C5582">
        <w:rPr>
          <w:b/>
        </w:rPr>
        <w:t>MWh</w:t>
      </w:r>
      <w:r w:rsidR="0048732B" w:rsidRPr="00623E9D">
        <w:rPr>
          <w:rFonts w:asciiTheme="minorHAnsi" w:hAnsiTheme="minorHAnsi" w:cstheme="minorHAnsi"/>
          <w:b/>
        </w:rPr>
        <w:fldChar w:fldCharType="begin"/>
      </w:r>
      <w:r w:rsidR="0048732B" w:rsidRPr="00623E9D">
        <w:rPr>
          <w:rFonts w:asciiTheme="minorHAnsi" w:hAnsiTheme="minorHAnsi" w:cstheme="minorHAnsi"/>
        </w:rPr>
        <w:instrText xml:space="preserve"> </w:instrText>
      </w:r>
      <w:proofErr w:type="spellStart"/>
      <w:r w:rsidR="0048732B" w:rsidRPr="00623E9D">
        <w:rPr>
          <w:rFonts w:asciiTheme="minorHAnsi" w:hAnsiTheme="minorHAnsi" w:cstheme="minorHAnsi"/>
        </w:rPr>
        <w:instrText>XE</w:instrText>
      </w:r>
      <w:proofErr w:type="spellEnd"/>
      <w:r w:rsidR="0048732B" w:rsidRPr="00623E9D">
        <w:rPr>
          <w:rFonts w:asciiTheme="minorHAnsi" w:hAnsiTheme="minorHAnsi" w:cstheme="minorHAnsi"/>
        </w:rPr>
        <w:instrText xml:space="preserve"> "</w:instrText>
      </w:r>
      <w:r w:rsidR="0048732B">
        <w:rPr>
          <w:rFonts w:asciiTheme="minorHAnsi" w:hAnsiTheme="minorHAnsi" w:cstheme="minorHAnsi"/>
          <w:b/>
        </w:rPr>
        <w:instrText>MWh</w:instrText>
      </w:r>
      <w:r w:rsidR="0048732B" w:rsidRPr="00623E9D">
        <w:rPr>
          <w:rFonts w:asciiTheme="minorHAnsi" w:hAnsiTheme="minorHAnsi" w:cstheme="minorHAnsi"/>
        </w:rPr>
        <w:instrText xml:space="preserve">" </w:instrText>
      </w:r>
      <w:r w:rsidR="0048732B" w:rsidRPr="00623E9D">
        <w:rPr>
          <w:rFonts w:asciiTheme="minorHAnsi" w:hAnsiTheme="minorHAnsi" w:cstheme="minorHAnsi"/>
          <w:b/>
        </w:rPr>
        <w:fldChar w:fldCharType="end"/>
      </w:r>
      <w:r>
        <w:t>” means megawatt hour.</w:t>
      </w:r>
    </w:p>
    <w:p w14:paraId="2A291538" w14:textId="77777777" w:rsidR="00990D0E" w:rsidRDefault="005C1ADD" w:rsidP="00E254A5">
      <w:pPr>
        <w:spacing w:after="120"/>
        <w:jc w:val="both"/>
      </w:pPr>
      <w:bookmarkStart w:id="2573" w:name="ElPgBr121"/>
      <w:bookmarkEnd w:id="2573"/>
      <w:r>
        <w:t>“</w:t>
      </w:r>
      <w:r w:rsidRPr="007C5582">
        <w:rPr>
          <w:b/>
        </w:rPr>
        <w:t>NAR</w:t>
      </w:r>
      <w:r w:rsidR="0048732B" w:rsidRPr="00623E9D">
        <w:rPr>
          <w:rFonts w:asciiTheme="minorHAnsi" w:hAnsiTheme="minorHAnsi" w:cstheme="minorHAnsi"/>
          <w:b/>
        </w:rPr>
        <w:fldChar w:fldCharType="begin"/>
      </w:r>
      <w:r w:rsidR="0048732B" w:rsidRPr="00623E9D">
        <w:rPr>
          <w:rFonts w:asciiTheme="minorHAnsi" w:hAnsiTheme="minorHAnsi" w:cstheme="minorHAnsi"/>
        </w:rPr>
        <w:instrText xml:space="preserve"> </w:instrText>
      </w:r>
      <w:proofErr w:type="spellStart"/>
      <w:r w:rsidR="0048732B" w:rsidRPr="00623E9D">
        <w:rPr>
          <w:rFonts w:asciiTheme="minorHAnsi" w:hAnsiTheme="minorHAnsi" w:cstheme="minorHAnsi"/>
        </w:rPr>
        <w:instrText>XE</w:instrText>
      </w:r>
      <w:proofErr w:type="spellEnd"/>
      <w:r w:rsidR="0048732B" w:rsidRPr="00623E9D">
        <w:rPr>
          <w:rFonts w:asciiTheme="minorHAnsi" w:hAnsiTheme="minorHAnsi" w:cstheme="minorHAnsi"/>
        </w:rPr>
        <w:instrText xml:space="preserve"> "</w:instrText>
      </w:r>
      <w:r w:rsidR="0048732B">
        <w:rPr>
          <w:rFonts w:asciiTheme="minorHAnsi" w:hAnsiTheme="minorHAnsi" w:cstheme="minorHAnsi"/>
          <w:b/>
        </w:rPr>
        <w:instrText>NAR</w:instrText>
      </w:r>
      <w:r w:rsidR="0048732B" w:rsidRPr="00623E9D">
        <w:rPr>
          <w:rFonts w:asciiTheme="minorHAnsi" w:hAnsiTheme="minorHAnsi" w:cstheme="minorHAnsi"/>
        </w:rPr>
        <w:instrText xml:space="preserve">" </w:instrText>
      </w:r>
      <w:r w:rsidR="0048732B" w:rsidRPr="00623E9D">
        <w:rPr>
          <w:rFonts w:asciiTheme="minorHAnsi" w:hAnsiTheme="minorHAnsi" w:cstheme="minorHAnsi"/>
          <w:b/>
        </w:rPr>
        <w:fldChar w:fldCharType="end"/>
      </w:r>
      <w:r>
        <w:t>” means the North American Renewables Registry or its successor.</w:t>
      </w:r>
    </w:p>
    <w:p w14:paraId="051FC9FB" w14:textId="77777777" w:rsidR="00993CBD" w:rsidRDefault="00993CBD" w:rsidP="00E254A5">
      <w:pPr>
        <w:spacing w:after="120"/>
        <w:jc w:val="both"/>
      </w:pPr>
      <w:r>
        <w:lastRenderedPageBreak/>
        <w:t>“</w:t>
      </w:r>
      <w:proofErr w:type="spellStart"/>
      <w:r>
        <w:rPr>
          <w:b/>
        </w:rPr>
        <w:t>NERC</w:t>
      </w:r>
      <w:proofErr w:type="spellEnd"/>
      <w:r w:rsidR="0048732B" w:rsidRPr="00623E9D">
        <w:rPr>
          <w:rFonts w:asciiTheme="minorHAnsi" w:hAnsiTheme="minorHAnsi" w:cstheme="minorHAnsi"/>
          <w:b/>
        </w:rPr>
        <w:fldChar w:fldCharType="begin"/>
      </w:r>
      <w:r w:rsidR="0048732B" w:rsidRPr="00623E9D">
        <w:rPr>
          <w:rFonts w:asciiTheme="minorHAnsi" w:hAnsiTheme="minorHAnsi" w:cstheme="minorHAnsi"/>
        </w:rPr>
        <w:instrText xml:space="preserve"> </w:instrText>
      </w:r>
      <w:proofErr w:type="spellStart"/>
      <w:r w:rsidR="0048732B" w:rsidRPr="00623E9D">
        <w:rPr>
          <w:rFonts w:asciiTheme="minorHAnsi" w:hAnsiTheme="minorHAnsi" w:cstheme="minorHAnsi"/>
        </w:rPr>
        <w:instrText>XE</w:instrText>
      </w:r>
      <w:proofErr w:type="spellEnd"/>
      <w:r w:rsidR="0048732B" w:rsidRPr="00623E9D">
        <w:rPr>
          <w:rFonts w:asciiTheme="minorHAnsi" w:hAnsiTheme="minorHAnsi" w:cstheme="minorHAnsi"/>
        </w:rPr>
        <w:instrText xml:space="preserve"> "</w:instrText>
      </w:r>
      <w:proofErr w:type="spellStart"/>
      <w:r w:rsidR="0048732B">
        <w:rPr>
          <w:rFonts w:asciiTheme="minorHAnsi" w:hAnsiTheme="minorHAnsi" w:cstheme="minorHAnsi"/>
          <w:b/>
        </w:rPr>
        <w:instrText>NERC</w:instrText>
      </w:r>
      <w:proofErr w:type="spellEnd"/>
      <w:r w:rsidR="0048732B" w:rsidRPr="00623E9D">
        <w:rPr>
          <w:rFonts w:asciiTheme="minorHAnsi" w:hAnsiTheme="minorHAnsi" w:cstheme="minorHAnsi"/>
        </w:rPr>
        <w:instrText xml:space="preserve">" </w:instrText>
      </w:r>
      <w:r w:rsidR="0048732B" w:rsidRPr="00623E9D">
        <w:rPr>
          <w:rFonts w:asciiTheme="minorHAnsi" w:hAnsiTheme="minorHAnsi" w:cstheme="minorHAnsi"/>
          <w:b/>
        </w:rPr>
        <w:fldChar w:fldCharType="end"/>
      </w:r>
      <w:r>
        <w:t>” means the North American Electric Reliability Corporation.</w:t>
      </w:r>
    </w:p>
    <w:p w14:paraId="4BAEAF61" w14:textId="3602C0BB" w:rsidR="00E27478" w:rsidRPr="00993CBD" w:rsidRDefault="00E27478" w:rsidP="00E254A5">
      <w:pPr>
        <w:spacing w:after="120"/>
        <w:jc w:val="both"/>
      </w:pPr>
      <w:r w:rsidRPr="001C68B6">
        <w:rPr>
          <w:rFonts w:asciiTheme="minorHAnsi" w:hAnsiTheme="minorHAnsi" w:cstheme="minorHAnsi"/>
          <w:bCs/>
        </w:rPr>
        <w:t>“</w:t>
      </w:r>
      <w:r w:rsidRPr="001C68B6">
        <w:rPr>
          <w:rFonts w:asciiTheme="minorHAnsi" w:hAnsiTheme="minorHAnsi" w:cstheme="minorHAnsi"/>
          <w:b/>
          <w:bCs/>
        </w:rPr>
        <w:t>Nominal Wind Speed Distribution (</w:t>
      </w:r>
      <w:proofErr w:type="spellStart"/>
      <w:r w:rsidRPr="001C68B6">
        <w:rPr>
          <w:rFonts w:asciiTheme="minorHAnsi" w:hAnsiTheme="minorHAnsi" w:cstheme="minorHAnsi"/>
          <w:b/>
          <w:bCs/>
        </w:rPr>
        <w:t>NWSD</w:t>
      </w:r>
      <w:proofErr w:type="spellEnd"/>
      <w:r w:rsidRPr="001C68B6">
        <w:rPr>
          <w:rFonts w:asciiTheme="minorHAnsi" w:hAnsiTheme="minorHAnsi" w:cstheme="minorHAnsi"/>
          <w:b/>
          <w:bCs/>
        </w:rPr>
        <w:t>)</w:t>
      </w:r>
      <w:r w:rsidR="00BA5483" w:rsidRPr="001C68B6">
        <w:rPr>
          <w:rFonts w:asciiTheme="minorHAnsi" w:hAnsiTheme="minorHAnsi" w:cstheme="minorHAnsi"/>
          <w:b/>
          <w:bCs/>
        </w:rPr>
        <w:fldChar w:fldCharType="begin"/>
      </w:r>
      <w:r w:rsidR="00BA5483" w:rsidRPr="00B76BFC">
        <w:instrText xml:space="preserve"> </w:instrText>
      </w:r>
      <w:proofErr w:type="spellStart"/>
      <w:r w:rsidR="00BA5483" w:rsidRPr="00B76BFC">
        <w:instrText>XE</w:instrText>
      </w:r>
      <w:proofErr w:type="spellEnd"/>
      <w:r w:rsidR="00BA5483" w:rsidRPr="00B76BFC">
        <w:instrText xml:space="preserve"> "</w:instrText>
      </w:r>
      <w:r w:rsidR="00BA5483" w:rsidRPr="001C68B6">
        <w:rPr>
          <w:rFonts w:asciiTheme="minorHAnsi" w:hAnsiTheme="minorHAnsi" w:cstheme="minorHAnsi"/>
          <w:b/>
          <w:bCs/>
        </w:rPr>
        <w:instrText>Nominal Wind Speed Distribution (</w:instrText>
      </w:r>
      <w:proofErr w:type="spellStart"/>
      <w:r w:rsidR="00BA5483" w:rsidRPr="001C68B6">
        <w:rPr>
          <w:rFonts w:asciiTheme="minorHAnsi" w:hAnsiTheme="minorHAnsi" w:cstheme="minorHAnsi"/>
          <w:b/>
          <w:bCs/>
        </w:rPr>
        <w:instrText>NWSD</w:instrText>
      </w:r>
      <w:proofErr w:type="spellEnd"/>
      <w:r w:rsidR="00BA5483" w:rsidRPr="001C68B6">
        <w:rPr>
          <w:rFonts w:asciiTheme="minorHAnsi" w:hAnsiTheme="minorHAnsi" w:cstheme="minorHAnsi"/>
          <w:b/>
          <w:bCs/>
        </w:rPr>
        <w:instrText>)</w:instrText>
      </w:r>
      <w:r w:rsidR="00BA5483" w:rsidRPr="00B76BFC">
        <w:instrText xml:space="preserve">" </w:instrText>
      </w:r>
      <w:r w:rsidR="00BA5483" w:rsidRPr="001C68B6">
        <w:rPr>
          <w:rFonts w:asciiTheme="minorHAnsi" w:hAnsiTheme="minorHAnsi" w:cstheme="minorHAnsi"/>
          <w:b/>
          <w:bCs/>
        </w:rPr>
        <w:fldChar w:fldCharType="end"/>
      </w:r>
      <w:r w:rsidRPr="001C68B6">
        <w:rPr>
          <w:rFonts w:asciiTheme="minorHAnsi" w:hAnsiTheme="minorHAnsi" w:cstheme="minorHAnsi"/>
          <w:bCs/>
        </w:rPr>
        <w:t>”</w:t>
      </w:r>
      <w:r w:rsidR="00BA5483" w:rsidRPr="001C68B6">
        <w:rPr>
          <w:rFonts w:asciiTheme="minorHAnsi" w:hAnsiTheme="minorHAnsi" w:cstheme="minorHAnsi"/>
          <w:bCs/>
        </w:rPr>
        <w:t xml:space="preserve"> means</w:t>
      </w:r>
      <w:r w:rsidRPr="00285747">
        <w:rPr>
          <w:rFonts w:asciiTheme="minorHAnsi" w:hAnsiTheme="minorHAnsi" w:cstheme="minorHAnsi"/>
        </w:rPr>
        <w:t xml:space="preserve"> </w:t>
      </w:r>
      <w:r w:rsidRPr="00285747">
        <w:rPr>
          <w:rFonts w:asciiTheme="minorHAnsi" w:hAnsiTheme="minorHAnsi" w:cstheme="minorHAnsi"/>
          <w:bCs/>
        </w:rPr>
        <w:t>site specific wind speed distribution obtained from historical measurements at project location, considered to be representative of all the wind turbines in the wind farm.</w:t>
      </w:r>
    </w:p>
    <w:p w14:paraId="2F946459" w14:textId="70B2749D" w:rsidR="00B17A0E" w:rsidRDefault="005C1ADD" w:rsidP="00E254A5">
      <w:pPr>
        <w:spacing w:after="120"/>
        <w:jc w:val="both"/>
      </w:pPr>
      <w:r>
        <w:t>“</w:t>
      </w:r>
      <w:r w:rsidRPr="007C5582">
        <w:rPr>
          <w:b/>
        </w:rPr>
        <w:t>Non-Acceleration Justification</w:t>
      </w:r>
      <w:r>
        <w:t xml:space="preserve">” has the meaning set forth in </w:t>
      </w:r>
      <w:r w:rsidR="00AB0684">
        <w:fldChar w:fldCharType="begin"/>
      </w:r>
      <w:r w:rsidR="00AB0684">
        <w:instrText xml:space="preserve"> REF _Ref48719371 \w \h </w:instrText>
      </w:r>
      <w:r w:rsidR="000A7079">
        <w:instrText xml:space="preserve"> \* MERGEFORMAT </w:instrText>
      </w:r>
      <w:r w:rsidR="00AB0684">
        <w:fldChar w:fldCharType="separate"/>
      </w:r>
      <w:r w:rsidR="004D1BE3">
        <w:t>Section 6.2(b)(ii)</w:t>
      </w:r>
      <w:r w:rsidR="00AB0684">
        <w:fldChar w:fldCharType="end"/>
      </w:r>
      <w:r>
        <w:t xml:space="preserve">. </w:t>
      </w:r>
    </w:p>
    <w:p w14:paraId="6ADA6CB7" w14:textId="291DCC64" w:rsidR="00990D0E" w:rsidRPr="00A66346" w:rsidRDefault="005C1ADD" w:rsidP="00A66346">
      <w:pPr>
        <w:spacing w:after="120"/>
        <w:jc w:val="both"/>
        <w:rPr>
          <w:szCs w:val="24"/>
        </w:rPr>
      </w:pPr>
      <w:r>
        <w:t>“</w:t>
      </w:r>
      <w:r w:rsidRPr="00A66346">
        <w:rPr>
          <w:b/>
          <w:szCs w:val="24"/>
        </w:rPr>
        <w:t>Non-Compliance Comments</w:t>
      </w:r>
      <w:r w:rsidRPr="00A66346">
        <w:rPr>
          <w:szCs w:val="24"/>
        </w:rPr>
        <w:t xml:space="preserve">” has the meaning set forth in </w:t>
      </w:r>
      <w:r w:rsidR="00AB0684" w:rsidRPr="00A66346">
        <w:rPr>
          <w:szCs w:val="24"/>
        </w:rPr>
        <w:fldChar w:fldCharType="begin"/>
      </w:r>
      <w:r w:rsidR="00AB0684" w:rsidRPr="00A66346">
        <w:rPr>
          <w:szCs w:val="24"/>
        </w:rPr>
        <w:instrText xml:space="preserve"> REF _Ref48719386 \w \h </w:instrText>
      </w:r>
      <w:r w:rsidR="000A7079" w:rsidRPr="00A66346">
        <w:rPr>
          <w:szCs w:val="24"/>
        </w:rPr>
        <w:instrText xml:space="preserve"> \* MERGEFORMAT </w:instrText>
      </w:r>
      <w:r w:rsidR="00AB0684" w:rsidRPr="00A66346">
        <w:rPr>
          <w:szCs w:val="24"/>
        </w:rPr>
      </w:r>
      <w:r w:rsidR="00AB0684" w:rsidRPr="00A66346">
        <w:rPr>
          <w:szCs w:val="24"/>
        </w:rPr>
        <w:fldChar w:fldCharType="separate"/>
      </w:r>
      <w:r w:rsidR="004D1BE3">
        <w:rPr>
          <w:szCs w:val="24"/>
        </w:rPr>
        <w:t>Section 5.5(b)(i)</w:t>
      </w:r>
      <w:r w:rsidR="00AB0684" w:rsidRPr="00A66346">
        <w:rPr>
          <w:szCs w:val="24"/>
        </w:rPr>
        <w:fldChar w:fldCharType="end"/>
      </w:r>
      <w:r w:rsidRPr="00A66346">
        <w:rPr>
          <w:szCs w:val="24"/>
        </w:rPr>
        <w:t>.</w:t>
      </w:r>
    </w:p>
    <w:p w14:paraId="5889A622" w14:textId="3AD2576C" w:rsidR="00577997" w:rsidRPr="00A66346" w:rsidRDefault="00577997" w:rsidP="00A66346">
      <w:pPr>
        <w:spacing w:after="120"/>
        <w:jc w:val="both"/>
        <w:rPr>
          <w:szCs w:val="24"/>
        </w:rPr>
      </w:pPr>
      <w:r w:rsidRPr="00A66346">
        <w:rPr>
          <w:szCs w:val="24"/>
          <w:lang w:eastAsia="zh-CN"/>
        </w:rPr>
        <w:t>“</w:t>
      </w:r>
      <w:r w:rsidRPr="00A66346">
        <w:rPr>
          <w:b/>
          <w:szCs w:val="24"/>
          <w:lang w:eastAsia="zh-CN"/>
        </w:rPr>
        <w:t>Non-Critical Deficiency</w:t>
      </w:r>
      <w:r w:rsidR="0048732B" w:rsidRPr="00A66346">
        <w:rPr>
          <w:rFonts w:asciiTheme="minorHAnsi" w:hAnsiTheme="minorHAnsi" w:cstheme="minorHAnsi"/>
          <w:b/>
          <w:szCs w:val="24"/>
        </w:rPr>
        <w:fldChar w:fldCharType="begin"/>
      </w:r>
      <w:r w:rsidR="0048732B" w:rsidRPr="00A66346">
        <w:rPr>
          <w:rFonts w:asciiTheme="minorHAnsi" w:hAnsiTheme="minorHAnsi" w:cstheme="minorHAnsi"/>
          <w:szCs w:val="24"/>
        </w:rPr>
        <w:instrText xml:space="preserve"> </w:instrText>
      </w:r>
      <w:proofErr w:type="spellStart"/>
      <w:r w:rsidR="0048732B" w:rsidRPr="00A66346">
        <w:rPr>
          <w:rFonts w:asciiTheme="minorHAnsi" w:hAnsiTheme="minorHAnsi" w:cstheme="minorHAnsi"/>
          <w:szCs w:val="24"/>
        </w:rPr>
        <w:instrText>XE</w:instrText>
      </w:r>
      <w:proofErr w:type="spellEnd"/>
      <w:r w:rsidR="0048732B" w:rsidRPr="00A66346">
        <w:rPr>
          <w:rFonts w:asciiTheme="minorHAnsi" w:hAnsiTheme="minorHAnsi" w:cstheme="minorHAnsi"/>
          <w:szCs w:val="24"/>
        </w:rPr>
        <w:instrText xml:space="preserve"> "</w:instrText>
      </w:r>
      <w:r w:rsidR="0048732B" w:rsidRPr="00A66346">
        <w:rPr>
          <w:rFonts w:asciiTheme="minorHAnsi" w:hAnsiTheme="minorHAnsi" w:cstheme="minorHAnsi"/>
          <w:b/>
          <w:szCs w:val="24"/>
        </w:rPr>
        <w:instrText>Non-Critical Deficiency</w:instrText>
      </w:r>
      <w:r w:rsidR="0048732B" w:rsidRPr="00A66346">
        <w:rPr>
          <w:rFonts w:asciiTheme="minorHAnsi" w:hAnsiTheme="minorHAnsi" w:cstheme="minorHAnsi"/>
          <w:szCs w:val="24"/>
        </w:rPr>
        <w:instrText xml:space="preserve">" </w:instrText>
      </w:r>
      <w:r w:rsidR="0048732B" w:rsidRPr="00A66346">
        <w:rPr>
          <w:rFonts w:asciiTheme="minorHAnsi" w:hAnsiTheme="minorHAnsi" w:cstheme="minorHAnsi"/>
          <w:b/>
          <w:szCs w:val="24"/>
        </w:rPr>
        <w:fldChar w:fldCharType="end"/>
      </w:r>
      <w:r w:rsidRPr="00A66346">
        <w:rPr>
          <w:szCs w:val="24"/>
          <w:lang w:eastAsia="zh-CN"/>
        </w:rPr>
        <w:t>” means each item of Work that (a) Purchaser or Seller identifies as requiring completion or containing defects; (b) does not impede the safe operation of the Project or any portion thereof in accordance with industry standards, Permits, applicable Laws, and, in any case, manufacturers’ warranties; and (c) does not materially affect the capacity, efficiency, reliability, operability, safety, or mechanical or electrical integrity of the Project.</w:t>
      </w:r>
    </w:p>
    <w:p w14:paraId="33B757B8" w14:textId="10C75AE0" w:rsidR="00E46C60" w:rsidRPr="00A66346" w:rsidRDefault="00E46C60" w:rsidP="00A66346">
      <w:pPr>
        <w:spacing w:after="120"/>
        <w:jc w:val="both"/>
        <w:rPr>
          <w:szCs w:val="24"/>
        </w:rPr>
      </w:pPr>
      <w:r w:rsidRPr="00A66346">
        <w:rPr>
          <w:szCs w:val="24"/>
        </w:rPr>
        <w:t>“</w:t>
      </w:r>
      <w:r w:rsidRPr="00A66346">
        <w:rPr>
          <w:b/>
          <w:szCs w:val="24"/>
        </w:rPr>
        <w:t>Notice of Project Substantial Completion</w:t>
      </w:r>
      <w:r w:rsidRPr="00A66346">
        <w:rPr>
          <w:szCs w:val="24"/>
        </w:rPr>
        <w:t xml:space="preserve">” has the meaning set forth in </w:t>
      </w:r>
      <w:r w:rsidRPr="00A66346">
        <w:rPr>
          <w:szCs w:val="24"/>
        </w:rPr>
        <w:fldChar w:fldCharType="begin"/>
      </w:r>
      <w:r w:rsidRPr="00A66346">
        <w:rPr>
          <w:szCs w:val="24"/>
        </w:rPr>
        <w:instrText xml:space="preserve"> REF _Ref48861250 \w \h </w:instrText>
      </w:r>
      <w:r w:rsidR="000A7079" w:rsidRPr="00A66346">
        <w:rPr>
          <w:szCs w:val="24"/>
        </w:rPr>
        <w:instrText xml:space="preserve"> \* MERGEFORMAT </w:instrText>
      </w:r>
      <w:r w:rsidRPr="00A66346">
        <w:rPr>
          <w:szCs w:val="24"/>
        </w:rPr>
      </w:r>
      <w:r w:rsidRPr="00A66346">
        <w:rPr>
          <w:szCs w:val="24"/>
        </w:rPr>
        <w:fldChar w:fldCharType="separate"/>
      </w:r>
      <w:r w:rsidR="004D1BE3">
        <w:rPr>
          <w:szCs w:val="24"/>
        </w:rPr>
        <w:t>Section 12.8</w:t>
      </w:r>
      <w:r w:rsidRPr="00A66346">
        <w:rPr>
          <w:szCs w:val="24"/>
        </w:rPr>
        <w:fldChar w:fldCharType="end"/>
      </w:r>
      <w:r w:rsidRPr="00A66346">
        <w:rPr>
          <w:szCs w:val="24"/>
        </w:rPr>
        <w:t>.</w:t>
      </w:r>
    </w:p>
    <w:p w14:paraId="1BAD00DE" w14:textId="5A988905" w:rsidR="00E05B35" w:rsidRPr="00A66346" w:rsidRDefault="00E05B35" w:rsidP="00A66346">
      <w:pPr>
        <w:spacing w:after="120"/>
        <w:jc w:val="both"/>
        <w:rPr>
          <w:szCs w:val="24"/>
        </w:rPr>
      </w:pPr>
      <w:r w:rsidRPr="00A66346">
        <w:rPr>
          <w:szCs w:val="24"/>
        </w:rPr>
        <w:t>“</w:t>
      </w:r>
      <w:r w:rsidRPr="00A66346">
        <w:rPr>
          <w:b/>
          <w:szCs w:val="24"/>
        </w:rPr>
        <w:t>Notices</w:t>
      </w:r>
      <w:r w:rsidRPr="00A66346">
        <w:rPr>
          <w:szCs w:val="24"/>
        </w:rPr>
        <w:t>” has the meaning set forth in</w:t>
      </w:r>
      <w:r w:rsidR="00D225DB">
        <w:rPr>
          <w:szCs w:val="24"/>
        </w:rPr>
        <w:t xml:space="preserve"> </w:t>
      </w:r>
      <w:r w:rsidR="00D225DB">
        <w:rPr>
          <w:szCs w:val="24"/>
        </w:rPr>
        <w:fldChar w:fldCharType="begin"/>
      </w:r>
      <w:r w:rsidR="00D225DB">
        <w:rPr>
          <w:szCs w:val="24"/>
        </w:rPr>
        <w:instrText xml:space="preserve"> REF _Ref85566743 \r \h </w:instrText>
      </w:r>
      <w:r w:rsidR="00D225DB">
        <w:rPr>
          <w:szCs w:val="24"/>
        </w:rPr>
      </w:r>
      <w:r w:rsidR="00D225DB">
        <w:rPr>
          <w:szCs w:val="24"/>
        </w:rPr>
        <w:fldChar w:fldCharType="separate"/>
      </w:r>
      <w:r w:rsidR="004D1BE3">
        <w:rPr>
          <w:szCs w:val="24"/>
        </w:rPr>
        <w:t>Section 27.1</w:t>
      </w:r>
      <w:r w:rsidR="00D225DB">
        <w:rPr>
          <w:szCs w:val="24"/>
        </w:rPr>
        <w:fldChar w:fldCharType="end"/>
      </w:r>
      <w:r w:rsidRPr="00A66346">
        <w:rPr>
          <w:szCs w:val="24"/>
        </w:rPr>
        <w:t>.</w:t>
      </w:r>
    </w:p>
    <w:p w14:paraId="57070203" w14:textId="77777777" w:rsidR="003E3ADA" w:rsidRPr="00A66346" w:rsidRDefault="003E3ADA" w:rsidP="00A66346">
      <w:pPr>
        <w:autoSpaceDE w:val="0"/>
        <w:autoSpaceDN w:val="0"/>
        <w:adjustRightInd w:val="0"/>
        <w:jc w:val="both"/>
        <w:rPr>
          <w:rFonts w:cs="Times New Roman"/>
          <w:szCs w:val="24"/>
        </w:rPr>
      </w:pPr>
      <w:r w:rsidRPr="00A66346">
        <w:rPr>
          <w:rFonts w:cs="Times New Roman"/>
          <w:color w:val="000000"/>
          <w:szCs w:val="24"/>
        </w:rPr>
        <w:t>“</w:t>
      </w:r>
      <w:proofErr w:type="spellStart"/>
      <w:r w:rsidRPr="00A66346">
        <w:rPr>
          <w:rFonts w:cs="Times New Roman"/>
          <w:b/>
          <w:bCs/>
          <w:color w:val="000000"/>
          <w:szCs w:val="24"/>
        </w:rPr>
        <w:t>NTIA</w:t>
      </w:r>
      <w:proofErr w:type="spellEnd"/>
      <w:r w:rsidRPr="00A66346">
        <w:rPr>
          <w:rFonts w:cs="Times New Roman"/>
          <w:b/>
          <w:bCs/>
          <w:color w:val="000000"/>
          <w:szCs w:val="24"/>
        </w:rPr>
        <w:t xml:space="preserve"> Letter</w:t>
      </w:r>
      <w:r w:rsidRPr="00A66346">
        <w:rPr>
          <w:rFonts w:cs="Times New Roman"/>
          <w:color w:val="000000"/>
          <w:szCs w:val="24"/>
        </w:rPr>
        <w:t xml:space="preserve">” means a letter from the National Telecommunications and Information   </w:t>
      </w:r>
      <w:r w:rsidRPr="00A66346">
        <w:rPr>
          <w:rFonts w:cs="Times New Roman"/>
          <w:szCs w:val="24"/>
        </w:rPr>
        <w:t xml:space="preserve">Administration indicating that the plans for the Project were provided to the federal agencies represented in the </w:t>
      </w:r>
      <w:proofErr w:type="spellStart"/>
      <w:r w:rsidRPr="00A66346">
        <w:rPr>
          <w:rFonts w:cs="Times New Roman"/>
          <w:szCs w:val="24"/>
        </w:rPr>
        <w:t>Interdepartment</w:t>
      </w:r>
      <w:proofErr w:type="spellEnd"/>
      <w:r w:rsidRPr="00A66346">
        <w:rPr>
          <w:rFonts w:cs="Times New Roman"/>
          <w:szCs w:val="24"/>
        </w:rPr>
        <w:t xml:space="preserve"> Radio Advisory Committee and noting that there were no concerns noted regarding blockage of radio frequency transmissions by reason of the Project or that mitigation measures have been agreed to with such agencies in order to minimize any impacts to the Project.</w:t>
      </w:r>
    </w:p>
    <w:p w14:paraId="42E5243A" w14:textId="77777777" w:rsidR="003E3ADA" w:rsidRPr="00A66346" w:rsidRDefault="003E3ADA" w:rsidP="00A66346">
      <w:pPr>
        <w:autoSpaceDE w:val="0"/>
        <w:autoSpaceDN w:val="0"/>
        <w:adjustRightInd w:val="0"/>
        <w:jc w:val="both"/>
        <w:rPr>
          <w:rFonts w:cs="Times New Roman"/>
          <w:color w:val="000000"/>
          <w:szCs w:val="24"/>
        </w:rPr>
      </w:pPr>
    </w:p>
    <w:p w14:paraId="6BAB9790" w14:textId="77777777" w:rsidR="00990D0E" w:rsidRPr="00A66346" w:rsidRDefault="005C1ADD" w:rsidP="00A66346">
      <w:pPr>
        <w:spacing w:after="120"/>
        <w:jc w:val="both"/>
        <w:rPr>
          <w:szCs w:val="24"/>
        </w:rPr>
      </w:pPr>
      <w:r w:rsidRPr="00A66346">
        <w:rPr>
          <w:szCs w:val="24"/>
        </w:rPr>
        <w:t>“</w:t>
      </w:r>
      <w:r w:rsidRPr="00A66346">
        <w:rPr>
          <w:b/>
          <w:szCs w:val="24"/>
        </w:rPr>
        <w:t>NTP Date</w:t>
      </w:r>
      <w:r w:rsidR="0048732B" w:rsidRPr="00A66346">
        <w:rPr>
          <w:rFonts w:asciiTheme="minorHAnsi" w:hAnsiTheme="minorHAnsi" w:cstheme="minorHAnsi"/>
          <w:b/>
          <w:szCs w:val="24"/>
        </w:rPr>
        <w:fldChar w:fldCharType="begin"/>
      </w:r>
      <w:r w:rsidR="0048732B" w:rsidRPr="00A66346">
        <w:rPr>
          <w:rFonts w:asciiTheme="minorHAnsi" w:hAnsiTheme="minorHAnsi" w:cstheme="minorHAnsi"/>
          <w:szCs w:val="24"/>
        </w:rPr>
        <w:instrText xml:space="preserve"> </w:instrText>
      </w:r>
      <w:proofErr w:type="spellStart"/>
      <w:r w:rsidR="0048732B" w:rsidRPr="00A66346">
        <w:rPr>
          <w:rFonts w:asciiTheme="minorHAnsi" w:hAnsiTheme="minorHAnsi" w:cstheme="minorHAnsi"/>
          <w:szCs w:val="24"/>
        </w:rPr>
        <w:instrText>XE</w:instrText>
      </w:r>
      <w:proofErr w:type="spellEnd"/>
      <w:r w:rsidR="0048732B" w:rsidRPr="00A66346">
        <w:rPr>
          <w:rFonts w:asciiTheme="minorHAnsi" w:hAnsiTheme="minorHAnsi" w:cstheme="minorHAnsi"/>
          <w:szCs w:val="24"/>
        </w:rPr>
        <w:instrText xml:space="preserve"> "</w:instrText>
      </w:r>
      <w:r w:rsidR="0048732B" w:rsidRPr="00A66346">
        <w:rPr>
          <w:rFonts w:asciiTheme="minorHAnsi" w:hAnsiTheme="minorHAnsi" w:cstheme="minorHAnsi"/>
          <w:b/>
          <w:szCs w:val="24"/>
        </w:rPr>
        <w:instrText>NTP Date</w:instrText>
      </w:r>
      <w:r w:rsidR="0048732B" w:rsidRPr="00A66346">
        <w:rPr>
          <w:rFonts w:asciiTheme="minorHAnsi" w:hAnsiTheme="minorHAnsi" w:cstheme="minorHAnsi"/>
          <w:szCs w:val="24"/>
        </w:rPr>
        <w:instrText xml:space="preserve">" </w:instrText>
      </w:r>
      <w:r w:rsidR="0048732B" w:rsidRPr="00A66346">
        <w:rPr>
          <w:rFonts w:asciiTheme="minorHAnsi" w:hAnsiTheme="minorHAnsi" w:cstheme="minorHAnsi"/>
          <w:b/>
          <w:szCs w:val="24"/>
        </w:rPr>
        <w:fldChar w:fldCharType="end"/>
      </w:r>
      <w:r w:rsidRPr="00A66346">
        <w:rPr>
          <w:szCs w:val="24"/>
        </w:rPr>
        <w:t xml:space="preserve">” means the “Full Notice to Proceed Date” (or any such similar term as defined in the </w:t>
      </w:r>
      <w:r w:rsidR="0019758E" w:rsidRPr="00A66346">
        <w:rPr>
          <w:szCs w:val="24"/>
        </w:rPr>
        <w:t>EPC</w:t>
      </w:r>
      <w:r w:rsidRPr="00A66346">
        <w:rPr>
          <w:szCs w:val="24"/>
        </w:rPr>
        <w:t xml:space="preserve"> Agreement).</w:t>
      </w:r>
    </w:p>
    <w:p w14:paraId="30E26EFE" w14:textId="77777777" w:rsidR="00990D0E" w:rsidRPr="00A66346" w:rsidRDefault="005C1ADD" w:rsidP="00A66346">
      <w:pPr>
        <w:spacing w:after="120"/>
        <w:jc w:val="both"/>
        <w:rPr>
          <w:szCs w:val="24"/>
        </w:rPr>
      </w:pPr>
      <w:r w:rsidRPr="00A66346">
        <w:rPr>
          <w:szCs w:val="24"/>
        </w:rPr>
        <w:t>“</w:t>
      </w:r>
      <w:r w:rsidRPr="00A66346">
        <w:rPr>
          <w:b/>
          <w:szCs w:val="24"/>
        </w:rPr>
        <w:t>Order</w:t>
      </w:r>
      <w:r w:rsidR="0048732B" w:rsidRPr="00A66346">
        <w:rPr>
          <w:rFonts w:asciiTheme="minorHAnsi" w:hAnsiTheme="minorHAnsi" w:cstheme="minorHAnsi"/>
          <w:b/>
          <w:szCs w:val="24"/>
        </w:rPr>
        <w:fldChar w:fldCharType="begin"/>
      </w:r>
      <w:r w:rsidR="0048732B" w:rsidRPr="00A66346">
        <w:rPr>
          <w:rFonts w:asciiTheme="minorHAnsi" w:hAnsiTheme="minorHAnsi" w:cstheme="minorHAnsi"/>
          <w:szCs w:val="24"/>
        </w:rPr>
        <w:instrText xml:space="preserve"> </w:instrText>
      </w:r>
      <w:proofErr w:type="spellStart"/>
      <w:r w:rsidR="0048732B" w:rsidRPr="00A66346">
        <w:rPr>
          <w:rFonts w:asciiTheme="minorHAnsi" w:hAnsiTheme="minorHAnsi" w:cstheme="minorHAnsi"/>
          <w:szCs w:val="24"/>
        </w:rPr>
        <w:instrText>XE</w:instrText>
      </w:r>
      <w:proofErr w:type="spellEnd"/>
      <w:r w:rsidR="0048732B" w:rsidRPr="00A66346">
        <w:rPr>
          <w:rFonts w:asciiTheme="minorHAnsi" w:hAnsiTheme="minorHAnsi" w:cstheme="minorHAnsi"/>
          <w:szCs w:val="24"/>
        </w:rPr>
        <w:instrText xml:space="preserve"> "</w:instrText>
      </w:r>
      <w:r w:rsidR="0048732B" w:rsidRPr="00A66346">
        <w:rPr>
          <w:rFonts w:asciiTheme="minorHAnsi" w:hAnsiTheme="minorHAnsi" w:cstheme="minorHAnsi"/>
          <w:b/>
          <w:szCs w:val="24"/>
        </w:rPr>
        <w:instrText>Order</w:instrText>
      </w:r>
      <w:r w:rsidR="0048732B" w:rsidRPr="00A66346">
        <w:rPr>
          <w:rFonts w:asciiTheme="minorHAnsi" w:hAnsiTheme="minorHAnsi" w:cstheme="minorHAnsi"/>
          <w:szCs w:val="24"/>
        </w:rPr>
        <w:instrText xml:space="preserve">" </w:instrText>
      </w:r>
      <w:r w:rsidR="0048732B" w:rsidRPr="00A66346">
        <w:rPr>
          <w:rFonts w:asciiTheme="minorHAnsi" w:hAnsiTheme="minorHAnsi" w:cstheme="minorHAnsi"/>
          <w:b/>
          <w:szCs w:val="24"/>
        </w:rPr>
        <w:fldChar w:fldCharType="end"/>
      </w:r>
      <w:r w:rsidRPr="00A66346">
        <w:rPr>
          <w:szCs w:val="24"/>
        </w:rPr>
        <w:t>” means any award, decision, injunction, judgment, order, ruling, subpoena or verdict entered, issued, made or rendered by any court, administrative agency or other Governmental Authority or by any arbitrator (in each case, whether preliminary or final).</w:t>
      </w:r>
    </w:p>
    <w:p w14:paraId="79C8CD87" w14:textId="77777777" w:rsidR="00990D0E" w:rsidRPr="00A66346" w:rsidRDefault="005C1ADD" w:rsidP="00A66346">
      <w:pPr>
        <w:spacing w:after="120"/>
        <w:jc w:val="both"/>
        <w:rPr>
          <w:szCs w:val="24"/>
        </w:rPr>
      </w:pPr>
      <w:r w:rsidRPr="00A66346">
        <w:rPr>
          <w:szCs w:val="24"/>
        </w:rPr>
        <w:t>“</w:t>
      </w:r>
      <w:r w:rsidRPr="00A66346">
        <w:rPr>
          <w:b/>
          <w:szCs w:val="24"/>
        </w:rPr>
        <w:t>Organizational Documents</w:t>
      </w:r>
      <w:r w:rsidR="0048732B" w:rsidRPr="00A66346">
        <w:rPr>
          <w:rFonts w:asciiTheme="minorHAnsi" w:hAnsiTheme="minorHAnsi" w:cstheme="minorHAnsi"/>
          <w:b/>
          <w:szCs w:val="24"/>
        </w:rPr>
        <w:fldChar w:fldCharType="begin"/>
      </w:r>
      <w:r w:rsidR="0048732B" w:rsidRPr="00A66346">
        <w:rPr>
          <w:rFonts w:asciiTheme="minorHAnsi" w:hAnsiTheme="minorHAnsi" w:cstheme="minorHAnsi"/>
          <w:szCs w:val="24"/>
        </w:rPr>
        <w:instrText xml:space="preserve"> </w:instrText>
      </w:r>
      <w:proofErr w:type="spellStart"/>
      <w:r w:rsidR="0048732B" w:rsidRPr="00A66346">
        <w:rPr>
          <w:rFonts w:asciiTheme="minorHAnsi" w:hAnsiTheme="minorHAnsi" w:cstheme="minorHAnsi"/>
          <w:szCs w:val="24"/>
        </w:rPr>
        <w:instrText>XE</w:instrText>
      </w:r>
      <w:proofErr w:type="spellEnd"/>
      <w:r w:rsidR="0048732B" w:rsidRPr="00A66346">
        <w:rPr>
          <w:rFonts w:asciiTheme="minorHAnsi" w:hAnsiTheme="minorHAnsi" w:cstheme="minorHAnsi"/>
          <w:szCs w:val="24"/>
        </w:rPr>
        <w:instrText xml:space="preserve"> "</w:instrText>
      </w:r>
      <w:r w:rsidR="0048732B" w:rsidRPr="00A66346">
        <w:rPr>
          <w:rFonts w:asciiTheme="minorHAnsi" w:hAnsiTheme="minorHAnsi" w:cstheme="minorHAnsi"/>
          <w:b/>
          <w:szCs w:val="24"/>
        </w:rPr>
        <w:instrText>Organizational Documents</w:instrText>
      </w:r>
      <w:r w:rsidR="0048732B" w:rsidRPr="00A66346">
        <w:rPr>
          <w:rFonts w:asciiTheme="minorHAnsi" w:hAnsiTheme="minorHAnsi" w:cstheme="minorHAnsi"/>
          <w:szCs w:val="24"/>
        </w:rPr>
        <w:instrText xml:space="preserve">" </w:instrText>
      </w:r>
      <w:r w:rsidR="0048732B" w:rsidRPr="00A66346">
        <w:rPr>
          <w:rFonts w:asciiTheme="minorHAnsi" w:hAnsiTheme="minorHAnsi" w:cstheme="minorHAnsi"/>
          <w:b/>
          <w:szCs w:val="24"/>
        </w:rPr>
        <w:fldChar w:fldCharType="end"/>
      </w:r>
      <w:r w:rsidRPr="00A66346">
        <w:rPr>
          <w:szCs w:val="24"/>
        </w:rPr>
        <w:t>” means with respect to any Person, the certificate or articles of incorporation, organization or formation and by-laws, the limited partnership agreement, the partnership agreement, the limited liability company agreement or the trust agreement, or such other similar organizational documents of such Person, including all resolutions, written consents, or other authorizations or minutes of such Person.</w:t>
      </w:r>
    </w:p>
    <w:p w14:paraId="2781AA48" w14:textId="77777777" w:rsidR="00990D0E" w:rsidRPr="00A66346" w:rsidRDefault="005C1ADD" w:rsidP="00A66346">
      <w:pPr>
        <w:spacing w:after="120"/>
        <w:jc w:val="both"/>
        <w:rPr>
          <w:szCs w:val="24"/>
        </w:rPr>
      </w:pPr>
      <w:r w:rsidRPr="00A66346">
        <w:rPr>
          <w:szCs w:val="24"/>
        </w:rPr>
        <w:t>“</w:t>
      </w:r>
      <w:r w:rsidRPr="00A66346">
        <w:rPr>
          <w:b/>
          <w:szCs w:val="24"/>
        </w:rPr>
        <w:t>OSHA Recordable Case</w:t>
      </w:r>
      <w:r w:rsidR="0048732B" w:rsidRPr="00A66346">
        <w:rPr>
          <w:rFonts w:asciiTheme="minorHAnsi" w:hAnsiTheme="minorHAnsi" w:cstheme="minorHAnsi"/>
          <w:b/>
          <w:szCs w:val="24"/>
        </w:rPr>
        <w:fldChar w:fldCharType="begin"/>
      </w:r>
      <w:r w:rsidR="0048732B" w:rsidRPr="00A66346">
        <w:rPr>
          <w:rFonts w:asciiTheme="minorHAnsi" w:hAnsiTheme="minorHAnsi" w:cstheme="minorHAnsi"/>
          <w:szCs w:val="24"/>
        </w:rPr>
        <w:instrText xml:space="preserve"> </w:instrText>
      </w:r>
      <w:proofErr w:type="spellStart"/>
      <w:r w:rsidR="0048732B" w:rsidRPr="00A66346">
        <w:rPr>
          <w:rFonts w:asciiTheme="minorHAnsi" w:hAnsiTheme="minorHAnsi" w:cstheme="minorHAnsi"/>
          <w:szCs w:val="24"/>
        </w:rPr>
        <w:instrText>XE</w:instrText>
      </w:r>
      <w:proofErr w:type="spellEnd"/>
      <w:r w:rsidR="0048732B" w:rsidRPr="00A66346">
        <w:rPr>
          <w:rFonts w:asciiTheme="minorHAnsi" w:hAnsiTheme="minorHAnsi" w:cstheme="minorHAnsi"/>
          <w:szCs w:val="24"/>
        </w:rPr>
        <w:instrText xml:space="preserve"> "</w:instrText>
      </w:r>
      <w:r w:rsidR="0048732B" w:rsidRPr="00A66346">
        <w:rPr>
          <w:rFonts w:asciiTheme="minorHAnsi" w:hAnsiTheme="minorHAnsi" w:cstheme="minorHAnsi"/>
          <w:b/>
          <w:szCs w:val="24"/>
        </w:rPr>
        <w:instrText>OSHA Recordable Case</w:instrText>
      </w:r>
      <w:r w:rsidR="0048732B" w:rsidRPr="00A66346">
        <w:rPr>
          <w:rFonts w:asciiTheme="minorHAnsi" w:hAnsiTheme="minorHAnsi" w:cstheme="minorHAnsi"/>
          <w:szCs w:val="24"/>
        </w:rPr>
        <w:instrText xml:space="preserve">" </w:instrText>
      </w:r>
      <w:r w:rsidR="0048732B" w:rsidRPr="00A66346">
        <w:rPr>
          <w:rFonts w:asciiTheme="minorHAnsi" w:hAnsiTheme="minorHAnsi" w:cstheme="minorHAnsi"/>
          <w:b/>
          <w:szCs w:val="24"/>
        </w:rPr>
        <w:fldChar w:fldCharType="end"/>
      </w:r>
      <w:r w:rsidRPr="00A66346">
        <w:rPr>
          <w:szCs w:val="24"/>
        </w:rPr>
        <w:t>” and “</w:t>
      </w:r>
      <w:r w:rsidRPr="00A66346">
        <w:rPr>
          <w:b/>
          <w:szCs w:val="24"/>
        </w:rPr>
        <w:t>OSHA Recordable Cases</w:t>
      </w:r>
      <w:r w:rsidR="0048732B" w:rsidRPr="00A66346">
        <w:rPr>
          <w:rFonts w:asciiTheme="minorHAnsi" w:hAnsiTheme="minorHAnsi" w:cstheme="minorHAnsi"/>
          <w:b/>
          <w:szCs w:val="24"/>
        </w:rPr>
        <w:fldChar w:fldCharType="begin"/>
      </w:r>
      <w:r w:rsidR="0048732B" w:rsidRPr="00A66346">
        <w:rPr>
          <w:rFonts w:asciiTheme="minorHAnsi" w:hAnsiTheme="minorHAnsi" w:cstheme="minorHAnsi"/>
          <w:szCs w:val="24"/>
        </w:rPr>
        <w:instrText xml:space="preserve"> </w:instrText>
      </w:r>
      <w:proofErr w:type="spellStart"/>
      <w:r w:rsidR="0048732B" w:rsidRPr="00A66346">
        <w:rPr>
          <w:rFonts w:asciiTheme="minorHAnsi" w:hAnsiTheme="minorHAnsi" w:cstheme="minorHAnsi"/>
          <w:szCs w:val="24"/>
        </w:rPr>
        <w:instrText>XE</w:instrText>
      </w:r>
      <w:proofErr w:type="spellEnd"/>
      <w:r w:rsidR="0048732B" w:rsidRPr="00A66346">
        <w:rPr>
          <w:rFonts w:asciiTheme="minorHAnsi" w:hAnsiTheme="minorHAnsi" w:cstheme="minorHAnsi"/>
          <w:szCs w:val="24"/>
        </w:rPr>
        <w:instrText xml:space="preserve"> "</w:instrText>
      </w:r>
      <w:r w:rsidR="0048732B" w:rsidRPr="00A66346">
        <w:rPr>
          <w:rFonts w:asciiTheme="minorHAnsi" w:hAnsiTheme="minorHAnsi" w:cstheme="minorHAnsi"/>
          <w:b/>
          <w:szCs w:val="24"/>
        </w:rPr>
        <w:instrText>OSHA Recordable Cases</w:instrText>
      </w:r>
      <w:r w:rsidR="0048732B" w:rsidRPr="00A66346">
        <w:rPr>
          <w:rFonts w:asciiTheme="minorHAnsi" w:hAnsiTheme="minorHAnsi" w:cstheme="minorHAnsi"/>
          <w:szCs w:val="24"/>
        </w:rPr>
        <w:instrText xml:space="preserve">" </w:instrText>
      </w:r>
      <w:r w:rsidR="0048732B" w:rsidRPr="00A66346">
        <w:rPr>
          <w:rFonts w:asciiTheme="minorHAnsi" w:hAnsiTheme="minorHAnsi" w:cstheme="minorHAnsi"/>
          <w:b/>
          <w:szCs w:val="24"/>
        </w:rPr>
        <w:fldChar w:fldCharType="end"/>
      </w:r>
      <w:r w:rsidRPr="00A66346">
        <w:rPr>
          <w:szCs w:val="24"/>
        </w:rPr>
        <w:t>” means an injury or illness that, per 29 CFR 1904, meets the general recording criteria.</w:t>
      </w:r>
    </w:p>
    <w:p w14:paraId="346E57E9" w14:textId="77777777" w:rsidR="00990D0E" w:rsidRPr="00A66346" w:rsidRDefault="005C1ADD" w:rsidP="00A66346">
      <w:pPr>
        <w:spacing w:after="120"/>
        <w:jc w:val="both"/>
        <w:rPr>
          <w:szCs w:val="24"/>
        </w:rPr>
      </w:pPr>
      <w:r w:rsidRPr="00A66346">
        <w:rPr>
          <w:szCs w:val="24"/>
        </w:rPr>
        <w:t>“</w:t>
      </w:r>
      <w:proofErr w:type="spellStart"/>
      <w:r w:rsidRPr="00A66346">
        <w:rPr>
          <w:b/>
          <w:szCs w:val="24"/>
        </w:rPr>
        <w:t>P50</w:t>
      </w:r>
      <w:proofErr w:type="spellEnd"/>
      <w:r w:rsidRPr="00A66346">
        <w:rPr>
          <w:b/>
          <w:szCs w:val="24"/>
        </w:rPr>
        <w:t xml:space="preserve"> Quantity</w:t>
      </w:r>
      <w:r w:rsidR="0048732B" w:rsidRPr="00A66346">
        <w:rPr>
          <w:rFonts w:asciiTheme="minorHAnsi" w:hAnsiTheme="minorHAnsi" w:cstheme="minorHAnsi"/>
          <w:b/>
          <w:szCs w:val="24"/>
        </w:rPr>
        <w:fldChar w:fldCharType="begin"/>
      </w:r>
      <w:r w:rsidR="0048732B" w:rsidRPr="00A66346">
        <w:rPr>
          <w:rFonts w:asciiTheme="minorHAnsi" w:hAnsiTheme="minorHAnsi" w:cstheme="minorHAnsi"/>
          <w:szCs w:val="24"/>
        </w:rPr>
        <w:instrText xml:space="preserve"> </w:instrText>
      </w:r>
      <w:proofErr w:type="spellStart"/>
      <w:r w:rsidR="0048732B" w:rsidRPr="00A66346">
        <w:rPr>
          <w:rFonts w:asciiTheme="minorHAnsi" w:hAnsiTheme="minorHAnsi" w:cstheme="minorHAnsi"/>
          <w:szCs w:val="24"/>
        </w:rPr>
        <w:instrText>XE</w:instrText>
      </w:r>
      <w:proofErr w:type="spellEnd"/>
      <w:r w:rsidR="0048732B" w:rsidRPr="00A66346">
        <w:rPr>
          <w:rFonts w:asciiTheme="minorHAnsi" w:hAnsiTheme="minorHAnsi" w:cstheme="minorHAnsi"/>
          <w:szCs w:val="24"/>
        </w:rPr>
        <w:instrText xml:space="preserve"> "</w:instrText>
      </w:r>
      <w:proofErr w:type="spellStart"/>
      <w:r w:rsidR="0048732B" w:rsidRPr="00A66346">
        <w:rPr>
          <w:rFonts w:asciiTheme="minorHAnsi" w:hAnsiTheme="minorHAnsi" w:cstheme="minorHAnsi"/>
          <w:b/>
          <w:szCs w:val="24"/>
        </w:rPr>
        <w:instrText>P50</w:instrText>
      </w:r>
      <w:proofErr w:type="spellEnd"/>
      <w:r w:rsidR="0048732B" w:rsidRPr="00A66346">
        <w:rPr>
          <w:rFonts w:asciiTheme="minorHAnsi" w:hAnsiTheme="minorHAnsi" w:cstheme="minorHAnsi"/>
          <w:b/>
          <w:szCs w:val="24"/>
        </w:rPr>
        <w:instrText xml:space="preserve"> Quantity</w:instrText>
      </w:r>
      <w:r w:rsidR="0048732B" w:rsidRPr="00A66346">
        <w:rPr>
          <w:rFonts w:asciiTheme="minorHAnsi" w:hAnsiTheme="minorHAnsi" w:cstheme="minorHAnsi"/>
          <w:szCs w:val="24"/>
        </w:rPr>
        <w:instrText xml:space="preserve">" </w:instrText>
      </w:r>
      <w:r w:rsidR="0048732B" w:rsidRPr="00A66346">
        <w:rPr>
          <w:rFonts w:asciiTheme="minorHAnsi" w:hAnsiTheme="minorHAnsi" w:cstheme="minorHAnsi"/>
          <w:b/>
          <w:szCs w:val="24"/>
        </w:rPr>
        <w:fldChar w:fldCharType="end"/>
      </w:r>
      <w:r w:rsidRPr="00A66346">
        <w:rPr>
          <w:szCs w:val="24"/>
        </w:rPr>
        <w:t xml:space="preserve">” means the aggregate annual energy production of the Project, in </w:t>
      </w:r>
      <w:proofErr w:type="spellStart"/>
      <w:r w:rsidRPr="00A66346">
        <w:rPr>
          <w:szCs w:val="24"/>
        </w:rPr>
        <w:t>kWhs</w:t>
      </w:r>
      <w:proofErr w:type="spellEnd"/>
      <w:r w:rsidRPr="00A66346">
        <w:rPr>
          <w:szCs w:val="24"/>
        </w:rPr>
        <w:t xml:space="preserve">, that is estimated in the Preliminary </w:t>
      </w:r>
      <w:r w:rsidR="00FC34F8" w:rsidRPr="00A66346">
        <w:rPr>
          <w:szCs w:val="24"/>
        </w:rPr>
        <w:t>Wind</w:t>
      </w:r>
      <w:r w:rsidRPr="00A66346">
        <w:rPr>
          <w:szCs w:val="24"/>
        </w:rPr>
        <w:t xml:space="preserve"> Resource Assessment to have a fifty percent (50%) probability of being produced or exceeded in an average year over a 20-year study period.</w:t>
      </w:r>
    </w:p>
    <w:p w14:paraId="082F51A0" w14:textId="77777777" w:rsidR="00990D0E" w:rsidRPr="00A66346" w:rsidRDefault="005C1ADD" w:rsidP="00A66346">
      <w:pPr>
        <w:spacing w:after="120"/>
        <w:jc w:val="both"/>
        <w:rPr>
          <w:szCs w:val="24"/>
        </w:rPr>
      </w:pPr>
      <w:bookmarkStart w:id="2574" w:name="ElPgBr122"/>
      <w:bookmarkEnd w:id="2574"/>
      <w:r w:rsidRPr="00A66346">
        <w:rPr>
          <w:szCs w:val="24"/>
        </w:rPr>
        <w:t>“</w:t>
      </w:r>
      <w:r w:rsidRPr="00A66346">
        <w:rPr>
          <w:b/>
          <w:szCs w:val="24"/>
        </w:rPr>
        <w:t>Party</w:t>
      </w:r>
      <w:r w:rsidRPr="00A66346">
        <w:rPr>
          <w:szCs w:val="24"/>
        </w:rPr>
        <w:t>” or “</w:t>
      </w:r>
      <w:r w:rsidRPr="00A66346">
        <w:rPr>
          <w:b/>
          <w:szCs w:val="24"/>
        </w:rPr>
        <w:t>Parties</w:t>
      </w:r>
      <w:r w:rsidRPr="00A66346">
        <w:rPr>
          <w:szCs w:val="24"/>
        </w:rPr>
        <w:t xml:space="preserve">” has the meaning set forth in the </w:t>
      </w:r>
      <w:r w:rsidR="00380071" w:rsidRPr="00A66346">
        <w:rPr>
          <w:szCs w:val="24"/>
        </w:rPr>
        <w:t>first paragraph of this Agreement</w:t>
      </w:r>
      <w:r w:rsidRPr="00A66346">
        <w:rPr>
          <w:szCs w:val="24"/>
        </w:rPr>
        <w:t>.</w:t>
      </w:r>
    </w:p>
    <w:p w14:paraId="1A5B21A6" w14:textId="77777777" w:rsidR="00ED6C5C" w:rsidRPr="00A25618" w:rsidRDefault="00ED6C5C" w:rsidP="00A66346">
      <w:pPr>
        <w:spacing w:after="120"/>
        <w:jc w:val="both"/>
      </w:pPr>
      <w:r w:rsidRPr="00A66346">
        <w:rPr>
          <w:szCs w:val="24"/>
        </w:rPr>
        <w:lastRenderedPageBreak/>
        <w:t>“</w:t>
      </w:r>
      <w:r w:rsidRPr="00A66346">
        <w:rPr>
          <w:b/>
          <w:szCs w:val="24"/>
        </w:rPr>
        <w:t>Performance Standard</w:t>
      </w:r>
      <w:r w:rsidR="0048732B" w:rsidRPr="00A66346">
        <w:rPr>
          <w:rFonts w:asciiTheme="minorHAnsi" w:hAnsiTheme="minorHAnsi" w:cstheme="minorHAnsi"/>
          <w:b/>
          <w:szCs w:val="24"/>
        </w:rPr>
        <w:fldChar w:fldCharType="begin"/>
      </w:r>
      <w:r w:rsidR="0048732B" w:rsidRPr="00A66346">
        <w:rPr>
          <w:rFonts w:asciiTheme="minorHAnsi" w:hAnsiTheme="minorHAnsi" w:cstheme="minorHAnsi"/>
          <w:szCs w:val="24"/>
        </w:rPr>
        <w:instrText xml:space="preserve"> </w:instrText>
      </w:r>
      <w:proofErr w:type="spellStart"/>
      <w:r w:rsidR="0048732B" w:rsidRPr="00A66346">
        <w:rPr>
          <w:rFonts w:asciiTheme="minorHAnsi" w:hAnsiTheme="minorHAnsi" w:cstheme="minorHAnsi"/>
          <w:szCs w:val="24"/>
        </w:rPr>
        <w:instrText>XE</w:instrText>
      </w:r>
      <w:proofErr w:type="spellEnd"/>
      <w:r w:rsidR="0048732B" w:rsidRPr="00A66346">
        <w:rPr>
          <w:rFonts w:asciiTheme="minorHAnsi" w:hAnsiTheme="minorHAnsi" w:cstheme="minorHAnsi"/>
          <w:szCs w:val="24"/>
        </w:rPr>
        <w:instrText xml:space="preserve"> "</w:instrText>
      </w:r>
      <w:r w:rsidR="0048732B" w:rsidRPr="00A66346">
        <w:rPr>
          <w:rFonts w:asciiTheme="minorHAnsi" w:hAnsiTheme="minorHAnsi" w:cstheme="minorHAnsi"/>
          <w:b/>
          <w:szCs w:val="24"/>
        </w:rPr>
        <w:instrText>Performance Standard</w:instrText>
      </w:r>
      <w:r w:rsidR="0048732B" w:rsidRPr="00A66346">
        <w:rPr>
          <w:rFonts w:asciiTheme="minorHAnsi" w:hAnsiTheme="minorHAnsi" w:cstheme="minorHAnsi"/>
          <w:szCs w:val="24"/>
        </w:rPr>
        <w:instrText xml:space="preserve">" </w:instrText>
      </w:r>
      <w:r w:rsidR="0048732B" w:rsidRPr="00A66346">
        <w:rPr>
          <w:rFonts w:asciiTheme="minorHAnsi" w:hAnsiTheme="minorHAnsi" w:cstheme="minorHAnsi"/>
          <w:b/>
          <w:szCs w:val="24"/>
        </w:rPr>
        <w:fldChar w:fldCharType="end"/>
      </w:r>
      <w:r w:rsidRPr="00A66346">
        <w:rPr>
          <w:szCs w:val="24"/>
        </w:rPr>
        <w:t>” means (a) Good Industry Practices, (b) all applicable manufacturer’s recommendations, standards, and</w:t>
      </w:r>
      <w:r w:rsidRPr="00993CBD">
        <w:t xml:space="preserve"> warranties, (</w:t>
      </w:r>
      <w:r>
        <w:t>c</w:t>
      </w:r>
      <w:r w:rsidRPr="00993CBD">
        <w:t>) all applicable requirements of Seller’s insurance policies in respect of the Work, (</w:t>
      </w:r>
      <w:r>
        <w:t>d</w:t>
      </w:r>
      <w:r w:rsidRPr="00993CBD">
        <w:t xml:space="preserve">) all Laws and applicable Permits, including all Laws and applicable Permits pertaining to development, design, engineering, procurement, </w:t>
      </w:r>
      <w:r>
        <w:t>f</w:t>
      </w:r>
      <w:r w:rsidRPr="00993CBD">
        <w:t xml:space="preserve">inancing, construction, commissioning, testing, ownership, possession, use, operation, health, safety, MISO Rules, </w:t>
      </w:r>
      <w:proofErr w:type="spellStart"/>
      <w:r w:rsidRPr="00993CBD">
        <w:t>NERC</w:t>
      </w:r>
      <w:proofErr w:type="spellEnd"/>
      <w:r w:rsidRPr="00993CBD">
        <w:t xml:space="preserve"> requirements,</w:t>
      </w:r>
      <w:r>
        <w:t xml:space="preserve"> applicable codes and standards</w:t>
      </w:r>
      <w:r w:rsidRPr="00993CBD">
        <w:t>, Taxes, land use, or labor, employment, or benefits (including employment compensation and benefits Laws and Laws regarding equal opportunity employment, non-segregated facilities, affirmative action, employment of the disabled, and utilization</w:t>
      </w:r>
      <w:r>
        <w:t xml:space="preserve"> of small business concerns), </w:t>
      </w:r>
      <w:r w:rsidRPr="00993CBD">
        <w:t>(</w:t>
      </w:r>
      <w:r>
        <w:t>e) the Project Contracts, (f) engineering m</w:t>
      </w:r>
      <w:r w:rsidRPr="00993CBD">
        <w:t xml:space="preserve">aterials approved by </w:t>
      </w:r>
      <w:r>
        <w:t>Purchaser</w:t>
      </w:r>
      <w:r w:rsidRPr="00993CBD">
        <w:t>, and (</w:t>
      </w:r>
      <w:r>
        <w:t>g</w:t>
      </w:r>
      <w:r w:rsidRPr="00993CBD">
        <w:t xml:space="preserve">) all other applicable requirements of this Agreement and any </w:t>
      </w:r>
      <w:r>
        <w:t>Transaction Document.</w:t>
      </w:r>
    </w:p>
    <w:p w14:paraId="35268B76" w14:textId="77777777" w:rsidR="00687B97" w:rsidRDefault="00687B97" w:rsidP="00E254A5">
      <w:pPr>
        <w:spacing w:after="120"/>
        <w:jc w:val="both"/>
      </w:pPr>
      <w:r>
        <w:t>“</w:t>
      </w:r>
      <w:r>
        <w:rPr>
          <w:b/>
        </w:rPr>
        <w:t>Performance Test</w:t>
      </w:r>
      <w:r w:rsidR="0048732B" w:rsidRPr="00623E9D">
        <w:rPr>
          <w:rFonts w:asciiTheme="minorHAnsi" w:hAnsiTheme="minorHAnsi" w:cstheme="minorHAnsi"/>
          <w:b/>
        </w:rPr>
        <w:fldChar w:fldCharType="begin"/>
      </w:r>
      <w:r w:rsidR="0048732B" w:rsidRPr="00623E9D">
        <w:rPr>
          <w:rFonts w:asciiTheme="minorHAnsi" w:hAnsiTheme="minorHAnsi" w:cstheme="minorHAnsi"/>
        </w:rPr>
        <w:instrText xml:space="preserve"> </w:instrText>
      </w:r>
      <w:proofErr w:type="spellStart"/>
      <w:r w:rsidR="0048732B" w:rsidRPr="00623E9D">
        <w:rPr>
          <w:rFonts w:asciiTheme="minorHAnsi" w:hAnsiTheme="minorHAnsi" w:cstheme="minorHAnsi"/>
        </w:rPr>
        <w:instrText>XE</w:instrText>
      </w:r>
      <w:proofErr w:type="spellEnd"/>
      <w:r w:rsidR="0048732B" w:rsidRPr="00623E9D">
        <w:rPr>
          <w:rFonts w:asciiTheme="minorHAnsi" w:hAnsiTheme="minorHAnsi" w:cstheme="minorHAnsi"/>
        </w:rPr>
        <w:instrText xml:space="preserve"> "</w:instrText>
      </w:r>
      <w:r w:rsidR="0048732B">
        <w:rPr>
          <w:rFonts w:asciiTheme="minorHAnsi" w:hAnsiTheme="minorHAnsi" w:cstheme="minorHAnsi"/>
          <w:b/>
        </w:rPr>
        <w:instrText>Performance Test</w:instrText>
      </w:r>
      <w:r w:rsidR="0048732B" w:rsidRPr="00623E9D">
        <w:rPr>
          <w:rFonts w:asciiTheme="minorHAnsi" w:hAnsiTheme="minorHAnsi" w:cstheme="minorHAnsi"/>
        </w:rPr>
        <w:instrText xml:space="preserve">" </w:instrText>
      </w:r>
      <w:r w:rsidR="0048732B" w:rsidRPr="00623E9D">
        <w:rPr>
          <w:rFonts w:asciiTheme="minorHAnsi" w:hAnsiTheme="minorHAnsi" w:cstheme="minorHAnsi"/>
          <w:b/>
        </w:rPr>
        <w:fldChar w:fldCharType="end"/>
      </w:r>
      <w:r>
        <w:t>” means, with respect to the Project, the test or tests described in Exhibit J</w:t>
      </w:r>
      <w:r w:rsidR="00BF33CD">
        <w:t xml:space="preserve">-1, including the </w:t>
      </w:r>
      <w:r w:rsidR="00432126">
        <w:t>Plant</w:t>
      </w:r>
      <w:r w:rsidR="00BF33CD">
        <w:t xml:space="preserve"> Reliability Test and the </w:t>
      </w:r>
      <w:r w:rsidR="00432126">
        <w:t>Plant</w:t>
      </w:r>
      <w:r w:rsidR="00BF33CD">
        <w:t xml:space="preserve"> Capacity Test,</w:t>
      </w:r>
      <w:r>
        <w:t xml:space="preserve"> all performed in accordance with the requirements of this Agreement.</w:t>
      </w:r>
    </w:p>
    <w:p w14:paraId="22C10383" w14:textId="6AA699D6" w:rsidR="003842BB" w:rsidRDefault="003842BB" w:rsidP="00E254A5">
      <w:pPr>
        <w:spacing w:after="120"/>
        <w:jc w:val="both"/>
      </w:pPr>
      <w:r>
        <w:t>“</w:t>
      </w:r>
      <w:r>
        <w:rPr>
          <w:b/>
        </w:rPr>
        <w:t>Performance Test Report</w:t>
      </w:r>
      <w:r>
        <w:t>”</w:t>
      </w:r>
      <w:r w:rsidR="00E35EF2">
        <w:t xml:space="preserve"> has the meaning set forth in </w:t>
      </w:r>
      <w:r w:rsidR="00E35EF2">
        <w:fldChar w:fldCharType="begin"/>
      </w:r>
      <w:r w:rsidR="00E35EF2">
        <w:instrText xml:space="preserve"> REF _Ref51062911 \r \h </w:instrText>
      </w:r>
      <w:r w:rsidR="00E35EF2">
        <w:fldChar w:fldCharType="separate"/>
      </w:r>
      <w:r w:rsidR="004D1BE3">
        <w:t>Section 12.2</w:t>
      </w:r>
      <w:r w:rsidR="00E35EF2">
        <w:fldChar w:fldCharType="end"/>
      </w:r>
      <w:r w:rsidR="00E35EF2">
        <w:t>.</w:t>
      </w:r>
    </w:p>
    <w:p w14:paraId="61B083AB" w14:textId="0DA5A5EB" w:rsidR="003842BB" w:rsidRPr="003842BB" w:rsidRDefault="003842BB" w:rsidP="00E254A5">
      <w:pPr>
        <w:spacing w:after="120"/>
        <w:jc w:val="both"/>
      </w:pPr>
      <w:r>
        <w:t>“</w:t>
      </w:r>
      <w:r>
        <w:rPr>
          <w:b/>
        </w:rPr>
        <w:t>Performance Test Results</w:t>
      </w:r>
      <w:r>
        <w:t xml:space="preserve">” has the meaning set forth in </w:t>
      </w:r>
      <w:r w:rsidR="00E35EF2">
        <w:fldChar w:fldCharType="begin"/>
      </w:r>
      <w:r w:rsidR="00E35EF2">
        <w:instrText xml:space="preserve"> REF _Ref51062911 \r \h </w:instrText>
      </w:r>
      <w:r w:rsidR="00E35EF2">
        <w:fldChar w:fldCharType="separate"/>
      </w:r>
      <w:r w:rsidR="004D1BE3">
        <w:t>Section 12.2</w:t>
      </w:r>
      <w:r w:rsidR="00E35EF2">
        <w:fldChar w:fldCharType="end"/>
      </w:r>
      <w:r w:rsidR="00E35EF2">
        <w:t>.</w:t>
      </w:r>
    </w:p>
    <w:p w14:paraId="4BB8111C" w14:textId="600D6C10" w:rsidR="00990D0E" w:rsidRDefault="005C1ADD" w:rsidP="00E254A5">
      <w:pPr>
        <w:spacing w:after="120"/>
        <w:jc w:val="both"/>
      </w:pPr>
      <w:r>
        <w:t>“</w:t>
      </w:r>
      <w:r w:rsidRPr="006936B5">
        <w:rPr>
          <w:b/>
        </w:rPr>
        <w:t>Permits</w:t>
      </w:r>
      <w:r w:rsidR="0048732B" w:rsidRPr="00623E9D">
        <w:rPr>
          <w:rFonts w:asciiTheme="minorHAnsi" w:hAnsiTheme="minorHAnsi" w:cstheme="minorHAnsi"/>
          <w:b/>
        </w:rPr>
        <w:fldChar w:fldCharType="begin"/>
      </w:r>
      <w:r w:rsidR="0048732B" w:rsidRPr="00623E9D">
        <w:rPr>
          <w:rFonts w:asciiTheme="minorHAnsi" w:hAnsiTheme="minorHAnsi" w:cstheme="minorHAnsi"/>
        </w:rPr>
        <w:instrText xml:space="preserve"> </w:instrText>
      </w:r>
      <w:proofErr w:type="spellStart"/>
      <w:r w:rsidR="0048732B" w:rsidRPr="00623E9D">
        <w:rPr>
          <w:rFonts w:asciiTheme="minorHAnsi" w:hAnsiTheme="minorHAnsi" w:cstheme="minorHAnsi"/>
        </w:rPr>
        <w:instrText>XE</w:instrText>
      </w:r>
      <w:proofErr w:type="spellEnd"/>
      <w:r w:rsidR="0048732B" w:rsidRPr="00623E9D">
        <w:rPr>
          <w:rFonts w:asciiTheme="minorHAnsi" w:hAnsiTheme="minorHAnsi" w:cstheme="minorHAnsi"/>
        </w:rPr>
        <w:instrText xml:space="preserve"> "</w:instrText>
      </w:r>
      <w:r w:rsidR="0048732B">
        <w:rPr>
          <w:rFonts w:asciiTheme="minorHAnsi" w:hAnsiTheme="minorHAnsi" w:cstheme="minorHAnsi"/>
          <w:b/>
        </w:rPr>
        <w:instrText>Permits</w:instrText>
      </w:r>
      <w:r w:rsidR="0048732B" w:rsidRPr="00623E9D">
        <w:rPr>
          <w:rFonts w:asciiTheme="minorHAnsi" w:hAnsiTheme="minorHAnsi" w:cstheme="minorHAnsi"/>
        </w:rPr>
        <w:instrText xml:space="preserve">" </w:instrText>
      </w:r>
      <w:r w:rsidR="0048732B" w:rsidRPr="00623E9D">
        <w:rPr>
          <w:rFonts w:asciiTheme="minorHAnsi" w:hAnsiTheme="minorHAnsi" w:cstheme="minorHAnsi"/>
          <w:b/>
        </w:rPr>
        <w:fldChar w:fldCharType="end"/>
      </w:r>
      <w:r>
        <w:t xml:space="preserve">” means all permits, exemptions, variances, registrations, licenses, certifications, authorizations, inspections, </w:t>
      </w:r>
      <w:r w:rsidR="0047708E">
        <w:t xml:space="preserve">consultations, </w:t>
      </w:r>
      <w:r>
        <w:t>approvals, and Consents required from any Governmental Authorities.</w:t>
      </w:r>
    </w:p>
    <w:p w14:paraId="6F753EC7" w14:textId="45F064B7" w:rsidR="00990D0E" w:rsidRDefault="005C1ADD" w:rsidP="00E254A5">
      <w:pPr>
        <w:spacing w:after="120"/>
        <w:jc w:val="both"/>
      </w:pPr>
      <w:r>
        <w:t>“</w:t>
      </w:r>
      <w:r w:rsidRPr="006936B5">
        <w:rPr>
          <w:b/>
        </w:rPr>
        <w:t>Permitted Liens</w:t>
      </w:r>
      <w:r w:rsidR="0048732B" w:rsidRPr="00623E9D">
        <w:rPr>
          <w:rFonts w:asciiTheme="minorHAnsi" w:hAnsiTheme="minorHAnsi" w:cstheme="minorHAnsi"/>
          <w:b/>
        </w:rPr>
        <w:fldChar w:fldCharType="begin"/>
      </w:r>
      <w:r w:rsidR="0048732B" w:rsidRPr="00623E9D">
        <w:rPr>
          <w:rFonts w:asciiTheme="minorHAnsi" w:hAnsiTheme="minorHAnsi" w:cstheme="minorHAnsi"/>
        </w:rPr>
        <w:instrText xml:space="preserve"> </w:instrText>
      </w:r>
      <w:proofErr w:type="spellStart"/>
      <w:r w:rsidR="0048732B" w:rsidRPr="00623E9D">
        <w:rPr>
          <w:rFonts w:asciiTheme="minorHAnsi" w:hAnsiTheme="minorHAnsi" w:cstheme="minorHAnsi"/>
        </w:rPr>
        <w:instrText>XE</w:instrText>
      </w:r>
      <w:proofErr w:type="spellEnd"/>
      <w:r w:rsidR="0048732B" w:rsidRPr="00623E9D">
        <w:rPr>
          <w:rFonts w:asciiTheme="minorHAnsi" w:hAnsiTheme="minorHAnsi" w:cstheme="minorHAnsi"/>
        </w:rPr>
        <w:instrText xml:space="preserve"> "</w:instrText>
      </w:r>
      <w:r w:rsidR="0048732B">
        <w:rPr>
          <w:rFonts w:asciiTheme="minorHAnsi" w:hAnsiTheme="minorHAnsi" w:cstheme="minorHAnsi"/>
          <w:b/>
        </w:rPr>
        <w:instrText>Permitted Liens</w:instrText>
      </w:r>
      <w:r w:rsidR="0048732B" w:rsidRPr="00623E9D">
        <w:rPr>
          <w:rFonts w:asciiTheme="minorHAnsi" w:hAnsiTheme="minorHAnsi" w:cstheme="minorHAnsi"/>
        </w:rPr>
        <w:instrText xml:space="preserve">" </w:instrText>
      </w:r>
      <w:r w:rsidR="0048732B" w:rsidRPr="00623E9D">
        <w:rPr>
          <w:rFonts w:asciiTheme="minorHAnsi" w:hAnsiTheme="minorHAnsi" w:cstheme="minorHAnsi"/>
          <w:b/>
        </w:rPr>
        <w:fldChar w:fldCharType="end"/>
      </w:r>
      <w:r>
        <w:t>” means: (i) any Liens for real property Taxes not yet due or delinquent or being contested in good faith by appropriate proceedings for which adequate accruals have been made as required by GAAP; (ii) any fee mortgage (other than where the applicable Project Real Property is a fee) or ground lease or similar Lien that is superior to the interest granted under the applicable Real Property Agreement(s) but is subject to a fully executed and recorded non- disturbance agreement reasonably acceptable to Purchaser; (iii</w:t>
      </w:r>
      <w:r w:rsidR="009369AE">
        <w:t>)</w:t>
      </w:r>
      <w:r>
        <w:t xml:space="preserve"> exceptions to title listed in (A) the Pro Forma Title Policy and (B) the Title Policy; (</w:t>
      </w:r>
      <w:r w:rsidR="008A73CE">
        <w:t>i</w:t>
      </w:r>
      <w:r>
        <w:t xml:space="preserve">v) any mechanics’ liens associated with the </w:t>
      </w:r>
      <w:r w:rsidR="00480A8D">
        <w:t>EPC</w:t>
      </w:r>
      <w:r>
        <w:t xml:space="preserve"> Holdback</w:t>
      </w:r>
      <w:r w:rsidR="008A73CE">
        <w:t xml:space="preserve"> provided cash reserves are earmarked and available to pay for any work for which mechanics’ liens have been filed; (v)</w:t>
      </w:r>
      <w:r>
        <w:t xml:space="preserve"> the Liens listed, or deemed listed, on (A) from the </w:t>
      </w:r>
      <w:r w:rsidR="00DC7F92">
        <w:t>Signing</w:t>
      </w:r>
      <w:r>
        <w:t xml:space="preserve"> Date through but not including the </w:t>
      </w:r>
      <w:r w:rsidR="00DC7F92">
        <w:t>Closing</w:t>
      </w:r>
      <w:r>
        <w:t xml:space="preserve"> Date, </w:t>
      </w:r>
      <w:r w:rsidR="000910F5">
        <w:fldChar w:fldCharType="begin"/>
      </w:r>
      <w:r w:rsidR="000910F5">
        <w:instrText xml:space="preserve"> REF _Ref48757419 \w \h </w:instrText>
      </w:r>
      <w:r w:rsidR="000A7079">
        <w:instrText xml:space="preserve"> \* MERGEFORMAT </w:instrText>
      </w:r>
      <w:r w:rsidR="000910F5">
        <w:fldChar w:fldCharType="separate"/>
      </w:r>
      <w:r w:rsidR="004D1BE3">
        <w:t>Section 19.9(a)</w:t>
      </w:r>
      <w:r w:rsidR="000910F5">
        <w:fldChar w:fldCharType="end"/>
      </w:r>
      <w:r w:rsidR="000910F5">
        <w:t xml:space="preserve"> of the Disclosure Schedules</w:t>
      </w:r>
      <w:r>
        <w:t xml:space="preserve">, (B) from the </w:t>
      </w:r>
      <w:r w:rsidR="00DC7F92">
        <w:t>Closing</w:t>
      </w:r>
      <w:r>
        <w:t xml:space="preserve"> Date through </w:t>
      </w:r>
      <w:r w:rsidR="003E37B0">
        <w:t>Substantial</w:t>
      </w:r>
      <w:r w:rsidR="00DC7F92">
        <w:t xml:space="preserve"> Completion</w:t>
      </w:r>
      <w:r>
        <w:t xml:space="preserve">, </w:t>
      </w:r>
      <w:r w:rsidR="000910F5">
        <w:fldChar w:fldCharType="begin"/>
      </w:r>
      <w:r w:rsidR="000910F5">
        <w:instrText xml:space="preserve"> REF _Ref48757785 \w \h </w:instrText>
      </w:r>
      <w:r w:rsidR="000A7079">
        <w:instrText xml:space="preserve"> \* MERGEFORMAT </w:instrText>
      </w:r>
      <w:r w:rsidR="000910F5">
        <w:fldChar w:fldCharType="separate"/>
      </w:r>
      <w:r w:rsidR="004D1BE3">
        <w:t>Section 19.9(a)</w:t>
      </w:r>
      <w:r w:rsidR="000910F5">
        <w:fldChar w:fldCharType="end"/>
      </w:r>
      <w:r w:rsidR="000910F5">
        <w:t xml:space="preserve"> of the Disclosure Schedules</w:t>
      </w:r>
      <w:r>
        <w:t xml:space="preserve">, and (C) as of </w:t>
      </w:r>
      <w:r w:rsidR="00DC7F92">
        <w:t>Final Completion</w:t>
      </w:r>
      <w:r>
        <w:t xml:space="preserve">, </w:t>
      </w:r>
      <w:r w:rsidR="000910F5">
        <w:fldChar w:fldCharType="begin"/>
      </w:r>
      <w:r w:rsidR="000910F5">
        <w:instrText xml:space="preserve"> REF _Ref48757793 \w \h </w:instrText>
      </w:r>
      <w:r w:rsidR="000A7079">
        <w:instrText xml:space="preserve"> \* MERGEFORMAT </w:instrText>
      </w:r>
      <w:r w:rsidR="000910F5">
        <w:fldChar w:fldCharType="separate"/>
      </w:r>
      <w:r w:rsidR="004D1BE3">
        <w:t>Section 19.9(a)</w:t>
      </w:r>
      <w:r w:rsidR="000910F5">
        <w:fldChar w:fldCharType="end"/>
      </w:r>
      <w:r w:rsidR="000910F5">
        <w:t xml:space="preserve"> of the Disclosure Schedules</w:t>
      </w:r>
      <w:r>
        <w:t>; (vi) inchoate or statutory Liens of contractors, subcontractors, mechanics, workers, suppliers, materialmen, carriers and others in respect of the construction, maintenance, repair or operation of the Project Assets, provided that such Liens are related to obligations not yet due or delinquent or are being contested in good faith by appropriate proceedings for which adequate accruals have been made as required by GAAP, are not registered against title to any Project Asset and in respect of which adequate holdbacks are being maintained as required by applicable Law; (vii) any obligation arising under any material Contract to provide performance security to any Governmental Authority; and (</w:t>
      </w:r>
      <w:r w:rsidR="008A73CE">
        <w:t>viii</w:t>
      </w:r>
      <w:r>
        <w:t>) Liens arising in favor of a Governmental Authority or under any license or Permit held by Seller or ProjectCo under any applicable Laws</w:t>
      </w:r>
      <w:r w:rsidR="008A73CE">
        <w:t xml:space="preserve"> for which adequate accruals have been made as required by GAAP</w:t>
      </w:r>
      <w:r>
        <w:t>.</w:t>
      </w:r>
    </w:p>
    <w:p w14:paraId="7FF64FCD" w14:textId="77777777" w:rsidR="00990D0E" w:rsidRDefault="005C1ADD" w:rsidP="00E254A5">
      <w:pPr>
        <w:spacing w:after="120"/>
        <w:jc w:val="both"/>
      </w:pPr>
      <w:bookmarkStart w:id="2575" w:name="ElPgBr123"/>
      <w:bookmarkEnd w:id="2575"/>
      <w:r>
        <w:lastRenderedPageBreak/>
        <w:t>“</w:t>
      </w:r>
      <w:r w:rsidRPr="006936B5">
        <w:rPr>
          <w:b/>
        </w:rPr>
        <w:t>Person</w:t>
      </w:r>
      <w:r w:rsidR="0048732B" w:rsidRPr="00623E9D">
        <w:rPr>
          <w:rFonts w:asciiTheme="minorHAnsi" w:hAnsiTheme="minorHAnsi" w:cstheme="minorHAnsi"/>
          <w:b/>
        </w:rPr>
        <w:fldChar w:fldCharType="begin"/>
      </w:r>
      <w:r w:rsidR="0048732B" w:rsidRPr="00623E9D">
        <w:rPr>
          <w:rFonts w:asciiTheme="minorHAnsi" w:hAnsiTheme="minorHAnsi" w:cstheme="minorHAnsi"/>
        </w:rPr>
        <w:instrText xml:space="preserve"> </w:instrText>
      </w:r>
      <w:proofErr w:type="spellStart"/>
      <w:r w:rsidR="0048732B" w:rsidRPr="00623E9D">
        <w:rPr>
          <w:rFonts w:asciiTheme="minorHAnsi" w:hAnsiTheme="minorHAnsi" w:cstheme="minorHAnsi"/>
        </w:rPr>
        <w:instrText>XE</w:instrText>
      </w:r>
      <w:proofErr w:type="spellEnd"/>
      <w:r w:rsidR="0048732B" w:rsidRPr="00623E9D">
        <w:rPr>
          <w:rFonts w:asciiTheme="minorHAnsi" w:hAnsiTheme="minorHAnsi" w:cstheme="minorHAnsi"/>
        </w:rPr>
        <w:instrText xml:space="preserve"> "</w:instrText>
      </w:r>
      <w:r w:rsidR="0048732B">
        <w:rPr>
          <w:rFonts w:asciiTheme="minorHAnsi" w:hAnsiTheme="minorHAnsi" w:cstheme="minorHAnsi"/>
          <w:b/>
        </w:rPr>
        <w:instrText>Person</w:instrText>
      </w:r>
      <w:r w:rsidR="0048732B" w:rsidRPr="00623E9D">
        <w:rPr>
          <w:rFonts w:asciiTheme="minorHAnsi" w:hAnsiTheme="minorHAnsi" w:cstheme="minorHAnsi"/>
        </w:rPr>
        <w:instrText xml:space="preserve">" </w:instrText>
      </w:r>
      <w:r w:rsidR="0048732B" w:rsidRPr="00623E9D">
        <w:rPr>
          <w:rFonts w:asciiTheme="minorHAnsi" w:hAnsiTheme="minorHAnsi" w:cstheme="minorHAnsi"/>
          <w:b/>
        </w:rPr>
        <w:fldChar w:fldCharType="end"/>
      </w:r>
      <w:r>
        <w:t>” means any individual, corporation, association, partnership, limited liability company, joint stock company, trust, unincorporated organization, joint venture, Governmental Authority or other entity.</w:t>
      </w:r>
    </w:p>
    <w:p w14:paraId="276060E3" w14:textId="32708B93" w:rsidR="00D83FD3" w:rsidRDefault="00D83FD3" w:rsidP="00D83FD3">
      <w:pPr>
        <w:spacing w:after="120"/>
        <w:jc w:val="both"/>
        <w:rPr>
          <w:rFonts w:ascii="Times" w:hAnsi="Times" w:cs="TH SarabunPSK"/>
        </w:rPr>
      </w:pPr>
      <w:r w:rsidRPr="00337672">
        <w:rPr>
          <w:rFonts w:ascii="Times" w:hAnsi="Times" w:cs="TH SarabunPSK"/>
        </w:rPr>
        <w:t>“</w:t>
      </w:r>
      <w:r>
        <w:rPr>
          <w:rFonts w:ascii="Times" w:hAnsi="Times" w:cs="TH SarabunPSK"/>
          <w:b/>
          <w:bCs/>
          <w:iCs/>
        </w:rPr>
        <w:t>Plant</w:t>
      </w:r>
      <w:r w:rsidRPr="00623E9D">
        <w:rPr>
          <w:rFonts w:asciiTheme="minorHAnsi" w:hAnsiTheme="minorHAnsi" w:cstheme="minorHAnsi"/>
          <w:b/>
        </w:rPr>
        <w:fldChar w:fldCharType="begin"/>
      </w:r>
      <w:r w:rsidRPr="00623E9D">
        <w:rPr>
          <w:rFonts w:asciiTheme="minorHAnsi" w:hAnsiTheme="minorHAnsi" w:cstheme="minorHAnsi"/>
        </w:rPr>
        <w:instrText xml:space="preserve"> </w:instrText>
      </w:r>
      <w:proofErr w:type="spellStart"/>
      <w:r w:rsidRPr="00623E9D">
        <w:rPr>
          <w:rFonts w:asciiTheme="minorHAnsi" w:hAnsiTheme="minorHAnsi" w:cstheme="minorHAnsi"/>
        </w:rPr>
        <w:instrText>XE</w:instrText>
      </w:r>
      <w:proofErr w:type="spellEnd"/>
      <w:r w:rsidRPr="00623E9D">
        <w:rPr>
          <w:rFonts w:asciiTheme="minorHAnsi" w:hAnsiTheme="minorHAnsi" w:cstheme="minorHAnsi"/>
        </w:rPr>
        <w:instrText xml:space="preserve"> "</w:instrText>
      </w:r>
      <w:r>
        <w:rPr>
          <w:rFonts w:asciiTheme="minorHAnsi" w:hAnsiTheme="minorHAnsi" w:cstheme="minorHAnsi"/>
          <w:b/>
        </w:rPr>
        <w:instrText>Plant</w:instrText>
      </w:r>
      <w:r w:rsidRPr="00623E9D">
        <w:rPr>
          <w:rFonts w:asciiTheme="minorHAnsi" w:hAnsiTheme="minorHAnsi" w:cstheme="minorHAnsi"/>
        </w:rPr>
        <w:instrText xml:space="preserve">" </w:instrText>
      </w:r>
      <w:r w:rsidRPr="00623E9D">
        <w:rPr>
          <w:rFonts w:asciiTheme="minorHAnsi" w:hAnsiTheme="minorHAnsi" w:cstheme="minorHAnsi"/>
          <w:b/>
        </w:rPr>
        <w:fldChar w:fldCharType="end"/>
      </w:r>
      <w:r w:rsidRPr="00337672">
        <w:rPr>
          <w:rFonts w:ascii="Times" w:hAnsi="Times" w:cs="TH SarabunPSK"/>
        </w:rPr>
        <w:t xml:space="preserve">” means </w:t>
      </w:r>
      <w:r w:rsidRPr="00F369A7">
        <w:rPr>
          <w:rFonts w:ascii="Times" w:hAnsi="Times" w:cs="TH SarabunPSK"/>
        </w:rPr>
        <w:t>the wind electric generation facility,</w:t>
      </w:r>
      <w:r w:rsidRPr="00337672">
        <w:rPr>
          <w:rFonts w:ascii="Times" w:hAnsi="Times" w:cs="TH SarabunPSK"/>
        </w:rPr>
        <w:t xml:space="preserve"> with </w:t>
      </w:r>
      <w:r>
        <w:rPr>
          <w:rFonts w:ascii="Times" w:hAnsi="Times" w:cs="TH SarabunPSK"/>
        </w:rPr>
        <w:t>a</w:t>
      </w:r>
      <w:r w:rsidRPr="00337672">
        <w:rPr>
          <w:rFonts w:ascii="Times" w:hAnsi="Times" w:cs="TH SarabunPSK"/>
        </w:rPr>
        <w:t xml:space="preserve"> </w:t>
      </w:r>
      <w:r>
        <w:rPr>
          <w:rFonts w:ascii="Times" w:hAnsi="Times" w:cs="TH SarabunPSK"/>
        </w:rPr>
        <w:t>c</w:t>
      </w:r>
      <w:r w:rsidRPr="00337672">
        <w:rPr>
          <w:rFonts w:ascii="Times" w:hAnsi="Times" w:cs="TH SarabunPSK"/>
        </w:rPr>
        <w:t xml:space="preserve">apacity equal to at least the </w:t>
      </w:r>
      <w:r>
        <w:rPr>
          <w:rFonts w:ascii="Times" w:hAnsi="Times" w:cs="TH SarabunPSK"/>
        </w:rPr>
        <w:t xml:space="preserve">Minimum Guaranteed Plant </w:t>
      </w:r>
      <w:r w:rsidRPr="00337672">
        <w:rPr>
          <w:rFonts w:ascii="Times" w:hAnsi="Times" w:cs="TH SarabunPSK"/>
        </w:rPr>
        <w:t>Capacity, to be located and constructed in accordance with this Agreement on the Project Site, and all related assets and properties, including ancillary equipment</w:t>
      </w:r>
      <w:r>
        <w:rPr>
          <w:rFonts w:ascii="Times" w:hAnsi="Times" w:cs="TH SarabunPSK"/>
        </w:rPr>
        <w:t xml:space="preserve"> and the </w:t>
      </w:r>
      <w:r w:rsidRPr="00337672">
        <w:rPr>
          <w:rFonts w:ascii="Times" w:hAnsi="Times" w:cs="TH SarabunPSK"/>
        </w:rPr>
        <w:t xml:space="preserve">Interconnection Facilities, and, subject to the other terms hereof, any additions thereto or replacements to any of the foregoing, it being understood and agreed that, as used herein, A general description of the </w:t>
      </w:r>
      <w:r>
        <w:rPr>
          <w:rFonts w:ascii="Times" w:hAnsi="Times" w:cs="TH SarabunPSK"/>
        </w:rPr>
        <w:t>Plant</w:t>
      </w:r>
      <w:r w:rsidRPr="00337672">
        <w:rPr>
          <w:rFonts w:ascii="Times" w:hAnsi="Times" w:cs="TH SarabunPSK"/>
        </w:rPr>
        <w:t xml:space="preserve"> is provided in </w:t>
      </w:r>
      <w:r>
        <w:rPr>
          <w:rFonts w:ascii="Times" w:hAnsi="Times" w:cs="TH SarabunPSK"/>
        </w:rPr>
        <w:t>Exhibit C</w:t>
      </w:r>
      <w:r w:rsidRPr="00337672">
        <w:rPr>
          <w:rFonts w:ascii="Times" w:hAnsi="Times" w:cs="TH SarabunPSK"/>
        </w:rPr>
        <w:t>.</w:t>
      </w:r>
      <w:r w:rsidRPr="00D31D84">
        <w:rPr>
          <w:rFonts w:ascii="Times" w:hAnsi="Times" w:cs="TH SarabunPSK"/>
        </w:rPr>
        <w:t xml:space="preserve"> </w:t>
      </w:r>
    </w:p>
    <w:p w14:paraId="3771B038" w14:textId="06A3248C" w:rsidR="00D83FD3" w:rsidRDefault="00D83FD3" w:rsidP="00D83FD3">
      <w:pPr>
        <w:spacing w:after="120"/>
        <w:jc w:val="both"/>
        <w:rPr>
          <w:rFonts w:ascii="Times" w:hAnsi="Times" w:cs="TH SarabunPSK"/>
        </w:rPr>
      </w:pPr>
      <w:r>
        <w:rPr>
          <w:rFonts w:ascii="Times" w:hAnsi="Times" w:cs="TH SarabunPSK"/>
        </w:rPr>
        <w:t>“</w:t>
      </w:r>
      <w:r>
        <w:rPr>
          <w:rFonts w:ascii="Times" w:hAnsi="Times" w:cs="TH SarabunPSK"/>
          <w:b/>
        </w:rPr>
        <w:t>Plant Capacity</w:t>
      </w:r>
      <w:r w:rsidRPr="00623E9D">
        <w:rPr>
          <w:rFonts w:asciiTheme="minorHAnsi" w:hAnsiTheme="minorHAnsi" w:cstheme="minorHAnsi"/>
          <w:b/>
        </w:rPr>
        <w:fldChar w:fldCharType="begin"/>
      </w:r>
      <w:r w:rsidRPr="00623E9D">
        <w:rPr>
          <w:rFonts w:asciiTheme="minorHAnsi" w:hAnsiTheme="minorHAnsi" w:cstheme="minorHAnsi"/>
        </w:rPr>
        <w:instrText xml:space="preserve"> </w:instrText>
      </w:r>
      <w:proofErr w:type="spellStart"/>
      <w:r w:rsidRPr="00623E9D">
        <w:rPr>
          <w:rFonts w:asciiTheme="minorHAnsi" w:hAnsiTheme="minorHAnsi" w:cstheme="minorHAnsi"/>
        </w:rPr>
        <w:instrText>XE</w:instrText>
      </w:r>
      <w:proofErr w:type="spellEnd"/>
      <w:r w:rsidRPr="00623E9D">
        <w:rPr>
          <w:rFonts w:asciiTheme="minorHAnsi" w:hAnsiTheme="minorHAnsi" w:cstheme="minorHAnsi"/>
        </w:rPr>
        <w:instrText xml:space="preserve"> "</w:instrText>
      </w:r>
      <w:r>
        <w:rPr>
          <w:rFonts w:asciiTheme="minorHAnsi" w:hAnsiTheme="minorHAnsi" w:cstheme="minorHAnsi"/>
          <w:b/>
        </w:rPr>
        <w:instrText xml:space="preserve"> Plant Capacity</w:instrText>
      </w:r>
      <w:r w:rsidRPr="00623E9D">
        <w:rPr>
          <w:rFonts w:asciiTheme="minorHAnsi" w:hAnsiTheme="minorHAnsi" w:cstheme="minorHAnsi"/>
        </w:rPr>
        <w:instrText xml:space="preserve">" </w:instrText>
      </w:r>
      <w:r w:rsidRPr="00623E9D">
        <w:rPr>
          <w:rFonts w:asciiTheme="minorHAnsi" w:hAnsiTheme="minorHAnsi" w:cstheme="minorHAnsi"/>
          <w:b/>
        </w:rPr>
        <w:fldChar w:fldCharType="end"/>
      </w:r>
      <w:r>
        <w:rPr>
          <w:rFonts w:ascii="Times" w:hAnsi="Times" w:cs="TH SarabunPSK"/>
        </w:rPr>
        <w:t xml:space="preserve">” </w:t>
      </w:r>
      <w:r w:rsidRPr="00AB5FC4">
        <w:rPr>
          <w:rFonts w:ascii="Times" w:hAnsi="Times" w:cs="TH SarabunPSK"/>
        </w:rPr>
        <w:t xml:space="preserve">means the aggregate net generation capacity (AC) of the </w:t>
      </w:r>
      <w:r>
        <w:rPr>
          <w:rFonts w:ascii="Times" w:hAnsi="Times" w:cs="TH SarabunPSK"/>
        </w:rPr>
        <w:t>Plant</w:t>
      </w:r>
      <w:r w:rsidRPr="00AB5FC4">
        <w:rPr>
          <w:rFonts w:ascii="Times" w:hAnsi="Times" w:cs="TH SarabunPSK"/>
        </w:rPr>
        <w:t xml:space="preserve"> at the Electrical Interconnection Point at Standard Test Conditions and expressed in whole kW (with a fractional kW amount below 0.5 being rounded down to the nearest whole kW and a fractional kW amount equal to or above 0.5 being rounded up to the nearest whole kW), determined in accordance with </w:t>
      </w:r>
      <w:r>
        <w:rPr>
          <w:rFonts w:ascii="Times" w:hAnsi="Times" w:cs="TH SarabunPSK"/>
        </w:rPr>
        <w:t>Exhibit J-2</w:t>
      </w:r>
      <w:r w:rsidRPr="00AB5FC4">
        <w:rPr>
          <w:rFonts w:ascii="Times" w:hAnsi="Times" w:cs="TH SarabunPSK"/>
        </w:rPr>
        <w:t xml:space="preserve"> and other applicable provisions of this </w:t>
      </w:r>
      <w:r>
        <w:rPr>
          <w:rFonts w:ascii="Times" w:hAnsi="Times" w:cs="TH SarabunPSK"/>
        </w:rPr>
        <w:t xml:space="preserve">Agreement pursuant to a </w:t>
      </w:r>
      <w:r w:rsidRPr="00AB5FC4">
        <w:rPr>
          <w:rFonts w:ascii="Times" w:hAnsi="Times" w:cs="TH SarabunPSK"/>
        </w:rPr>
        <w:t>Performance Test.</w:t>
      </w:r>
    </w:p>
    <w:p w14:paraId="5E1ECAAB" w14:textId="3BBDD5AB" w:rsidR="00D83FD3" w:rsidRDefault="00D83FD3" w:rsidP="00D83FD3">
      <w:pPr>
        <w:spacing w:after="120"/>
        <w:jc w:val="both"/>
        <w:rPr>
          <w:rFonts w:ascii="Times" w:hAnsi="Times" w:cs="TH SarabunPSK"/>
        </w:rPr>
      </w:pPr>
      <w:r>
        <w:t>“</w:t>
      </w:r>
      <w:r>
        <w:rPr>
          <w:b/>
        </w:rPr>
        <w:t>Plant Capacity Liquidated Damages Amount</w:t>
      </w:r>
      <w:r>
        <w:rPr>
          <w:b/>
        </w:rPr>
        <w:fldChar w:fldCharType="begin"/>
      </w:r>
      <w:r>
        <w:instrText xml:space="preserve"> </w:instrText>
      </w:r>
      <w:proofErr w:type="spellStart"/>
      <w:r>
        <w:instrText>XE</w:instrText>
      </w:r>
      <w:proofErr w:type="spellEnd"/>
      <w:r>
        <w:instrText xml:space="preserve"> "</w:instrText>
      </w:r>
      <w:r w:rsidRPr="00F00415">
        <w:rPr>
          <w:b/>
        </w:rPr>
        <w:instrText>Plant Capacity Liquidated Damages Amount</w:instrText>
      </w:r>
      <w:r>
        <w:instrText xml:space="preserve">" </w:instrText>
      </w:r>
      <w:r>
        <w:rPr>
          <w:b/>
        </w:rPr>
        <w:fldChar w:fldCharType="end"/>
      </w:r>
      <w:r w:rsidRPr="00216E79">
        <w:t>”</w:t>
      </w:r>
      <w:r>
        <w:rPr>
          <w:b/>
        </w:rPr>
        <w:t xml:space="preserve"> </w:t>
      </w:r>
      <w:r>
        <w:t>means [$</w:t>
      </w:r>
      <w:r>
        <w:sym w:font="Symbol" w:char="F0B7"/>
      </w:r>
      <w:r>
        <w:t>] per kW ([$</w:t>
      </w:r>
      <w:r>
        <w:sym w:font="Symbol" w:char="F0B7"/>
      </w:r>
      <w:r>
        <w:t>],000 per MW).</w:t>
      </w:r>
    </w:p>
    <w:p w14:paraId="5E51FD01" w14:textId="7CBACD8B" w:rsidR="00D83FD3" w:rsidRDefault="00D83FD3" w:rsidP="00D83FD3">
      <w:pPr>
        <w:spacing w:after="120"/>
        <w:jc w:val="both"/>
        <w:rPr>
          <w:rFonts w:ascii="Times" w:hAnsi="Times" w:cs="TH SarabunPSK"/>
        </w:rPr>
      </w:pPr>
      <w:r>
        <w:rPr>
          <w:rFonts w:ascii="Times" w:hAnsi="Times" w:cs="TH SarabunPSK"/>
        </w:rPr>
        <w:t>“</w:t>
      </w:r>
      <w:r>
        <w:rPr>
          <w:rFonts w:ascii="Times" w:hAnsi="Times" w:cs="TH SarabunPSK"/>
          <w:b/>
        </w:rPr>
        <w:t>Plant Capacity Test</w:t>
      </w:r>
      <w:r w:rsidRPr="00623E9D">
        <w:rPr>
          <w:rFonts w:asciiTheme="minorHAnsi" w:hAnsiTheme="minorHAnsi" w:cstheme="minorHAnsi"/>
          <w:b/>
        </w:rPr>
        <w:fldChar w:fldCharType="begin"/>
      </w:r>
      <w:r w:rsidRPr="00623E9D">
        <w:rPr>
          <w:rFonts w:asciiTheme="minorHAnsi" w:hAnsiTheme="minorHAnsi" w:cstheme="minorHAnsi"/>
        </w:rPr>
        <w:instrText xml:space="preserve"> </w:instrText>
      </w:r>
      <w:proofErr w:type="spellStart"/>
      <w:r w:rsidRPr="00623E9D">
        <w:rPr>
          <w:rFonts w:asciiTheme="minorHAnsi" w:hAnsiTheme="minorHAnsi" w:cstheme="minorHAnsi"/>
        </w:rPr>
        <w:instrText>XE</w:instrText>
      </w:r>
      <w:proofErr w:type="spellEnd"/>
      <w:r w:rsidRPr="00623E9D">
        <w:rPr>
          <w:rFonts w:asciiTheme="minorHAnsi" w:hAnsiTheme="minorHAnsi" w:cstheme="minorHAnsi"/>
        </w:rPr>
        <w:instrText xml:space="preserve"> "</w:instrText>
      </w:r>
      <w:r>
        <w:rPr>
          <w:rFonts w:asciiTheme="minorHAnsi" w:hAnsiTheme="minorHAnsi" w:cstheme="minorHAnsi"/>
          <w:b/>
        </w:rPr>
        <w:instrText xml:space="preserve"> Plant Capacity Test</w:instrText>
      </w:r>
      <w:r w:rsidRPr="00623E9D">
        <w:rPr>
          <w:rFonts w:asciiTheme="minorHAnsi" w:hAnsiTheme="minorHAnsi" w:cstheme="minorHAnsi"/>
        </w:rPr>
        <w:instrText xml:space="preserve">" </w:instrText>
      </w:r>
      <w:r w:rsidRPr="00623E9D">
        <w:rPr>
          <w:rFonts w:asciiTheme="minorHAnsi" w:hAnsiTheme="minorHAnsi" w:cstheme="minorHAnsi"/>
          <w:b/>
        </w:rPr>
        <w:fldChar w:fldCharType="end"/>
      </w:r>
      <w:r>
        <w:rPr>
          <w:rFonts w:ascii="Times" w:hAnsi="Times" w:cs="TH SarabunPSK"/>
        </w:rPr>
        <w:t xml:space="preserve">” means a Performance Test to be performed to determine the Plant Capacity in accordance with the requirements, standards and procedures set forth in this Agreement, Exhibits J-1 and J-2, and the Performance Standard.   </w:t>
      </w:r>
    </w:p>
    <w:p w14:paraId="0A63E503" w14:textId="734C7DFA" w:rsidR="00D83FD3" w:rsidRDefault="00D83FD3" w:rsidP="00D83FD3">
      <w:pPr>
        <w:spacing w:after="120"/>
        <w:jc w:val="both"/>
        <w:rPr>
          <w:rFonts w:ascii="Times" w:hAnsi="Times" w:cs="TH SarabunPSK"/>
        </w:rPr>
      </w:pPr>
      <w:r>
        <w:rPr>
          <w:rFonts w:ascii="Times" w:hAnsi="Times" w:cs="TH SarabunPSK"/>
        </w:rPr>
        <w:t>“</w:t>
      </w:r>
      <w:r>
        <w:rPr>
          <w:rFonts w:ascii="Times" w:hAnsi="Times" w:cs="TH SarabunPSK"/>
          <w:b/>
        </w:rPr>
        <w:t>Plant Reliability</w:t>
      </w:r>
      <w:r w:rsidRPr="00623E9D">
        <w:rPr>
          <w:rFonts w:asciiTheme="minorHAnsi" w:hAnsiTheme="minorHAnsi" w:cstheme="minorHAnsi"/>
          <w:b/>
        </w:rPr>
        <w:fldChar w:fldCharType="begin"/>
      </w:r>
      <w:r w:rsidRPr="00623E9D">
        <w:rPr>
          <w:rFonts w:asciiTheme="minorHAnsi" w:hAnsiTheme="minorHAnsi" w:cstheme="minorHAnsi"/>
        </w:rPr>
        <w:instrText xml:space="preserve"> </w:instrText>
      </w:r>
      <w:proofErr w:type="spellStart"/>
      <w:r w:rsidRPr="00623E9D">
        <w:rPr>
          <w:rFonts w:asciiTheme="minorHAnsi" w:hAnsiTheme="minorHAnsi" w:cstheme="minorHAnsi"/>
        </w:rPr>
        <w:instrText>XE</w:instrText>
      </w:r>
      <w:proofErr w:type="spellEnd"/>
      <w:r w:rsidRPr="00623E9D">
        <w:rPr>
          <w:rFonts w:asciiTheme="minorHAnsi" w:hAnsiTheme="minorHAnsi" w:cstheme="minorHAnsi"/>
        </w:rPr>
        <w:instrText xml:space="preserve"> "</w:instrText>
      </w:r>
      <w:r>
        <w:rPr>
          <w:rFonts w:asciiTheme="minorHAnsi" w:hAnsiTheme="minorHAnsi" w:cstheme="minorHAnsi"/>
          <w:b/>
        </w:rPr>
        <w:instrText xml:space="preserve"> Plant Reliability</w:instrText>
      </w:r>
      <w:r w:rsidRPr="00623E9D">
        <w:rPr>
          <w:rFonts w:asciiTheme="minorHAnsi" w:hAnsiTheme="minorHAnsi" w:cstheme="minorHAnsi"/>
        </w:rPr>
        <w:instrText xml:space="preserve">" </w:instrText>
      </w:r>
      <w:r w:rsidRPr="00623E9D">
        <w:rPr>
          <w:rFonts w:asciiTheme="minorHAnsi" w:hAnsiTheme="minorHAnsi" w:cstheme="minorHAnsi"/>
          <w:b/>
        </w:rPr>
        <w:fldChar w:fldCharType="end"/>
      </w:r>
      <w:r>
        <w:rPr>
          <w:rFonts w:ascii="Times" w:hAnsi="Times" w:cs="TH SarabunPSK"/>
        </w:rPr>
        <w:t xml:space="preserve">” </w:t>
      </w:r>
      <w:r w:rsidRPr="009036F3">
        <w:rPr>
          <w:rFonts w:ascii="Times" w:hAnsi="Times" w:cs="TH SarabunPSK"/>
        </w:rPr>
        <w:t xml:space="preserve">means the </w:t>
      </w:r>
      <w:r>
        <w:rPr>
          <w:rFonts w:ascii="Times" w:hAnsi="Times" w:cs="TH SarabunPSK"/>
        </w:rPr>
        <w:t>Plant</w:t>
      </w:r>
      <w:r w:rsidRPr="009036F3">
        <w:rPr>
          <w:rFonts w:ascii="Times" w:hAnsi="Times" w:cs="TH SarabunPSK"/>
        </w:rPr>
        <w:t xml:space="preserve">’s </w:t>
      </w:r>
      <w:r>
        <w:rPr>
          <w:rFonts w:ascii="Times" w:hAnsi="Times" w:cs="TH SarabunPSK"/>
        </w:rPr>
        <w:t>reliability</w:t>
      </w:r>
      <w:r w:rsidRPr="009036F3">
        <w:rPr>
          <w:rFonts w:ascii="Times" w:hAnsi="Times" w:cs="TH SarabunPSK"/>
        </w:rPr>
        <w:t xml:space="preserve"> rate, expressed as a percentage, d</w:t>
      </w:r>
      <w:r>
        <w:rPr>
          <w:rFonts w:ascii="Times" w:hAnsi="Times" w:cs="TH SarabunPSK"/>
        </w:rPr>
        <w:t>etermined in accordance with Exhibits J-1 and J-2</w:t>
      </w:r>
      <w:r w:rsidRPr="009036F3">
        <w:rPr>
          <w:rFonts w:ascii="Times" w:hAnsi="Times" w:cs="TH SarabunPSK"/>
        </w:rPr>
        <w:t xml:space="preserve"> and other applicable provisions of this </w:t>
      </w:r>
      <w:r>
        <w:rPr>
          <w:rFonts w:ascii="Times" w:hAnsi="Times" w:cs="TH SarabunPSK"/>
        </w:rPr>
        <w:t>Agreement pursuant to a Plant Reliability</w:t>
      </w:r>
      <w:r w:rsidRPr="009036F3">
        <w:rPr>
          <w:rFonts w:ascii="Times" w:hAnsi="Times" w:cs="TH SarabunPSK"/>
        </w:rPr>
        <w:t xml:space="preserve"> Test</w:t>
      </w:r>
      <w:r>
        <w:rPr>
          <w:rFonts w:ascii="Times" w:hAnsi="Times" w:cs="TH SarabunPSK"/>
        </w:rPr>
        <w:t>.</w:t>
      </w:r>
    </w:p>
    <w:p w14:paraId="355548CE" w14:textId="6CE9A5DC" w:rsidR="00D83FD3" w:rsidRPr="00D83FD3" w:rsidRDefault="00D83FD3" w:rsidP="00E254A5">
      <w:pPr>
        <w:spacing w:after="120"/>
        <w:jc w:val="both"/>
        <w:rPr>
          <w:rFonts w:ascii="Times" w:hAnsi="Times" w:cs="TH SarabunPSK"/>
        </w:rPr>
      </w:pPr>
      <w:r>
        <w:rPr>
          <w:rFonts w:ascii="Times" w:hAnsi="Times" w:cs="TH SarabunPSK"/>
        </w:rPr>
        <w:t>“</w:t>
      </w:r>
      <w:r>
        <w:rPr>
          <w:rFonts w:ascii="Times" w:hAnsi="Times" w:cs="TH SarabunPSK"/>
          <w:b/>
        </w:rPr>
        <w:t>Plant Reliability Test</w:t>
      </w:r>
      <w:r w:rsidRPr="00623E9D">
        <w:rPr>
          <w:rFonts w:asciiTheme="minorHAnsi" w:hAnsiTheme="minorHAnsi" w:cstheme="minorHAnsi"/>
          <w:b/>
        </w:rPr>
        <w:fldChar w:fldCharType="begin"/>
      </w:r>
      <w:r w:rsidRPr="00623E9D">
        <w:rPr>
          <w:rFonts w:asciiTheme="minorHAnsi" w:hAnsiTheme="minorHAnsi" w:cstheme="minorHAnsi"/>
        </w:rPr>
        <w:instrText xml:space="preserve"> </w:instrText>
      </w:r>
      <w:proofErr w:type="spellStart"/>
      <w:r w:rsidRPr="00623E9D">
        <w:rPr>
          <w:rFonts w:asciiTheme="minorHAnsi" w:hAnsiTheme="minorHAnsi" w:cstheme="minorHAnsi"/>
        </w:rPr>
        <w:instrText>XE</w:instrText>
      </w:r>
      <w:proofErr w:type="spellEnd"/>
      <w:r w:rsidRPr="00623E9D">
        <w:rPr>
          <w:rFonts w:asciiTheme="minorHAnsi" w:hAnsiTheme="minorHAnsi" w:cstheme="minorHAnsi"/>
        </w:rPr>
        <w:instrText xml:space="preserve"> "</w:instrText>
      </w:r>
      <w:r>
        <w:rPr>
          <w:rFonts w:asciiTheme="minorHAnsi" w:hAnsiTheme="minorHAnsi" w:cstheme="minorHAnsi"/>
          <w:b/>
        </w:rPr>
        <w:instrText xml:space="preserve"> Plant Reliability Test</w:instrText>
      </w:r>
      <w:r w:rsidRPr="00623E9D">
        <w:rPr>
          <w:rFonts w:asciiTheme="minorHAnsi" w:hAnsiTheme="minorHAnsi" w:cstheme="minorHAnsi"/>
        </w:rPr>
        <w:instrText xml:space="preserve">" </w:instrText>
      </w:r>
      <w:r w:rsidRPr="00623E9D">
        <w:rPr>
          <w:rFonts w:asciiTheme="minorHAnsi" w:hAnsiTheme="minorHAnsi" w:cstheme="minorHAnsi"/>
          <w:b/>
        </w:rPr>
        <w:fldChar w:fldCharType="end"/>
      </w:r>
      <w:r>
        <w:rPr>
          <w:rFonts w:ascii="Times" w:hAnsi="Times" w:cs="TH SarabunPSK"/>
        </w:rPr>
        <w:t>” means a Performance Test to be performed to determine the Plant Reliability in accordance with the requirements, standards and procedures set forth in this Agreement, Exhibits J-1 and J-2, and the Performance Standard.</w:t>
      </w:r>
    </w:p>
    <w:p w14:paraId="23D6E0D4" w14:textId="77777777" w:rsidR="00DF3220" w:rsidRDefault="00DF3220" w:rsidP="00E254A5">
      <w:pPr>
        <w:spacing w:after="120"/>
        <w:jc w:val="both"/>
      </w:pPr>
      <w:r>
        <w:t>“</w:t>
      </w:r>
      <w:r w:rsidRPr="006936B5">
        <w:rPr>
          <w:b/>
        </w:rPr>
        <w:t>Pre-Closing Tax Period</w:t>
      </w:r>
      <w:r w:rsidR="006A2D05" w:rsidRPr="00623E9D">
        <w:rPr>
          <w:rFonts w:asciiTheme="minorHAnsi" w:hAnsiTheme="minorHAnsi" w:cstheme="minorHAnsi"/>
          <w:b/>
        </w:rPr>
        <w:fldChar w:fldCharType="begin"/>
      </w:r>
      <w:r w:rsidR="006A2D05" w:rsidRPr="00623E9D">
        <w:rPr>
          <w:rFonts w:asciiTheme="minorHAnsi" w:hAnsiTheme="minorHAnsi" w:cstheme="minorHAnsi"/>
        </w:rPr>
        <w:instrText xml:space="preserve"> </w:instrText>
      </w:r>
      <w:proofErr w:type="spellStart"/>
      <w:r w:rsidR="006A2D05" w:rsidRPr="00623E9D">
        <w:rPr>
          <w:rFonts w:asciiTheme="minorHAnsi" w:hAnsiTheme="minorHAnsi" w:cstheme="minorHAnsi"/>
        </w:rPr>
        <w:instrText>XE</w:instrText>
      </w:r>
      <w:proofErr w:type="spellEnd"/>
      <w:r w:rsidR="006A2D05" w:rsidRPr="00623E9D">
        <w:rPr>
          <w:rFonts w:asciiTheme="minorHAnsi" w:hAnsiTheme="minorHAnsi" w:cstheme="minorHAnsi"/>
        </w:rPr>
        <w:instrText xml:space="preserve"> "</w:instrText>
      </w:r>
      <w:r w:rsidR="006A2D05">
        <w:rPr>
          <w:rFonts w:asciiTheme="minorHAnsi" w:hAnsiTheme="minorHAnsi" w:cstheme="minorHAnsi"/>
          <w:b/>
        </w:rPr>
        <w:instrText>Pre-Closing Tax Period</w:instrText>
      </w:r>
      <w:r w:rsidR="006A2D05" w:rsidRPr="00623E9D">
        <w:rPr>
          <w:rFonts w:asciiTheme="minorHAnsi" w:hAnsiTheme="minorHAnsi" w:cstheme="minorHAnsi"/>
        </w:rPr>
        <w:instrText xml:space="preserve">" </w:instrText>
      </w:r>
      <w:r w:rsidR="006A2D05" w:rsidRPr="00623E9D">
        <w:rPr>
          <w:rFonts w:asciiTheme="minorHAnsi" w:hAnsiTheme="minorHAnsi" w:cstheme="minorHAnsi"/>
          <w:b/>
        </w:rPr>
        <w:fldChar w:fldCharType="end"/>
      </w:r>
      <w:r>
        <w:t>” means any Tax period or portion thereof ending on or before the Closing Date and the portion of any Straddle Period ending on the Closing Date.</w:t>
      </w:r>
    </w:p>
    <w:p w14:paraId="057BDE44" w14:textId="77777777" w:rsidR="00730D3C" w:rsidRPr="006C18BF" w:rsidRDefault="00730D3C" w:rsidP="00E254A5">
      <w:pPr>
        <w:spacing w:after="120"/>
        <w:jc w:val="both"/>
      </w:pPr>
      <w:r>
        <w:t>“</w:t>
      </w:r>
      <w:r>
        <w:rPr>
          <w:b/>
        </w:rPr>
        <w:t>Preliminary Drawings &amp; Specifications</w:t>
      </w:r>
      <w:r w:rsidR="006A2D05" w:rsidRPr="00623E9D">
        <w:rPr>
          <w:rFonts w:asciiTheme="minorHAnsi" w:hAnsiTheme="minorHAnsi" w:cstheme="minorHAnsi"/>
          <w:b/>
        </w:rPr>
        <w:fldChar w:fldCharType="begin"/>
      </w:r>
      <w:r w:rsidR="006A2D05" w:rsidRPr="00623E9D">
        <w:rPr>
          <w:rFonts w:asciiTheme="minorHAnsi" w:hAnsiTheme="minorHAnsi" w:cstheme="minorHAnsi"/>
        </w:rPr>
        <w:instrText xml:space="preserve"> </w:instrText>
      </w:r>
      <w:proofErr w:type="spellStart"/>
      <w:r w:rsidR="006A2D05" w:rsidRPr="00623E9D">
        <w:rPr>
          <w:rFonts w:asciiTheme="minorHAnsi" w:hAnsiTheme="minorHAnsi" w:cstheme="minorHAnsi"/>
        </w:rPr>
        <w:instrText>XE</w:instrText>
      </w:r>
      <w:proofErr w:type="spellEnd"/>
      <w:r w:rsidR="006A2D05" w:rsidRPr="00623E9D">
        <w:rPr>
          <w:rFonts w:asciiTheme="minorHAnsi" w:hAnsiTheme="minorHAnsi" w:cstheme="minorHAnsi"/>
        </w:rPr>
        <w:instrText xml:space="preserve"> "</w:instrText>
      </w:r>
      <w:r w:rsidR="006A2D05">
        <w:rPr>
          <w:rFonts w:asciiTheme="minorHAnsi" w:hAnsiTheme="minorHAnsi" w:cstheme="minorHAnsi"/>
          <w:b/>
        </w:rPr>
        <w:instrText>Preliminary Drawings &amp; Specifications</w:instrText>
      </w:r>
      <w:r w:rsidR="006A2D05" w:rsidRPr="00623E9D">
        <w:rPr>
          <w:rFonts w:asciiTheme="minorHAnsi" w:hAnsiTheme="minorHAnsi" w:cstheme="minorHAnsi"/>
        </w:rPr>
        <w:instrText xml:space="preserve">" </w:instrText>
      </w:r>
      <w:r w:rsidR="006A2D05" w:rsidRPr="00623E9D">
        <w:rPr>
          <w:rFonts w:asciiTheme="minorHAnsi" w:hAnsiTheme="minorHAnsi" w:cstheme="minorHAnsi"/>
          <w:b/>
        </w:rPr>
        <w:fldChar w:fldCharType="end"/>
      </w:r>
      <w:r>
        <w:t xml:space="preserve">” means </w:t>
      </w:r>
      <w:r w:rsidR="00D6650B">
        <w:t xml:space="preserve">the drawings and specifications providing reasonably detailed descriptions and </w:t>
      </w:r>
      <w:r w:rsidR="004361F3">
        <w:t xml:space="preserve">specifications for the </w:t>
      </w:r>
      <w:r w:rsidR="00432126">
        <w:t>Plant</w:t>
      </w:r>
      <w:r w:rsidR="004361F3">
        <w:t>.</w:t>
      </w:r>
    </w:p>
    <w:p w14:paraId="7C0A817C" w14:textId="77777777" w:rsidR="00990D0E" w:rsidRDefault="005C1ADD" w:rsidP="00E254A5">
      <w:pPr>
        <w:spacing w:after="120"/>
        <w:jc w:val="both"/>
      </w:pPr>
      <w:r w:rsidRPr="00480450">
        <w:t>“</w:t>
      </w:r>
      <w:r w:rsidRPr="00480450">
        <w:rPr>
          <w:b/>
        </w:rPr>
        <w:t xml:space="preserve">Preliminary </w:t>
      </w:r>
      <w:r w:rsidR="00FC34F8" w:rsidRPr="00480450">
        <w:rPr>
          <w:b/>
        </w:rPr>
        <w:t>Wind</w:t>
      </w:r>
      <w:r w:rsidRPr="00480450">
        <w:rPr>
          <w:b/>
        </w:rPr>
        <w:t xml:space="preserve"> Resource Assessment</w:t>
      </w:r>
      <w:r w:rsidR="006A2D05" w:rsidRPr="00480450">
        <w:rPr>
          <w:rFonts w:asciiTheme="minorHAnsi" w:hAnsiTheme="minorHAnsi" w:cstheme="minorHAnsi"/>
          <w:b/>
        </w:rPr>
        <w:fldChar w:fldCharType="begin"/>
      </w:r>
      <w:r w:rsidR="006A2D05" w:rsidRPr="00480450">
        <w:rPr>
          <w:rFonts w:asciiTheme="minorHAnsi" w:hAnsiTheme="minorHAnsi" w:cstheme="minorHAnsi"/>
        </w:rPr>
        <w:instrText xml:space="preserve"> </w:instrText>
      </w:r>
      <w:proofErr w:type="spellStart"/>
      <w:r w:rsidR="006A2D05" w:rsidRPr="00480450">
        <w:rPr>
          <w:rFonts w:asciiTheme="minorHAnsi" w:hAnsiTheme="minorHAnsi" w:cstheme="minorHAnsi"/>
        </w:rPr>
        <w:instrText>XE</w:instrText>
      </w:r>
      <w:proofErr w:type="spellEnd"/>
      <w:r w:rsidR="006A2D05" w:rsidRPr="00480450">
        <w:rPr>
          <w:rFonts w:asciiTheme="minorHAnsi" w:hAnsiTheme="minorHAnsi" w:cstheme="minorHAnsi"/>
        </w:rPr>
        <w:instrText xml:space="preserve"> "</w:instrText>
      </w:r>
      <w:r w:rsidR="006A2D05" w:rsidRPr="00480450">
        <w:rPr>
          <w:rFonts w:asciiTheme="minorHAnsi" w:hAnsiTheme="minorHAnsi" w:cstheme="minorHAnsi"/>
          <w:b/>
        </w:rPr>
        <w:instrText xml:space="preserve">Preliminary </w:instrText>
      </w:r>
      <w:r w:rsidR="000F25DA">
        <w:rPr>
          <w:rFonts w:asciiTheme="minorHAnsi" w:hAnsiTheme="minorHAnsi" w:cstheme="minorHAnsi"/>
          <w:b/>
        </w:rPr>
        <w:instrText>Wind</w:instrText>
      </w:r>
      <w:r w:rsidR="006A2D05" w:rsidRPr="00480450">
        <w:rPr>
          <w:rFonts w:asciiTheme="minorHAnsi" w:hAnsiTheme="minorHAnsi" w:cstheme="minorHAnsi"/>
          <w:b/>
        </w:rPr>
        <w:instrText xml:space="preserve"> Resource Assessment</w:instrText>
      </w:r>
      <w:r w:rsidR="006A2D05" w:rsidRPr="00480450">
        <w:rPr>
          <w:rFonts w:asciiTheme="minorHAnsi" w:hAnsiTheme="minorHAnsi" w:cstheme="minorHAnsi"/>
        </w:rPr>
        <w:instrText xml:space="preserve">" </w:instrText>
      </w:r>
      <w:r w:rsidR="006A2D05" w:rsidRPr="00480450">
        <w:rPr>
          <w:rFonts w:asciiTheme="minorHAnsi" w:hAnsiTheme="minorHAnsi" w:cstheme="minorHAnsi"/>
          <w:b/>
        </w:rPr>
        <w:fldChar w:fldCharType="end"/>
      </w:r>
      <w:r w:rsidRPr="00480450">
        <w:t xml:space="preserve">” means the </w:t>
      </w:r>
      <w:r w:rsidR="00FC34F8" w:rsidRPr="00480450">
        <w:t>wind</w:t>
      </w:r>
      <w:r w:rsidRPr="00480450">
        <w:t xml:space="preserve"> resource assessment included as </w:t>
      </w:r>
      <w:r w:rsidR="0036348D" w:rsidRPr="00480450">
        <w:t>Exhibit S</w:t>
      </w:r>
      <w:r w:rsidRPr="00480450">
        <w:t xml:space="preserve"> attached hereto, as such assessment is updated from time to time prior to the Closing Date to reflect the then-accurate specifications for the Project.</w:t>
      </w:r>
    </w:p>
    <w:p w14:paraId="3A166763" w14:textId="750F922C" w:rsidR="005A4099" w:rsidRDefault="005C1ADD" w:rsidP="00E254A5">
      <w:pPr>
        <w:spacing w:after="120"/>
        <w:jc w:val="both"/>
      </w:pPr>
      <w:r>
        <w:t>“</w:t>
      </w:r>
      <w:r w:rsidRPr="006936B5">
        <w:rPr>
          <w:b/>
        </w:rPr>
        <w:t>Pro Forma Title Policy</w:t>
      </w:r>
      <w:r>
        <w:t>” has the meaning set forth in</w:t>
      </w:r>
      <w:r w:rsidR="00850ADA">
        <w:t xml:space="preserve"> </w:t>
      </w:r>
      <w:r w:rsidR="00850ADA">
        <w:fldChar w:fldCharType="begin"/>
      </w:r>
      <w:r w:rsidR="00850ADA">
        <w:instrText xml:space="preserve"> REF _Ref48718866 \w \h </w:instrText>
      </w:r>
      <w:r w:rsidR="00850ADA">
        <w:fldChar w:fldCharType="separate"/>
      </w:r>
      <w:r w:rsidR="004D1BE3">
        <w:t>Section 4.5(e)</w:t>
      </w:r>
      <w:r w:rsidR="00850ADA">
        <w:fldChar w:fldCharType="end"/>
      </w:r>
      <w:r>
        <w:t xml:space="preserve">. </w:t>
      </w:r>
    </w:p>
    <w:p w14:paraId="088905D4" w14:textId="77777777" w:rsidR="00990D0E" w:rsidRDefault="005C1ADD" w:rsidP="00E254A5">
      <w:pPr>
        <w:spacing w:after="120"/>
        <w:jc w:val="both"/>
      </w:pPr>
      <w:r>
        <w:t>“</w:t>
      </w:r>
      <w:r w:rsidRPr="006936B5">
        <w:rPr>
          <w:b/>
        </w:rPr>
        <w:t>Proceeding</w:t>
      </w:r>
      <w:r w:rsidR="006A2D05" w:rsidRPr="00623E9D">
        <w:rPr>
          <w:rFonts w:asciiTheme="minorHAnsi" w:hAnsiTheme="minorHAnsi" w:cstheme="minorHAnsi"/>
          <w:b/>
        </w:rPr>
        <w:fldChar w:fldCharType="begin"/>
      </w:r>
      <w:r w:rsidR="006A2D05" w:rsidRPr="00623E9D">
        <w:rPr>
          <w:rFonts w:asciiTheme="minorHAnsi" w:hAnsiTheme="minorHAnsi" w:cstheme="minorHAnsi"/>
        </w:rPr>
        <w:instrText xml:space="preserve"> </w:instrText>
      </w:r>
      <w:proofErr w:type="spellStart"/>
      <w:r w:rsidR="006A2D05" w:rsidRPr="00623E9D">
        <w:rPr>
          <w:rFonts w:asciiTheme="minorHAnsi" w:hAnsiTheme="minorHAnsi" w:cstheme="minorHAnsi"/>
        </w:rPr>
        <w:instrText>XE</w:instrText>
      </w:r>
      <w:proofErr w:type="spellEnd"/>
      <w:r w:rsidR="006A2D05" w:rsidRPr="00623E9D">
        <w:rPr>
          <w:rFonts w:asciiTheme="minorHAnsi" w:hAnsiTheme="minorHAnsi" w:cstheme="minorHAnsi"/>
        </w:rPr>
        <w:instrText xml:space="preserve"> "</w:instrText>
      </w:r>
      <w:r w:rsidR="006A2D05">
        <w:rPr>
          <w:rFonts w:asciiTheme="minorHAnsi" w:hAnsiTheme="minorHAnsi" w:cstheme="minorHAnsi"/>
          <w:b/>
        </w:rPr>
        <w:instrText>Proceeding</w:instrText>
      </w:r>
      <w:r w:rsidR="006A2D05" w:rsidRPr="00623E9D">
        <w:rPr>
          <w:rFonts w:asciiTheme="minorHAnsi" w:hAnsiTheme="minorHAnsi" w:cstheme="minorHAnsi"/>
        </w:rPr>
        <w:instrText xml:space="preserve">" </w:instrText>
      </w:r>
      <w:r w:rsidR="006A2D05" w:rsidRPr="00623E9D">
        <w:rPr>
          <w:rFonts w:asciiTheme="minorHAnsi" w:hAnsiTheme="minorHAnsi" w:cstheme="minorHAnsi"/>
          <w:b/>
        </w:rPr>
        <w:fldChar w:fldCharType="end"/>
      </w:r>
      <w:r>
        <w:t xml:space="preserve">” means any suit, action, proceeding, arbitration, mediation, claim, investigation, hearing, or audit (other than an audit performed at the request of a </w:t>
      </w:r>
      <w:bookmarkStart w:id="2576" w:name="ElPgBr124"/>
      <w:bookmarkEnd w:id="2576"/>
      <w:r>
        <w:lastRenderedPageBreak/>
        <w:t>counterparty to a Real Property Agreement and unrelated to any existing, or claimed default thereunder).</w:t>
      </w:r>
    </w:p>
    <w:p w14:paraId="0BB146B9" w14:textId="2BE069FD" w:rsidR="008A793C" w:rsidRDefault="008A793C" w:rsidP="00E254A5">
      <w:pPr>
        <w:spacing w:after="120"/>
        <w:jc w:val="both"/>
      </w:pPr>
      <w:r>
        <w:t>“</w:t>
      </w:r>
      <w:r>
        <w:rPr>
          <w:b/>
        </w:rPr>
        <w:t>Prohibited Payment</w:t>
      </w:r>
      <w:r>
        <w:t xml:space="preserve">” has the meaning set forth in </w:t>
      </w:r>
      <w:r>
        <w:fldChar w:fldCharType="begin"/>
      </w:r>
      <w:r>
        <w:instrText xml:space="preserve"> REF _Ref49533460 \w \h </w:instrText>
      </w:r>
      <w:r>
        <w:fldChar w:fldCharType="separate"/>
      </w:r>
      <w:r w:rsidR="004D1BE3">
        <w:t>Section 22.2(a)</w:t>
      </w:r>
      <w:r>
        <w:fldChar w:fldCharType="end"/>
      </w:r>
      <w:r>
        <w:t>.</w:t>
      </w:r>
    </w:p>
    <w:p w14:paraId="2AF2DD3B" w14:textId="790B100C" w:rsidR="002A3A0E" w:rsidRPr="002A3A0E" w:rsidRDefault="002A3A0E" w:rsidP="00E254A5">
      <w:pPr>
        <w:spacing w:after="120"/>
        <w:jc w:val="both"/>
      </w:pPr>
      <w:r>
        <w:t>“</w:t>
      </w:r>
      <w:r>
        <w:rPr>
          <w:b/>
        </w:rPr>
        <w:t>Prohibited Transaction</w:t>
      </w:r>
      <w:r>
        <w:t xml:space="preserve">” has the meaning set forth in </w:t>
      </w:r>
      <w:r>
        <w:fldChar w:fldCharType="begin"/>
      </w:r>
      <w:r>
        <w:instrText xml:space="preserve"> REF _Ref49533549 \w \h </w:instrText>
      </w:r>
      <w:r>
        <w:fldChar w:fldCharType="separate"/>
      </w:r>
      <w:r w:rsidR="004D1BE3">
        <w:t>Section 22.2(b)</w:t>
      </w:r>
      <w:r>
        <w:fldChar w:fldCharType="end"/>
      </w:r>
      <w:r>
        <w:t>.</w:t>
      </w:r>
    </w:p>
    <w:p w14:paraId="421DF8D9" w14:textId="77777777" w:rsidR="00990D0E" w:rsidRDefault="005C1ADD" w:rsidP="00E254A5">
      <w:pPr>
        <w:spacing w:after="120"/>
        <w:jc w:val="both"/>
      </w:pPr>
      <w:r>
        <w:t>“</w:t>
      </w:r>
      <w:r w:rsidRPr="005A4099">
        <w:rPr>
          <w:b/>
        </w:rPr>
        <w:t>P</w:t>
      </w:r>
      <w:r w:rsidRPr="006936B5">
        <w:rPr>
          <w:b/>
        </w:rPr>
        <w:t>roject</w:t>
      </w:r>
      <w:r>
        <w:t>” has the meaning set forth in the Recitals.</w:t>
      </w:r>
    </w:p>
    <w:p w14:paraId="12E08390" w14:textId="77777777" w:rsidR="00990D0E" w:rsidRDefault="005C1ADD" w:rsidP="00E254A5">
      <w:pPr>
        <w:spacing w:after="120"/>
        <w:jc w:val="both"/>
      </w:pPr>
      <w:r>
        <w:t>“</w:t>
      </w:r>
      <w:r w:rsidRPr="006936B5">
        <w:rPr>
          <w:b/>
        </w:rPr>
        <w:t>Project Activities</w:t>
      </w:r>
      <w:r w:rsidR="006A2D05" w:rsidRPr="00623E9D">
        <w:rPr>
          <w:rFonts w:asciiTheme="minorHAnsi" w:hAnsiTheme="minorHAnsi" w:cstheme="minorHAnsi"/>
          <w:b/>
        </w:rPr>
        <w:fldChar w:fldCharType="begin"/>
      </w:r>
      <w:r w:rsidR="006A2D05" w:rsidRPr="00623E9D">
        <w:rPr>
          <w:rFonts w:asciiTheme="minorHAnsi" w:hAnsiTheme="minorHAnsi" w:cstheme="minorHAnsi"/>
        </w:rPr>
        <w:instrText xml:space="preserve"> </w:instrText>
      </w:r>
      <w:proofErr w:type="spellStart"/>
      <w:r w:rsidR="006A2D05" w:rsidRPr="00623E9D">
        <w:rPr>
          <w:rFonts w:asciiTheme="minorHAnsi" w:hAnsiTheme="minorHAnsi" w:cstheme="minorHAnsi"/>
        </w:rPr>
        <w:instrText>XE</w:instrText>
      </w:r>
      <w:proofErr w:type="spellEnd"/>
      <w:r w:rsidR="006A2D05" w:rsidRPr="00623E9D">
        <w:rPr>
          <w:rFonts w:asciiTheme="minorHAnsi" w:hAnsiTheme="minorHAnsi" w:cstheme="minorHAnsi"/>
        </w:rPr>
        <w:instrText xml:space="preserve"> "</w:instrText>
      </w:r>
      <w:r w:rsidR="006A2D05">
        <w:rPr>
          <w:rFonts w:asciiTheme="minorHAnsi" w:hAnsiTheme="minorHAnsi" w:cstheme="minorHAnsi"/>
          <w:b/>
        </w:rPr>
        <w:instrText>Project Activities</w:instrText>
      </w:r>
      <w:r w:rsidR="006A2D05" w:rsidRPr="00623E9D">
        <w:rPr>
          <w:rFonts w:asciiTheme="minorHAnsi" w:hAnsiTheme="minorHAnsi" w:cstheme="minorHAnsi"/>
        </w:rPr>
        <w:instrText xml:space="preserve">" </w:instrText>
      </w:r>
      <w:r w:rsidR="006A2D05" w:rsidRPr="00623E9D">
        <w:rPr>
          <w:rFonts w:asciiTheme="minorHAnsi" w:hAnsiTheme="minorHAnsi" w:cstheme="minorHAnsi"/>
          <w:b/>
        </w:rPr>
        <w:fldChar w:fldCharType="end"/>
      </w:r>
      <w:r>
        <w:t>” means the development, construction, ownership, operation, repair, replacement and/or maintenance of the Project.</w:t>
      </w:r>
    </w:p>
    <w:p w14:paraId="4A23DFE9" w14:textId="77777777" w:rsidR="00990D0E" w:rsidRDefault="005C1ADD" w:rsidP="00E254A5">
      <w:pPr>
        <w:spacing w:after="120"/>
        <w:jc w:val="both"/>
      </w:pPr>
      <w:r>
        <w:t>“</w:t>
      </w:r>
      <w:r w:rsidRPr="006936B5">
        <w:rPr>
          <w:b/>
        </w:rPr>
        <w:t>Project Assets</w:t>
      </w:r>
      <w:r w:rsidR="006A2D05" w:rsidRPr="00623E9D">
        <w:rPr>
          <w:rFonts w:asciiTheme="minorHAnsi" w:hAnsiTheme="minorHAnsi" w:cstheme="minorHAnsi"/>
          <w:b/>
        </w:rPr>
        <w:fldChar w:fldCharType="begin"/>
      </w:r>
      <w:r w:rsidR="006A2D05" w:rsidRPr="00623E9D">
        <w:rPr>
          <w:rFonts w:asciiTheme="minorHAnsi" w:hAnsiTheme="minorHAnsi" w:cstheme="minorHAnsi"/>
        </w:rPr>
        <w:instrText xml:space="preserve"> </w:instrText>
      </w:r>
      <w:proofErr w:type="spellStart"/>
      <w:r w:rsidR="006A2D05" w:rsidRPr="00623E9D">
        <w:rPr>
          <w:rFonts w:asciiTheme="minorHAnsi" w:hAnsiTheme="minorHAnsi" w:cstheme="minorHAnsi"/>
        </w:rPr>
        <w:instrText>XE</w:instrText>
      </w:r>
      <w:proofErr w:type="spellEnd"/>
      <w:r w:rsidR="006A2D05" w:rsidRPr="00623E9D">
        <w:rPr>
          <w:rFonts w:asciiTheme="minorHAnsi" w:hAnsiTheme="minorHAnsi" w:cstheme="minorHAnsi"/>
        </w:rPr>
        <w:instrText xml:space="preserve"> "</w:instrText>
      </w:r>
      <w:r w:rsidR="006A2D05">
        <w:rPr>
          <w:rFonts w:asciiTheme="minorHAnsi" w:hAnsiTheme="minorHAnsi" w:cstheme="minorHAnsi"/>
          <w:b/>
        </w:rPr>
        <w:instrText>Project Assets</w:instrText>
      </w:r>
      <w:r w:rsidR="006A2D05" w:rsidRPr="00623E9D">
        <w:rPr>
          <w:rFonts w:asciiTheme="minorHAnsi" w:hAnsiTheme="minorHAnsi" w:cstheme="minorHAnsi"/>
        </w:rPr>
        <w:instrText xml:space="preserve">" </w:instrText>
      </w:r>
      <w:r w:rsidR="006A2D05" w:rsidRPr="00623E9D">
        <w:rPr>
          <w:rFonts w:asciiTheme="minorHAnsi" w:hAnsiTheme="minorHAnsi" w:cstheme="minorHAnsi"/>
          <w:b/>
        </w:rPr>
        <w:fldChar w:fldCharType="end"/>
      </w:r>
      <w:r>
        <w:t xml:space="preserve">” means all personal property and other Assets (tangible and intangible) acquired, related to, or necessary or appropriate to execute and achieve </w:t>
      </w:r>
      <w:r w:rsidR="00282FD9">
        <w:t>Project Substantial Completion</w:t>
      </w:r>
      <w:r>
        <w:t xml:space="preserve"> in accordance with this Agreement, including the following Assets:</w:t>
      </w:r>
    </w:p>
    <w:p w14:paraId="5D51DB1D" w14:textId="77777777" w:rsidR="00990D0E" w:rsidRDefault="005C1ADD" w:rsidP="00E254A5">
      <w:pPr>
        <w:pStyle w:val="ListParagraph"/>
        <w:numPr>
          <w:ilvl w:val="1"/>
          <w:numId w:val="10"/>
        </w:numPr>
      </w:pPr>
      <w:r>
        <w:t>all equipment, machinery, buildings, fixtures and improvements</w:t>
      </w:r>
      <w:r w:rsidR="00AD02D4">
        <w:t>;</w:t>
      </w:r>
    </w:p>
    <w:p w14:paraId="284FCFD6" w14:textId="77777777" w:rsidR="00990D0E" w:rsidRDefault="005C1ADD" w:rsidP="00E254A5">
      <w:pPr>
        <w:pStyle w:val="ListParagraph"/>
        <w:numPr>
          <w:ilvl w:val="1"/>
          <w:numId w:val="10"/>
        </w:numPr>
      </w:pPr>
      <w:r>
        <w:t xml:space="preserve">all Project Contracts; </w:t>
      </w:r>
    </w:p>
    <w:p w14:paraId="18E51897" w14:textId="77777777" w:rsidR="00990D0E" w:rsidRDefault="005C1ADD" w:rsidP="00E254A5">
      <w:pPr>
        <w:pStyle w:val="ListParagraph"/>
        <w:numPr>
          <w:ilvl w:val="1"/>
          <w:numId w:val="10"/>
        </w:numPr>
      </w:pPr>
      <w:r>
        <w:t>all ProjectCo Permits</w:t>
      </w:r>
      <w:r w:rsidR="008B76D9">
        <w:t xml:space="preserve"> </w:t>
      </w:r>
      <w:r w:rsidR="008B76D9" w:rsidRPr="008B76D9">
        <w:t>(and any Bat Take Permits or Eagle Take Permits that have been obtained, if applicable);</w:t>
      </w:r>
    </w:p>
    <w:p w14:paraId="27ED1626" w14:textId="77777777" w:rsidR="00990D0E" w:rsidRDefault="005C1ADD" w:rsidP="00E254A5">
      <w:pPr>
        <w:pStyle w:val="ListParagraph"/>
        <w:numPr>
          <w:ilvl w:val="1"/>
          <w:numId w:val="10"/>
        </w:numPr>
      </w:pPr>
      <w:r>
        <w:t>all Books and Records;</w:t>
      </w:r>
    </w:p>
    <w:p w14:paraId="4D77799C" w14:textId="77777777" w:rsidR="00990D0E" w:rsidRDefault="005C1ADD" w:rsidP="00E254A5">
      <w:pPr>
        <w:pStyle w:val="ListParagraph"/>
        <w:numPr>
          <w:ilvl w:val="1"/>
          <w:numId w:val="10"/>
        </w:numPr>
      </w:pPr>
      <w:r>
        <w:t xml:space="preserve">all Project Real Property; </w:t>
      </w:r>
    </w:p>
    <w:p w14:paraId="7B812C49" w14:textId="77777777" w:rsidR="00990D0E" w:rsidRDefault="005C1ADD" w:rsidP="00E254A5">
      <w:pPr>
        <w:pStyle w:val="ListParagraph"/>
        <w:numPr>
          <w:ilvl w:val="1"/>
          <w:numId w:val="10"/>
        </w:numPr>
      </w:pPr>
      <w:r>
        <w:t xml:space="preserve">all </w:t>
      </w:r>
      <w:r w:rsidR="00FC34F8">
        <w:t>Wind</w:t>
      </w:r>
      <w:r>
        <w:t xml:space="preserve"> Data; </w:t>
      </w:r>
    </w:p>
    <w:p w14:paraId="258CEBD3" w14:textId="42B7FB2F" w:rsidR="00990D0E" w:rsidRDefault="005C1ADD" w:rsidP="00E254A5">
      <w:pPr>
        <w:pStyle w:val="ListParagraph"/>
        <w:numPr>
          <w:ilvl w:val="1"/>
          <w:numId w:val="10"/>
        </w:numPr>
      </w:pPr>
      <w:r>
        <w:t xml:space="preserve">all Intellectual Property Rights identified on </w:t>
      </w:r>
      <w:r w:rsidR="006756CE">
        <w:fldChar w:fldCharType="begin"/>
      </w:r>
      <w:r w:rsidR="006756CE">
        <w:instrText xml:space="preserve"> REF _Ref48758479 \w \h </w:instrText>
      </w:r>
      <w:r w:rsidR="000A7079">
        <w:instrText xml:space="preserve"> \* MERGEFORMAT </w:instrText>
      </w:r>
      <w:r w:rsidR="006756CE">
        <w:fldChar w:fldCharType="separate"/>
      </w:r>
      <w:r w:rsidR="004D1BE3">
        <w:t>Section 19.22</w:t>
      </w:r>
      <w:r w:rsidR="006756CE">
        <w:fldChar w:fldCharType="end"/>
      </w:r>
      <w:r w:rsidR="006756CE">
        <w:t xml:space="preserve"> of the Disclosure Schedules</w:t>
      </w:r>
      <w:r>
        <w:t xml:space="preserve">; </w:t>
      </w:r>
    </w:p>
    <w:p w14:paraId="2A3FC882" w14:textId="77777777" w:rsidR="00990D0E" w:rsidRDefault="005C1ADD" w:rsidP="00E254A5">
      <w:pPr>
        <w:pStyle w:val="ListParagraph"/>
        <w:numPr>
          <w:ilvl w:val="1"/>
          <w:numId w:val="10"/>
        </w:numPr>
      </w:pPr>
      <w:r>
        <w:t xml:space="preserve">all Reports and Studies; </w:t>
      </w:r>
    </w:p>
    <w:p w14:paraId="6BFBE84F" w14:textId="77777777" w:rsidR="00990D0E" w:rsidRDefault="005C1ADD" w:rsidP="00E254A5">
      <w:pPr>
        <w:pStyle w:val="ListParagraph"/>
        <w:numPr>
          <w:ilvl w:val="1"/>
          <w:numId w:val="10"/>
        </w:numPr>
      </w:pPr>
      <w:r>
        <w:t xml:space="preserve">all warranties, guarantees, licenses and indemnification rights with respect to any of the Project Assets; and </w:t>
      </w:r>
    </w:p>
    <w:p w14:paraId="3A0C0AAC" w14:textId="77777777" w:rsidR="0015097E" w:rsidRDefault="00025B62" w:rsidP="00E254A5">
      <w:pPr>
        <w:pStyle w:val="ListParagraph"/>
        <w:ind w:hanging="360"/>
      </w:pPr>
      <w:r>
        <w:t>j)</w:t>
      </w:r>
      <w:r>
        <w:tab/>
      </w:r>
      <w:r w:rsidR="005C1ADD">
        <w:t>all emissions allowances or credits, Renewable Energy Credits or other environmental or financial attributes of the Project, if any.</w:t>
      </w:r>
    </w:p>
    <w:p w14:paraId="7B023894" w14:textId="62EA93D2" w:rsidR="00990D0E" w:rsidRDefault="005C1ADD" w:rsidP="00E254A5">
      <w:pPr>
        <w:spacing w:after="120"/>
        <w:jc w:val="both"/>
      </w:pPr>
      <w:r>
        <w:t>“</w:t>
      </w:r>
      <w:r w:rsidRPr="00284FA4">
        <w:rPr>
          <w:b/>
        </w:rPr>
        <w:t>Project Contracts</w:t>
      </w:r>
      <w:r>
        <w:t xml:space="preserve">” has the </w:t>
      </w:r>
      <w:r w:rsidR="00284FA4">
        <w:t xml:space="preserve">meaning set forth in </w:t>
      </w:r>
      <w:r w:rsidR="00AB0684">
        <w:fldChar w:fldCharType="begin"/>
      </w:r>
      <w:r w:rsidR="00AB0684">
        <w:instrText xml:space="preserve"> REF _Ref47368331 \w \h </w:instrText>
      </w:r>
      <w:r w:rsidR="000A7079">
        <w:instrText xml:space="preserve"> \* MERGEFORMAT </w:instrText>
      </w:r>
      <w:r w:rsidR="00AB0684">
        <w:fldChar w:fldCharType="separate"/>
      </w:r>
      <w:r w:rsidR="004D1BE3">
        <w:t>Section 5.18</w:t>
      </w:r>
      <w:r w:rsidR="00AB0684">
        <w:fldChar w:fldCharType="end"/>
      </w:r>
      <w:r>
        <w:t>.</w:t>
      </w:r>
    </w:p>
    <w:p w14:paraId="1F418CA4" w14:textId="77777777" w:rsidR="00990D0E" w:rsidRDefault="005C1ADD" w:rsidP="00E254A5">
      <w:pPr>
        <w:spacing w:after="120"/>
        <w:jc w:val="both"/>
      </w:pPr>
      <w:r>
        <w:t>“</w:t>
      </w:r>
      <w:r w:rsidRPr="00DF1FEA">
        <w:rPr>
          <w:b/>
        </w:rPr>
        <w:t>Project Easements</w:t>
      </w:r>
      <w:r w:rsidR="006A2D05" w:rsidRPr="00623E9D">
        <w:rPr>
          <w:rFonts w:asciiTheme="minorHAnsi" w:hAnsiTheme="minorHAnsi" w:cstheme="minorHAnsi"/>
          <w:b/>
        </w:rPr>
        <w:fldChar w:fldCharType="begin"/>
      </w:r>
      <w:r w:rsidR="006A2D05" w:rsidRPr="00623E9D">
        <w:rPr>
          <w:rFonts w:asciiTheme="minorHAnsi" w:hAnsiTheme="minorHAnsi" w:cstheme="minorHAnsi"/>
        </w:rPr>
        <w:instrText xml:space="preserve"> </w:instrText>
      </w:r>
      <w:proofErr w:type="spellStart"/>
      <w:r w:rsidR="006A2D05" w:rsidRPr="00623E9D">
        <w:rPr>
          <w:rFonts w:asciiTheme="minorHAnsi" w:hAnsiTheme="minorHAnsi" w:cstheme="minorHAnsi"/>
        </w:rPr>
        <w:instrText>XE</w:instrText>
      </w:r>
      <w:proofErr w:type="spellEnd"/>
      <w:r w:rsidR="006A2D05" w:rsidRPr="00623E9D">
        <w:rPr>
          <w:rFonts w:asciiTheme="minorHAnsi" w:hAnsiTheme="minorHAnsi" w:cstheme="minorHAnsi"/>
        </w:rPr>
        <w:instrText xml:space="preserve"> "</w:instrText>
      </w:r>
      <w:r w:rsidR="006A2D05">
        <w:rPr>
          <w:rFonts w:asciiTheme="minorHAnsi" w:hAnsiTheme="minorHAnsi" w:cstheme="minorHAnsi"/>
          <w:b/>
        </w:rPr>
        <w:instrText>Project Easements</w:instrText>
      </w:r>
      <w:r w:rsidR="006A2D05" w:rsidRPr="00623E9D">
        <w:rPr>
          <w:rFonts w:asciiTheme="minorHAnsi" w:hAnsiTheme="minorHAnsi" w:cstheme="minorHAnsi"/>
        </w:rPr>
        <w:instrText xml:space="preserve">" </w:instrText>
      </w:r>
      <w:r w:rsidR="006A2D05" w:rsidRPr="00623E9D">
        <w:rPr>
          <w:rFonts w:asciiTheme="minorHAnsi" w:hAnsiTheme="minorHAnsi" w:cstheme="minorHAnsi"/>
          <w:b/>
        </w:rPr>
        <w:fldChar w:fldCharType="end"/>
      </w:r>
      <w:r>
        <w:t>” mean</w:t>
      </w:r>
      <w:r w:rsidR="00A95171">
        <w:t>s</w:t>
      </w:r>
      <w:r>
        <w:t xml:space="preserve"> all Real Property Agreements for ownership, use or occupancy with respect to transmission, collection and distribution lines, ingress and egress rights, utility facilities, equipment travel paths, telecommunications and fiber facilities</w:t>
      </w:r>
      <w:r w:rsidR="008A73CE">
        <w:t>,</w:t>
      </w:r>
      <w:r>
        <w:t xml:space="preserve"> conduit protection rights for the Project</w:t>
      </w:r>
      <w:r w:rsidR="008A73CE">
        <w:t xml:space="preserve"> and the construction of any of the same</w:t>
      </w:r>
      <w:r>
        <w:t>.</w:t>
      </w:r>
    </w:p>
    <w:p w14:paraId="30BD2142" w14:textId="77777777" w:rsidR="00990D0E" w:rsidRDefault="005C1ADD" w:rsidP="00DA6126">
      <w:pPr>
        <w:spacing w:after="120"/>
        <w:jc w:val="both"/>
      </w:pPr>
      <w:r>
        <w:t>“</w:t>
      </w:r>
      <w:r w:rsidRPr="00DA6126">
        <w:rPr>
          <w:b/>
        </w:rPr>
        <w:t>Project Facilities</w:t>
      </w:r>
      <w:r w:rsidR="006A2D05" w:rsidRPr="00DA6126">
        <w:fldChar w:fldCharType="begin"/>
      </w:r>
      <w:r w:rsidR="006A2D05" w:rsidRPr="00DA6126">
        <w:instrText xml:space="preserve"> </w:instrText>
      </w:r>
      <w:proofErr w:type="spellStart"/>
      <w:r w:rsidR="006A2D05" w:rsidRPr="00DA6126">
        <w:instrText>XE</w:instrText>
      </w:r>
      <w:proofErr w:type="spellEnd"/>
      <w:r w:rsidR="006A2D05" w:rsidRPr="00DA6126">
        <w:instrText xml:space="preserve"> "</w:instrText>
      </w:r>
      <w:r w:rsidR="006A2D05" w:rsidRPr="001C68B6">
        <w:rPr>
          <w:b/>
        </w:rPr>
        <w:instrText>Project Facilities</w:instrText>
      </w:r>
      <w:r w:rsidR="006A2D05" w:rsidRPr="00DA6126">
        <w:instrText xml:space="preserve">" </w:instrText>
      </w:r>
      <w:r w:rsidR="006A2D05" w:rsidRPr="00DA6126">
        <w:fldChar w:fldCharType="end"/>
      </w:r>
      <w:r>
        <w:t xml:space="preserve">” </w:t>
      </w:r>
      <w:r w:rsidR="00A95171">
        <w:t>means</w:t>
      </w:r>
      <w:r>
        <w:t xml:space="preserve"> all </w:t>
      </w:r>
      <w:r w:rsidR="00DA6126" w:rsidRPr="00DA6126">
        <w:t>wind turbine generators, underground and/</w:t>
      </w:r>
      <w:r w:rsidR="00DA6126">
        <w:t xml:space="preserve">or overhead </w:t>
      </w:r>
      <w:r w:rsidR="00DA6126" w:rsidRPr="00DA6126">
        <w:t>collection, distribution and transmission lines, junction boxes, foundations, footings towers and/or poles, overhead and/or underground communication and radio relay systems and telecommunications equipment, permanent meteorological towers, guy wires, access roads and all equipment and improvements related to any of the foregoing for the Project.</w:t>
      </w:r>
    </w:p>
    <w:p w14:paraId="62B1A4DC" w14:textId="77777777" w:rsidR="00115E9A" w:rsidRPr="00115E9A" w:rsidRDefault="00115E9A" w:rsidP="00E254A5">
      <w:pPr>
        <w:spacing w:after="120"/>
        <w:jc w:val="both"/>
      </w:pPr>
      <w:r>
        <w:t>“</w:t>
      </w:r>
      <w:r>
        <w:rPr>
          <w:b/>
        </w:rPr>
        <w:t>Project Hardware</w:t>
      </w:r>
      <w:r w:rsidR="006A2D05" w:rsidRPr="00623E9D">
        <w:rPr>
          <w:rFonts w:asciiTheme="minorHAnsi" w:hAnsiTheme="minorHAnsi" w:cstheme="minorHAnsi"/>
          <w:b/>
        </w:rPr>
        <w:fldChar w:fldCharType="begin"/>
      </w:r>
      <w:r w:rsidR="006A2D05" w:rsidRPr="00623E9D">
        <w:rPr>
          <w:rFonts w:asciiTheme="minorHAnsi" w:hAnsiTheme="minorHAnsi" w:cstheme="minorHAnsi"/>
        </w:rPr>
        <w:instrText xml:space="preserve"> </w:instrText>
      </w:r>
      <w:proofErr w:type="spellStart"/>
      <w:r w:rsidR="006A2D05" w:rsidRPr="00623E9D">
        <w:rPr>
          <w:rFonts w:asciiTheme="minorHAnsi" w:hAnsiTheme="minorHAnsi" w:cstheme="minorHAnsi"/>
        </w:rPr>
        <w:instrText>XE</w:instrText>
      </w:r>
      <w:proofErr w:type="spellEnd"/>
      <w:r w:rsidR="006A2D05" w:rsidRPr="00623E9D">
        <w:rPr>
          <w:rFonts w:asciiTheme="minorHAnsi" w:hAnsiTheme="minorHAnsi" w:cstheme="minorHAnsi"/>
        </w:rPr>
        <w:instrText xml:space="preserve"> "</w:instrText>
      </w:r>
      <w:r w:rsidR="006A2D05">
        <w:rPr>
          <w:rFonts w:asciiTheme="minorHAnsi" w:hAnsiTheme="minorHAnsi" w:cstheme="minorHAnsi"/>
          <w:b/>
        </w:rPr>
        <w:instrText>Project Hardware</w:instrText>
      </w:r>
      <w:r w:rsidR="006A2D05" w:rsidRPr="00623E9D">
        <w:rPr>
          <w:rFonts w:asciiTheme="minorHAnsi" w:hAnsiTheme="minorHAnsi" w:cstheme="minorHAnsi"/>
        </w:rPr>
        <w:instrText xml:space="preserve">" </w:instrText>
      </w:r>
      <w:r w:rsidR="006A2D05" w:rsidRPr="00623E9D">
        <w:rPr>
          <w:rFonts w:asciiTheme="minorHAnsi" w:hAnsiTheme="minorHAnsi" w:cstheme="minorHAnsi"/>
          <w:b/>
        </w:rPr>
        <w:fldChar w:fldCharType="end"/>
      </w:r>
      <w:r>
        <w:t xml:space="preserve">” means </w:t>
      </w:r>
      <w:r>
        <w:rPr>
          <w:szCs w:val="24"/>
          <w:lang w:eastAsia="zh-CN"/>
        </w:rPr>
        <w:t>all materials, supplies, apparatus, devices, equipment, machinery, tools, parts, components, instruments, and appliances that are to be incorporated into the Project, whether provided by Seller or any Subcontractor.</w:t>
      </w:r>
    </w:p>
    <w:p w14:paraId="540E7B7D" w14:textId="77777777" w:rsidR="00990D0E" w:rsidRDefault="005C1ADD" w:rsidP="00E254A5">
      <w:pPr>
        <w:spacing w:after="120"/>
        <w:jc w:val="both"/>
      </w:pPr>
      <w:bookmarkStart w:id="2577" w:name="ElPgBr125"/>
      <w:bookmarkEnd w:id="2577"/>
      <w:r>
        <w:lastRenderedPageBreak/>
        <w:t>“</w:t>
      </w:r>
      <w:r w:rsidRPr="00DF1FEA">
        <w:rPr>
          <w:b/>
        </w:rPr>
        <w:t>Project Improvement Property</w:t>
      </w:r>
      <w:r w:rsidR="006A2D05" w:rsidRPr="00623E9D">
        <w:rPr>
          <w:rFonts w:asciiTheme="minorHAnsi" w:hAnsiTheme="minorHAnsi" w:cstheme="minorHAnsi"/>
          <w:b/>
        </w:rPr>
        <w:fldChar w:fldCharType="begin"/>
      </w:r>
      <w:r w:rsidR="006A2D05" w:rsidRPr="00623E9D">
        <w:rPr>
          <w:rFonts w:asciiTheme="minorHAnsi" w:hAnsiTheme="minorHAnsi" w:cstheme="minorHAnsi"/>
        </w:rPr>
        <w:instrText xml:space="preserve"> </w:instrText>
      </w:r>
      <w:proofErr w:type="spellStart"/>
      <w:r w:rsidR="006A2D05" w:rsidRPr="00623E9D">
        <w:rPr>
          <w:rFonts w:asciiTheme="minorHAnsi" w:hAnsiTheme="minorHAnsi" w:cstheme="minorHAnsi"/>
        </w:rPr>
        <w:instrText>XE</w:instrText>
      </w:r>
      <w:proofErr w:type="spellEnd"/>
      <w:r w:rsidR="006A2D05" w:rsidRPr="00623E9D">
        <w:rPr>
          <w:rFonts w:asciiTheme="minorHAnsi" w:hAnsiTheme="minorHAnsi" w:cstheme="minorHAnsi"/>
        </w:rPr>
        <w:instrText xml:space="preserve"> "</w:instrText>
      </w:r>
      <w:r w:rsidR="006A2D05">
        <w:rPr>
          <w:rFonts w:asciiTheme="minorHAnsi" w:hAnsiTheme="minorHAnsi" w:cstheme="minorHAnsi"/>
          <w:b/>
        </w:rPr>
        <w:instrText>Project Improvement Property</w:instrText>
      </w:r>
      <w:r w:rsidR="006A2D05" w:rsidRPr="00623E9D">
        <w:rPr>
          <w:rFonts w:asciiTheme="minorHAnsi" w:hAnsiTheme="minorHAnsi" w:cstheme="minorHAnsi"/>
        </w:rPr>
        <w:instrText xml:space="preserve">" </w:instrText>
      </w:r>
      <w:r w:rsidR="006A2D05" w:rsidRPr="00623E9D">
        <w:rPr>
          <w:rFonts w:asciiTheme="minorHAnsi" w:hAnsiTheme="minorHAnsi" w:cstheme="minorHAnsi"/>
          <w:b/>
        </w:rPr>
        <w:fldChar w:fldCharType="end"/>
      </w:r>
      <w:r>
        <w:t>” means those portions of the Project Real Property on which all or any part of Project Facilities and/or Project Easements are located.</w:t>
      </w:r>
    </w:p>
    <w:p w14:paraId="4AA45602" w14:textId="18D76171" w:rsidR="00CA4972" w:rsidRDefault="00CA4972" w:rsidP="00E254A5">
      <w:pPr>
        <w:spacing w:after="120"/>
        <w:jc w:val="both"/>
      </w:pPr>
      <w:r>
        <w:t>“</w:t>
      </w:r>
      <w:r>
        <w:rPr>
          <w:b/>
        </w:rPr>
        <w:t>Project</w:t>
      </w:r>
      <w:r w:rsidRPr="000D3133">
        <w:rPr>
          <w:b/>
        </w:rPr>
        <w:t xml:space="preserve"> Layout</w:t>
      </w:r>
      <w:r>
        <w:t xml:space="preserve">” has the meaning set forth in </w:t>
      </w:r>
      <w:r w:rsidR="00AB0684">
        <w:fldChar w:fldCharType="begin"/>
      </w:r>
      <w:r w:rsidR="00AB0684">
        <w:instrText xml:space="preserve"> REF _Ref48719581 \w \h </w:instrText>
      </w:r>
      <w:r w:rsidR="000A7079">
        <w:instrText xml:space="preserve"> \* MERGEFORMAT </w:instrText>
      </w:r>
      <w:r w:rsidR="00AB0684">
        <w:fldChar w:fldCharType="separate"/>
      </w:r>
      <w:r w:rsidR="004D1BE3">
        <w:t>Section 5.4(f)</w:t>
      </w:r>
      <w:r w:rsidR="00AB0684">
        <w:fldChar w:fldCharType="end"/>
      </w:r>
      <w:r>
        <w:t>.</w:t>
      </w:r>
    </w:p>
    <w:p w14:paraId="1D845E46" w14:textId="77777777" w:rsidR="00990D0E" w:rsidRDefault="005C1ADD" w:rsidP="00E254A5">
      <w:pPr>
        <w:spacing w:after="120"/>
        <w:jc w:val="both"/>
      </w:pPr>
      <w:r>
        <w:t>“</w:t>
      </w:r>
      <w:r w:rsidRPr="00DF1FEA">
        <w:rPr>
          <w:b/>
        </w:rPr>
        <w:t>Project Real Property</w:t>
      </w:r>
      <w:r w:rsidR="006A2D05" w:rsidRPr="00623E9D">
        <w:rPr>
          <w:rFonts w:asciiTheme="minorHAnsi" w:hAnsiTheme="minorHAnsi" w:cstheme="minorHAnsi"/>
          <w:b/>
        </w:rPr>
        <w:fldChar w:fldCharType="begin"/>
      </w:r>
      <w:r w:rsidR="006A2D05" w:rsidRPr="00623E9D">
        <w:rPr>
          <w:rFonts w:asciiTheme="minorHAnsi" w:hAnsiTheme="minorHAnsi" w:cstheme="minorHAnsi"/>
        </w:rPr>
        <w:instrText xml:space="preserve"> </w:instrText>
      </w:r>
      <w:proofErr w:type="spellStart"/>
      <w:r w:rsidR="006A2D05" w:rsidRPr="00623E9D">
        <w:rPr>
          <w:rFonts w:asciiTheme="minorHAnsi" w:hAnsiTheme="minorHAnsi" w:cstheme="minorHAnsi"/>
        </w:rPr>
        <w:instrText>XE</w:instrText>
      </w:r>
      <w:proofErr w:type="spellEnd"/>
      <w:r w:rsidR="006A2D05" w:rsidRPr="00623E9D">
        <w:rPr>
          <w:rFonts w:asciiTheme="minorHAnsi" w:hAnsiTheme="minorHAnsi" w:cstheme="minorHAnsi"/>
        </w:rPr>
        <w:instrText xml:space="preserve"> "</w:instrText>
      </w:r>
      <w:r w:rsidR="006A2D05">
        <w:rPr>
          <w:rFonts w:asciiTheme="minorHAnsi" w:hAnsiTheme="minorHAnsi" w:cstheme="minorHAnsi"/>
          <w:b/>
        </w:rPr>
        <w:instrText>Project Real Property</w:instrText>
      </w:r>
      <w:r w:rsidR="006A2D05" w:rsidRPr="00623E9D">
        <w:rPr>
          <w:rFonts w:asciiTheme="minorHAnsi" w:hAnsiTheme="minorHAnsi" w:cstheme="minorHAnsi"/>
        </w:rPr>
        <w:instrText xml:space="preserve">" </w:instrText>
      </w:r>
      <w:r w:rsidR="006A2D05" w:rsidRPr="00623E9D">
        <w:rPr>
          <w:rFonts w:asciiTheme="minorHAnsi" w:hAnsiTheme="minorHAnsi" w:cstheme="minorHAnsi"/>
          <w:b/>
        </w:rPr>
        <w:fldChar w:fldCharType="end"/>
      </w:r>
      <w:r>
        <w:t>” means all real property interests</w:t>
      </w:r>
      <w:r w:rsidR="008A73CE">
        <w:t xml:space="preserve"> of any type, including without limitation, fee simple, leasehold</w:t>
      </w:r>
      <w:r w:rsidR="004D2363">
        <w:t xml:space="preserve">, easement and other </w:t>
      </w:r>
      <w:r w:rsidR="008A73CE">
        <w:t>interests,</w:t>
      </w:r>
      <w:r>
        <w:t xml:space="preserve"> held by ProjectCo under the Real Property Agreements.</w:t>
      </w:r>
    </w:p>
    <w:p w14:paraId="7A216B35" w14:textId="77777777" w:rsidR="00990D0E" w:rsidRDefault="005C1ADD" w:rsidP="00E254A5">
      <w:pPr>
        <w:spacing w:after="120"/>
        <w:jc w:val="both"/>
      </w:pPr>
      <w:r>
        <w:t>“</w:t>
      </w:r>
      <w:r w:rsidRPr="00DF1FEA">
        <w:rPr>
          <w:b/>
        </w:rPr>
        <w:t>Project Required Property</w:t>
      </w:r>
      <w:r w:rsidR="006A2D05" w:rsidRPr="00623E9D">
        <w:rPr>
          <w:rFonts w:asciiTheme="minorHAnsi" w:hAnsiTheme="minorHAnsi" w:cstheme="minorHAnsi"/>
          <w:b/>
        </w:rPr>
        <w:fldChar w:fldCharType="begin"/>
      </w:r>
      <w:r w:rsidR="006A2D05" w:rsidRPr="00623E9D">
        <w:rPr>
          <w:rFonts w:asciiTheme="minorHAnsi" w:hAnsiTheme="minorHAnsi" w:cstheme="minorHAnsi"/>
        </w:rPr>
        <w:instrText xml:space="preserve"> </w:instrText>
      </w:r>
      <w:proofErr w:type="spellStart"/>
      <w:r w:rsidR="006A2D05" w:rsidRPr="00623E9D">
        <w:rPr>
          <w:rFonts w:asciiTheme="minorHAnsi" w:hAnsiTheme="minorHAnsi" w:cstheme="minorHAnsi"/>
        </w:rPr>
        <w:instrText>XE</w:instrText>
      </w:r>
      <w:proofErr w:type="spellEnd"/>
      <w:r w:rsidR="006A2D05" w:rsidRPr="00623E9D">
        <w:rPr>
          <w:rFonts w:asciiTheme="minorHAnsi" w:hAnsiTheme="minorHAnsi" w:cstheme="minorHAnsi"/>
        </w:rPr>
        <w:instrText xml:space="preserve"> "</w:instrText>
      </w:r>
      <w:r w:rsidR="006A2D05">
        <w:rPr>
          <w:rFonts w:asciiTheme="minorHAnsi" w:hAnsiTheme="minorHAnsi" w:cstheme="minorHAnsi"/>
          <w:b/>
        </w:rPr>
        <w:instrText>Project Required Property</w:instrText>
      </w:r>
      <w:r w:rsidR="006A2D05" w:rsidRPr="00623E9D">
        <w:rPr>
          <w:rFonts w:asciiTheme="minorHAnsi" w:hAnsiTheme="minorHAnsi" w:cstheme="minorHAnsi"/>
        </w:rPr>
        <w:instrText xml:space="preserve">" </w:instrText>
      </w:r>
      <w:r w:rsidR="006A2D05" w:rsidRPr="00623E9D">
        <w:rPr>
          <w:rFonts w:asciiTheme="minorHAnsi" w:hAnsiTheme="minorHAnsi" w:cstheme="minorHAnsi"/>
          <w:b/>
        </w:rPr>
        <w:fldChar w:fldCharType="end"/>
      </w:r>
      <w:r>
        <w:t>” means all Project Improvement Property and all other portions of the Project Site that, if excluded from Project Real Property, would cause the Project or ProjectCo to fail to be in compliance with all applicable Laws and permits or cause ProjectCo to be in default of or unable to perform under any Material Project Contracts to which it is a party.</w:t>
      </w:r>
    </w:p>
    <w:p w14:paraId="6F1AD0E7" w14:textId="77777777" w:rsidR="00990D0E" w:rsidRDefault="005C1ADD" w:rsidP="00E254A5">
      <w:pPr>
        <w:spacing w:after="120"/>
        <w:jc w:val="both"/>
      </w:pPr>
      <w:r>
        <w:t>“</w:t>
      </w:r>
      <w:r w:rsidRPr="00DF1FEA">
        <w:rPr>
          <w:b/>
        </w:rPr>
        <w:t>Project Site</w:t>
      </w:r>
      <w:r w:rsidR="006A2D05" w:rsidRPr="00623E9D">
        <w:rPr>
          <w:rFonts w:asciiTheme="minorHAnsi" w:hAnsiTheme="minorHAnsi" w:cstheme="minorHAnsi"/>
          <w:b/>
        </w:rPr>
        <w:fldChar w:fldCharType="begin"/>
      </w:r>
      <w:r w:rsidR="006A2D05" w:rsidRPr="00623E9D">
        <w:rPr>
          <w:rFonts w:asciiTheme="minorHAnsi" w:hAnsiTheme="minorHAnsi" w:cstheme="minorHAnsi"/>
        </w:rPr>
        <w:instrText xml:space="preserve"> </w:instrText>
      </w:r>
      <w:proofErr w:type="spellStart"/>
      <w:r w:rsidR="006A2D05" w:rsidRPr="00623E9D">
        <w:rPr>
          <w:rFonts w:asciiTheme="minorHAnsi" w:hAnsiTheme="minorHAnsi" w:cstheme="minorHAnsi"/>
        </w:rPr>
        <w:instrText>XE</w:instrText>
      </w:r>
      <w:proofErr w:type="spellEnd"/>
      <w:r w:rsidR="006A2D05" w:rsidRPr="00623E9D">
        <w:rPr>
          <w:rFonts w:asciiTheme="minorHAnsi" w:hAnsiTheme="minorHAnsi" w:cstheme="minorHAnsi"/>
        </w:rPr>
        <w:instrText xml:space="preserve"> "</w:instrText>
      </w:r>
      <w:r w:rsidR="006A2D05">
        <w:rPr>
          <w:rFonts w:asciiTheme="minorHAnsi" w:hAnsiTheme="minorHAnsi" w:cstheme="minorHAnsi"/>
          <w:b/>
        </w:rPr>
        <w:instrText>Project Site</w:instrText>
      </w:r>
      <w:r w:rsidR="006A2D05" w:rsidRPr="00623E9D">
        <w:rPr>
          <w:rFonts w:asciiTheme="minorHAnsi" w:hAnsiTheme="minorHAnsi" w:cstheme="minorHAnsi"/>
        </w:rPr>
        <w:instrText xml:space="preserve">" </w:instrText>
      </w:r>
      <w:r w:rsidR="006A2D05" w:rsidRPr="00623E9D">
        <w:rPr>
          <w:rFonts w:asciiTheme="minorHAnsi" w:hAnsiTheme="minorHAnsi" w:cstheme="minorHAnsi"/>
          <w:b/>
        </w:rPr>
        <w:fldChar w:fldCharType="end"/>
      </w:r>
      <w:r>
        <w:t xml:space="preserve">” means all of the real property required for Project Activities. The proposed Project Site as of the </w:t>
      </w:r>
      <w:r w:rsidR="00DC7F92">
        <w:t>Signing</w:t>
      </w:r>
      <w:r>
        <w:t xml:space="preserve"> Date is described in </w:t>
      </w:r>
      <w:r w:rsidR="004C632C">
        <w:t xml:space="preserve">Exhibit </w:t>
      </w:r>
      <w:r w:rsidR="0036348D">
        <w:t>T</w:t>
      </w:r>
      <w:r>
        <w:t>.</w:t>
      </w:r>
    </w:p>
    <w:p w14:paraId="72CD2979" w14:textId="77777777" w:rsidR="00155CF2" w:rsidRDefault="00155CF2" w:rsidP="00155CF2">
      <w:pPr>
        <w:spacing w:after="120"/>
        <w:jc w:val="both"/>
      </w:pPr>
      <w:r>
        <w:t>“</w:t>
      </w:r>
      <w:r>
        <w:rPr>
          <w:b/>
        </w:rPr>
        <w:t>Project Substantial Completion</w:t>
      </w:r>
      <w:r w:rsidR="006A2D05" w:rsidRPr="00623E9D">
        <w:rPr>
          <w:rFonts w:asciiTheme="minorHAnsi" w:hAnsiTheme="minorHAnsi" w:cstheme="minorHAnsi"/>
          <w:b/>
        </w:rPr>
        <w:fldChar w:fldCharType="begin"/>
      </w:r>
      <w:r w:rsidR="006A2D05" w:rsidRPr="00623E9D">
        <w:rPr>
          <w:rFonts w:asciiTheme="minorHAnsi" w:hAnsiTheme="minorHAnsi" w:cstheme="minorHAnsi"/>
        </w:rPr>
        <w:instrText xml:space="preserve"> </w:instrText>
      </w:r>
      <w:proofErr w:type="spellStart"/>
      <w:r w:rsidR="006A2D05" w:rsidRPr="00623E9D">
        <w:rPr>
          <w:rFonts w:asciiTheme="minorHAnsi" w:hAnsiTheme="minorHAnsi" w:cstheme="minorHAnsi"/>
        </w:rPr>
        <w:instrText>XE</w:instrText>
      </w:r>
      <w:proofErr w:type="spellEnd"/>
      <w:r w:rsidR="006A2D05" w:rsidRPr="00623E9D">
        <w:rPr>
          <w:rFonts w:asciiTheme="minorHAnsi" w:hAnsiTheme="minorHAnsi" w:cstheme="minorHAnsi"/>
        </w:rPr>
        <w:instrText xml:space="preserve"> "</w:instrText>
      </w:r>
      <w:r w:rsidR="006A2D05">
        <w:rPr>
          <w:rFonts w:asciiTheme="minorHAnsi" w:hAnsiTheme="minorHAnsi" w:cstheme="minorHAnsi"/>
          <w:b/>
        </w:rPr>
        <w:instrText>Project Substantial Completion</w:instrText>
      </w:r>
      <w:r w:rsidR="006A2D05" w:rsidRPr="00623E9D">
        <w:rPr>
          <w:rFonts w:asciiTheme="minorHAnsi" w:hAnsiTheme="minorHAnsi" w:cstheme="minorHAnsi"/>
        </w:rPr>
        <w:instrText xml:space="preserve">" </w:instrText>
      </w:r>
      <w:r w:rsidR="006A2D05" w:rsidRPr="00623E9D">
        <w:rPr>
          <w:rFonts w:asciiTheme="minorHAnsi" w:hAnsiTheme="minorHAnsi" w:cstheme="minorHAnsi"/>
          <w:b/>
        </w:rPr>
        <w:fldChar w:fldCharType="end"/>
      </w:r>
      <w:r>
        <w:t>” means:</w:t>
      </w:r>
    </w:p>
    <w:p w14:paraId="43BCF507" w14:textId="77777777" w:rsidR="00155CF2" w:rsidRDefault="00155CF2" w:rsidP="00155CF2">
      <w:pPr>
        <w:pStyle w:val="ListParagraph"/>
        <w:numPr>
          <w:ilvl w:val="1"/>
          <w:numId w:val="11"/>
        </w:numPr>
      </w:pPr>
      <w:r>
        <w:t>the Project is mechanically, structurally and electrically sound and free of any Defects (other than Punch List items);</w:t>
      </w:r>
    </w:p>
    <w:p w14:paraId="4310E0F0" w14:textId="009DE675" w:rsidR="00155CF2" w:rsidRDefault="00155CF2" w:rsidP="00155CF2">
      <w:pPr>
        <w:pStyle w:val="ListParagraph"/>
        <w:numPr>
          <w:ilvl w:val="1"/>
          <w:numId w:val="11"/>
        </w:numPr>
      </w:pPr>
      <w:r>
        <w:t xml:space="preserve">all Interconnection Facilities have been constructed and ProjectCo has been authorized under the Interconnection Agreement to operate in parallel with the Transmission System and to transmit energy to the Transmission System at the </w:t>
      </w:r>
      <w:r w:rsidR="00762905">
        <w:t xml:space="preserve">Minimum </w:t>
      </w:r>
      <w:r w:rsidR="00432126">
        <w:t>Guaranteed Plant</w:t>
      </w:r>
      <w:r>
        <w:t xml:space="preserve"> Capacity, and the Project has been energized and synchronized with the Transmission System pursuant to the terms of the Interconnection Agreement;</w:t>
      </w:r>
      <w:r w:rsidR="00E148D6">
        <w:t xml:space="preserve"> </w:t>
      </w:r>
      <w:r w:rsidR="00E148D6" w:rsidRPr="004A502F">
        <w:rPr>
          <w:rFonts w:asciiTheme="majorHAnsi" w:hAnsiTheme="majorHAnsi" w:cstheme="majorHAnsi"/>
          <w:i/>
        </w:rPr>
        <w:t>provided that</w:t>
      </w:r>
      <w:r w:rsidR="00E148D6" w:rsidRPr="004A502F">
        <w:rPr>
          <w:rFonts w:asciiTheme="majorHAnsi" w:hAnsiTheme="majorHAnsi" w:cstheme="majorHAnsi"/>
        </w:rPr>
        <w:t>, for purposes of determining whether Delay Liquidated Damages are due, in lieu of the foregoing requirement</w:t>
      </w:r>
      <w:r w:rsidR="00E148D6">
        <w:rPr>
          <w:rFonts w:asciiTheme="majorHAnsi" w:hAnsiTheme="majorHAnsi" w:cstheme="majorHAnsi"/>
        </w:rPr>
        <w:t xml:space="preserve"> enumerated in this subsection (b) or any other applicable subsections in this definition</w:t>
      </w:r>
      <w:r w:rsidR="00E148D6" w:rsidRPr="004A502F">
        <w:rPr>
          <w:rFonts w:asciiTheme="majorHAnsi" w:hAnsiTheme="majorHAnsi" w:cstheme="majorHAnsi"/>
        </w:rPr>
        <w:t>, the Project shall be able to energize and synchronize with the Transmission System sufficiently to conduct all required Performance Tests necessary to achieve Project Substantial Completion;</w:t>
      </w:r>
    </w:p>
    <w:p w14:paraId="79923764" w14:textId="77777777" w:rsidR="00155CF2" w:rsidRDefault="00155CF2" w:rsidP="00155CF2">
      <w:pPr>
        <w:pStyle w:val="ListParagraph"/>
        <w:numPr>
          <w:ilvl w:val="1"/>
          <w:numId w:val="11"/>
        </w:numPr>
      </w:pPr>
      <w:r>
        <w:t>“Substantial Completion” (or such similar defined term, as defined in the EPC Agreement) with respect to the Project has been achieved and a certificate has been executed by ProjectCo and the EPC Contractor certifying the same;</w:t>
      </w:r>
    </w:p>
    <w:p w14:paraId="79640038" w14:textId="77777777" w:rsidR="00186DE2" w:rsidRDefault="00186DE2" w:rsidP="00186DE2">
      <w:pPr>
        <w:pStyle w:val="ListParagraph"/>
        <w:numPr>
          <w:ilvl w:val="1"/>
          <w:numId w:val="11"/>
        </w:numPr>
      </w:pPr>
      <w:r w:rsidRPr="00186DE2">
        <w:t>“Takeover Completion” (or such similar defined term, as defined in the Turbine Supply Agreement) of all WTGs within the Project has been achieved and a certificate has been executed by ProjectCo and Turbine Supplier for each WTG certifying the same;</w:t>
      </w:r>
    </w:p>
    <w:p w14:paraId="0C695F28" w14:textId="77777777" w:rsidR="00312E3E" w:rsidRPr="00C575B7" w:rsidRDefault="00312E3E" w:rsidP="00312E3E">
      <w:pPr>
        <w:pStyle w:val="ListParagraph"/>
        <w:numPr>
          <w:ilvl w:val="1"/>
          <w:numId w:val="11"/>
        </w:numPr>
      </w:pPr>
      <w:r>
        <w:t xml:space="preserve">Seller has delivered to Purchaser </w:t>
      </w:r>
      <w:r w:rsidRPr="00C575B7">
        <w:t xml:space="preserve">all certificates required under the </w:t>
      </w:r>
      <w:r w:rsidR="00204950">
        <w:t>Turbine Supply Agreement</w:t>
      </w:r>
      <w:r w:rsidR="00CC4DED">
        <w:t xml:space="preserve">, Interconnection Agreement </w:t>
      </w:r>
      <w:r w:rsidRPr="00C575B7">
        <w:t xml:space="preserve">and </w:t>
      </w:r>
      <w:r>
        <w:t>EPC Agreement</w:t>
      </w:r>
      <w:r w:rsidRPr="00C575B7">
        <w:t xml:space="preserve"> to certify the achievement of </w:t>
      </w:r>
      <w:r>
        <w:t>Project Substantial Completion or the equivalent term under each of those agreements</w:t>
      </w:r>
      <w:r w:rsidRPr="00C575B7">
        <w:t>;</w:t>
      </w:r>
    </w:p>
    <w:p w14:paraId="417429EB" w14:textId="77777777" w:rsidR="00155CF2" w:rsidRDefault="00155CF2" w:rsidP="00155CF2">
      <w:pPr>
        <w:pStyle w:val="ListParagraph"/>
        <w:numPr>
          <w:ilvl w:val="1"/>
          <w:numId w:val="11"/>
        </w:numPr>
      </w:pPr>
      <w:r>
        <w:t xml:space="preserve">the Project is capable of safe, reliable and continuous commercial operation and delivering electric power up to the full rated capacity of the </w:t>
      </w:r>
      <w:r w:rsidR="00A83CF4">
        <w:t>WTGs</w:t>
      </w:r>
      <w:r>
        <w:t xml:space="preserve"> to the </w:t>
      </w:r>
      <w:r w:rsidR="00CD6A06">
        <w:t>Electrical Interconnection Point</w:t>
      </w:r>
      <w:r>
        <w:t>, in each case, in compliance with applicable Laws and Prudent Industry Practices;</w:t>
      </w:r>
    </w:p>
    <w:p w14:paraId="2078F28A" w14:textId="77777777" w:rsidR="00155CF2" w:rsidRDefault="00155CF2" w:rsidP="00155CF2">
      <w:pPr>
        <w:pStyle w:val="ListParagraph"/>
        <w:numPr>
          <w:ilvl w:val="1"/>
          <w:numId w:val="11"/>
        </w:numPr>
      </w:pPr>
      <w:bookmarkStart w:id="2578" w:name="ElPgBr126"/>
      <w:bookmarkEnd w:id="2578"/>
      <w:r>
        <w:lastRenderedPageBreak/>
        <w:t>ProjectCo (in its capacity as owner of the Project) is a party to all Material Project Contracts;</w:t>
      </w:r>
    </w:p>
    <w:p w14:paraId="5AFD6DA0" w14:textId="77777777" w:rsidR="00155CF2" w:rsidRDefault="00155CF2" w:rsidP="00155CF2">
      <w:pPr>
        <w:pStyle w:val="ListParagraph"/>
        <w:numPr>
          <w:ilvl w:val="1"/>
          <w:numId w:val="11"/>
        </w:numPr>
      </w:pPr>
      <w:r>
        <w:t>all ProjectCo Permits that are necessary for the development, construction and operation of the Project have been obtained (other than Permits that are ministerial in nature and can reasonably be expected to be obtained when needed in the ordinary course of business on Commercially Reasonable terms and conditions);</w:t>
      </w:r>
    </w:p>
    <w:p w14:paraId="476376A1" w14:textId="77777777" w:rsidR="00155CF2" w:rsidRDefault="00155CF2" w:rsidP="00155CF2">
      <w:pPr>
        <w:pStyle w:val="ListParagraph"/>
        <w:numPr>
          <w:ilvl w:val="1"/>
          <w:numId w:val="11"/>
        </w:numPr>
      </w:pPr>
      <w:r>
        <w:t xml:space="preserve">the Project has passed any additional tests that may be required for the commencement of operations of the Project by the State Regulatory Agency or other applicable Governmental Authority </w:t>
      </w:r>
    </w:p>
    <w:p w14:paraId="4DCAE0B8" w14:textId="77777777" w:rsidR="00155CF2" w:rsidRDefault="00155CF2" w:rsidP="00155CF2">
      <w:pPr>
        <w:pStyle w:val="ListParagraph"/>
        <w:numPr>
          <w:ilvl w:val="1"/>
          <w:numId w:val="11"/>
        </w:numPr>
      </w:pPr>
      <w:r>
        <w:t>the Independent Engineer has provided the Independent Engineer’s Certificate, certifying to Purchaser that the criteria in the preceding clauses [(a)] through (h) have been completed; and</w:t>
      </w:r>
    </w:p>
    <w:p w14:paraId="7B1BD1B3" w14:textId="77777777" w:rsidR="00155CF2" w:rsidRDefault="00155CF2" w:rsidP="00155CF2">
      <w:pPr>
        <w:pStyle w:val="ListParagraph"/>
        <w:numPr>
          <w:ilvl w:val="1"/>
          <w:numId w:val="11"/>
        </w:numPr>
      </w:pPr>
      <w:r>
        <w:t xml:space="preserve">Seller has submitted and Purchaser has accepted a Notice of Project Substantial Completion. </w:t>
      </w:r>
    </w:p>
    <w:p w14:paraId="7548BE94" w14:textId="77777777" w:rsidR="00155CF2" w:rsidRDefault="00155CF2" w:rsidP="00155CF2">
      <w:pPr>
        <w:spacing w:after="120"/>
        <w:jc w:val="both"/>
      </w:pPr>
      <w:r>
        <w:t xml:space="preserve">For the sake of clarity, the Project shall not be deemed to have achieved Project Substantial Completion unless and until it has done so at the </w:t>
      </w:r>
      <w:r w:rsidR="00762905">
        <w:t xml:space="preserve">Minimum </w:t>
      </w:r>
      <w:r w:rsidR="00432126">
        <w:t>Plant</w:t>
      </w:r>
      <w:r w:rsidR="009C01FF">
        <w:t xml:space="preserve"> </w:t>
      </w:r>
      <w:r>
        <w:t>Capacity.</w:t>
      </w:r>
    </w:p>
    <w:p w14:paraId="02C42C08" w14:textId="3E5867D4" w:rsidR="00BC2BD4" w:rsidRPr="00BC2BD4" w:rsidRDefault="00BC2BD4" w:rsidP="00155CF2">
      <w:pPr>
        <w:spacing w:after="120"/>
        <w:jc w:val="both"/>
      </w:pPr>
      <w:r>
        <w:t>“</w:t>
      </w:r>
      <w:r>
        <w:rPr>
          <w:b/>
        </w:rPr>
        <w:t xml:space="preserve">Project Substantial Completion </w:t>
      </w:r>
      <w:r w:rsidRPr="007E1FA8">
        <w:rPr>
          <w:b/>
        </w:rPr>
        <w:t>Date</w:t>
      </w:r>
      <w:r w:rsidR="007E1FA8">
        <w:rPr>
          <w:rFonts w:asciiTheme="minorHAnsi" w:hAnsiTheme="minorHAnsi" w:cstheme="minorHAnsi"/>
        </w:rPr>
        <w:t xml:space="preserve">” </w:t>
      </w:r>
      <w:r w:rsidRPr="007E1FA8">
        <w:t>has</w:t>
      </w:r>
      <w:r>
        <w:t xml:space="preserve"> the meaning set forth in </w:t>
      </w:r>
      <w:r>
        <w:fldChar w:fldCharType="begin"/>
      </w:r>
      <w:r>
        <w:instrText xml:space="preserve"> REF _Ref50135429 \r \h </w:instrText>
      </w:r>
      <w:r>
        <w:fldChar w:fldCharType="separate"/>
      </w:r>
      <w:r w:rsidR="004D1BE3">
        <w:t>Section 12.8</w:t>
      </w:r>
      <w:r>
        <w:fldChar w:fldCharType="end"/>
      </w:r>
      <w:r>
        <w:t>.</w:t>
      </w:r>
    </w:p>
    <w:p w14:paraId="3AD9D08D" w14:textId="77777777" w:rsidR="004D15C2" w:rsidRDefault="005C1ADD" w:rsidP="00E254A5">
      <w:pPr>
        <w:spacing w:after="120"/>
        <w:jc w:val="both"/>
      </w:pPr>
      <w:r>
        <w:t>“</w:t>
      </w:r>
      <w:r w:rsidRPr="00DF1FEA">
        <w:rPr>
          <w:b/>
        </w:rPr>
        <w:t>ProjectCo</w:t>
      </w:r>
      <w:r>
        <w:t xml:space="preserve">” has the meaning set forth in the Recitals. </w:t>
      </w:r>
    </w:p>
    <w:p w14:paraId="51227A0E" w14:textId="77777777" w:rsidR="00990D0E" w:rsidRDefault="005C1ADD" w:rsidP="00E254A5">
      <w:pPr>
        <w:spacing w:after="120"/>
        <w:jc w:val="both"/>
      </w:pPr>
      <w:r>
        <w:t>“</w:t>
      </w:r>
      <w:r w:rsidRPr="004D15C2">
        <w:rPr>
          <w:b/>
        </w:rPr>
        <w:t>ProjectCo Interests</w:t>
      </w:r>
      <w:r>
        <w:t>” has the meaning set forth in the Recitals.</w:t>
      </w:r>
    </w:p>
    <w:p w14:paraId="32B14AD8" w14:textId="77777777" w:rsidR="00990D0E" w:rsidRDefault="005C1ADD" w:rsidP="008B76D9">
      <w:pPr>
        <w:spacing w:after="120"/>
        <w:jc w:val="both"/>
      </w:pPr>
      <w:r>
        <w:t>“</w:t>
      </w:r>
      <w:r w:rsidRPr="00DF1FEA">
        <w:rPr>
          <w:b/>
        </w:rPr>
        <w:t>ProjectCo Permits</w:t>
      </w:r>
      <w:r w:rsidR="006A2D05" w:rsidRPr="00623E9D">
        <w:rPr>
          <w:rFonts w:asciiTheme="minorHAnsi" w:hAnsiTheme="minorHAnsi" w:cstheme="minorHAnsi"/>
          <w:b/>
        </w:rPr>
        <w:fldChar w:fldCharType="begin"/>
      </w:r>
      <w:r w:rsidR="006A2D05" w:rsidRPr="00623E9D">
        <w:rPr>
          <w:rFonts w:asciiTheme="minorHAnsi" w:hAnsiTheme="minorHAnsi" w:cstheme="minorHAnsi"/>
        </w:rPr>
        <w:instrText xml:space="preserve"> </w:instrText>
      </w:r>
      <w:proofErr w:type="spellStart"/>
      <w:r w:rsidR="006A2D05" w:rsidRPr="00623E9D">
        <w:rPr>
          <w:rFonts w:asciiTheme="minorHAnsi" w:hAnsiTheme="minorHAnsi" w:cstheme="minorHAnsi"/>
        </w:rPr>
        <w:instrText>XE</w:instrText>
      </w:r>
      <w:proofErr w:type="spellEnd"/>
      <w:r w:rsidR="006A2D05" w:rsidRPr="00623E9D">
        <w:rPr>
          <w:rFonts w:asciiTheme="minorHAnsi" w:hAnsiTheme="minorHAnsi" w:cstheme="minorHAnsi"/>
        </w:rPr>
        <w:instrText xml:space="preserve"> "</w:instrText>
      </w:r>
      <w:r w:rsidR="006A2D05">
        <w:rPr>
          <w:rFonts w:asciiTheme="minorHAnsi" w:hAnsiTheme="minorHAnsi" w:cstheme="minorHAnsi"/>
          <w:b/>
        </w:rPr>
        <w:instrText>ProjectCo Permits</w:instrText>
      </w:r>
      <w:r w:rsidR="006A2D05" w:rsidRPr="00623E9D">
        <w:rPr>
          <w:rFonts w:asciiTheme="minorHAnsi" w:hAnsiTheme="minorHAnsi" w:cstheme="minorHAnsi"/>
        </w:rPr>
        <w:instrText xml:space="preserve">" </w:instrText>
      </w:r>
      <w:r w:rsidR="006A2D05" w:rsidRPr="00623E9D">
        <w:rPr>
          <w:rFonts w:asciiTheme="minorHAnsi" w:hAnsiTheme="minorHAnsi" w:cstheme="minorHAnsi"/>
          <w:b/>
        </w:rPr>
        <w:fldChar w:fldCharType="end"/>
      </w:r>
      <w:r>
        <w:t>” means all Permits necessary to (i) develop, design, engineer, construct, test and/or commission the Project, and/or (ii) own and/or operate the Project at</w:t>
      </w:r>
      <w:r w:rsidR="00087A0A">
        <w:t xml:space="preserve"> the time of </w:t>
      </w:r>
      <w:r w:rsidR="00282FD9">
        <w:t>Project Substantial Completion</w:t>
      </w:r>
      <w:r>
        <w:t xml:space="preserve">, as the case may be. </w:t>
      </w:r>
      <w:r w:rsidR="008B76D9">
        <w:t>For the avoidance of doubt, ProjectCo Permits does not include (x) the State Regulatory Approval, (y) the Bat Take Permit or (z) the Eagle Take Permit.</w:t>
      </w:r>
    </w:p>
    <w:p w14:paraId="56911F8D" w14:textId="0B3CF5C1" w:rsidR="00990D0E" w:rsidRDefault="005C1ADD" w:rsidP="00E254A5">
      <w:pPr>
        <w:spacing w:after="120"/>
        <w:jc w:val="both"/>
      </w:pPr>
      <w:r>
        <w:t>“</w:t>
      </w:r>
      <w:r w:rsidRPr="00DF1FEA">
        <w:rPr>
          <w:b/>
        </w:rPr>
        <w:t>Prudent Industry Practices</w:t>
      </w:r>
      <w:r w:rsidR="006A2D05" w:rsidRPr="00623E9D">
        <w:rPr>
          <w:rFonts w:asciiTheme="minorHAnsi" w:hAnsiTheme="minorHAnsi" w:cstheme="minorHAnsi"/>
          <w:b/>
        </w:rPr>
        <w:fldChar w:fldCharType="begin"/>
      </w:r>
      <w:r w:rsidR="006A2D05" w:rsidRPr="00623E9D">
        <w:rPr>
          <w:rFonts w:asciiTheme="minorHAnsi" w:hAnsiTheme="minorHAnsi" w:cstheme="minorHAnsi"/>
        </w:rPr>
        <w:instrText xml:space="preserve"> </w:instrText>
      </w:r>
      <w:proofErr w:type="spellStart"/>
      <w:r w:rsidR="006A2D05" w:rsidRPr="00623E9D">
        <w:rPr>
          <w:rFonts w:asciiTheme="minorHAnsi" w:hAnsiTheme="minorHAnsi" w:cstheme="minorHAnsi"/>
        </w:rPr>
        <w:instrText>XE</w:instrText>
      </w:r>
      <w:proofErr w:type="spellEnd"/>
      <w:r w:rsidR="006A2D05" w:rsidRPr="00623E9D">
        <w:rPr>
          <w:rFonts w:asciiTheme="minorHAnsi" w:hAnsiTheme="minorHAnsi" w:cstheme="minorHAnsi"/>
        </w:rPr>
        <w:instrText xml:space="preserve"> "</w:instrText>
      </w:r>
      <w:r w:rsidR="006A2D05">
        <w:rPr>
          <w:rFonts w:asciiTheme="minorHAnsi" w:hAnsiTheme="minorHAnsi" w:cstheme="minorHAnsi"/>
          <w:b/>
        </w:rPr>
        <w:instrText>Prudent Industry Practices</w:instrText>
      </w:r>
      <w:r w:rsidR="006A2D05" w:rsidRPr="00623E9D">
        <w:rPr>
          <w:rFonts w:asciiTheme="minorHAnsi" w:hAnsiTheme="minorHAnsi" w:cstheme="minorHAnsi"/>
        </w:rPr>
        <w:instrText xml:space="preserve">" </w:instrText>
      </w:r>
      <w:r w:rsidR="006A2D05" w:rsidRPr="00623E9D">
        <w:rPr>
          <w:rFonts w:asciiTheme="minorHAnsi" w:hAnsiTheme="minorHAnsi" w:cstheme="minorHAnsi"/>
          <w:b/>
        </w:rPr>
        <w:fldChar w:fldCharType="end"/>
      </w:r>
      <w:r>
        <w:t xml:space="preserve">” means the implementation and exercise of those practices, methods, standards, and the performance of the Work, in accordance with the degree of judgment and skill that is ordinarily possessed and exercised by (and generally accepted as being appropriate for) nationally recognized design, engineering, procurement, construction, operation and maintenance professionals of good standing and who are performing work for </w:t>
      </w:r>
      <w:r w:rsidR="00FC34F8">
        <w:t>wind</w:t>
      </w:r>
      <w:r>
        <w:t xml:space="preserve"> projects which are of similar scope, nature and complexity as the Project; which shall include those practices, methods and standards as are commonly used in performing work and services of a nature similar to the Work</w:t>
      </w:r>
      <w:r w:rsidR="00B06FA4">
        <w:t xml:space="preserve"> </w:t>
      </w:r>
      <w:r w:rsidR="00B06FA4" w:rsidRPr="00623E9D">
        <w:rPr>
          <w:rFonts w:asciiTheme="minorHAnsi" w:hAnsiTheme="minorHAnsi" w:cstheme="minorHAnsi"/>
        </w:rPr>
        <w:t>(including without limitation with practices, methods and standards applicable to the geographic region of the Project)</w:t>
      </w:r>
      <w:r>
        <w:t xml:space="preserve">, which in the exercise of reasonable judgment by those experienced in the </w:t>
      </w:r>
      <w:r w:rsidR="00FC34F8">
        <w:t>wind</w:t>
      </w:r>
      <w:r>
        <w:t xml:space="preserve"> power generation industry and in light of the facts known at the time a decision was made, are considered good, safe, reliable and prudent practices, methods and standards. Prudent Industry Practices are not intended to be limited to the optimum practices, methods, specifications, standards or acts to the exclusion of all others, but rather to be a spectrum of good and proper practices, methods, specifications, standards and acts.</w:t>
      </w:r>
    </w:p>
    <w:p w14:paraId="453D3A22" w14:textId="001AF4C7" w:rsidR="001F2365" w:rsidRDefault="001F2365" w:rsidP="001F2365">
      <w:pPr>
        <w:spacing w:after="120"/>
        <w:jc w:val="both"/>
      </w:pPr>
      <w:bookmarkStart w:id="2579" w:name="ElPgBr127"/>
      <w:bookmarkEnd w:id="2579"/>
      <w:r>
        <w:lastRenderedPageBreak/>
        <w:t>“</w:t>
      </w:r>
      <w:r w:rsidRPr="005525D8">
        <w:rPr>
          <w:b/>
        </w:rPr>
        <w:t>PTC</w:t>
      </w:r>
      <w:r>
        <w:t>” or “</w:t>
      </w:r>
      <w:proofErr w:type="spellStart"/>
      <w:r w:rsidRPr="005525D8">
        <w:rPr>
          <w:b/>
        </w:rPr>
        <w:t>PTCs</w:t>
      </w:r>
      <w:proofErr w:type="spellEnd"/>
      <w:r>
        <w:t>” means production Tax credits under Section 45 of the Code, and any federal grants, credits or other incentives issued or arising in lieu thereof, including investment tax credits under Section 48 of the Code</w:t>
      </w:r>
      <w:r w:rsidR="00504380">
        <w:t xml:space="preserve">, </w:t>
      </w:r>
      <w:r w:rsidR="00504380" w:rsidRPr="00155395">
        <w:t xml:space="preserve">and, where applicable, the energy community bonus credit under Sections 45, </w:t>
      </w:r>
      <w:proofErr w:type="spellStart"/>
      <w:r w:rsidR="00504380" w:rsidRPr="00155395">
        <w:t>45Y</w:t>
      </w:r>
      <w:proofErr w:type="spellEnd"/>
      <w:r w:rsidR="00504380" w:rsidRPr="00155395">
        <w:t xml:space="preserve">, 48 and </w:t>
      </w:r>
      <w:proofErr w:type="spellStart"/>
      <w:r w:rsidR="00504380" w:rsidRPr="00155395">
        <w:t>48E</w:t>
      </w:r>
      <w:proofErr w:type="spellEnd"/>
      <w:r w:rsidR="00504380" w:rsidRPr="00155395">
        <w:t xml:space="preserve"> of the Code, and the domestic content bonus under </w:t>
      </w:r>
      <w:bookmarkStart w:id="2580" w:name="_GoBack"/>
      <w:r w:rsidR="00504380" w:rsidRPr="00155395">
        <w:t>Section 45(b)(9) of the Code</w:t>
      </w:r>
      <w:bookmarkEnd w:id="2580"/>
      <w:r w:rsidR="00504380" w:rsidRPr="00155395">
        <w:t>.</w:t>
      </w:r>
      <w:r w:rsidR="00504380" w:rsidRPr="00155395">
        <w:rPr>
          <w:rStyle w:val="FootnoteReference"/>
        </w:rPr>
        <w:footnoteReference w:id="8"/>
      </w:r>
    </w:p>
    <w:p w14:paraId="58EBFF52" w14:textId="77777777" w:rsidR="001F2365" w:rsidRDefault="001F2365" w:rsidP="001F2365">
      <w:pPr>
        <w:spacing w:after="120"/>
        <w:jc w:val="both"/>
      </w:pPr>
      <w:r>
        <w:t>“</w:t>
      </w:r>
      <w:r w:rsidRPr="005525D8">
        <w:rPr>
          <w:b/>
        </w:rPr>
        <w:t>PTC Rate</w:t>
      </w:r>
      <w:r>
        <w:t xml:space="preserve">” means eighty percent (80%) of one and one half cents (1.5) per K </w:t>
      </w:r>
      <w:proofErr w:type="spellStart"/>
      <w:r>
        <w:t>Wh</w:t>
      </w:r>
      <w:proofErr w:type="spellEnd"/>
      <w:r>
        <w:t xml:space="preserve"> of electricity generated by the Project during the PTC Period, and which takes into account the inflation adjustment provided in Section 45(b)(2) of the Code as in effect as of the Signing Date, without reduction or phase out.</w:t>
      </w:r>
    </w:p>
    <w:p w14:paraId="18745152" w14:textId="2361DF6A" w:rsidR="00990D0E" w:rsidRDefault="005C1ADD" w:rsidP="00E254A5">
      <w:pPr>
        <w:spacing w:after="120"/>
        <w:jc w:val="both"/>
      </w:pPr>
      <w:r>
        <w:t>“</w:t>
      </w:r>
      <w:r w:rsidRPr="00DF1FEA">
        <w:rPr>
          <w:b/>
        </w:rPr>
        <w:t>Punch List</w:t>
      </w:r>
      <w:r w:rsidR="006A2D05" w:rsidRPr="00623E9D">
        <w:rPr>
          <w:rFonts w:asciiTheme="minorHAnsi" w:hAnsiTheme="minorHAnsi" w:cstheme="minorHAnsi"/>
          <w:b/>
        </w:rPr>
        <w:fldChar w:fldCharType="begin"/>
      </w:r>
      <w:r w:rsidR="006A2D05" w:rsidRPr="00623E9D">
        <w:rPr>
          <w:rFonts w:asciiTheme="minorHAnsi" w:hAnsiTheme="minorHAnsi" w:cstheme="minorHAnsi"/>
        </w:rPr>
        <w:instrText xml:space="preserve"> </w:instrText>
      </w:r>
      <w:proofErr w:type="spellStart"/>
      <w:r w:rsidR="006A2D05" w:rsidRPr="00623E9D">
        <w:rPr>
          <w:rFonts w:asciiTheme="minorHAnsi" w:hAnsiTheme="minorHAnsi" w:cstheme="minorHAnsi"/>
        </w:rPr>
        <w:instrText>XE</w:instrText>
      </w:r>
      <w:proofErr w:type="spellEnd"/>
      <w:r w:rsidR="006A2D05" w:rsidRPr="00623E9D">
        <w:rPr>
          <w:rFonts w:asciiTheme="minorHAnsi" w:hAnsiTheme="minorHAnsi" w:cstheme="minorHAnsi"/>
        </w:rPr>
        <w:instrText xml:space="preserve"> "</w:instrText>
      </w:r>
      <w:r w:rsidR="006A2D05">
        <w:rPr>
          <w:rFonts w:asciiTheme="minorHAnsi" w:hAnsiTheme="minorHAnsi" w:cstheme="minorHAnsi"/>
          <w:b/>
        </w:rPr>
        <w:instrText>Punch List</w:instrText>
      </w:r>
      <w:r w:rsidR="006A2D05" w:rsidRPr="00623E9D">
        <w:rPr>
          <w:rFonts w:asciiTheme="minorHAnsi" w:hAnsiTheme="minorHAnsi" w:cstheme="minorHAnsi"/>
        </w:rPr>
        <w:instrText xml:space="preserve">" </w:instrText>
      </w:r>
      <w:r w:rsidR="006A2D05" w:rsidRPr="00623E9D">
        <w:rPr>
          <w:rFonts w:asciiTheme="minorHAnsi" w:hAnsiTheme="minorHAnsi" w:cstheme="minorHAnsi"/>
          <w:b/>
        </w:rPr>
        <w:fldChar w:fldCharType="end"/>
      </w:r>
      <w:r>
        <w:t>” means a list of those minor details of construction and mechanical adjustment that require repair, completion, correction or re-execution, the non-completion of which does not (a) interfere with ProjectCo’s occupancy, use and commercial operation of the Project, (b) result in or give rise to any default by ProjectCo under any Real Property Agreement, or (c) prevent the safe, reliable and continuous operation of the Project in accordance with Prudent Industry Practices and applicable Laws. However, the Punch List shall not include any items that could reasonably be expected to prevent the operation of the Project in accordance with the Requirements.</w:t>
      </w:r>
    </w:p>
    <w:p w14:paraId="41607C3F" w14:textId="270C2D9C" w:rsidR="00990D0E" w:rsidRDefault="001F2365" w:rsidP="00E254A5">
      <w:pPr>
        <w:spacing w:after="120"/>
        <w:jc w:val="both"/>
      </w:pPr>
      <w:r w:rsidDel="001F2365">
        <w:t xml:space="preserve"> </w:t>
      </w:r>
      <w:r w:rsidR="005C1ADD">
        <w:t>“</w:t>
      </w:r>
      <w:r w:rsidR="005C1ADD" w:rsidRPr="00DF1FEA">
        <w:rPr>
          <w:b/>
        </w:rPr>
        <w:t>Punch List Completion Deadline</w:t>
      </w:r>
      <w:r w:rsidR="005C1ADD">
        <w:t>” has the meaning set for</w:t>
      </w:r>
      <w:r w:rsidR="00284FA4">
        <w:t>th in</w:t>
      </w:r>
      <w:r w:rsidR="00611537">
        <w:t xml:space="preserve"> </w:t>
      </w:r>
      <w:r w:rsidR="00611537">
        <w:fldChar w:fldCharType="begin"/>
      </w:r>
      <w:r w:rsidR="00611537">
        <w:instrText xml:space="preserve"> REF _Ref50989924 \r \h </w:instrText>
      </w:r>
      <w:r w:rsidR="00611537">
        <w:fldChar w:fldCharType="separate"/>
      </w:r>
      <w:r w:rsidR="004D1BE3">
        <w:t>Section 9.3</w:t>
      </w:r>
      <w:r w:rsidR="00611537">
        <w:fldChar w:fldCharType="end"/>
      </w:r>
      <w:r w:rsidR="005C1ADD">
        <w:t xml:space="preserve">. </w:t>
      </w:r>
    </w:p>
    <w:p w14:paraId="2D8B6557" w14:textId="0B1EFA48" w:rsidR="00990D0E" w:rsidRDefault="005C1ADD" w:rsidP="00E254A5">
      <w:pPr>
        <w:spacing w:after="120"/>
        <w:jc w:val="both"/>
      </w:pPr>
      <w:r>
        <w:t>“</w:t>
      </w:r>
      <w:r w:rsidRPr="00DE59A0">
        <w:rPr>
          <w:b/>
        </w:rPr>
        <w:t>Punch List Holdback</w:t>
      </w:r>
      <w:r>
        <w:t>” has the me</w:t>
      </w:r>
      <w:r w:rsidR="00284FA4">
        <w:t xml:space="preserve">aning set forth in </w:t>
      </w:r>
      <w:r w:rsidR="00116813">
        <w:fldChar w:fldCharType="begin"/>
      </w:r>
      <w:r w:rsidR="00116813">
        <w:instrText xml:space="preserve"> REF _Ref85623730 \w \h </w:instrText>
      </w:r>
      <w:r w:rsidR="00116813">
        <w:fldChar w:fldCharType="separate"/>
      </w:r>
      <w:r w:rsidR="004D1BE3">
        <w:t>Section 9.4</w:t>
      </w:r>
      <w:r w:rsidR="00116813">
        <w:fldChar w:fldCharType="end"/>
      </w:r>
      <w:r>
        <w:t xml:space="preserve">. </w:t>
      </w:r>
    </w:p>
    <w:p w14:paraId="57BB7606" w14:textId="77777777" w:rsidR="00990D0E" w:rsidRDefault="005C1ADD" w:rsidP="00E254A5">
      <w:pPr>
        <w:spacing w:after="120"/>
        <w:jc w:val="both"/>
      </w:pPr>
      <w:r>
        <w:t>“</w:t>
      </w:r>
      <w:r w:rsidRPr="00DF1FEA">
        <w:rPr>
          <w:b/>
        </w:rPr>
        <w:t>Purchaser</w:t>
      </w:r>
      <w:r>
        <w:t xml:space="preserve">” has the meaning set forth in the </w:t>
      </w:r>
      <w:r w:rsidR="002C4607">
        <w:t>first paragraph of this Agreement</w:t>
      </w:r>
      <w:r>
        <w:t>.</w:t>
      </w:r>
    </w:p>
    <w:p w14:paraId="4DAB9F97" w14:textId="100E60CB" w:rsidR="00990D0E" w:rsidRDefault="005C1ADD" w:rsidP="00E254A5">
      <w:pPr>
        <w:spacing w:after="120"/>
        <w:jc w:val="both"/>
      </w:pPr>
      <w:r>
        <w:t>“</w:t>
      </w:r>
      <w:r w:rsidRPr="00DF1FEA">
        <w:rPr>
          <w:b/>
        </w:rPr>
        <w:t>Purchaser Closing Conditions Precedent</w:t>
      </w:r>
      <w:r>
        <w:t>” has the meaning se</w:t>
      </w:r>
      <w:r w:rsidR="00284FA4">
        <w:t xml:space="preserve">t forth in </w:t>
      </w:r>
      <w:r w:rsidR="00C35947">
        <w:fldChar w:fldCharType="begin"/>
      </w:r>
      <w:r w:rsidR="00C35947">
        <w:instrText xml:space="preserve"> REF _Ref48396208 \w \h </w:instrText>
      </w:r>
      <w:r w:rsidR="000A7079">
        <w:instrText xml:space="preserve"> \* MERGEFORMAT </w:instrText>
      </w:r>
      <w:r w:rsidR="00C35947">
        <w:fldChar w:fldCharType="separate"/>
      </w:r>
      <w:r w:rsidR="004D1BE3">
        <w:t>Section 4.5</w:t>
      </w:r>
      <w:r w:rsidR="00C35947">
        <w:fldChar w:fldCharType="end"/>
      </w:r>
      <w:r>
        <w:t xml:space="preserve">. </w:t>
      </w:r>
    </w:p>
    <w:p w14:paraId="4C1654C6" w14:textId="77777777" w:rsidR="00990D0E" w:rsidRDefault="005C1ADD" w:rsidP="00E254A5">
      <w:pPr>
        <w:spacing w:after="120"/>
        <w:jc w:val="both"/>
      </w:pPr>
      <w:r>
        <w:t>“</w:t>
      </w:r>
      <w:r w:rsidRPr="00DF1FEA">
        <w:rPr>
          <w:b/>
        </w:rPr>
        <w:t>Purchaser Credit Support</w:t>
      </w:r>
      <w:r w:rsidR="00310866" w:rsidRPr="00623E9D">
        <w:rPr>
          <w:rFonts w:asciiTheme="minorHAnsi" w:hAnsiTheme="minorHAnsi" w:cstheme="minorHAnsi"/>
          <w:b/>
        </w:rPr>
        <w:fldChar w:fldCharType="begin"/>
      </w:r>
      <w:r w:rsidR="00310866" w:rsidRPr="00623E9D">
        <w:rPr>
          <w:rFonts w:asciiTheme="minorHAnsi" w:hAnsiTheme="minorHAnsi" w:cstheme="minorHAnsi"/>
        </w:rPr>
        <w:instrText xml:space="preserve"> </w:instrText>
      </w:r>
      <w:proofErr w:type="spellStart"/>
      <w:r w:rsidR="00310866" w:rsidRPr="00623E9D">
        <w:rPr>
          <w:rFonts w:asciiTheme="minorHAnsi" w:hAnsiTheme="minorHAnsi" w:cstheme="minorHAnsi"/>
        </w:rPr>
        <w:instrText>XE</w:instrText>
      </w:r>
      <w:proofErr w:type="spellEnd"/>
      <w:r w:rsidR="00310866" w:rsidRPr="00623E9D">
        <w:rPr>
          <w:rFonts w:asciiTheme="minorHAnsi" w:hAnsiTheme="minorHAnsi" w:cstheme="minorHAnsi"/>
        </w:rPr>
        <w:instrText xml:space="preserve"> "</w:instrText>
      </w:r>
      <w:r w:rsidR="00310866">
        <w:rPr>
          <w:rFonts w:asciiTheme="minorHAnsi" w:hAnsiTheme="minorHAnsi" w:cstheme="minorHAnsi"/>
          <w:b/>
        </w:rPr>
        <w:instrText>Purchaser Credit Support</w:instrText>
      </w:r>
      <w:r w:rsidR="00310866" w:rsidRPr="00623E9D">
        <w:rPr>
          <w:rFonts w:asciiTheme="minorHAnsi" w:hAnsiTheme="minorHAnsi" w:cstheme="minorHAnsi"/>
        </w:rPr>
        <w:instrText xml:space="preserve">" </w:instrText>
      </w:r>
      <w:r w:rsidR="00310866" w:rsidRPr="00623E9D">
        <w:rPr>
          <w:rFonts w:asciiTheme="minorHAnsi" w:hAnsiTheme="minorHAnsi" w:cstheme="minorHAnsi"/>
          <w:b/>
        </w:rPr>
        <w:fldChar w:fldCharType="end"/>
      </w:r>
      <w:r>
        <w:t xml:space="preserve">” </w:t>
      </w:r>
      <w:r w:rsidR="00284FA4">
        <w:t xml:space="preserve">means </w:t>
      </w:r>
      <w:r w:rsidR="00284FA4" w:rsidRPr="00D4227D">
        <w:t>[_____].</w:t>
      </w:r>
    </w:p>
    <w:p w14:paraId="0FBEFF82" w14:textId="38ED5A98" w:rsidR="00990D0E" w:rsidRDefault="005C1ADD" w:rsidP="00E254A5">
      <w:pPr>
        <w:spacing w:after="120"/>
        <w:jc w:val="both"/>
      </w:pPr>
      <w:r>
        <w:t>“</w:t>
      </w:r>
      <w:r w:rsidRPr="00DF1FEA">
        <w:rPr>
          <w:b/>
        </w:rPr>
        <w:t>Purchaser Default</w:t>
      </w:r>
      <w:r>
        <w:t xml:space="preserve">” has the meaning set forth in </w:t>
      </w:r>
      <w:r w:rsidR="00C35947">
        <w:fldChar w:fldCharType="begin"/>
      </w:r>
      <w:r w:rsidR="00C35947">
        <w:instrText xml:space="preserve"> REF _Ref48719744 \w \h </w:instrText>
      </w:r>
      <w:r w:rsidR="000A7079">
        <w:instrText xml:space="preserve"> \* MERGEFORMAT </w:instrText>
      </w:r>
      <w:r w:rsidR="00C35947">
        <w:fldChar w:fldCharType="separate"/>
      </w:r>
      <w:r w:rsidR="004D1BE3">
        <w:t>Section 25.2(a)</w:t>
      </w:r>
      <w:r w:rsidR="00C35947">
        <w:fldChar w:fldCharType="end"/>
      </w:r>
      <w:r>
        <w:t>.</w:t>
      </w:r>
    </w:p>
    <w:p w14:paraId="2D5CCDF5" w14:textId="77777777" w:rsidR="00990D0E" w:rsidRDefault="005C1ADD" w:rsidP="00E254A5">
      <w:pPr>
        <w:spacing w:after="120"/>
        <w:jc w:val="both"/>
      </w:pPr>
      <w:r>
        <w:t>“</w:t>
      </w:r>
      <w:r w:rsidRPr="00DF1FEA">
        <w:rPr>
          <w:b/>
        </w:rPr>
        <w:t>Purchaser Guarantor</w:t>
      </w:r>
      <w:r w:rsidR="00310866" w:rsidRPr="00623E9D">
        <w:rPr>
          <w:rFonts w:asciiTheme="minorHAnsi" w:hAnsiTheme="minorHAnsi" w:cstheme="minorHAnsi"/>
          <w:b/>
        </w:rPr>
        <w:fldChar w:fldCharType="begin"/>
      </w:r>
      <w:r w:rsidR="00310866" w:rsidRPr="00623E9D">
        <w:rPr>
          <w:rFonts w:asciiTheme="minorHAnsi" w:hAnsiTheme="minorHAnsi" w:cstheme="minorHAnsi"/>
        </w:rPr>
        <w:instrText xml:space="preserve"> </w:instrText>
      </w:r>
      <w:proofErr w:type="spellStart"/>
      <w:r w:rsidR="00310866" w:rsidRPr="00623E9D">
        <w:rPr>
          <w:rFonts w:asciiTheme="minorHAnsi" w:hAnsiTheme="minorHAnsi" w:cstheme="minorHAnsi"/>
        </w:rPr>
        <w:instrText>XE</w:instrText>
      </w:r>
      <w:proofErr w:type="spellEnd"/>
      <w:r w:rsidR="00310866" w:rsidRPr="00623E9D">
        <w:rPr>
          <w:rFonts w:asciiTheme="minorHAnsi" w:hAnsiTheme="minorHAnsi" w:cstheme="minorHAnsi"/>
        </w:rPr>
        <w:instrText xml:space="preserve"> "</w:instrText>
      </w:r>
      <w:r w:rsidR="00310866">
        <w:rPr>
          <w:rFonts w:asciiTheme="minorHAnsi" w:hAnsiTheme="minorHAnsi" w:cstheme="minorHAnsi"/>
          <w:b/>
        </w:rPr>
        <w:instrText>Purchaser Guarantor</w:instrText>
      </w:r>
      <w:r w:rsidR="00310866" w:rsidRPr="00623E9D">
        <w:rPr>
          <w:rFonts w:asciiTheme="minorHAnsi" w:hAnsiTheme="minorHAnsi" w:cstheme="minorHAnsi"/>
        </w:rPr>
        <w:instrText xml:space="preserve">" </w:instrText>
      </w:r>
      <w:r w:rsidR="00310866" w:rsidRPr="00623E9D">
        <w:rPr>
          <w:rFonts w:asciiTheme="minorHAnsi" w:hAnsiTheme="minorHAnsi" w:cstheme="minorHAnsi"/>
          <w:b/>
        </w:rPr>
        <w:fldChar w:fldCharType="end"/>
      </w:r>
      <w:r>
        <w:t>” means (i)</w:t>
      </w:r>
      <w:r w:rsidR="00B91149">
        <w:t xml:space="preserve"> [</w:t>
      </w:r>
      <w:r w:rsidR="00E74348">
        <w:t>AESI</w:t>
      </w:r>
      <w:r w:rsidR="00B91149">
        <w:t>]</w:t>
      </w:r>
      <w:r>
        <w:t xml:space="preserve"> (so long as it qualifies as an Acceptable Guarantor) or (ii) any other Acceptable Guarantor.</w:t>
      </w:r>
    </w:p>
    <w:p w14:paraId="5C55FE87" w14:textId="77777777" w:rsidR="00990D0E" w:rsidRDefault="005C1ADD" w:rsidP="00E254A5">
      <w:pPr>
        <w:spacing w:after="120"/>
        <w:jc w:val="both"/>
      </w:pPr>
      <w:r>
        <w:t>“</w:t>
      </w:r>
      <w:r w:rsidRPr="00DF1FEA">
        <w:rPr>
          <w:b/>
        </w:rPr>
        <w:t>Purchaser Guaranty</w:t>
      </w:r>
      <w:r w:rsidR="00310866" w:rsidRPr="00623E9D">
        <w:rPr>
          <w:rFonts w:asciiTheme="minorHAnsi" w:hAnsiTheme="minorHAnsi" w:cstheme="minorHAnsi"/>
          <w:b/>
        </w:rPr>
        <w:fldChar w:fldCharType="begin"/>
      </w:r>
      <w:r w:rsidR="00310866" w:rsidRPr="00623E9D">
        <w:rPr>
          <w:rFonts w:asciiTheme="minorHAnsi" w:hAnsiTheme="minorHAnsi" w:cstheme="minorHAnsi"/>
        </w:rPr>
        <w:instrText xml:space="preserve"> </w:instrText>
      </w:r>
      <w:proofErr w:type="spellStart"/>
      <w:r w:rsidR="00310866" w:rsidRPr="00623E9D">
        <w:rPr>
          <w:rFonts w:asciiTheme="minorHAnsi" w:hAnsiTheme="minorHAnsi" w:cstheme="minorHAnsi"/>
        </w:rPr>
        <w:instrText>XE</w:instrText>
      </w:r>
      <w:proofErr w:type="spellEnd"/>
      <w:r w:rsidR="00310866" w:rsidRPr="00623E9D">
        <w:rPr>
          <w:rFonts w:asciiTheme="minorHAnsi" w:hAnsiTheme="minorHAnsi" w:cstheme="minorHAnsi"/>
        </w:rPr>
        <w:instrText xml:space="preserve"> "</w:instrText>
      </w:r>
      <w:r w:rsidR="00310866">
        <w:rPr>
          <w:rFonts w:asciiTheme="minorHAnsi" w:hAnsiTheme="minorHAnsi" w:cstheme="minorHAnsi"/>
          <w:b/>
        </w:rPr>
        <w:instrText>Purchaser Guaranty</w:instrText>
      </w:r>
      <w:r w:rsidR="00310866" w:rsidRPr="00623E9D">
        <w:rPr>
          <w:rFonts w:asciiTheme="minorHAnsi" w:hAnsiTheme="minorHAnsi" w:cstheme="minorHAnsi"/>
        </w:rPr>
        <w:instrText xml:space="preserve">" </w:instrText>
      </w:r>
      <w:r w:rsidR="00310866" w:rsidRPr="00623E9D">
        <w:rPr>
          <w:rFonts w:asciiTheme="minorHAnsi" w:hAnsiTheme="minorHAnsi" w:cstheme="minorHAnsi"/>
          <w:b/>
        </w:rPr>
        <w:fldChar w:fldCharType="end"/>
      </w:r>
      <w:r>
        <w:t>” means a guaranty of payment issued by a Purchaser Guarantor</w:t>
      </w:r>
      <w:r w:rsidR="0066242F">
        <w:t xml:space="preserve"> at Closing</w:t>
      </w:r>
      <w:r>
        <w:t xml:space="preserve"> substantially in the form attached to this Agreement as </w:t>
      </w:r>
      <w:r w:rsidR="004C632C">
        <w:t xml:space="preserve">Exhibit </w:t>
      </w:r>
      <w:r w:rsidR="00605CD6">
        <w:t>U</w:t>
      </w:r>
      <w:r>
        <w:t xml:space="preserve"> or in such other form as may be agreed between the Seller and Purchaser acting reasonably.</w:t>
      </w:r>
    </w:p>
    <w:p w14:paraId="6A1268AB" w14:textId="54C85737" w:rsidR="00990D0E" w:rsidRDefault="005C1ADD" w:rsidP="00E254A5">
      <w:pPr>
        <w:spacing w:after="120"/>
        <w:jc w:val="both"/>
      </w:pPr>
      <w:r>
        <w:t>“</w:t>
      </w:r>
      <w:r w:rsidRPr="00DF1FEA">
        <w:rPr>
          <w:b/>
        </w:rPr>
        <w:t>Purchaser Indemnified Party</w:t>
      </w:r>
      <w:r>
        <w:t>” has the</w:t>
      </w:r>
      <w:r w:rsidR="00284FA4">
        <w:t xml:space="preserve"> meaning set forth in </w:t>
      </w:r>
      <w:r w:rsidR="00C35947">
        <w:fldChar w:fldCharType="begin"/>
      </w:r>
      <w:r w:rsidR="00C35947">
        <w:instrText xml:space="preserve"> REF _Ref48312232 \w \h </w:instrText>
      </w:r>
      <w:r w:rsidR="000A7079">
        <w:instrText xml:space="preserve"> \* MERGEFORMAT </w:instrText>
      </w:r>
      <w:r w:rsidR="00C35947">
        <w:fldChar w:fldCharType="separate"/>
      </w:r>
      <w:r w:rsidR="004D1BE3">
        <w:t>Section 23.1</w:t>
      </w:r>
      <w:r w:rsidR="00C35947">
        <w:fldChar w:fldCharType="end"/>
      </w:r>
      <w:r>
        <w:t>.</w:t>
      </w:r>
    </w:p>
    <w:p w14:paraId="5F4649FA" w14:textId="77777777" w:rsidR="00F03EC4" w:rsidRPr="00F03EC4" w:rsidRDefault="00F03EC4" w:rsidP="00E254A5">
      <w:pPr>
        <w:spacing w:after="120"/>
        <w:jc w:val="both"/>
        <w:rPr>
          <w:rFonts w:asciiTheme="minorHAnsi" w:hAnsiTheme="minorHAnsi" w:cstheme="minorHAnsi"/>
        </w:rPr>
      </w:pPr>
      <w:r w:rsidRPr="00623E9D">
        <w:rPr>
          <w:rFonts w:asciiTheme="minorHAnsi" w:hAnsiTheme="minorHAnsi" w:cstheme="minorHAnsi"/>
        </w:rPr>
        <w:t>“</w:t>
      </w:r>
      <w:r w:rsidRPr="00623E9D">
        <w:rPr>
          <w:rFonts w:asciiTheme="minorHAnsi" w:hAnsiTheme="minorHAnsi" w:cstheme="minorHAnsi"/>
          <w:b/>
        </w:rPr>
        <w:t>Purchaser Letter of Credit</w:t>
      </w:r>
      <w:r>
        <w:rPr>
          <w:rFonts w:asciiTheme="minorHAnsi" w:hAnsiTheme="minorHAnsi" w:cstheme="minorHAnsi"/>
          <w:b/>
        </w:rPr>
        <w:fldChar w:fldCharType="begin"/>
      </w:r>
      <w:r>
        <w:instrText xml:space="preserve"> </w:instrText>
      </w:r>
      <w:proofErr w:type="spellStart"/>
      <w:r>
        <w:instrText>XE</w:instrText>
      </w:r>
      <w:proofErr w:type="spellEnd"/>
      <w:r>
        <w:instrText xml:space="preserve"> "</w:instrText>
      </w:r>
      <w:r w:rsidRPr="000B4586">
        <w:rPr>
          <w:rFonts w:asciiTheme="minorHAnsi" w:hAnsiTheme="minorHAnsi" w:cstheme="minorHAnsi"/>
          <w:b/>
        </w:rPr>
        <w:instrText>Purchaser Letter of Credit</w:instrText>
      </w:r>
      <w:r>
        <w:instrText xml:space="preserve">" </w:instrText>
      </w:r>
      <w:r>
        <w:rPr>
          <w:rFonts w:asciiTheme="minorHAnsi" w:hAnsiTheme="minorHAnsi" w:cstheme="minorHAnsi"/>
          <w:b/>
        </w:rPr>
        <w:fldChar w:fldCharType="end"/>
      </w:r>
      <w:r w:rsidRPr="00623E9D">
        <w:rPr>
          <w:rFonts w:asciiTheme="minorHAnsi" w:hAnsiTheme="minorHAnsi" w:cstheme="minorHAnsi"/>
        </w:rPr>
        <w:t>” means an unconditional, irrevocable letter of credit issued by a Qualified Issuer on behalf of Purchaser in form and substance satisfactory to Seller in Seller’s reasonable discretion.</w:t>
      </w:r>
    </w:p>
    <w:p w14:paraId="2690DE34" w14:textId="7722C44F" w:rsidR="00990D0E" w:rsidRDefault="005C1ADD" w:rsidP="00E254A5">
      <w:pPr>
        <w:spacing w:after="120"/>
        <w:jc w:val="both"/>
      </w:pPr>
      <w:r>
        <w:t>“</w:t>
      </w:r>
      <w:r w:rsidR="005B437E" w:rsidRPr="00B70636">
        <w:rPr>
          <w:b/>
        </w:rPr>
        <w:t xml:space="preserve">Purchaser </w:t>
      </w:r>
      <w:r w:rsidR="005B437E">
        <w:rPr>
          <w:b/>
        </w:rPr>
        <w:t>Pre-Closing</w:t>
      </w:r>
      <w:r w:rsidR="005B437E" w:rsidRPr="00B70636">
        <w:rPr>
          <w:b/>
        </w:rPr>
        <w:t xml:space="preserve"> </w:t>
      </w:r>
      <w:r w:rsidR="00B40BD6">
        <w:rPr>
          <w:b/>
        </w:rPr>
        <w:t>Obligations</w:t>
      </w:r>
      <w:r>
        <w:t>” has the meaning set forth in</w:t>
      </w:r>
      <w:r w:rsidR="00B40BD6">
        <w:t xml:space="preserve"> </w:t>
      </w:r>
      <w:r w:rsidR="00B40BD6">
        <w:fldChar w:fldCharType="begin"/>
      </w:r>
      <w:r w:rsidR="00B40BD6">
        <w:instrText xml:space="preserve"> REF _Ref47449816 \r \h </w:instrText>
      </w:r>
      <w:r w:rsidR="000A7079">
        <w:instrText xml:space="preserve"> \* MERGEFORMAT </w:instrText>
      </w:r>
      <w:r w:rsidR="00B40BD6">
        <w:fldChar w:fldCharType="separate"/>
      </w:r>
      <w:r w:rsidR="004D1BE3">
        <w:t>Section 2.4</w:t>
      </w:r>
      <w:r w:rsidR="00B40BD6">
        <w:fldChar w:fldCharType="end"/>
      </w:r>
      <w:r>
        <w:t>.</w:t>
      </w:r>
    </w:p>
    <w:p w14:paraId="1EA93753" w14:textId="13EAB264" w:rsidR="00DF3220" w:rsidRDefault="00DF3220" w:rsidP="00E254A5">
      <w:pPr>
        <w:spacing w:after="120"/>
        <w:jc w:val="both"/>
      </w:pPr>
      <w:r>
        <w:t>“</w:t>
      </w:r>
      <w:r w:rsidRPr="00DF1FEA">
        <w:rPr>
          <w:b/>
        </w:rPr>
        <w:t xml:space="preserve">Purchaser </w:t>
      </w:r>
      <w:r>
        <w:rPr>
          <w:b/>
        </w:rPr>
        <w:t>Pre-Closing</w:t>
      </w:r>
      <w:r w:rsidRPr="00DF1FEA">
        <w:rPr>
          <w:b/>
        </w:rPr>
        <w:t xml:space="preserve"> Termination Notice</w:t>
      </w:r>
      <w:r>
        <w:t xml:space="preserve">” has the meaning set forth in </w:t>
      </w:r>
      <w:r>
        <w:fldChar w:fldCharType="begin"/>
      </w:r>
      <w:r>
        <w:instrText xml:space="preserve"> REF _Ref47427300 \r \h </w:instrText>
      </w:r>
      <w:r w:rsidR="000A7079">
        <w:instrText xml:space="preserve"> \* MERGEFORMAT </w:instrText>
      </w:r>
      <w:r>
        <w:fldChar w:fldCharType="separate"/>
      </w:r>
      <w:r w:rsidR="004D1BE3">
        <w:t>Section 2.1</w:t>
      </w:r>
      <w:r>
        <w:fldChar w:fldCharType="end"/>
      </w:r>
      <w:r>
        <w:t>.</w:t>
      </w:r>
    </w:p>
    <w:p w14:paraId="5CBC3B19" w14:textId="46402CE1" w:rsidR="00990D0E" w:rsidRDefault="005C1ADD" w:rsidP="00E254A5">
      <w:pPr>
        <w:spacing w:after="120"/>
        <w:jc w:val="both"/>
      </w:pPr>
      <w:r>
        <w:t>“</w:t>
      </w:r>
      <w:r w:rsidRPr="00DF1FEA">
        <w:rPr>
          <w:b/>
        </w:rPr>
        <w:t>Purchaser’s Representative</w:t>
      </w:r>
      <w:r>
        <w:t>” has th</w:t>
      </w:r>
      <w:r w:rsidR="00284FA4">
        <w:t xml:space="preserve">e meaning set forth in </w:t>
      </w:r>
      <w:r w:rsidR="008A1F27">
        <w:fldChar w:fldCharType="begin"/>
      </w:r>
      <w:r w:rsidR="008A1F27">
        <w:instrText xml:space="preserve"> REF _Ref83910654 \w \h </w:instrText>
      </w:r>
      <w:r w:rsidR="008A1F27">
        <w:fldChar w:fldCharType="separate"/>
      </w:r>
      <w:r w:rsidR="004D1BE3">
        <w:t>Section 7.2</w:t>
      </w:r>
      <w:r w:rsidR="008A1F27">
        <w:fldChar w:fldCharType="end"/>
      </w:r>
      <w:r>
        <w:t>.</w:t>
      </w:r>
    </w:p>
    <w:p w14:paraId="3C342704" w14:textId="77777777" w:rsidR="00990D0E" w:rsidRDefault="00D83FD3" w:rsidP="00E254A5">
      <w:pPr>
        <w:spacing w:after="120"/>
        <w:jc w:val="both"/>
      </w:pPr>
      <w:r>
        <w:lastRenderedPageBreak/>
        <w:t xml:space="preserve"> </w:t>
      </w:r>
      <w:r w:rsidR="005C1ADD">
        <w:t>“</w:t>
      </w:r>
      <w:r w:rsidR="005C1ADD" w:rsidRPr="00DF1FEA">
        <w:rPr>
          <w:b/>
        </w:rPr>
        <w:t>Qualified Issuer</w:t>
      </w:r>
      <w:r w:rsidR="00310866" w:rsidRPr="00623E9D">
        <w:rPr>
          <w:rFonts w:asciiTheme="minorHAnsi" w:hAnsiTheme="minorHAnsi" w:cstheme="minorHAnsi"/>
          <w:b/>
        </w:rPr>
        <w:fldChar w:fldCharType="begin"/>
      </w:r>
      <w:r w:rsidR="00310866" w:rsidRPr="00623E9D">
        <w:rPr>
          <w:rFonts w:asciiTheme="minorHAnsi" w:hAnsiTheme="minorHAnsi" w:cstheme="minorHAnsi"/>
        </w:rPr>
        <w:instrText xml:space="preserve"> </w:instrText>
      </w:r>
      <w:proofErr w:type="spellStart"/>
      <w:r w:rsidR="00310866" w:rsidRPr="00623E9D">
        <w:rPr>
          <w:rFonts w:asciiTheme="minorHAnsi" w:hAnsiTheme="minorHAnsi" w:cstheme="minorHAnsi"/>
        </w:rPr>
        <w:instrText>XE</w:instrText>
      </w:r>
      <w:proofErr w:type="spellEnd"/>
      <w:r w:rsidR="00310866" w:rsidRPr="00623E9D">
        <w:rPr>
          <w:rFonts w:asciiTheme="minorHAnsi" w:hAnsiTheme="minorHAnsi" w:cstheme="minorHAnsi"/>
        </w:rPr>
        <w:instrText xml:space="preserve"> "</w:instrText>
      </w:r>
      <w:r w:rsidR="00310866">
        <w:rPr>
          <w:rFonts w:asciiTheme="minorHAnsi" w:hAnsiTheme="minorHAnsi" w:cstheme="minorHAnsi"/>
          <w:b/>
        </w:rPr>
        <w:instrText>Qualified Issuer</w:instrText>
      </w:r>
      <w:r w:rsidR="00310866" w:rsidRPr="00623E9D">
        <w:rPr>
          <w:rFonts w:asciiTheme="minorHAnsi" w:hAnsiTheme="minorHAnsi" w:cstheme="minorHAnsi"/>
        </w:rPr>
        <w:instrText xml:space="preserve">" </w:instrText>
      </w:r>
      <w:r w:rsidR="00310866" w:rsidRPr="00623E9D">
        <w:rPr>
          <w:rFonts w:asciiTheme="minorHAnsi" w:hAnsiTheme="minorHAnsi" w:cstheme="minorHAnsi"/>
          <w:b/>
        </w:rPr>
        <w:fldChar w:fldCharType="end"/>
      </w:r>
      <w:r w:rsidR="005C1ADD">
        <w:t>” means a U.S. commercial bank (or a foreign bank with a U.S. branch) having total assets of at least One Billion Dollars ($1,000,000,000) and a Credit Rating of no less than (as applicable): (a) “A-” from S&amp;P, or (b) “</w:t>
      </w:r>
      <w:proofErr w:type="spellStart"/>
      <w:r w:rsidR="005C1ADD">
        <w:t>A3</w:t>
      </w:r>
      <w:proofErr w:type="spellEnd"/>
      <w:r w:rsidR="005C1ADD">
        <w:t xml:space="preserve">” from Moody’s, or (c) if such bank has a Credit Rating at such time from both S&amp;P and Moody’s, “A-” from S&amp;P </w:t>
      </w:r>
      <w:bookmarkStart w:id="2581" w:name="ElPgBr128"/>
      <w:bookmarkEnd w:id="2581"/>
      <w:r w:rsidR="005C1ADD">
        <w:t>and “</w:t>
      </w:r>
      <w:proofErr w:type="spellStart"/>
      <w:r w:rsidR="005C1ADD">
        <w:t>A3</w:t>
      </w:r>
      <w:proofErr w:type="spellEnd"/>
      <w:r w:rsidR="005C1ADD">
        <w:t>” from Moody’s. If such rating is A- or equivalent to A-, such issuer must not be on negative credit watch or have a negative outlook by any rating agency.</w:t>
      </w:r>
    </w:p>
    <w:p w14:paraId="37C9A4BD" w14:textId="77777777" w:rsidR="00990D0E" w:rsidRDefault="005C1ADD" w:rsidP="00E254A5">
      <w:pPr>
        <w:spacing w:after="120"/>
        <w:jc w:val="both"/>
      </w:pPr>
      <w:r>
        <w:t>“</w:t>
      </w:r>
      <w:r w:rsidRPr="00DF1FEA">
        <w:rPr>
          <w:b/>
        </w:rPr>
        <w:t>Qualified Operator</w:t>
      </w:r>
      <w:r w:rsidR="00310866" w:rsidRPr="00623E9D">
        <w:rPr>
          <w:rFonts w:asciiTheme="minorHAnsi" w:hAnsiTheme="minorHAnsi" w:cstheme="minorHAnsi"/>
          <w:b/>
        </w:rPr>
        <w:fldChar w:fldCharType="begin"/>
      </w:r>
      <w:r w:rsidR="00310866" w:rsidRPr="00623E9D">
        <w:rPr>
          <w:rFonts w:asciiTheme="minorHAnsi" w:hAnsiTheme="minorHAnsi" w:cstheme="minorHAnsi"/>
        </w:rPr>
        <w:instrText xml:space="preserve"> </w:instrText>
      </w:r>
      <w:proofErr w:type="spellStart"/>
      <w:r w:rsidR="00310866" w:rsidRPr="00623E9D">
        <w:rPr>
          <w:rFonts w:asciiTheme="minorHAnsi" w:hAnsiTheme="minorHAnsi" w:cstheme="minorHAnsi"/>
        </w:rPr>
        <w:instrText>XE</w:instrText>
      </w:r>
      <w:proofErr w:type="spellEnd"/>
      <w:r w:rsidR="00310866" w:rsidRPr="00623E9D">
        <w:rPr>
          <w:rFonts w:asciiTheme="minorHAnsi" w:hAnsiTheme="minorHAnsi" w:cstheme="minorHAnsi"/>
        </w:rPr>
        <w:instrText xml:space="preserve"> "</w:instrText>
      </w:r>
      <w:r w:rsidR="00310866">
        <w:rPr>
          <w:rFonts w:asciiTheme="minorHAnsi" w:hAnsiTheme="minorHAnsi" w:cstheme="minorHAnsi"/>
          <w:b/>
        </w:rPr>
        <w:instrText>Qualified Operator</w:instrText>
      </w:r>
      <w:r w:rsidR="00310866" w:rsidRPr="00623E9D">
        <w:rPr>
          <w:rFonts w:asciiTheme="minorHAnsi" w:hAnsiTheme="minorHAnsi" w:cstheme="minorHAnsi"/>
        </w:rPr>
        <w:instrText xml:space="preserve">" </w:instrText>
      </w:r>
      <w:r w:rsidR="00310866" w:rsidRPr="00623E9D">
        <w:rPr>
          <w:rFonts w:asciiTheme="minorHAnsi" w:hAnsiTheme="minorHAnsi" w:cstheme="minorHAnsi"/>
          <w:b/>
        </w:rPr>
        <w:fldChar w:fldCharType="end"/>
      </w:r>
      <w:r>
        <w:t xml:space="preserve">” means a Person that directly or through its Affiliates has at least five (5) years of experience operating and maintaining </w:t>
      </w:r>
      <w:r w:rsidR="00FC34F8">
        <w:t>wind</w:t>
      </w:r>
      <w:r>
        <w:t xml:space="preserve"> facilities of at least an aggregate of 1000 MW</w:t>
      </w:r>
      <w:r w:rsidR="00A057A9">
        <w:t xml:space="preserve"> of </w:t>
      </w:r>
      <w:r w:rsidR="00FC34F8">
        <w:t>wind</w:t>
      </w:r>
      <w:r w:rsidR="00A057A9">
        <w:t xml:space="preserve"> generation capacity</w:t>
      </w:r>
      <w:r>
        <w:t>.</w:t>
      </w:r>
    </w:p>
    <w:p w14:paraId="4DC1A9CC" w14:textId="77777777" w:rsidR="00990D0E" w:rsidRDefault="005C1ADD" w:rsidP="00E254A5">
      <w:pPr>
        <w:spacing w:after="120"/>
        <w:jc w:val="both"/>
      </w:pPr>
      <w:r>
        <w:t>“</w:t>
      </w:r>
      <w:r w:rsidRPr="00B64066">
        <w:rPr>
          <w:b/>
        </w:rPr>
        <w:t>Real Property Agreement Counterparty</w:t>
      </w:r>
      <w:r w:rsidR="00310866" w:rsidRPr="00623E9D">
        <w:rPr>
          <w:rFonts w:asciiTheme="minorHAnsi" w:hAnsiTheme="minorHAnsi" w:cstheme="minorHAnsi"/>
          <w:b/>
        </w:rPr>
        <w:fldChar w:fldCharType="begin"/>
      </w:r>
      <w:r w:rsidR="00310866" w:rsidRPr="00623E9D">
        <w:rPr>
          <w:rFonts w:asciiTheme="minorHAnsi" w:hAnsiTheme="minorHAnsi" w:cstheme="minorHAnsi"/>
        </w:rPr>
        <w:instrText xml:space="preserve"> </w:instrText>
      </w:r>
      <w:proofErr w:type="spellStart"/>
      <w:r w:rsidR="00310866" w:rsidRPr="00623E9D">
        <w:rPr>
          <w:rFonts w:asciiTheme="minorHAnsi" w:hAnsiTheme="minorHAnsi" w:cstheme="minorHAnsi"/>
        </w:rPr>
        <w:instrText>XE</w:instrText>
      </w:r>
      <w:proofErr w:type="spellEnd"/>
      <w:r w:rsidR="00310866" w:rsidRPr="00623E9D">
        <w:rPr>
          <w:rFonts w:asciiTheme="minorHAnsi" w:hAnsiTheme="minorHAnsi" w:cstheme="minorHAnsi"/>
        </w:rPr>
        <w:instrText xml:space="preserve"> "</w:instrText>
      </w:r>
      <w:r w:rsidR="00310866">
        <w:rPr>
          <w:rFonts w:asciiTheme="minorHAnsi" w:hAnsiTheme="minorHAnsi" w:cstheme="minorHAnsi"/>
          <w:b/>
        </w:rPr>
        <w:instrText>Real Property Agreement Counterparty</w:instrText>
      </w:r>
      <w:r w:rsidR="00310866" w:rsidRPr="00623E9D">
        <w:rPr>
          <w:rFonts w:asciiTheme="minorHAnsi" w:hAnsiTheme="minorHAnsi" w:cstheme="minorHAnsi"/>
        </w:rPr>
        <w:instrText xml:space="preserve">" </w:instrText>
      </w:r>
      <w:r w:rsidR="00310866" w:rsidRPr="00623E9D">
        <w:rPr>
          <w:rFonts w:asciiTheme="minorHAnsi" w:hAnsiTheme="minorHAnsi" w:cstheme="minorHAnsi"/>
          <w:b/>
        </w:rPr>
        <w:fldChar w:fldCharType="end"/>
      </w:r>
      <w:r>
        <w:t>” means each party to any Real Property Agreement other than ProjectCo or Seller.</w:t>
      </w:r>
    </w:p>
    <w:p w14:paraId="199BC75C" w14:textId="64521082" w:rsidR="00990D0E" w:rsidRDefault="005C1ADD" w:rsidP="00E254A5">
      <w:pPr>
        <w:spacing w:after="120"/>
        <w:jc w:val="both"/>
      </w:pPr>
      <w:r>
        <w:t>“</w:t>
      </w:r>
      <w:r w:rsidRPr="00B64066">
        <w:rPr>
          <w:b/>
        </w:rPr>
        <w:t>Real Property Agreements</w:t>
      </w:r>
      <w:r w:rsidR="00310866" w:rsidRPr="00623E9D">
        <w:rPr>
          <w:rFonts w:asciiTheme="minorHAnsi" w:hAnsiTheme="minorHAnsi" w:cstheme="minorHAnsi"/>
          <w:b/>
        </w:rPr>
        <w:fldChar w:fldCharType="begin"/>
      </w:r>
      <w:r w:rsidR="00310866" w:rsidRPr="00623E9D">
        <w:rPr>
          <w:rFonts w:asciiTheme="minorHAnsi" w:hAnsiTheme="minorHAnsi" w:cstheme="minorHAnsi"/>
        </w:rPr>
        <w:instrText xml:space="preserve"> </w:instrText>
      </w:r>
      <w:proofErr w:type="spellStart"/>
      <w:r w:rsidR="00310866" w:rsidRPr="00623E9D">
        <w:rPr>
          <w:rFonts w:asciiTheme="minorHAnsi" w:hAnsiTheme="minorHAnsi" w:cstheme="minorHAnsi"/>
        </w:rPr>
        <w:instrText>XE</w:instrText>
      </w:r>
      <w:proofErr w:type="spellEnd"/>
      <w:r w:rsidR="00310866" w:rsidRPr="00623E9D">
        <w:rPr>
          <w:rFonts w:asciiTheme="minorHAnsi" w:hAnsiTheme="minorHAnsi" w:cstheme="minorHAnsi"/>
        </w:rPr>
        <w:instrText xml:space="preserve"> "</w:instrText>
      </w:r>
      <w:r w:rsidR="00310866">
        <w:rPr>
          <w:rFonts w:asciiTheme="minorHAnsi" w:hAnsiTheme="minorHAnsi" w:cstheme="minorHAnsi"/>
          <w:b/>
        </w:rPr>
        <w:instrText>Real Property Agreements</w:instrText>
      </w:r>
      <w:r w:rsidR="00310866" w:rsidRPr="00623E9D">
        <w:rPr>
          <w:rFonts w:asciiTheme="minorHAnsi" w:hAnsiTheme="minorHAnsi" w:cstheme="minorHAnsi"/>
        </w:rPr>
        <w:instrText xml:space="preserve">" </w:instrText>
      </w:r>
      <w:r w:rsidR="00310866" w:rsidRPr="00623E9D">
        <w:rPr>
          <w:rFonts w:asciiTheme="minorHAnsi" w:hAnsiTheme="minorHAnsi" w:cstheme="minorHAnsi"/>
          <w:b/>
        </w:rPr>
        <w:fldChar w:fldCharType="end"/>
      </w:r>
      <w:r>
        <w:t>” means all Contracts that grant a fee, leasehold, easement, license or other ownership, use or occupancy interest, or an option for any of the foregoing, in the Project Site, including</w:t>
      </w:r>
      <w:r w:rsidR="008A73CE">
        <w:t>, without limitation,</w:t>
      </w:r>
      <w:r>
        <w:t xml:space="preserve"> any access and turn-out agreements, Gen-Tie Line Agreements,</w:t>
      </w:r>
      <w:r w:rsidR="00DF003E">
        <w:t xml:space="preserve"> Wind Rights Agre</w:t>
      </w:r>
      <w:r w:rsidR="00CB36D0">
        <w:t>e</w:t>
      </w:r>
      <w:r w:rsidR="00DF003E">
        <w:t>ments</w:t>
      </w:r>
      <w:r>
        <w:t xml:space="preserve"> and Fee Property Agreements.</w:t>
      </w:r>
    </w:p>
    <w:p w14:paraId="083BDC82" w14:textId="42161111" w:rsidR="00990D0E" w:rsidRDefault="005C1ADD" w:rsidP="00E254A5">
      <w:pPr>
        <w:spacing w:after="120"/>
        <w:jc w:val="both"/>
      </w:pPr>
      <w:r>
        <w:t>“</w:t>
      </w:r>
      <w:r w:rsidRPr="00B64066">
        <w:rPr>
          <w:b/>
        </w:rPr>
        <w:t>Recovery Plan</w:t>
      </w:r>
      <w:r>
        <w:t>” has the meaning set forth in</w:t>
      </w:r>
      <w:r w:rsidR="00926FBB">
        <w:t xml:space="preserve"> </w:t>
      </w:r>
      <w:r w:rsidR="00926FBB">
        <w:fldChar w:fldCharType="begin"/>
      </w:r>
      <w:r w:rsidR="00926FBB">
        <w:instrText xml:space="preserve"> REF _Ref49604988 \r \h </w:instrText>
      </w:r>
      <w:r w:rsidR="00926FBB">
        <w:fldChar w:fldCharType="separate"/>
      </w:r>
      <w:r w:rsidR="004D1BE3">
        <w:t>Section 8.2</w:t>
      </w:r>
      <w:r w:rsidR="00926FBB">
        <w:fldChar w:fldCharType="end"/>
      </w:r>
      <w:r>
        <w:t>.</w:t>
      </w:r>
    </w:p>
    <w:p w14:paraId="7B8710A9" w14:textId="77777777" w:rsidR="00990D0E" w:rsidRDefault="005C1ADD" w:rsidP="00E254A5">
      <w:pPr>
        <w:spacing w:after="120"/>
        <w:jc w:val="both"/>
      </w:pPr>
      <w:r>
        <w:t>“</w:t>
      </w:r>
      <w:r w:rsidRPr="00B64066">
        <w:rPr>
          <w:b/>
        </w:rPr>
        <w:t>Release</w:t>
      </w:r>
      <w:r w:rsidR="00310866" w:rsidRPr="00623E9D">
        <w:rPr>
          <w:rFonts w:asciiTheme="minorHAnsi" w:hAnsiTheme="minorHAnsi" w:cstheme="minorHAnsi"/>
          <w:b/>
        </w:rPr>
        <w:fldChar w:fldCharType="begin"/>
      </w:r>
      <w:r w:rsidR="00310866" w:rsidRPr="00623E9D">
        <w:rPr>
          <w:rFonts w:asciiTheme="minorHAnsi" w:hAnsiTheme="minorHAnsi" w:cstheme="minorHAnsi"/>
        </w:rPr>
        <w:instrText xml:space="preserve"> </w:instrText>
      </w:r>
      <w:proofErr w:type="spellStart"/>
      <w:r w:rsidR="00310866" w:rsidRPr="00623E9D">
        <w:rPr>
          <w:rFonts w:asciiTheme="minorHAnsi" w:hAnsiTheme="minorHAnsi" w:cstheme="minorHAnsi"/>
        </w:rPr>
        <w:instrText>XE</w:instrText>
      </w:r>
      <w:proofErr w:type="spellEnd"/>
      <w:r w:rsidR="00310866" w:rsidRPr="00623E9D">
        <w:rPr>
          <w:rFonts w:asciiTheme="minorHAnsi" w:hAnsiTheme="minorHAnsi" w:cstheme="minorHAnsi"/>
        </w:rPr>
        <w:instrText xml:space="preserve"> "</w:instrText>
      </w:r>
      <w:r w:rsidR="00310866">
        <w:rPr>
          <w:rFonts w:asciiTheme="minorHAnsi" w:hAnsiTheme="minorHAnsi" w:cstheme="minorHAnsi"/>
          <w:b/>
        </w:rPr>
        <w:instrText>Release</w:instrText>
      </w:r>
      <w:r w:rsidR="00310866" w:rsidRPr="00623E9D">
        <w:rPr>
          <w:rFonts w:asciiTheme="minorHAnsi" w:hAnsiTheme="minorHAnsi" w:cstheme="minorHAnsi"/>
        </w:rPr>
        <w:instrText xml:space="preserve">" </w:instrText>
      </w:r>
      <w:r w:rsidR="00310866" w:rsidRPr="00623E9D">
        <w:rPr>
          <w:rFonts w:asciiTheme="minorHAnsi" w:hAnsiTheme="minorHAnsi" w:cstheme="minorHAnsi"/>
          <w:b/>
        </w:rPr>
        <w:fldChar w:fldCharType="end"/>
      </w:r>
      <w:r>
        <w:t>” means any spilling, leaking, pumping, pouring, emitting, emptying, discharging, injecting, escaping, leaching, dumping, or disposing</w:t>
      </w:r>
      <w:r w:rsidR="000841D1">
        <w:t>, and includes the abandonment or discarding of barrels, containers, and other closed receptacles.</w:t>
      </w:r>
    </w:p>
    <w:p w14:paraId="07970E65" w14:textId="14E37B0D" w:rsidR="00C819A9" w:rsidRDefault="00C819A9" w:rsidP="00E254A5">
      <w:pPr>
        <w:spacing w:after="120"/>
        <w:jc w:val="both"/>
      </w:pPr>
      <w:r>
        <w:t>“</w:t>
      </w:r>
      <w:r>
        <w:rPr>
          <w:b/>
        </w:rPr>
        <w:t>Reliability Test Cure Period</w:t>
      </w:r>
      <w:r>
        <w:t xml:space="preserve">” has the meaning set forth in </w:t>
      </w:r>
      <w:r w:rsidR="00F3142E">
        <w:fldChar w:fldCharType="begin"/>
      </w:r>
      <w:r w:rsidR="00F3142E">
        <w:instrText xml:space="preserve"> REF _Ref69476151 \w \h </w:instrText>
      </w:r>
      <w:r w:rsidR="00F3142E">
        <w:fldChar w:fldCharType="separate"/>
      </w:r>
      <w:r w:rsidR="004D1BE3">
        <w:t>Section 15.6</w:t>
      </w:r>
      <w:r w:rsidR="00F3142E">
        <w:fldChar w:fldCharType="end"/>
      </w:r>
      <w:r>
        <w:t>.</w:t>
      </w:r>
    </w:p>
    <w:p w14:paraId="490FFADA" w14:textId="3BC29CB0" w:rsidR="00926FBB" w:rsidRDefault="00926FBB" w:rsidP="00E254A5">
      <w:pPr>
        <w:spacing w:after="120"/>
        <w:jc w:val="both"/>
      </w:pPr>
      <w:r>
        <w:t>“</w:t>
      </w:r>
      <w:r w:rsidRPr="00926FBB">
        <w:rPr>
          <w:b/>
        </w:rPr>
        <w:t>Remaining Permits</w:t>
      </w:r>
      <w:r>
        <w:t xml:space="preserve">” has the meaning set forth in </w:t>
      </w:r>
      <w:r>
        <w:fldChar w:fldCharType="begin"/>
      </w:r>
      <w:r>
        <w:instrText xml:space="preserve"> REF _Ref49604455 \r \h </w:instrText>
      </w:r>
      <w:r>
        <w:fldChar w:fldCharType="separate"/>
      </w:r>
      <w:r w:rsidR="004D1BE3">
        <w:t>Section 19.13(b)</w:t>
      </w:r>
      <w:r>
        <w:fldChar w:fldCharType="end"/>
      </w:r>
      <w:r>
        <w:t>.</w:t>
      </w:r>
    </w:p>
    <w:p w14:paraId="051765F3" w14:textId="77777777" w:rsidR="00990D0E" w:rsidRDefault="005C1ADD" w:rsidP="00E254A5">
      <w:pPr>
        <w:spacing w:after="120"/>
        <w:jc w:val="both"/>
      </w:pPr>
      <w:r>
        <w:t>“</w:t>
      </w:r>
      <w:r w:rsidRPr="00B64066">
        <w:rPr>
          <w:b/>
        </w:rPr>
        <w:t>Renewable Energy Credits</w:t>
      </w:r>
      <w:r w:rsidR="00310866" w:rsidRPr="00623E9D">
        <w:rPr>
          <w:rFonts w:asciiTheme="minorHAnsi" w:hAnsiTheme="minorHAnsi" w:cstheme="minorHAnsi"/>
          <w:b/>
        </w:rPr>
        <w:fldChar w:fldCharType="begin"/>
      </w:r>
      <w:r w:rsidR="00310866" w:rsidRPr="00623E9D">
        <w:rPr>
          <w:rFonts w:asciiTheme="minorHAnsi" w:hAnsiTheme="minorHAnsi" w:cstheme="minorHAnsi"/>
        </w:rPr>
        <w:instrText xml:space="preserve"> </w:instrText>
      </w:r>
      <w:proofErr w:type="spellStart"/>
      <w:r w:rsidR="00310866" w:rsidRPr="00623E9D">
        <w:rPr>
          <w:rFonts w:asciiTheme="minorHAnsi" w:hAnsiTheme="minorHAnsi" w:cstheme="minorHAnsi"/>
        </w:rPr>
        <w:instrText>XE</w:instrText>
      </w:r>
      <w:proofErr w:type="spellEnd"/>
      <w:r w:rsidR="00310866" w:rsidRPr="00623E9D">
        <w:rPr>
          <w:rFonts w:asciiTheme="minorHAnsi" w:hAnsiTheme="minorHAnsi" w:cstheme="minorHAnsi"/>
        </w:rPr>
        <w:instrText xml:space="preserve"> "</w:instrText>
      </w:r>
      <w:r w:rsidR="00310866">
        <w:rPr>
          <w:rFonts w:asciiTheme="minorHAnsi" w:hAnsiTheme="minorHAnsi" w:cstheme="minorHAnsi"/>
          <w:b/>
        </w:rPr>
        <w:instrText>Renewable Energy Credits</w:instrText>
      </w:r>
      <w:r w:rsidR="00310866" w:rsidRPr="00623E9D">
        <w:rPr>
          <w:rFonts w:asciiTheme="minorHAnsi" w:hAnsiTheme="minorHAnsi" w:cstheme="minorHAnsi"/>
        </w:rPr>
        <w:instrText xml:space="preserve">" </w:instrText>
      </w:r>
      <w:r w:rsidR="00310866" w:rsidRPr="00623E9D">
        <w:rPr>
          <w:rFonts w:asciiTheme="minorHAnsi" w:hAnsiTheme="minorHAnsi" w:cstheme="minorHAnsi"/>
          <w:b/>
        </w:rPr>
        <w:fldChar w:fldCharType="end"/>
      </w:r>
      <w:r>
        <w:t xml:space="preserve">” means a certificate, credit, allowance, green tag, or other transferable indicia, howsoever entitled, allocated, assigned or otherwise awarded or certified by any Governmental Authority, program administrator, certification board or similar entity in connection with the production or generation of each MWh of energy from the Project. For the avoidance of doubt, “Renewable Energy Credits” shall not include any </w:t>
      </w:r>
      <w:r w:rsidR="000F0048">
        <w:t>ITC, State Renewable Energy Incentives</w:t>
      </w:r>
      <w:r>
        <w:t xml:space="preserve"> or other tax benefits, credits, or incentives.</w:t>
      </w:r>
    </w:p>
    <w:p w14:paraId="6DAECC34" w14:textId="47AAD709" w:rsidR="00C830F2" w:rsidRDefault="005C1ADD" w:rsidP="00E254A5">
      <w:pPr>
        <w:spacing w:after="120"/>
        <w:jc w:val="both"/>
      </w:pPr>
      <w:r>
        <w:t>“</w:t>
      </w:r>
      <w:r w:rsidRPr="00B64066">
        <w:rPr>
          <w:b/>
        </w:rPr>
        <w:t>Reports and Studies</w:t>
      </w:r>
      <w:r w:rsidR="00927728" w:rsidRPr="00623E9D">
        <w:rPr>
          <w:rFonts w:asciiTheme="minorHAnsi" w:hAnsiTheme="minorHAnsi" w:cstheme="minorHAnsi"/>
          <w:b/>
        </w:rPr>
        <w:fldChar w:fldCharType="begin"/>
      </w:r>
      <w:r w:rsidR="00927728" w:rsidRPr="00623E9D">
        <w:rPr>
          <w:rFonts w:asciiTheme="minorHAnsi" w:hAnsiTheme="minorHAnsi" w:cstheme="minorHAnsi"/>
        </w:rPr>
        <w:instrText xml:space="preserve"> </w:instrText>
      </w:r>
      <w:proofErr w:type="spellStart"/>
      <w:r w:rsidR="00927728" w:rsidRPr="00623E9D">
        <w:rPr>
          <w:rFonts w:asciiTheme="minorHAnsi" w:hAnsiTheme="minorHAnsi" w:cstheme="minorHAnsi"/>
        </w:rPr>
        <w:instrText>XE</w:instrText>
      </w:r>
      <w:proofErr w:type="spellEnd"/>
      <w:r w:rsidR="00927728" w:rsidRPr="00623E9D">
        <w:rPr>
          <w:rFonts w:asciiTheme="minorHAnsi" w:hAnsiTheme="minorHAnsi" w:cstheme="minorHAnsi"/>
        </w:rPr>
        <w:instrText xml:space="preserve"> "</w:instrText>
      </w:r>
      <w:r w:rsidR="00927728">
        <w:rPr>
          <w:rFonts w:asciiTheme="minorHAnsi" w:hAnsiTheme="minorHAnsi" w:cstheme="minorHAnsi"/>
          <w:b/>
        </w:rPr>
        <w:instrText>Reports and Studies</w:instrText>
      </w:r>
      <w:r w:rsidR="00927728" w:rsidRPr="00623E9D">
        <w:rPr>
          <w:rFonts w:asciiTheme="minorHAnsi" w:hAnsiTheme="minorHAnsi" w:cstheme="minorHAnsi"/>
        </w:rPr>
        <w:instrText xml:space="preserve">" </w:instrText>
      </w:r>
      <w:r w:rsidR="00927728" w:rsidRPr="00623E9D">
        <w:rPr>
          <w:rFonts w:asciiTheme="minorHAnsi" w:hAnsiTheme="minorHAnsi" w:cstheme="minorHAnsi"/>
          <w:b/>
        </w:rPr>
        <w:fldChar w:fldCharType="end"/>
      </w:r>
      <w:r>
        <w:t xml:space="preserve">” means the reports and studies set forth in </w:t>
      </w:r>
      <w:r w:rsidR="00A4127B">
        <w:fldChar w:fldCharType="begin"/>
      </w:r>
      <w:r w:rsidR="00A4127B">
        <w:instrText xml:space="preserve"> REF _Ref48758532 \w \h </w:instrText>
      </w:r>
      <w:r w:rsidR="000A7079">
        <w:instrText xml:space="preserve"> \* MERGEFORMAT </w:instrText>
      </w:r>
      <w:r w:rsidR="00A4127B">
        <w:fldChar w:fldCharType="separate"/>
      </w:r>
      <w:r w:rsidR="004D1BE3">
        <w:t>Section 19.28</w:t>
      </w:r>
      <w:r w:rsidR="00A4127B">
        <w:fldChar w:fldCharType="end"/>
      </w:r>
      <w:r w:rsidR="00A4127B">
        <w:t xml:space="preserve"> of the Disclosure Schedules.</w:t>
      </w:r>
      <w:r>
        <w:t xml:space="preserve"> </w:t>
      </w:r>
    </w:p>
    <w:p w14:paraId="65DCD82E" w14:textId="57FA2D3E" w:rsidR="00990D0E" w:rsidRDefault="005C1ADD" w:rsidP="00E254A5">
      <w:pPr>
        <w:spacing w:after="120"/>
        <w:jc w:val="both"/>
      </w:pPr>
      <w:r>
        <w:t>“</w:t>
      </w:r>
      <w:r w:rsidRPr="00C830F2">
        <w:rPr>
          <w:b/>
        </w:rPr>
        <w:t>Requirements</w:t>
      </w:r>
      <w:r>
        <w:t>” has th</w:t>
      </w:r>
      <w:r w:rsidR="00C830F2">
        <w:t xml:space="preserve">e meaning set forth in </w:t>
      </w:r>
      <w:r w:rsidR="00C35947">
        <w:fldChar w:fldCharType="begin"/>
      </w:r>
      <w:r w:rsidR="00C35947">
        <w:instrText xml:space="preserve"> REF _Ref48719829 \w \h </w:instrText>
      </w:r>
      <w:r w:rsidR="000A7079">
        <w:instrText xml:space="preserve"> \* MERGEFORMAT </w:instrText>
      </w:r>
      <w:r w:rsidR="00C35947">
        <w:fldChar w:fldCharType="separate"/>
      </w:r>
      <w:r w:rsidR="004D1BE3">
        <w:t>Section 5.1</w:t>
      </w:r>
      <w:r w:rsidR="00C35947">
        <w:fldChar w:fldCharType="end"/>
      </w:r>
      <w:r>
        <w:t>.</w:t>
      </w:r>
    </w:p>
    <w:p w14:paraId="645E4F20" w14:textId="15B9B15F" w:rsidR="00990D0E" w:rsidRDefault="005C1ADD" w:rsidP="00E254A5">
      <w:pPr>
        <w:spacing w:after="120"/>
        <w:jc w:val="both"/>
      </w:pPr>
      <w:r>
        <w:t>“</w:t>
      </w:r>
      <w:r w:rsidRPr="00B64066">
        <w:rPr>
          <w:b/>
        </w:rPr>
        <w:t>Response Notice</w:t>
      </w:r>
      <w:r>
        <w:t>” has the</w:t>
      </w:r>
      <w:r w:rsidR="00C830F2">
        <w:t xml:space="preserve"> meaning set forth in </w:t>
      </w:r>
      <w:r w:rsidR="00C35947">
        <w:fldChar w:fldCharType="begin"/>
      </w:r>
      <w:r w:rsidR="00C35947">
        <w:instrText xml:space="preserve"> REF _Ref48661756 \w \h </w:instrText>
      </w:r>
      <w:r w:rsidR="000A7079">
        <w:instrText xml:space="preserve"> \* MERGEFORMAT </w:instrText>
      </w:r>
      <w:r w:rsidR="00C35947">
        <w:fldChar w:fldCharType="separate"/>
      </w:r>
      <w:r w:rsidR="004D1BE3">
        <w:t>Section 23.4</w:t>
      </w:r>
      <w:r w:rsidR="00C35947">
        <w:fldChar w:fldCharType="end"/>
      </w:r>
      <w:r>
        <w:t>.</w:t>
      </w:r>
    </w:p>
    <w:p w14:paraId="110E667B" w14:textId="77777777" w:rsidR="0023691F" w:rsidRDefault="005C1ADD" w:rsidP="00E254A5">
      <w:pPr>
        <w:spacing w:after="120"/>
        <w:jc w:val="both"/>
      </w:pPr>
      <w:r>
        <w:t>“</w:t>
      </w:r>
      <w:r w:rsidRPr="00B64066">
        <w:rPr>
          <w:b/>
        </w:rPr>
        <w:t>S&amp;P</w:t>
      </w:r>
      <w:r w:rsidR="00927728" w:rsidRPr="00623E9D">
        <w:rPr>
          <w:rFonts w:asciiTheme="minorHAnsi" w:hAnsiTheme="minorHAnsi" w:cstheme="minorHAnsi"/>
          <w:b/>
        </w:rPr>
        <w:fldChar w:fldCharType="begin"/>
      </w:r>
      <w:r w:rsidR="00927728" w:rsidRPr="00623E9D">
        <w:rPr>
          <w:rFonts w:asciiTheme="minorHAnsi" w:hAnsiTheme="minorHAnsi" w:cstheme="minorHAnsi"/>
        </w:rPr>
        <w:instrText xml:space="preserve"> </w:instrText>
      </w:r>
      <w:proofErr w:type="spellStart"/>
      <w:r w:rsidR="00927728" w:rsidRPr="00623E9D">
        <w:rPr>
          <w:rFonts w:asciiTheme="minorHAnsi" w:hAnsiTheme="minorHAnsi" w:cstheme="minorHAnsi"/>
        </w:rPr>
        <w:instrText>XE</w:instrText>
      </w:r>
      <w:proofErr w:type="spellEnd"/>
      <w:r w:rsidR="00927728" w:rsidRPr="00623E9D">
        <w:rPr>
          <w:rFonts w:asciiTheme="minorHAnsi" w:hAnsiTheme="minorHAnsi" w:cstheme="minorHAnsi"/>
        </w:rPr>
        <w:instrText xml:space="preserve"> "</w:instrText>
      </w:r>
      <w:r w:rsidR="00927728">
        <w:rPr>
          <w:rFonts w:asciiTheme="minorHAnsi" w:hAnsiTheme="minorHAnsi" w:cstheme="minorHAnsi"/>
          <w:b/>
        </w:rPr>
        <w:instrText>S&amp;P</w:instrText>
      </w:r>
      <w:r w:rsidR="00927728" w:rsidRPr="00623E9D">
        <w:rPr>
          <w:rFonts w:asciiTheme="minorHAnsi" w:hAnsiTheme="minorHAnsi" w:cstheme="minorHAnsi"/>
        </w:rPr>
        <w:instrText xml:space="preserve">" </w:instrText>
      </w:r>
      <w:r w:rsidR="00927728" w:rsidRPr="00623E9D">
        <w:rPr>
          <w:rFonts w:asciiTheme="minorHAnsi" w:hAnsiTheme="minorHAnsi" w:cstheme="minorHAnsi"/>
          <w:b/>
        </w:rPr>
        <w:fldChar w:fldCharType="end"/>
      </w:r>
      <w:r>
        <w:t>” means Standard &amp; Poor’s, a division of the McGraw Hill Companies.</w:t>
      </w:r>
    </w:p>
    <w:p w14:paraId="707E26B7" w14:textId="2B94E910" w:rsidR="00990D0E" w:rsidRDefault="005C1ADD" w:rsidP="00E254A5">
      <w:pPr>
        <w:spacing w:after="120"/>
        <w:jc w:val="both"/>
      </w:pPr>
      <w:r>
        <w:t>“</w:t>
      </w:r>
      <w:r w:rsidRPr="00B64066">
        <w:rPr>
          <w:b/>
        </w:rPr>
        <w:t>Scope of Work</w:t>
      </w:r>
      <w:r w:rsidR="00927728" w:rsidRPr="00623E9D">
        <w:rPr>
          <w:rFonts w:asciiTheme="minorHAnsi" w:hAnsiTheme="minorHAnsi" w:cstheme="minorHAnsi"/>
          <w:b/>
        </w:rPr>
        <w:fldChar w:fldCharType="begin"/>
      </w:r>
      <w:r w:rsidR="00927728" w:rsidRPr="00623E9D">
        <w:rPr>
          <w:rFonts w:asciiTheme="minorHAnsi" w:hAnsiTheme="minorHAnsi" w:cstheme="minorHAnsi"/>
        </w:rPr>
        <w:instrText xml:space="preserve"> </w:instrText>
      </w:r>
      <w:proofErr w:type="spellStart"/>
      <w:r w:rsidR="00927728" w:rsidRPr="00623E9D">
        <w:rPr>
          <w:rFonts w:asciiTheme="minorHAnsi" w:hAnsiTheme="minorHAnsi" w:cstheme="minorHAnsi"/>
        </w:rPr>
        <w:instrText>XE</w:instrText>
      </w:r>
      <w:proofErr w:type="spellEnd"/>
      <w:r w:rsidR="00927728" w:rsidRPr="00623E9D">
        <w:rPr>
          <w:rFonts w:asciiTheme="minorHAnsi" w:hAnsiTheme="minorHAnsi" w:cstheme="minorHAnsi"/>
        </w:rPr>
        <w:instrText xml:space="preserve"> "</w:instrText>
      </w:r>
      <w:r w:rsidR="00927728">
        <w:rPr>
          <w:rFonts w:asciiTheme="minorHAnsi" w:hAnsiTheme="minorHAnsi" w:cstheme="minorHAnsi"/>
          <w:b/>
        </w:rPr>
        <w:instrText>Scope of Work</w:instrText>
      </w:r>
      <w:r w:rsidR="00927728" w:rsidRPr="00623E9D">
        <w:rPr>
          <w:rFonts w:asciiTheme="minorHAnsi" w:hAnsiTheme="minorHAnsi" w:cstheme="minorHAnsi"/>
        </w:rPr>
        <w:instrText xml:space="preserve">" </w:instrText>
      </w:r>
      <w:r w:rsidR="00927728" w:rsidRPr="00623E9D">
        <w:rPr>
          <w:rFonts w:asciiTheme="minorHAnsi" w:hAnsiTheme="minorHAnsi" w:cstheme="minorHAnsi"/>
          <w:b/>
        </w:rPr>
        <w:fldChar w:fldCharType="end"/>
      </w:r>
      <w:r>
        <w:t xml:space="preserve">” means all of the Work set forth </w:t>
      </w:r>
      <w:r w:rsidR="00A057A9">
        <w:t xml:space="preserve">in </w:t>
      </w:r>
      <w:r w:rsidR="00A057A9">
        <w:fldChar w:fldCharType="begin"/>
      </w:r>
      <w:r w:rsidR="00A057A9">
        <w:instrText xml:space="preserve"> REF _Ref50281869 \r \h </w:instrText>
      </w:r>
      <w:r w:rsidR="00A057A9">
        <w:fldChar w:fldCharType="separate"/>
      </w:r>
      <w:r w:rsidR="004D1BE3">
        <w:t>Article 5</w:t>
      </w:r>
      <w:r w:rsidR="00A057A9">
        <w:fldChar w:fldCharType="end"/>
      </w:r>
      <w:r>
        <w:t xml:space="preserve">. </w:t>
      </w:r>
    </w:p>
    <w:p w14:paraId="32A036DD" w14:textId="77777777" w:rsidR="00990D0E" w:rsidRDefault="005C1ADD" w:rsidP="00E254A5">
      <w:pPr>
        <w:spacing w:after="120"/>
        <w:jc w:val="both"/>
      </w:pPr>
      <w:r>
        <w:t>“</w:t>
      </w:r>
      <w:r w:rsidRPr="00A6305B">
        <w:rPr>
          <w:b/>
        </w:rPr>
        <w:t>Seller</w:t>
      </w:r>
      <w:r>
        <w:t xml:space="preserve">” has the meaning set forth in the </w:t>
      </w:r>
      <w:r w:rsidR="002C4607">
        <w:t>first paragraph of this Agreement</w:t>
      </w:r>
      <w:r>
        <w:t>.</w:t>
      </w:r>
    </w:p>
    <w:p w14:paraId="476583D7" w14:textId="77777777" w:rsidR="006D03B3" w:rsidRDefault="005C1ADD" w:rsidP="00E254A5">
      <w:pPr>
        <w:spacing w:after="120"/>
        <w:jc w:val="both"/>
      </w:pPr>
      <w:r>
        <w:t>“</w:t>
      </w:r>
      <w:r>
        <w:rPr>
          <w:b/>
        </w:rPr>
        <w:t>Seller Declination Filing</w:t>
      </w:r>
      <w:r w:rsidRPr="005A0B6D">
        <w:rPr>
          <w:b/>
        </w:rPr>
        <w:t xml:space="preserve"> Date</w:t>
      </w:r>
      <w:r w:rsidR="00927728" w:rsidRPr="00623E9D">
        <w:rPr>
          <w:rFonts w:asciiTheme="minorHAnsi" w:hAnsiTheme="minorHAnsi" w:cstheme="minorHAnsi"/>
          <w:b/>
        </w:rPr>
        <w:fldChar w:fldCharType="begin"/>
      </w:r>
      <w:r w:rsidR="00927728" w:rsidRPr="00623E9D">
        <w:rPr>
          <w:rFonts w:asciiTheme="minorHAnsi" w:hAnsiTheme="minorHAnsi" w:cstheme="minorHAnsi"/>
        </w:rPr>
        <w:instrText xml:space="preserve"> </w:instrText>
      </w:r>
      <w:proofErr w:type="spellStart"/>
      <w:r w:rsidR="00927728" w:rsidRPr="00623E9D">
        <w:rPr>
          <w:rFonts w:asciiTheme="minorHAnsi" w:hAnsiTheme="minorHAnsi" w:cstheme="minorHAnsi"/>
        </w:rPr>
        <w:instrText>XE</w:instrText>
      </w:r>
      <w:proofErr w:type="spellEnd"/>
      <w:r w:rsidR="00927728" w:rsidRPr="00623E9D">
        <w:rPr>
          <w:rFonts w:asciiTheme="minorHAnsi" w:hAnsiTheme="minorHAnsi" w:cstheme="minorHAnsi"/>
        </w:rPr>
        <w:instrText xml:space="preserve"> "</w:instrText>
      </w:r>
      <w:r w:rsidR="00927728">
        <w:rPr>
          <w:rFonts w:asciiTheme="minorHAnsi" w:hAnsiTheme="minorHAnsi" w:cstheme="minorHAnsi"/>
          <w:b/>
        </w:rPr>
        <w:instrText>Seller Declination Filing Date</w:instrText>
      </w:r>
      <w:r w:rsidR="00927728" w:rsidRPr="00623E9D">
        <w:rPr>
          <w:rFonts w:asciiTheme="minorHAnsi" w:hAnsiTheme="minorHAnsi" w:cstheme="minorHAnsi"/>
        </w:rPr>
        <w:instrText xml:space="preserve">" </w:instrText>
      </w:r>
      <w:r w:rsidR="00927728" w:rsidRPr="00623E9D">
        <w:rPr>
          <w:rFonts w:asciiTheme="minorHAnsi" w:hAnsiTheme="minorHAnsi" w:cstheme="minorHAnsi"/>
          <w:b/>
        </w:rPr>
        <w:fldChar w:fldCharType="end"/>
      </w:r>
      <w:r>
        <w:t xml:space="preserve">” </w:t>
      </w:r>
      <w:r w:rsidR="008A6EAB">
        <w:t xml:space="preserve">means </w:t>
      </w:r>
      <w:r w:rsidR="00926FBB">
        <w:t>ten (10) Business Days after the Signing Date</w:t>
      </w:r>
      <w:r>
        <w:t>.</w:t>
      </w:r>
    </w:p>
    <w:p w14:paraId="1C7FBADB" w14:textId="2FE30465" w:rsidR="00990D0E" w:rsidRDefault="005C1ADD" w:rsidP="00E254A5">
      <w:pPr>
        <w:spacing w:after="120"/>
        <w:jc w:val="both"/>
      </w:pPr>
      <w:r>
        <w:t>“</w:t>
      </w:r>
      <w:r w:rsidRPr="00B64066">
        <w:rPr>
          <w:b/>
        </w:rPr>
        <w:t>Seller Default</w:t>
      </w:r>
      <w:r>
        <w:t>” has th</w:t>
      </w:r>
      <w:r w:rsidR="00C830F2">
        <w:t xml:space="preserve">e meaning set forth in </w:t>
      </w:r>
      <w:r w:rsidR="00C35947">
        <w:fldChar w:fldCharType="begin"/>
      </w:r>
      <w:r w:rsidR="00C35947">
        <w:instrText xml:space="preserve"> REF _Ref48719917 \w \h </w:instrText>
      </w:r>
      <w:r w:rsidR="000A7079">
        <w:instrText xml:space="preserve"> \* MERGEFORMAT </w:instrText>
      </w:r>
      <w:r w:rsidR="00C35947">
        <w:fldChar w:fldCharType="separate"/>
      </w:r>
      <w:r w:rsidR="004D1BE3">
        <w:t>Section 25.1(a)</w:t>
      </w:r>
      <w:r w:rsidR="00C35947">
        <w:fldChar w:fldCharType="end"/>
      </w:r>
      <w:r>
        <w:t>.</w:t>
      </w:r>
    </w:p>
    <w:p w14:paraId="6B301EAD" w14:textId="77777777" w:rsidR="00990D0E" w:rsidRDefault="005C1ADD" w:rsidP="00E254A5">
      <w:pPr>
        <w:spacing w:after="120"/>
        <w:jc w:val="both"/>
      </w:pPr>
      <w:r>
        <w:lastRenderedPageBreak/>
        <w:t>“</w:t>
      </w:r>
      <w:r w:rsidRPr="00B64066">
        <w:rPr>
          <w:b/>
        </w:rPr>
        <w:t>Seller Guarantor</w:t>
      </w:r>
      <w:r w:rsidR="00927728" w:rsidRPr="00623E9D">
        <w:rPr>
          <w:rFonts w:asciiTheme="minorHAnsi" w:hAnsiTheme="minorHAnsi" w:cstheme="minorHAnsi"/>
          <w:b/>
        </w:rPr>
        <w:fldChar w:fldCharType="begin"/>
      </w:r>
      <w:r w:rsidR="00927728" w:rsidRPr="00623E9D">
        <w:rPr>
          <w:rFonts w:asciiTheme="minorHAnsi" w:hAnsiTheme="minorHAnsi" w:cstheme="minorHAnsi"/>
        </w:rPr>
        <w:instrText xml:space="preserve"> </w:instrText>
      </w:r>
      <w:proofErr w:type="spellStart"/>
      <w:r w:rsidR="00927728" w:rsidRPr="00623E9D">
        <w:rPr>
          <w:rFonts w:asciiTheme="minorHAnsi" w:hAnsiTheme="minorHAnsi" w:cstheme="minorHAnsi"/>
        </w:rPr>
        <w:instrText>XE</w:instrText>
      </w:r>
      <w:proofErr w:type="spellEnd"/>
      <w:r w:rsidR="00927728" w:rsidRPr="00623E9D">
        <w:rPr>
          <w:rFonts w:asciiTheme="minorHAnsi" w:hAnsiTheme="minorHAnsi" w:cstheme="minorHAnsi"/>
        </w:rPr>
        <w:instrText xml:space="preserve"> "</w:instrText>
      </w:r>
      <w:r w:rsidR="00927728">
        <w:rPr>
          <w:rFonts w:asciiTheme="minorHAnsi" w:hAnsiTheme="minorHAnsi" w:cstheme="minorHAnsi"/>
          <w:b/>
        </w:rPr>
        <w:instrText>Seller Guarantor</w:instrText>
      </w:r>
      <w:r w:rsidR="00927728" w:rsidRPr="00623E9D">
        <w:rPr>
          <w:rFonts w:asciiTheme="minorHAnsi" w:hAnsiTheme="minorHAnsi" w:cstheme="minorHAnsi"/>
        </w:rPr>
        <w:instrText xml:space="preserve">" </w:instrText>
      </w:r>
      <w:r w:rsidR="00927728" w:rsidRPr="00623E9D">
        <w:rPr>
          <w:rFonts w:asciiTheme="minorHAnsi" w:hAnsiTheme="minorHAnsi" w:cstheme="minorHAnsi"/>
          <w:b/>
        </w:rPr>
        <w:fldChar w:fldCharType="end"/>
      </w:r>
      <w:r>
        <w:t>” means (i) [                  ] (so long as it qualifies as an Acceptable Guarantor) or (ii) any other Acceptable Guarantor.</w:t>
      </w:r>
    </w:p>
    <w:p w14:paraId="3015B8C0" w14:textId="77777777" w:rsidR="00990D0E" w:rsidRDefault="005C1ADD" w:rsidP="00E254A5">
      <w:pPr>
        <w:spacing w:after="120"/>
        <w:jc w:val="both"/>
      </w:pPr>
      <w:bookmarkStart w:id="2582" w:name="ElPgBr129"/>
      <w:bookmarkEnd w:id="2582"/>
      <w:r>
        <w:t>“</w:t>
      </w:r>
      <w:r w:rsidRPr="00B64066">
        <w:rPr>
          <w:b/>
        </w:rPr>
        <w:t>Seller Guaranty</w:t>
      </w:r>
      <w:r w:rsidR="00927728" w:rsidRPr="00623E9D">
        <w:rPr>
          <w:rFonts w:asciiTheme="minorHAnsi" w:hAnsiTheme="minorHAnsi" w:cstheme="minorHAnsi"/>
          <w:b/>
        </w:rPr>
        <w:fldChar w:fldCharType="begin"/>
      </w:r>
      <w:r w:rsidR="00927728" w:rsidRPr="00623E9D">
        <w:rPr>
          <w:rFonts w:asciiTheme="minorHAnsi" w:hAnsiTheme="minorHAnsi" w:cstheme="minorHAnsi"/>
        </w:rPr>
        <w:instrText xml:space="preserve"> </w:instrText>
      </w:r>
      <w:proofErr w:type="spellStart"/>
      <w:r w:rsidR="00927728" w:rsidRPr="00623E9D">
        <w:rPr>
          <w:rFonts w:asciiTheme="minorHAnsi" w:hAnsiTheme="minorHAnsi" w:cstheme="minorHAnsi"/>
        </w:rPr>
        <w:instrText>XE</w:instrText>
      </w:r>
      <w:proofErr w:type="spellEnd"/>
      <w:r w:rsidR="00927728" w:rsidRPr="00623E9D">
        <w:rPr>
          <w:rFonts w:asciiTheme="minorHAnsi" w:hAnsiTheme="minorHAnsi" w:cstheme="minorHAnsi"/>
        </w:rPr>
        <w:instrText xml:space="preserve"> "</w:instrText>
      </w:r>
      <w:r w:rsidR="00927728">
        <w:rPr>
          <w:rFonts w:asciiTheme="minorHAnsi" w:hAnsiTheme="minorHAnsi" w:cstheme="minorHAnsi"/>
          <w:b/>
        </w:rPr>
        <w:instrText>Seller Guaranty</w:instrText>
      </w:r>
      <w:r w:rsidR="00927728" w:rsidRPr="00623E9D">
        <w:rPr>
          <w:rFonts w:asciiTheme="minorHAnsi" w:hAnsiTheme="minorHAnsi" w:cstheme="minorHAnsi"/>
        </w:rPr>
        <w:instrText xml:space="preserve">" </w:instrText>
      </w:r>
      <w:r w:rsidR="00927728" w:rsidRPr="00623E9D">
        <w:rPr>
          <w:rFonts w:asciiTheme="minorHAnsi" w:hAnsiTheme="minorHAnsi" w:cstheme="minorHAnsi"/>
          <w:b/>
        </w:rPr>
        <w:fldChar w:fldCharType="end"/>
      </w:r>
      <w:r>
        <w:t>” means a guaranty of payment</w:t>
      </w:r>
      <w:r w:rsidR="00957FED">
        <w:t xml:space="preserve"> and performance</w:t>
      </w:r>
      <w:r>
        <w:t xml:space="preserve"> issued by a Seller Guarantor in the form attached to this Agreement as </w:t>
      </w:r>
      <w:r w:rsidR="00AB6343" w:rsidRPr="00B569A9">
        <w:t>E</w:t>
      </w:r>
      <w:r w:rsidR="00605CD6">
        <w:t>xhibit V</w:t>
      </w:r>
      <w:r>
        <w:t xml:space="preserve"> or in such other form as may be</w:t>
      </w:r>
      <w:r w:rsidR="00957FED">
        <w:t xml:space="preserve"> acceptable to </w:t>
      </w:r>
      <w:r>
        <w:t>Purchaser acting reasonably.</w:t>
      </w:r>
    </w:p>
    <w:p w14:paraId="4C5D78CA" w14:textId="77777777" w:rsidR="00990D0E" w:rsidRDefault="005C1ADD" w:rsidP="00E254A5">
      <w:pPr>
        <w:spacing w:after="120"/>
        <w:jc w:val="both"/>
      </w:pPr>
      <w:r>
        <w:t>“</w:t>
      </w:r>
      <w:r w:rsidRPr="00B64066">
        <w:rPr>
          <w:b/>
        </w:rPr>
        <w:t>Seller IA Facilities</w:t>
      </w:r>
      <w:r w:rsidR="00927728" w:rsidRPr="00623E9D">
        <w:rPr>
          <w:rFonts w:asciiTheme="minorHAnsi" w:hAnsiTheme="minorHAnsi" w:cstheme="minorHAnsi"/>
          <w:b/>
        </w:rPr>
        <w:fldChar w:fldCharType="begin"/>
      </w:r>
      <w:r w:rsidR="00927728" w:rsidRPr="00623E9D">
        <w:rPr>
          <w:rFonts w:asciiTheme="minorHAnsi" w:hAnsiTheme="minorHAnsi" w:cstheme="minorHAnsi"/>
        </w:rPr>
        <w:instrText xml:space="preserve"> </w:instrText>
      </w:r>
      <w:proofErr w:type="spellStart"/>
      <w:r w:rsidR="00927728" w:rsidRPr="00623E9D">
        <w:rPr>
          <w:rFonts w:asciiTheme="minorHAnsi" w:hAnsiTheme="minorHAnsi" w:cstheme="minorHAnsi"/>
        </w:rPr>
        <w:instrText>XE</w:instrText>
      </w:r>
      <w:proofErr w:type="spellEnd"/>
      <w:r w:rsidR="00927728" w:rsidRPr="00623E9D">
        <w:rPr>
          <w:rFonts w:asciiTheme="minorHAnsi" w:hAnsiTheme="minorHAnsi" w:cstheme="minorHAnsi"/>
        </w:rPr>
        <w:instrText xml:space="preserve"> "</w:instrText>
      </w:r>
      <w:r w:rsidR="00927728">
        <w:rPr>
          <w:rFonts w:asciiTheme="minorHAnsi" w:hAnsiTheme="minorHAnsi" w:cstheme="minorHAnsi"/>
          <w:b/>
        </w:rPr>
        <w:instrText>Seller IA Facilities</w:instrText>
      </w:r>
      <w:r w:rsidR="00927728" w:rsidRPr="00623E9D">
        <w:rPr>
          <w:rFonts w:asciiTheme="minorHAnsi" w:hAnsiTheme="minorHAnsi" w:cstheme="minorHAnsi"/>
        </w:rPr>
        <w:instrText xml:space="preserve">" </w:instrText>
      </w:r>
      <w:r w:rsidR="00927728" w:rsidRPr="00623E9D">
        <w:rPr>
          <w:rFonts w:asciiTheme="minorHAnsi" w:hAnsiTheme="minorHAnsi" w:cstheme="minorHAnsi"/>
          <w:b/>
        </w:rPr>
        <w:fldChar w:fldCharType="end"/>
      </w:r>
      <w:r>
        <w:t>” means all interconnection facilities and upgrades necessary for the Project, including all Interconnection Facilities.</w:t>
      </w:r>
    </w:p>
    <w:p w14:paraId="38EFAB75" w14:textId="4AB7E526" w:rsidR="00990D0E" w:rsidRDefault="005C1ADD" w:rsidP="00E254A5">
      <w:pPr>
        <w:spacing w:after="120"/>
        <w:jc w:val="both"/>
      </w:pPr>
      <w:r>
        <w:t>“</w:t>
      </w:r>
      <w:r w:rsidRPr="00B64066">
        <w:rPr>
          <w:b/>
        </w:rPr>
        <w:t>Seller Indemnified Party</w:t>
      </w:r>
      <w:r>
        <w:t>” has the</w:t>
      </w:r>
      <w:r w:rsidR="00C830F2">
        <w:t xml:space="preserve"> meaning set forth in </w:t>
      </w:r>
      <w:r w:rsidR="00C35947">
        <w:fldChar w:fldCharType="begin"/>
      </w:r>
      <w:r w:rsidR="00C35947">
        <w:instrText xml:space="preserve"> REF _Ref48719929 \w \h </w:instrText>
      </w:r>
      <w:r w:rsidR="000A7079">
        <w:instrText xml:space="preserve"> \* MERGEFORMAT </w:instrText>
      </w:r>
      <w:r w:rsidR="00C35947">
        <w:fldChar w:fldCharType="separate"/>
      </w:r>
      <w:r w:rsidR="004D1BE3">
        <w:t>Section 23.2</w:t>
      </w:r>
      <w:r w:rsidR="00C35947">
        <w:fldChar w:fldCharType="end"/>
      </w:r>
      <w:r>
        <w:t>.</w:t>
      </w:r>
    </w:p>
    <w:p w14:paraId="5D918BAE" w14:textId="77777777" w:rsidR="00990D0E" w:rsidRDefault="005C1ADD" w:rsidP="00E254A5">
      <w:pPr>
        <w:spacing w:after="120"/>
        <w:jc w:val="both"/>
      </w:pPr>
      <w:r>
        <w:t>“</w:t>
      </w:r>
      <w:r w:rsidRPr="00B64066">
        <w:rPr>
          <w:b/>
        </w:rPr>
        <w:t>Seller Letter of Credit</w:t>
      </w:r>
      <w:r w:rsidR="00927728" w:rsidRPr="00623E9D">
        <w:rPr>
          <w:rFonts w:asciiTheme="minorHAnsi" w:hAnsiTheme="minorHAnsi" w:cstheme="minorHAnsi"/>
          <w:b/>
        </w:rPr>
        <w:fldChar w:fldCharType="begin"/>
      </w:r>
      <w:r w:rsidR="00927728" w:rsidRPr="00623E9D">
        <w:rPr>
          <w:rFonts w:asciiTheme="minorHAnsi" w:hAnsiTheme="minorHAnsi" w:cstheme="minorHAnsi"/>
        </w:rPr>
        <w:instrText xml:space="preserve"> </w:instrText>
      </w:r>
      <w:proofErr w:type="spellStart"/>
      <w:r w:rsidR="00927728" w:rsidRPr="00623E9D">
        <w:rPr>
          <w:rFonts w:asciiTheme="minorHAnsi" w:hAnsiTheme="minorHAnsi" w:cstheme="minorHAnsi"/>
        </w:rPr>
        <w:instrText>XE</w:instrText>
      </w:r>
      <w:proofErr w:type="spellEnd"/>
      <w:r w:rsidR="00927728" w:rsidRPr="00623E9D">
        <w:rPr>
          <w:rFonts w:asciiTheme="minorHAnsi" w:hAnsiTheme="minorHAnsi" w:cstheme="minorHAnsi"/>
        </w:rPr>
        <w:instrText xml:space="preserve"> "</w:instrText>
      </w:r>
      <w:r w:rsidR="00927728">
        <w:rPr>
          <w:rFonts w:asciiTheme="minorHAnsi" w:hAnsiTheme="minorHAnsi" w:cstheme="minorHAnsi"/>
          <w:b/>
        </w:rPr>
        <w:instrText>Seller Letter of Credit</w:instrText>
      </w:r>
      <w:r w:rsidR="00927728" w:rsidRPr="00623E9D">
        <w:rPr>
          <w:rFonts w:asciiTheme="minorHAnsi" w:hAnsiTheme="minorHAnsi" w:cstheme="minorHAnsi"/>
        </w:rPr>
        <w:instrText xml:space="preserve">" </w:instrText>
      </w:r>
      <w:r w:rsidR="00927728" w:rsidRPr="00623E9D">
        <w:rPr>
          <w:rFonts w:asciiTheme="minorHAnsi" w:hAnsiTheme="minorHAnsi" w:cstheme="minorHAnsi"/>
          <w:b/>
        </w:rPr>
        <w:fldChar w:fldCharType="end"/>
      </w:r>
      <w:r>
        <w:t xml:space="preserve">” means an unconditional, irrevocable letter of credit issued by a Qualified Issuer on behalf of Seller either (a) substantially in the form of the letter of credit attached hereto as </w:t>
      </w:r>
      <w:r w:rsidR="005D437E">
        <w:t xml:space="preserve">Exhibit </w:t>
      </w:r>
      <w:r w:rsidR="00605CD6">
        <w:t>W</w:t>
      </w:r>
      <w:r>
        <w:t xml:space="preserve"> or (b) otherwise in form and substance satisfactory to Purchaser in Purchaser’s reasonable discretion.</w:t>
      </w:r>
    </w:p>
    <w:p w14:paraId="33A88CCB" w14:textId="7948AB02" w:rsidR="00211B45" w:rsidRDefault="00211B45" w:rsidP="00E254A5">
      <w:pPr>
        <w:spacing w:after="120"/>
        <w:jc w:val="both"/>
      </w:pPr>
      <w:r>
        <w:t>“</w:t>
      </w:r>
      <w:r>
        <w:rPr>
          <w:b/>
        </w:rPr>
        <w:t>Seller Pre-Closing</w:t>
      </w:r>
      <w:r w:rsidRPr="00B64066">
        <w:rPr>
          <w:b/>
        </w:rPr>
        <w:t xml:space="preserve"> </w:t>
      </w:r>
      <w:r w:rsidR="00B40BD6">
        <w:rPr>
          <w:b/>
        </w:rPr>
        <w:t>Obligations</w:t>
      </w:r>
      <w:r>
        <w:t>” has the meaning set forth in</w:t>
      </w:r>
      <w:r w:rsidR="00B40BD6">
        <w:t xml:space="preserve"> </w:t>
      </w:r>
      <w:r w:rsidR="00B40BD6">
        <w:fldChar w:fldCharType="begin"/>
      </w:r>
      <w:r w:rsidR="00B40BD6">
        <w:instrText xml:space="preserve"> REF _Ref47427300 \r \h </w:instrText>
      </w:r>
      <w:r w:rsidR="000A7079">
        <w:instrText xml:space="preserve"> \* MERGEFORMAT </w:instrText>
      </w:r>
      <w:r w:rsidR="00B40BD6">
        <w:fldChar w:fldCharType="separate"/>
      </w:r>
      <w:r w:rsidR="004D1BE3">
        <w:t>Section 2.1</w:t>
      </w:r>
      <w:r w:rsidR="00B40BD6">
        <w:fldChar w:fldCharType="end"/>
      </w:r>
      <w:r>
        <w:t>.</w:t>
      </w:r>
    </w:p>
    <w:p w14:paraId="642E27E1" w14:textId="5E2FD47B" w:rsidR="002344C1" w:rsidRDefault="002344C1" w:rsidP="002344C1">
      <w:pPr>
        <w:spacing w:after="120"/>
        <w:jc w:val="both"/>
      </w:pPr>
      <w:r>
        <w:t>“</w:t>
      </w:r>
      <w:r>
        <w:rPr>
          <w:b/>
        </w:rPr>
        <w:t>Seller Pre-Closing</w:t>
      </w:r>
      <w:r w:rsidRPr="00B64066">
        <w:rPr>
          <w:b/>
        </w:rPr>
        <w:t xml:space="preserve"> Termination Notice</w:t>
      </w:r>
      <w:r>
        <w:t xml:space="preserve">” has the meaning set forth in </w:t>
      </w:r>
      <w:r>
        <w:fldChar w:fldCharType="begin"/>
      </w:r>
      <w:r>
        <w:instrText xml:space="preserve"> REF _Ref47449816 \r \h  \* MERGEFORMAT </w:instrText>
      </w:r>
      <w:r>
        <w:fldChar w:fldCharType="separate"/>
      </w:r>
      <w:r w:rsidR="004D1BE3">
        <w:t>Section 2.4</w:t>
      </w:r>
      <w:r>
        <w:fldChar w:fldCharType="end"/>
      </w:r>
      <w:r>
        <w:t>.</w:t>
      </w:r>
    </w:p>
    <w:p w14:paraId="59BCBE4D" w14:textId="0C9DDB8F" w:rsidR="00990D0E" w:rsidRDefault="005C1ADD" w:rsidP="00E254A5">
      <w:pPr>
        <w:spacing w:after="120"/>
        <w:jc w:val="both"/>
      </w:pPr>
      <w:r>
        <w:t>“</w:t>
      </w:r>
      <w:r w:rsidRPr="00583F8A">
        <w:rPr>
          <w:b/>
        </w:rPr>
        <w:t>Seller Punch List Items</w:t>
      </w:r>
      <w:r>
        <w:t xml:space="preserve">” has the meaning set forth in </w:t>
      </w:r>
      <w:r w:rsidR="00C35947">
        <w:fldChar w:fldCharType="begin"/>
      </w:r>
      <w:r w:rsidR="00C35947">
        <w:instrText xml:space="preserve"> REF _Ref48719993 \w \h </w:instrText>
      </w:r>
      <w:r w:rsidR="000A7079">
        <w:instrText xml:space="preserve"> \* MERGEFORMAT </w:instrText>
      </w:r>
      <w:r w:rsidR="00C35947">
        <w:fldChar w:fldCharType="separate"/>
      </w:r>
      <w:r w:rsidR="004D1BE3">
        <w:t>Section 9.2</w:t>
      </w:r>
      <w:r w:rsidR="00C35947">
        <w:fldChar w:fldCharType="end"/>
      </w:r>
      <w:r>
        <w:t>.</w:t>
      </w:r>
    </w:p>
    <w:p w14:paraId="38DD6877" w14:textId="5DB026CA" w:rsidR="00990D0E" w:rsidRDefault="005C1ADD" w:rsidP="00E254A5">
      <w:pPr>
        <w:spacing w:after="120"/>
        <w:jc w:val="both"/>
      </w:pPr>
      <w:r>
        <w:t>“</w:t>
      </w:r>
      <w:r w:rsidRPr="00B64066">
        <w:rPr>
          <w:b/>
        </w:rPr>
        <w:t>Seller’s Closing Conditions Precedent</w:t>
      </w:r>
      <w:r>
        <w:t>” has the me</w:t>
      </w:r>
      <w:r w:rsidR="00C830F2">
        <w:t xml:space="preserve">aning set forth in </w:t>
      </w:r>
      <w:r w:rsidR="00C35947">
        <w:fldChar w:fldCharType="begin"/>
      </w:r>
      <w:r w:rsidR="00C35947">
        <w:instrText xml:space="preserve"> REF _Ref48670179 \w \h </w:instrText>
      </w:r>
      <w:r w:rsidR="000A7079">
        <w:instrText xml:space="preserve"> \* MERGEFORMAT </w:instrText>
      </w:r>
      <w:r w:rsidR="00C35947">
        <w:fldChar w:fldCharType="separate"/>
      </w:r>
      <w:r w:rsidR="004D1BE3">
        <w:t>Section 4.6</w:t>
      </w:r>
      <w:r w:rsidR="00C35947">
        <w:fldChar w:fldCharType="end"/>
      </w:r>
      <w:r>
        <w:t>.</w:t>
      </w:r>
    </w:p>
    <w:p w14:paraId="20FD6490" w14:textId="77777777" w:rsidR="00990D0E" w:rsidRDefault="005C1ADD" w:rsidP="00E254A5">
      <w:pPr>
        <w:spacing w:after="120"/>
        <w:jc w:val="both"/>
      </w:pPr>
      <w:r>
        <w:t>“</w:t>
      </w:r>
      <w:r w:rsidRPr="00B64066">
        <w:rPr>
          <w:b/>
        </w:rPr>
        <w:t>Seller’s Knowledge</w:t>
      </w:r>
      <w:r w:rsidR="00927728" w:rsidRPr="00623E9D">
        <w:rPr>
          <w:rFonts w:asciiTheme="minorHAnsi" w:hAnsiTheme="minorHAnsi" w:cstheme="minorHAnsi"/>
          <w:b/>
        </w:rPr>
        <w:fldChar w:fldCharType="begin"/>
      </w:r>
      <w:r w:rsidR="00927728" w:rsidRPr="00623E9D">
        <w:rPr>
          <w:rFonts w:asciiTheme="minorHAnsi" w:hAnsiTheme="minorHAnsi" w:cstheme="minorHAnsi"/>
        </w:rPr>
        <w:instrText xml:space="preserve"> </w:instrText>
      </w:r>
      <w:proofErr w:type="spellStart"/>
      <w:r w:rsidR="00927728" w:rsidRPr="00623E9D">
        <w:rPr>
          <w:rFonts w:asciiTheme="minorHAnsi" w:hAnsiTheme="minorHAnsi" w:cstheme="minorHAnsi"/>
        </w:rPr>
        <w:instrText>XE</w:instrText>
      </w:r>
      <w:proofErr w:type="spellEnd"/>
      <w:r w:rsidR="00927728" w:rsidRPr="00623E9D">
        <w:rPr>
          <w:rFonts w:asciiTheme="minorHAnsi" w:hAnsiTheme="minorHAnsi" w:cstheme="minorHAnsi"/>
        </w:rPr>
        <w:instrText xml:space="preserve"> "</w:instrText>
      </w:r>
      <w:r w:rsidR="00927728">
        <w:rPr>
          <w:rFonts w:asciiTheme="minorHAnsi" w:hAnsiTheme="minorHAnsi" w:cstheme="minorHAnsi"/>
          <w:b/>
        </w:rPr>
        <w:instrText>Seller’s Knowledge</w:instrText>
      </w:r>
      <w:r w:rsidR="00927728" w:rsidRPr="00623E9D">
        <w:rPr>
          <w:rFonts w:asciiTheme="minorHAnsi" w:hAnsiTheme="minorHAnsi" w:cstheme="minorHAnsi"/>
        </w:rPr>
        <w:instrText xml:space="preserve">" </w:instrText>
      </w:r>
      <w:r w:rsidR="00927728" w:rsidRPr="00623E9D">
        <w:rPr>
          <w:rFonts w:asciiTheme="minorHAnsi" w:hAnsiTheme="minorHAnsi" w:cstheme="minorHAnsi"/>
          <w:b/>
        </w:rPr>
        <w:fldChar w:fldCharType="end"/>
      </w:r>
      <w:r>
        <w:t xml:space="preserve">” means the actual knowledge, after reasonable inquiry, of any of one or more of the following persons (and any successor person holding the same title or the functional equivalent and having responsibility </w:t>
      </w:r>
      <w:r w:rsidR="00330A5B">
        <w:t>f</w:t>
      </w:r>
      <w:r>
        <w:t>or the Project or Transactions): [ </w:t>
      </w:r>
      <w:r w:rsidR="009B3148">
        <w:t>XX,</w:t>
      </w:r>
      <w:r w:rsidR="0093384E">
        <w:t xml:space="preserve"> </w:t>
      </w:r>
      <w:proofErr w:type="spellStart"/>
      <w:r w:rsidR="009B3148">
        <w:t>YY</w:t>
      </w:r>
      <w:proofErr w:type="spellEnd"/>
      <w:r w:rsidR="009B3148">
        <w:t>,</w:t>
      </w:r>
      <w:r w:rsidR="0093384E">
        <w:t xml:space="preserve"> </w:t>
      </w:r>
      <w:proofErr w:type="spellStart"/>
      <w:r w:rsidR="009B3148">
        <w:t>ZZ</w:t>
      </w:r>
      <w:proofErr w:type="spellEnd"/>
      <w:r>
        <w:t> ]. For purposes of this definition, “reasonable inquiry” shall take into account the scope of the individual’s duties and includes reasonable inquiry of the employees of Seller or any of its Affiliates who are responsible for, or have direct involvement in, the subject matter of the representation and warranty or other matter involved.</w:t>
      </w:r>
    </w:p>
    <w:p w14:paraId="3407BF28" w14:textId="55033D65" w:rsidR="00990D0E" w:rsidRDefault="005C1ADD" w:rsidP="00E254A5">
      <w:pPr>
        <w:spacing w:after="120"/>
        <w:jc w:val="both"/>
      </w:pPr>
      <w:r>
        <w:t>“</w:t>
      </w:r>
      <w:r w:rsidRPr="00B64066">
        <w:rPr>
          <w:b/>
        </w:rPr>
        <w:t>Seller’s Representative</w:t>
      </w:r>
      <w:r>
        <w:t>” has the me</w:t>
      </w:r>
      <w:r w:rsidR="00C830F2">
        <w:t xml:space="preserve">aning set forth in </w:t>
      </w:r>
      <w:r w:rsidR="00C35947">
        <w:fldChar w:fldCharType="begin"/>
      </w:r>
      <w:r w:rsidR="00C35947">
        <w:instrText xml:space="preserve"> REF _Ref48720049 \w \h </w:instrText>
      </w:r>
      <w:r w:rsidR="000A7079">
        <w:instrText xml:space="preserve"> \* MERGEFORMAT </w:instrText>
      </w:r>
      <w:r w:rsidR="00C35947">
        <w:fldChar w:fldCharType="separate"/>
      </w:r>
      <w:r w:rsidR="004D1BE3">
        <w:t>Section 5.10</w:t>
      </w:r>
      <w:r w:rsidR="00C35947">
        <w:fldChar w:fldCharType="end"/>
      </w:r>
      <w:r>
        <w:t xml:space="preserve">. </w:t>
      </w:r>
    </w:p>
    <w:p w14:paraId="283D2904" w14:textId="4601F924" w:rsidR="008C00F2" w:rsidRPr="008C00F2" w:rsidRDefault="008C00F2" w:rsidP="00E254A5">
      <w:pPr>
        <w:spacing w:after="120"/>
        <w:jc w:val="both"/>
      </w:pPr>
      <w:r>
        <w:t>“</w:t>
      </w:r>
      <w:r>
        <w:rPr>
          <w:b/>
        </w:rPr>
        <w:t>Serial Defect</w:t>
      </w:r>
      <w:r>
        <w:t xml:space="preserve">” has the meaning set forth in </w:t>
      </w:r>
      <w:r>
        <w:fldChar w:fldCharType="begin"/>
      </w:r>
      <w:r>
        <w:instrText xml:space="preserve"> REF _Ref48870993 \w \h </w:instrText>
      </w:r>
      <w:r>
        <w:fldChar w:fldCharType="separate"/>
      </w:r>
      <w:r w:rsidR="004D1BE3">
        <w:t>Section 13.7</w:t>
      </w:r>
      <w:r>
        <w:fldChar w:fldCharType="end"/>
      </w:r>
      <w:r>
        <w:t>.</w:t>
      </w:r>
    </w:p>
    <w:p w14:paraId="4D5B3CDE" w14:textId="77777777" w:rsidR="00990D0E" w:rsidRDefault="005C1ADD" w:rsidP="00E254A5">
      <w:pPr>
        <w:spacing w:after="120"/>
        <w:jc w:val="both"/>
      </w:pPr>
      <w:r>
        <w:t>“</w:t>
      </w:r>
      <w:r w:rsidRPr="00B64066">
        <w:rPr>
          <w:b/>
        </w:rPr>
        <w:t>Serious Injury</w:t>
      </w:r>
      <w:r w:rsidR="00927728" w:rsidRPr="00623E9D">
        <w:rPr>
          <w:rFonts w:asciiTheme="minorHAnsi" w:hAnsiTheme="minorHAnsi" w:cstheme="minorHAnsi"/>
          <w:b/>
        </w:rPr>
        <w:fldChar w:fldCharType="begin"/>
      </w:r>
      <w:r w:rsidR="00927728" w:rsidRPr="00623E9D">
        <w:rPr>
          <w:rFonts w:asciiTheme="minorHAnsi" w:hAnsiTheme="minorHAnsi" w:cstheme="minorHAnsi"/>
        </w:rPr>
        <w:instrText xml:space="preserve"> </w:instrText>
      </w:r>
      <w:proofErr w:type="spellStart"/>
      <w:r w:rsidR="00927728" w:rsidRPr="00623E9D">
        <w:rPr>
          <w:rFonts w:asciiTheme="minorHAnsi" w:hAnsiTheme="minorHAnsi" w:cstheme="minorHAnsi"/>
        </w:rPr>
        <w:instrText>XE</w:instrText>
      </w:r>
      <w:proofErr w:type="spellEnd"/>
      <w:r w:rsidR="00927728" w:rsidRPr="00623E9D">
        <w:rPr>
          <w:rFonts w:asciiTheme="minorHAnsi" w:hAnsiTheme="minorHAnsi" w:cstheme="minorHAnsi"/>
        </w:rPr>
        <w:instrText xml:space="preserve"> "</w:instrText>
      </w:r>
      <w:r w:rsidR="00927728">
        <w:rPr>
          <w:rFonts w:asciiTheme="minorHAnsi" w:hAnsiTheme="minorHAnsi" w:cstheme="minorHAnsi"/>
          <w:b/>
        </w:rPr>
        <w:instrText>Serial Injury</w:instrText>
      </w:r>
      <w:r w:rsidR="00927728" w:rsidRPr="00623E9D">
        <w:rPr>
          <w:rFonts w:asciiTheme="minorHAnsi" w:hAnsiTheme="minorHAnsi" w:cstheme="minorHAnsi"/>
        </w:rPr>
        <w:instrText xml:space="preserve">" </w:instrText>
      </w:r>
      <w:r w:rsidR="00927728" w:rsidRPr="00623E9D">
        <w:rPr>
          <w:rFonts w:asciiTheme="minorHAnsi" w:hAnsiTheme="minorHAnsi" w:cstheme="minorHAnsi"/>
          <w:b/>
        </w:rPr>
        <w:fldChar w:fldCharType="end"/>
      </w:r>
      <w:r>
        <w:t>” means a work-related injury resulting in an amputation, in-patient hospitalization, or loss of an eye.</w:t>
      </w:r>
    </w:p>
    <w:p w14:paraId="403AF640" w14:textId="77777777" w:rsidR="00F37C0D" w:rsidRPr="00F5527E" w:rsidRDefault="00F1453D" w:rsidP="00F5527E">
      <w:pPr>
        <w:spacing w:after="120"/>
        <w:jc w:val="both"/>
      </w:pPr>
      <w:r>
        <w:t>“</w:t>
      </w:r>
      <w:r>
        <w:rPr>
          <w:b/>
        </w:rPr>
        <w:t>Signing</w:t>
      </w:r>
      <w:r w:rsidRPr="005A0B6D">
        <w:rPr>
          <w:b/>
        </w:rPr>
        <w:t xml:space="preserve"> Date</w:t>
      </w:r>
      <w:r>
        <w:t xml:space="preserve">” has the meaning set forth in the </w:t>
      </w:r>
      <w:r w:rsidR="002C4607">
        <w:t>first paragraph to this Agreement</w:t>
      </w:r>
      <w:r w:rsidR="00F5527E">
        <w:t>.</w:t>
      </w:r>
    </w:p>
    <w:p w14:paraId="48A6E2DA" w14:textId="47907CF0" w:rsidR="008327F8" w:rsidRDefault="008327F8" w:rsidP="00CE6A57">
      <w:pPr>
        <w:jc w:val="both"/>
      </w:pPr>
      <w:r w:rsidRPr="001C68B6">
        <w:rPr>
          <w:rFonts w:asciiTheme="majorHAnsi" w:hAnsiTheme="majorHAnsi" w:cstheme="majorHAnsi"/>
          <w:szCs w:val="24"/>
        </w:rPr>
        <w:t>“</w:t>
      </w:r>
      <w:r w:rsidRPr="001C68B6">
        <w:rPr>
          <w:rFonts w:asciiTheme="majorHAnsi" w:hAnsiTheme="majorHAnsi" w:cstheme="majorHAnsi"/>
          <w:b/>
          <w:szCs w:val="24"/>
        </w:rPr>
        <w:t>Standard Test Conditions</w:t>
      </w:r>
      <w:r w:rsidR="00927728" w:rsidRPr="001C68B6">
        <w:rPr>
          <w:rFonts w:asciiTheme="majorHAnsi" w:hAnsiTheme="majorHAnsi" w:cstheme="majorHAnsi"/>
          <w:b/>
          <w:szCs w:val="24"/>
        </w:rPr>
        <w:fldChar w:fldCharType="begin"/>
      </w:r>
      <w:r w:rsidR="00927728" w:rsidRPr="001C68B6">
        <w:rPr>
          <w:rFonts w:asciiTheme="majorHAnsi" w:hAnsiTheme="majorHAnsi" w:cstheme="majorHAnsi"/>
          <w:szCs w:val="24"/>
        </w:rPr>
        <w:instrText xml:space="preserve"> </w:instrText>
      </w:r>
      <w:proofErr w:type="spellStart"/>
      <w:r w:rsidR="00927728" w:rsidRPr="001C68B6">
        <w:rPr>
          <w:rFonts w:asciiTheme="majorHAnsi" w:hAnsiTheme="majorHAnsi" w:cstheme="majorHAnsi"/>
          <w:szCs w:val="24"/>
        </w:rPr>
        <w:instrText>XE</w:instrText>
      </w:r>
      <w:proofErr w:type="spellEnd"/>
      <w:r w:rsidR="00927728" w:rsidRPr="001C68B6">
        <w:rPr>
          <w:rFonts w:asciiTheme="majorHAnsi" w:hAnsiTheme="majorHAnsi" w:cstheme="majorHAnsi"/>
          <w:szCs w:val="24"/>
        </w:rPr>
        <w:instrText xml:space="preserve"> "</w:instrText>
      </w:r>
      <w:r w:rsidR="00927728" w:rsidRPr="001C68B6">
        <w:rPr>
          <w:rFonts w:asciiTheme="majorHAnsi" w:hAnsiTheme="majorHAnsi" w:cstheme="majorHAnsi"/>
          <w:b/>
          <w:szCs w:val="24"/>
        </w:rPr>
        <w:instrText>Standard Test Conditions</w:instrText>
      </w:r>
      <w:r w:rsidR="00927728" w:rsidRPr="001C68B6">
        <w:rPr>
          <w:rFonts w:asciiTheme="majorHAnsi" w:hAnsiTheme="majorHAnsi" w:cstheme="majorHAnsi"/>
          <w:szCs w:val="24"/>
        </w:rPr>
        <w:instrText xml:space="preserve">" </w:instrText>
      </w:r>
      <w:r w:rsidR="00927728" w:rsidRPr="001C68B6">
        <w:rPr>
          <w:rFonts w:asciiTheme="majorHAnsi" w:hAnsiTheme="majorHAnsi" w:cstheme="majorHAnsi"/>
          <w:b/>
          <w:szCs w:val="24"/>
        </w:rPr>
        <w:fldChar w:fldCharType="end"/>
      </w:r>
      <w:r w:rsidRPr="001C68B6">
        <w:rPr>
          <w:rFonts w:asciiTheme="majorHAnsi" w:hAnsiTheme="majorHAnsi" w:cstheme="majorHAnsi"/>
          <w:szCs w:val="24"/>
        </w:rPr>
        <w:t xml:space="preserve">” means </w:t>
      </w:r>
      <w:r w:rsidR="00ED75E4" w:rsidRPr="001C68B6">
        <w:rPr>
          <w:rFonts w:asciiTheme="majorHAnsi" w:eastAsia="Times New Roman" w:hAnsiTheme="majorHAnsi" w:cstheme="majorHAnsi"/>
          <w:szCs w:val="24"/>
          <w:lang w:eastAsia="es-ES"/>
        </w:rPr>
        <w:t xml:space="preserve">apart from the </w:t>
      </w:r>
      <w:proofErr w:type="spellStart"/>
      <w:r w:rsidR="00ED75E4" w:rsidRPr="001C68B6">
        <w:rPr>
          <w:rFonts w:asciiTheme="majorHAnsi" w:eastAsia="Times New Roman" w:hAnsiTheme="majorHAnsi" w:cstheme="majorHAnsi"/>
          <w:szCs w:val="24"/>
          <w:lang w:eastAsia="es-ES"/>
        </w:rPr>
        <w:t>NWSD</w:t>
      </w:r>
      <w:proofErr w:type="spellEnd"/>
      <w:r w:rsidR="00ED75E4" w:rsidRPr="001C68B6">
        <w:rPr>
          <w:rFonts w:asciiTheme="majorHAnsi" w:eastAsia="Times New Roman" w:hAnsiTheme="majorHAnsi" w:cstheme="majorHAnsi"/>
          <w:szCs w:val="24"/>
          <w:lang w:eastAsia="es-ES"/>
        </w:rPr>
        <w:t xml:space="preserve"> and site-specific air density), the site specific meteorological conditions which are characteristics of the project site based on historical measurements. This will include wind shear, turbulence intensity, </w:t>
      </w:r>
      <w:proofErr w:type="spellStart"/>
      <w:r w:rsidR="00ED75E4" w:rsidRPr="001C68B6">
        <w:rPr>
          <w:rFonts w:asciiTheme="majorHAnsi" w:eastAsia="Times New Roman" w:hAnsiTheme="majorHAnsi" w:cstheme="majorHAnsi"/>
          <w:szCs w:val="24"/>
          <w:lang w:eastAsia="es-ES"/>
        </w:rPr>
        <w:t>upflow</w:t>
      </w:r>
      <w:proofErr w:type="spellEnd"/>
      <w:r w:rsidR="00ED75E4" w:rsidRPr="001C68B6">
        <w:rPr>
          <w:rFonts w:asciiTheme="majorHAnsi" w:eastAsia="Times New Roman" w:hAnsiTheme="majorHAnsi" w:cstheme="majorHAnsi"/>
          <w:szCs w:val="24"/>
          <w:lang w:eastAsia="es-ES"/>
        </w:rPr>
        <w:t>, wind veer and air temperature among others, which are defined in Exhibit J-2.</w:t>
      </w:r>
    </w:p>
    <w:p w14:paraId="1CC7DF0A" w14:textId="77777777" w:rsidR="00990D0E" w:rsidRDefault="005C1ADD" w:rsidP="001C68B6">
      <w:pPr>
        <w:spacing w:before="120" w:after="120"/>
        <w:jc w:val="both"/>
      </w:pPr>
      <w:r>
        <w:t>“</w:t>
      </w:r>
      <w:r w:rsidRPr="00B64066">
        <w:rPr>
          <w:b/>
        </w:rPr>
        <w:t>State Regulatory Agency</w:t>
      </w:r>
      <w:r w:rsidR="00927728" w:rsidRPr="00623E9D">
        <w:rPr>
          <w:rFonts w:asciiTheme="minorHAnsi" w:hAnsiTheme="minorHAnsi" w:cstheme="minorHAnsi"/>
          <w:b/>
        </w:rPr>
        <w:fldChar w:fldCharType="begin"/>
      </w:r>
      <w:r w:rsidR="00927728" w:rsidRPr="00623E9D">
        <w:rPr>
          <w:rFonts w:asciiTheme="minorHAnsi" w:hAnsiTheme="minorHAnsi" w:cstheme="minorHAnsi"/>
        </w:rPr>
        <w:instrText xml:space="preserve"> </w:instrText>
      </w:r>
      <w:proofErr w:type="spellStart"/>
      <w:r w:rsidR="00927728" w:rsidRPr="00623E9D">
        <w:rPr>
          <w:rFonts w:asciiTheme="minorHAnsi" w:hAnsiTheme="minorHAnsi" w:cstheme="minorHAnsi"/>
        </w:rPr>
        <w:instrText>XE</w:instrText>
      </w:r>
      <w:proofErr w:type="spellEnd"/>
      <w:r w:rsidR="00927728" w:rsidRPr="00623E9D">
        <w:rPr>
          <w:rFonts w:asciiTheme="minorHAnsi" w:hAnsiTheme="minorHAnsi" w:cstheme="minorHAnsi"/>
        </w:rPr>
        <w:instrText xml:space="preserve"> "</w:instrText>
      </w:r>
      <w:r w:rsidR="00927728">
        <w:rPr>
          <w:rFonts w:asciiTheme="minorHAnsi" w:hAnsiTheme="minorHAnsi" w:cstheme="minorHAnsi"/>
          <w:b/>
        </w:rPr>
        <w:instrText>State Regulatory Agency</w:instrText>
      </w:r>
      <w:r w:rsidR="00927728" w:rsidRPr="00623E9D">
        <w:rPr>
          <w:rFonts w:asciiTheme="minorHAnsi" w:hAnsiTheme="minorHAnsi" w:cstheme="minorHAnsi"/>
        </w:rPr>
        <w:instrText xml:space="preserve">" </w:instrText>
      </w:r>
      <w:r w:rsidR="00927728" w:rsidRPr="00623E9D">
        <w:rPr>
          <w:rFonts w:asciiTheme="minorHAnsi" w:hAnsiTheme="minorHAnsi" w:cstheme="minorHAnsi"/>
          <w:b/>
        </w:rPr>
        <w:fldChar w:fldCharType="end"/>
      </w:r>
      <w:r>
        <w:t>” means the Indiana Utility Regulatory Commission, or any successor agency.</w:t>
      </w:r>
    </w:p>
    <w:p w14:paraId="3AC456B4" w14:textId="0D15DDDB" w:rsidR="0058645A" w:rsidRPr="00663F82" w:rsidRDefault="00561B3B" w:rsidP="00663F82">
      <w:pPr>
        <w:pStyle w:val="BodyTextFirstIndent"/>
      </w:pPr>
      <w:r w:rsidRPr="001C68B6">
        <w:t>“</w:t>
      </w:r>
      <w:r w:rsidR="005C1ADD" w:rsidRPr="001C68B6">
        <w:rPr>
          <w:b/>
        </w:rPr>
        <w:t>State Regulatory Approval</w:t>
      </w:r>
      <w:r w:rsidR="00927728" w:rsidRPr="001C68B6">
        <w:rPr>
          <w:b/>
        </w:rPr>
        <w:fldChar w:fldCharType="begin"/>
      </w:r>
      <w:r w:rsidR="00927728" w:rsidRPr="001C68B6">
        <w:instrText xml:space="preserve"> </w:instrText>
      </w:r>
      <w:proofErr w:type="spellStart"/>
      <w:r w:rsidR="00927728" w:rsidRPr="001C68B6">
        <w:instrText>XE</w:instrText>
      </w:r>
      <w:proofErr w:type="spellEnd"/>
      <w:r w:rsidR="00927728" w:rsidRPr="001C68B6">
        <w:instrText xml:space="preserve"> "</w:instrText>
      </w:r>
      <w:r w:rsidR="00927728" w:rsidRPr="001C68B6">
        <w:rPr>
          <w:b/>
        </w:rPr>
        <w:instrText>State Regulatory Approval</w:instrText>
      </w:r>
      <w:r w:rsidR="00927728" w:rsidRPr="001C68B6">
        <w:instrText xml:space="preserve">" </w:instrText>
      </w:r>
      <w:r w:rsidR="00927728" w:rsidRPr="001C68B6">
        <w:rPr>
          <w:b/>
        </w:rPr>
        <w:fldChar w:fldCharType="end"/>
      </w:r>
      <w:r w:rsidR="005C1ADD" w:rsidRPr="00663F82">
        <w:t xml:space="preserve">” means a final, non-appealable written order of the State Regulatory Agency: </w:t>
      </w:r>
    </w:p>
    <w:p w14:paraId="193F0997" w14:textId="77777777" w:rsidR="00990D0E" w:rsidRPr="00333794" w:rsidRDefault="005C1ADD" w:rsidP="001C68B6">
      <w:pPr>
        <w:pStyle w:val="NormalWeb"/>
        <w:spacing w:before="0" w:beforeAutospacing="0" w:after="120" w:afterAutospacing="0"/>
        <w:ind w:left="720"/>
        <w:jc w:val="both"/>
        <w:rPr>
          <w:rFonts w:asciiTheme="majorHAnsi" w:hAnsiTheme="majorHAnsi" w:cstheme="majorHAnsi"/>
        </w:rPr>
      </w:pPr>
      <w:r w:rsidRPr="00333794">
        <w:rPr>
          <w:rFonts w:asciiTheme="majorHAnsi" w:hAnsiTheme="majorHAnsi" w:cstheme="majorHAnsi"/>
        </w:rPr>
        <w:t xml:space="preserve">(i) making the affirmative determination that the execution of the </w:t>
      </w:r>
      <w:r w:rsidR="00E54DAA">
        <w:rPr>
          <w:rFonts w:asciiTheme="majorHAnsi" w:hAnsiTheme="majorHAnsi" w:cstheme="majorHAnsi"/>
        </w:rPr>
        <w:t>Contract for Differences</w:t>
      </w:r>
      <w:r w:rsidRPr="00333794">
        <w:rPr>
          <w:rFonts w:asciiTheme="majorHAnsi" w:hAnsiTheme="majorHAnsi" w:cstheme="majorHAnsi"/>
        </w:rPr>
        <w:t xml:space="preserve"> by </w:t>
      </w:r>
      <w:r w:rsidR="00E74348">
        <w:rPr>
          <w:rFonts w:asciiTheme="majorHAnsi" w:hAnsiTheme="majorHAnsi" w:cstheme="majorHAnsi"/>
        </w:rPr>
        <w:t>AESI</w:t>
      </w:r>
      <w:r w:rsidRPr="00333794">
        <w:rPr>
          <w:rFonts w:asciiTheme="majorHAnsi" w:hAnsiTheme="majorHAnsi" w:cstheme="majorHAnsi"/>
        </w:rPr>
        <w:t xml:space="preserve"> is reasonable, in the public interest, and all costs incurred under the </w:t>
      </w:r>
      <w:r w:rsidR="00E54DAA">
        <w:rPr>
          <w:rFonts w:asciiTheme="majorHAnsi" w:hAnsiTheme="majorHAnsi" w:cstheme="majorHAnsi"/>
        </w:rPr>
        <w:t xml:space="preserve">Contract for </w:t>
      </w:r>
      <w:r w:rsidR="00E54DAA">
        <w:rPr>
          <w:rFonts w:asciiTheme="majorHAnsi" w:hAnsiTheme="majorHAnsi" w:cstheme="majorHAnsi"/>
        </w:rPr>
        <w:lastRenderedPageBreak/>
        <w:t>Differences</w:t>
      </w:r>
      <w:r w:rsidR="00C477BA" w:rsidRPr="00333794">
        <w:rPr>
          <w:rFonts w:asciiTheme="majorHAnsi" w:hAnsiTheme="majorHAnsi" w:cstheme="majorHAnsi"/>
        </w:rPr>
        <w:t xml:space="preserve"> for the life of the agreement</w:t>
      </w:r>
      <w:r w:rsidRPr="00333794">
        <w:rPr>
          <w:rFonts w:asciiTheme="majorHAnsi" w:hAnsiTheme="majorHAnsi" w:cstheme="majorHAnsi"/>
        </w:rPr>
        <w:t xml:space="preserve"> are recoverable from the retail customers pursuant to applicable Law, subject only to the requirement that the State Regulatory Agency retains </w:t>
      </w:r>
      <w:bookmarkStart w:id="2583" w:name="ElPgBr130"/>
      <w:bookmarkEnd w:id="2583"/>
      <w:r w:rsidRPr="00333794">
        <w:rPr>
          <w:rFonts w:asciiTheme="majorHAnsi" w:hAnsiTheme="majorHAnsi" w:cstheme="majorHAnsi"/>
        </w:rPr>
        <w:t xml:space="preserve">ongoing prudency review of </w:t>
      </w:r>
      <w:r w:rsidR="00E74348">
        <w:rPr>
          <w:rFonts w:asciiTheme="majorHAnsi" w:hAnsiTheme="majorHAnsi" w:cstheme="majorHAnsi"/>
        </w:rPr>
        <w:t>AESI</w:t>
      </w:r>
      <w:r w:rsidRPr="00333794">
        <w:rPr>
          <w:rFonts w:asciiTheme="majorHAnsi" w:hAnsiTheme="majorHAnsi" w:cstheme="majorHAnsi"/>
        </w:rPr>
        <w:t xml:space="preserve">’s performance and administration of the </w:t>
      </w:r>
      <w:r w:rsidR="00E54DAA">
        <w:rPr>
          <w:rFonts w:asciiTheme="majorHAnsi" w:hAnsiTheme="majorHAnsi" w:cstheme="majorHAnsi"/>
        </w:rPr>
        <w:t>Contract for Differences</w:t>
      </w:r>
      <w:r w:rsidRPr="00333794">
        <w:rPr>
          <w:rFonts w:asciiTheme="majorHAnsi" w:hAnsiTheme="majorHAnsi" w:cstheme="majorHAnsi"/>
        </w:rPr>
        <w:t xml:space="preserve">; </w:t>
      </w:r>
      <w:r w:rsidR="00333794">
        <w:rPr>
          <w:rFonts w:asciiTheme="majorHAnsi" w:hAnsiTheme="majorHAnsi" w:cstheme="majorHAnsi"/>
        </w:rPr>
        <w:t>and</w:t>
      </w:r>
      <w:r w:rsidR="00333794" w:rsidRPr="00333794">
        <w:rPr>
          <w:rFonts w:asciiTheme="majorHAnsi" w:hAnsiTheme="majorHAnsi" w:cstheme="majorHAnsi"/>
        </w:rPr>
        <w:t xml:space="preserve"> </w:t>
      </w:r>
      <w:r w:rsidR="004C32E2">
        <w:rPr>
          <w:rFonts w:asciiTheme="majorHAnsi" w:hAnsiTheme="majorHAnsi" w:cstheme="majorHAnsi"/>
        </w:rPr>
        <w:t>(i</w:t>
      </w:r>
      <w:r w:rsidRPr="00333794">
        <w:rPr>
          <w:rFonts w:asciiTheme="majorHAnsi" w:hAnsiTheme="majorHAnsi" w:cstheme="majorHAnsi"/>
        </w:rPr>
        <w:t xml:space="preserve">i) that (a) authorizes the construction of the Project pursuant to this Agreement and all of the transactions and obligations set forth in this Agreement of both Parties; (b) issues to the Purchaser or </w:t>
      </w:r>
      <w:r w:rsidR="00E74348">
        <w:rPr>
          <w:rFonts w:asciiTheme="majorHAnsi" w:hAnsiTheme="majorHAnsi" w:cstheme="majorHAnsi"/>
        </w:rPr>
        <w:t>AESI</w:t>
      </w:r>
      <w:r w:rsidRPr="00333794">
        <w:rPr>
          <w:rFonts w:asciiTheme="majorHAnsi" w:hAnsiTheme="majorHAnsi" w:cstheme="majorHAnsi"/>
        </w:rPr>
        <w:t xml:space="preserve"> such approvals and certificates related hereto that </w:t>
      </w:r>
      <w:r w:rsidR="00E74348">
        <w:rPr>
          <w:rFonts w:asciiTheme="majorHAnsi" w:hAnsiTheme="majorHAnsi" w:cstheme="majorHAnsi"/>
        </w:rPr>
        <w:t>AESI</w:t>
      </w:r>
      <w:r w:rsidRPr="00333794">
        <w:rPr>
          <w:rFonts w:asciiTheme="majorHAnsi" w:hAnsiTheme="majorHAnsi" w:cstheme="majorHAnsi"/>
        </w:rPr>
        <w:t xml:space="preserve"> deems reasonably necessary and advisable; (c) does not contain any conditions or requirements that (I) in Purchaser’s or </w:t>
      </w:r>
      <w:r w:rsidR="00E74348">
        <w:rPr>
          <w:rFonts w:asciiTheme="majorHAnsi" w:hAnsiTheme="majorHAnsi" w:cstheme="majorHAnsi"/>
        </w:rPr>
        <w:t>AESI</w:t>
      </w:r>
      <w:r w:rsidRPr="00333794">
        <w:rPr>
          <w:rFonts w:asciiTheme="majorHAnsi" w:hAnsiTheme="majorHAnsi" w:cstheme="majorHAnsi"/>
        </w:rPr>
        <w:t xml:space="preserve">’s Commercially Reasonable discretion are unacceptable to it, or (II) in the case of the Commercially Reasonable discretion of ProjectCo under the </w:t>
      </w:r>
      <w:r w:rsidR="00E54DAA">
        <w:rPr>
          <w:rFonts w:asciiTheme="majorHAnsi" w:hAnsiTheme="majorHAnsi" w:cstheme="majorHAnsi"/>
        </w:rPr>
        <w:t>Contract for Differences</w:t>
      </w:r>
      <w:r w:rsidRPr="00333794">
        <w:rPr>
          <w:rFonts w:asciiTheme="majorHAnsi" w:hAnsiTheme="majorHAnsi" w:cstheme="majorHAnsi"/>
        </w:rPr>
        <w:t xml:space="preserve"> or Seller, impose additional material costs or obligations on either of the ProjectCo or the Seller or the Project, or potentially affect Seller’s ability to timely achieve Substantial Completion by the </w:t>
      </w:r>
      <w:r w:rsidR="00FB465A">
        <w:rPr>
          <w:rFonts w:asciiTheme="majorHAnsi" w:hAnsiTheme="majorHAnsi" w:cstheme="majorHAnsi"/>
        </w:rPr>
        <w:t xml:space="preserve">Guaranteed Project Substantial </w:t>
      </w:r>
      <w:r w:rsidRPr="00333794">
        <w:rPr>
          <w:rFonts w:asciiTheme="majorHAnsi" w:hAnsiTheme="majorHAnsi" w:cstheme="majorHAnsi"/>
        </w:rPr>
        <w:t xml:space="preserve">Completion </w:t>
      </w:r>
      <w:r w:rsidR="00FB465A">
        <w:rPr>
          <w:rFonts w:asciiTheme="majorHAnsi" w:hAnsiTheme="majorHAnsi" w:cstheme="majorHAnsi"/>
        </w:rPr>
        <w:t>Date</w:t>
      </w:r>
      <w:r w:rsidRPr="00333794">
        <w:rPr>
          <w:rFonts w:asciiTheme="majorHAnsi" w:hAnsiTheme="majorHAnsi" w:cstheme="majorHAnsi"/>
        </w:rPr>
        <w:t xml:space="preserve"> or the ability of ProjectCo to timely achieve the Commercial Operation Milestone (as defined in the </w:t>
      </w:r>
      <w:r w:rsidR="00E54DAA">
        <w:rPr>
          <w:rFonts w:asciiTheme="majorHAnsi" w:hAnsiTheme="majorHAnsi" w:cstheme="majorHAnsi"/>
        </w:rPr>
        <w:t>Contract for Differences</w:t>
      </w:r>
      <w:r w:rsidRPr="00333794">
        <w:rPr>
          <w:rFonts w:asciiTheme="majorHAnsi" w:hAnsiTheme="majorHAnsi" w:cstheme="majorHAnsi"/>
        </w:rPr>
        <w:t xml:space="preserve">) under the </w:t>
      </w:r>
      <w:r w:rsidR="00E54DAA">
        <w:rPr>
          <w:rFonts w:asciiTheme="majorHAnsi" w:hAnsiTheme="majorHAnsi" w:cstheme="majorHAnsi"/>
        </w:rPr>
        <w:t>Contract for Differences</w:t>
      </w:r>
      <w:r w:rsidR="00CE423C">
        <w:rPr>
          <w:rFonts w:asciiTheme="majorHAnsi" w:hAnsiTheme="majorHAnsi" w:cstheme="majorHAnsi"/>
        </w:rPr>
        <w:t>.</w:t>
      </w:r>
    </w:p>
    <w:p w14:paraId="225FA34C" w14:textId="5B48FA51" w:rsidR="00990D0E" w:rsidRDefault="005C1ADD" w:rsidP="00E254A5">
      <w:pPr>
        <w:spacing w:after="120"/>
        <w:jc w:val="both"/>
      </w:pPr>
      <w:r>
        <w:t>“</w:t>
      </w:r>
      <w:r w:rsidRPr="00B64066">
        <w:rPr>
          <w:b/>
        </w:rPr>
        <w:t>State Regulatory Target Filing Date</w:t>
      </w:r>
      <w:r>
        <w:t>” has th</w:t>
      </w:r>
      <w:r w:rsidR="00C830F2">
        <w:t xml:space="preserve">e meaning set forth in </w:t>
      </w:r>
      <w:r w:rsidR="00B41009">
        <w:fldChar w:fldCharType="begin"/>
      </w:r>
      <w:r w:rsidR="00B41009">
        <w:instrText xml:space="preserve"> REF _Ref47426885 \w \h </w:instrText>
      </w:r>
      <w:r w:rsidR="000A7079">
        <w:instrText xml:space="preserve"> \* MERGEFORMAT </w:instrText>
      </w:r>
      <w:r w:rsidR="00B41009">
        <w:fldChar w:fldCharType="separate"/>
      </w:r>
      <w:r w:rsidR="004D1BE3">
        <w:t>Section 7.1</w:t>
      </w:r>
      <w:r w:rsidR="00B41009">
        <w:fldChar w:fldCharType="end"/>
      </w:r>
      <w:r>
        <w:t>.</w:t>
      </w:r>
    </w:p>
    <w:p w14:paraId="4A08725A" w14:textId="77777777" w:rsidR="00990D0E" w:rsidRDefault="005C1ADD" w:rsidP="00E254A5">
      <w:pPr>
        <w:spacing w:after="120"/>
        <w:jc w:val="both"/>
      </w:pPr>
      <w:r>
        <w:t>“</w:t>
      </w:r>
      <w:r w:rsidRPr="00B64066">
        <w:rPr>
          <w:b/>
        </w:rPr>
        <w:t>State Renewable Energy Incentives</w:t>
      </w:r>
      <w:r w:rsidR="00927728" w:rsidRPr="00623E9D">
        <w:rPr>
          <w:rFonts w:asciiTheme="minorHAnsi" w:hAnsiTheme="minorHAnsi" w:cstheme="minorHAnsi"/>
          <w:b/>
        </w:rPr>
        <w:fldChar w:fldCharType="begin"/>
      </w:r>
      <w:r w:rsidR="00927728" w:rsidRPr="00623E9D">
        <w:rPr>
          <w:rFonts w:asciiTheme="minorHAnsi" w:hAnsiTheme="minorHAnsi" w:cstheme="minorHAnsi"/>
        </w:rPr>
        <w:instrText xml:space="preserve"> </w:instrText>
      </w:r>
      <w:proofErr w:type="spellStart"/>
      <w:r w:rsidR="00927728" w:rsidRPr="00623E9D">
        <w:rPr>
          <w:rFonts w:asciiTheme="minorHAnsi" w:hAnsiTheme="minorHAnsi" w:cstheme="minorHAnsi"/>
        </w:rPr>
        <w:instrText>XE</w:instrText>
      </w:r>
      <w:proofErr w:type="spellEnd"/>
      <w:r w:rsidR="00927728" w:rsidRPr="00623E9D">
        <w:rPr>
          <w:rFonts w:asciiTheme="minorHAnsi" w:hAnsiTheme="minorHAnsi" w:cstheme="minorHAnsi"/>
        </w:rPr>
        <w:instrText xml:space="preserve"> "</w:instrText>
      </w:r>
      <w:r w:rsidR="00927728">
        <w:rPr>
          <w:rFonts w:asciiTheme="minorHAnsi" w:hAnsiTheme="minorHAnsi" w:cstheme="minorHAnsi"/>
          <w:b/>
        </w:rPr>
        <w:instrText>State Renewable Energy Incentives</w:instrText>
      </w:r>
      <w:r w:rsidR="00927728" w:rsidRPr="00623E9D">
        <w:rPr>
          <w:rFonts w:asciiTheme="minorHAnsi" w:hAnsiTheme="minorHAnsi" w:cstheme="minorHAnsi"/>
        </w:rPr>
        <w:instrText xml:space="preserve">" </w:instrText>
      </w:r>
      <w:r w:rsidR="00927728" w:rsidRPr="00623E9D">
        <w:rPr>
          <w:rFonts w:asciiTheme="minorHAnsi" w:hAnsiTheme="minorHAnsi" w:cstheme="minorHAnsi"/>
          <w:b/>
        </w:rPr>
        <w:fldChar w:fldCharType="end"/>
      </w:r>
      <w:r>
        <w:t>” means state or local Tax credits, Tax abatements, grants, rebates, subsidized financing or other state or local payments, benefits or subsidies relating to operation or ownership of the Project, the property of the Project, the characteristics of equipment used in the Project, the sale or production of electricity from (or output of) the Project or the emissions avoided by the Project; provided, however, State Renewable Energy Incentives shall not include state or local property Tax incentives arising prior to or during the construction period and not related to ownership of the Project during operation.</w:t>
      </w:r>
    </w:p>
    <w:p w14:paraId="4117B512" w14:textId="77777777" w:rsidR="00990D0E" w:rsidRDefault="005C1ADD" w:rsidP="00E254A5">
      <w:pPr>
        <w:spacing w:after="120"/>
        <w:jc w:val="both"/>
      </w:pPr>
      <w:r>
        <w:t>“</w:t>
      </w:r>
      <w:r w:rsidRPr="00B64066">
        <w:rPr>
          <w:b/>
        </w:rPr>
        <w:t>Straddle Period</w:t>
      </w:r>
      <w:r w:rsidR="00927728" w:rsidRPr="00623E9D">
        <w:rPr>
          <w:rFonts w:asciiTheme="minorHAnsi" w:hAnsiTheme="minorHAnsi" w:cstheme="minorHAnsi"/>
          <w:b/>
        </w:rPr>
        <w:fldChar w:fldCharType="begin"/>
      </w:r>
      <w:r w:rsidR="00927728" w:rsidRPr="00623E9D">
        <w:rPr>
          <w:rFonts w:asciiTheme="minorHAnsi" w:hAnsiTheme="minorHAnsi" w:cstheme="minorHAnsi"/>
        </w:rPr>
        <w:instrText xml:space="preserve"> </w:instrText>
      </w:r>
      <w:proofErr w:type="spellStart"/>
      <w:r w:rsidR="00927728" w:rsidRPr="00623E9D">
        <w:rPr>
          <w:rFonts w:asciiTheme="minorHAnsi" w:hAnsiTheme="minorHAnsi" w:cstheme="minorHAnsi"/>
        </w:rPr>
        <w:instrText>XE</w:instrText>
      </w:r>
      <w:proofErr w:type="spellEnd"/>
      <w:r w:rsidR="00927728" w:rsidRPr="00623E9D">
        <w:rPr>
          <w:rFonts w:asciiTheme="minorHAnsi" w:hAnsiTheme="minorHAnsi" w:cstheme="minorHAnsi"/>
        </w:rPr>
        <w:instrText xml:space="preserve"> "</w:instrText>
      </w:r>
      <w:r w:rsidR="00927728">
        <w:rPr>
          <w:rFonts w:asciiTheme="minorHAnsi" w:hAnsiTheme="minorHAnsi" w:cstheme="minorHAnsi"/>
          <w:b/>
        </w:rPr>
        <w:instrText>Straddle Period</w:instrText>
      </w:r>
      <w:r w:rsidR="00927728" w:rsidRPr="00623E9D">
        <w:rPr>
          <w:rFonts w:asciiTheme="minorHAnsi" w:hAnsiTheme="minorHAnsi" w:cstheme="minorHAnsi"/>
        </w:rPr>
        <w:instrText xml:space="preserve">" </w:instrText>
      </w:r>
      <w:r w:rsidR="00927728" w:rsidRPr="00623E9D">
        <w:rPr>
          <w:rFonts w:asciiTheme="minorHAnsi" w:hAnsiTheme="minorHAnsi" w:cstheme="minorHAnsi"/>
          <w:b/>
        </w:rPr>
        <w:fldChar w:fldCharType="end"/>
      </w:r>
      <w:r>
        <w:t>” means any Tax period that begins before and ends after the Closing Date. In the case of any Straddle Period, the amount of any Taxes for the Pre-Closing Tax Period based on net income, gross income, gross receipts, margin or any similar basis shall be the amount of such Taxes that would have been due had the relevant Straddle Period ended immediately prior to the Closing Date. In the case of any Straddle Period, the amount of any Taxes (other than Taxes described in the immediately foregoing sentence and Transfer Taxes) for the Pre-Closing Tax Period based solely on a periodic basis with respect to the assets or capital shall be multiplied by a fraction, the numerator of</w:t>
      </w:r>
      <w:r w:rsidR="00056731">
        <w:t xml:space="preserve"> which is the number of Days</w:t>
      </w:r>
      <w:r>
        <w:t xml:space="preserve"> in the portion of the Straddle Period ending immediately prior to the Closing Date and the denominator of </w:t>
      </w:r>
      <w:r w:rsidR="00056731">
        <w:t>which is the number of</w:t>
      </w:r>
      <w:r>
        <w:t xml:space="preserve"> </w:t>
      </w:r>
      <w:r w:rsidR="00056731">
        <w:t>D</w:t>
      </w:r>
      <w:r>
        <w:t>ays in the entire Straddle Period.</w:t>
      </w:r>
    </w:p>
    <w:p w14:paraId="458A4D3A" w14:textId="77777777" w:rsidR="00990D0E" w:rsidRDefault="005C1ADD" w:rsidP="00E254A5">
      <w:pPr>
        <w:spacing w:after="120"/>
        <w:jc w:val="both"/>
      </w:pPr>
      <w:r>
        <w:t>“</w:t>
      </w:r>
      <w:r w:rsidRPr="00B64066">
        <w:rPr>
          <w:b/>
        </w:rPr>
        <w:t>Subcontractor</w:t>
      </w:r>
      <w:r w:rsidR="00927728" w:rsidRPr="00623E9D">
        <w:rPr>
          <w:rFonts w:asciiTheme="minorHAnsi" w:hAnsiTheme="minorHAnsi" w:cstheme="minorHAnsi"/>
          <w:b/>
        </w:rPr>
        <w:fldChar w:fldCharType="begin"/>
      </w:r>
      <w:r w:rsidR="00927728" w:rsidRPr="00623E9D">
        <w:rPr>
          <w:rFonts w:asciiTheme="minorHAnsi" w:hAnsiTheme="minorHAnsi" w:cstheme="minorHAnsi"/>
        </w:rPr>
        <w:instrText xml:space="preserve"> </w:instrText>
      </w:r>
      <w:proofErr w:type="spellStart"/>
      <w:r w:rsidR="00927728" w:rsidRPr="00623E9D">
        <w:rPr>
          <w:rFonts w:asciiTheme="minorHAnsi" w:hAnsiTheme="minorHAnsi" w:cstheme="minorHAnsi"/>
        </w:rPr>
        <w:instrText>XE</w:instrText>
      </w:r>
      <w:proofErr w:type="spellEnd"/>
      <w:r w:rsidR="00927728" w:rsidRPr="00623E9D">
        <w:rPr>
          <w:rFonts w:asciiTheme="minorHAnsi" w:hAnsiTheme="minorHAnsi" w:cstheme="minorHAnsi"/>
        </w:rPr>
        <w:instrText xml:space="preserve"> "</w:instrText>
      </w:r>
      <w:r w:rsidR="00927728">
        <w:rPr>
          <w:rFonts w:asciiTheme="minorHAnsi" w:hAnsiTheme="minorHAnsi" w:cstheme="minorHAnsi"/>
          <w:b/>
        </w:rPr>
        <w:instrText>Subcontractor</w:instrText>
      </w:r>
      <w:r w:rsidR="00927728" w:rsidRPr="00623E9D">
        <w:rPr>
          <w:rFonts w:asciiTheme="minorHAnsi" w:hAnsiTheme="minorHAnsi" w:cstheme="minorHAnsi"/>
        </w:rPr>
        <w:instrText xml:space="preserve">" </w:instrText>
      </w:r>
      <w:r w:rsidR="00927728" w:rsidRPr="00623E9D">
        <w:rPr>
          <w:rFonts w:asciiTheme="minorHAnsi" w:hAnsiTheme="minorHAnsi" w:cstheme="minorHAnsi"/>
          <w:b/>
        </w:rPr>
        <w:fldChar w:fldCharType="end"/>
      </w:r>
      <w:r>
        <w:t>” means any Person who has a direct contract, agreement or other arrangement with ProjectCo, Seller, or any Affiliate of any such party to perform a portion of the Work or to supply materials, equipment or other items in relation to the Work, as well as any subcontractors, suppliers or vendors of any such Person of any tier.</w:t>
      </w:r>
      <w:r w:rsidR="00BC5321">
        <w:t xml:space="preserve"> Subcontractor includes the </w:t>
      </w:r>
      <w:r w:rsidR="00480A8D">
        <w:t>EPC</w:t>
      </w:r>
      <w:r w:rsidR="00BC5321">
        <w:t xml:space="preserve"> Contractor.</w:t>
      </w:r>
    </w:p>
    <w:p w14:paraId="65C1942B" w14:textId="77777777" w:rsidR="00527510" w:rsidRPr="00527510" w:rsidRDefault="00527510" w:rsidP="00E254A5">
      <w:pPr>
        <w:spacing w:after="120"/>
        <w:jc w:val="both"/>
      </w:pPr>
      <w:r>
        <w:t>“</w:t>
      </w:r>
      <w:r>
        <w:rPr>
          <w:b/>
        </w:rPr>
        <w:t>Successfully Run</w:t>
      </w:r>
      <w:r w:rsidR="00927728" w:rsidRPr="00623E9D">
        <w:rPr>
          <w:rFonts w:asciiTheme="minorHAnsi" w:hAnsiTheme="minorHAnsi" w:cstheme="minorHAnsi"/>
          <w:b/>
        </w:rPr>
        <w:fldChar w:fldCharType="begin"/>
      </w:r>
      <w:r w:rsidR="00927728" w:rsidRPr="00623E9D">
        <w:rPr>
          <w:rFonts w:asciiTheme="minorHAnsi" w:hAnsiTheme="minorHAnsi" w:cstheme="minorHAnsi"/>
        </w:rPr>
        <w:instrText xml:space="preserve"> </w:instrText>
      </w:r>
      <w:proofErr w:type="spellStart"/>
      <w:r w:rsidR="00927728" w:rsidRPr="00623E9D">
        <w:rPr>
          <w:rFonts w:asciiTheme="minorHAnsi" w:hAnsiTheme="minorHAnsi" w:cstheme="minorHAnsi"/>
        </w:rPr>
        <w:instrText>XE</w:instrText>
      </w:r>
      <w:proofErr w:type="spellEnd"/>
      <w:r w:rsidR="00927728" w:rsidRPr="00623E9D">
        <w:rPr>
          <w:rFonts w:asciiTheme="minorHAnsi" w:hAnsiTheme="minorHAnsi" w:cstheme="minorHAnsi"/>
        </w:rPr>
        <w:instrText xml:space="preserve"> "</w:instrText>
      </w:r>
      <w:r w:rsidR="00927728">
        <w:rPr>
          <w:rFonts w:asciiTheme="minorHAnsi" w:hAnsiTheme="minorHAnsi" w:cstheme="minorHAnsi"/>
          <w:b/>
        </w:rPr>
        <w:instrText>Successfully Run</w:instrText>
      </w:r>
      <w:r w:rsidR="00927728" w:rsidRPr="00623E9D">
        <w:rPr>
          <w:rFonts w:asciiTheme="minorHAnsi" w:hAnsiTheme="minorHAnsi" w:cstheme="minorHAnsi"/>
        </w:rPr>
        <w:instrText xml:space="preserve">" </w:instrText>
      </w:r>
      <w:r w:rsidR="00927728" w:rsidRPr="00623E9D">
        <w:rPr>
          <w:rFonts w:asciiTheme="minorHAnsi" w:hAnsiTheme="minorHAnsi" w:cstheme="minorHAnsi"/>
          <w:b/>
        </w:rPr>
        <w:fldChar w:fldCharType="end"/>
      </w:r>
      <w:r>
        <w:t xml:space="preserve">” </w:t>
      </w:r>
      <w:r w:rsidR="000235B9">
        <w:t>means, the Performance</w:t>
      </w:r>
      <w:r w:rsidR="000235B9" w:rsidRPr="002D6577">
        <w:t xml:space="preserve"> Test was completed in accordance with the procedures, conditions, and requirements for the proper performance of such test as set forth in Exhibit </w:t>
      </w:r>
      <w:r w:rsidR="000235B9">
        <w:t>J-2</w:t>
      </w:r>
      <w:r w:rsidR="002D6577" w:rsidRPr="002D6577">
        <w:t>.</w:t>
      </w:r>
    </w:p>
    <w:p w14:paraId="4E5E1741" w14:textId="77777777" w:rsidR="00990D0E" w:rsidRDefault="005C1ADD" w:rsidP="00E254A5">
      <w:pPr>
        <w:spacing w:after="120"/>
        <w:jc w:val="both"/>
      </w:pPr>
      <w:r>
        <w:lastRenderedPageBreak/>
        <w:t>“</w:t>
      </w:r>
      <w:r w:rsidRPr="00B64066">
        <w:rPr>
          <w:b/>
        </w:rPr>
        <w:t>Support and Affiliate Obligations</w:t>
      </w:r>
      <w:r w:rsidR="00927728" w:rsidRPr="00623E9D">
        <w:rPr>
          <w:rFonts w:asciiTheme="minorHAnsi" w:hAnsiTheme="minorHAnsi" w:cstheme="minorHAnsi"/>
          <w:b/>
        </w:rPr>
        <w:fldChar w:fldCharType="begin"/>
      </w:r>
      <w:r w:rsidR="00927728" w:rsidRPr="00623E9D">
        <w:rPr>
          <w:rFonts w:asciiTheme="minorHAnsi" w:hAnsiTheme="minorHAnsi" w:cstheme="minorHAnsi"/>
        </w:rPr>
        <w:instrText xml:space="preserve"> </w:instrText>
      </w:r>
      <w:proofErr w:type="spellStart"/>
      <w:r w:rsidR="00927728" w:rsidRPr="00623E9D">
        <w:rPr>
          <w:rFonts w:asciiTheme="minorHAnsi" w:hAnsiTheme="minorHAnsi" w:cstheme="minorHAnsi"/>
        </w:rPr>
        <w:instrText>XE</w:instrText>
      </w:r>
      <w:proofErr w:type="spellEnd"/>
      <w:r w:rsidR="00927728" w:rsidRPr="00623E9D">
        <w:rPr>
          <w:rFonts w:asciiTheme="minorHAnsi" w:hAnsiTheme="minorHAnsi" w:cstheme="minorHAnsi"/>
        </w:rPr>
        <w:instrText xml:space="preserve"> "</w:instrText>
      </w:r>
      <w:r w:rsidR="00927728">
        <w:rPr>
          <w:rFonts w:asciiTheme="minorHAnsi" w:hAnsiTheme="minorHAnsi" w:cstheme="minorHAnsi"/>
          <w:b/>
        </w:rPr>
        <w:instrText>Support and Affiliate Obligations</w:instrText>
      </w:r>
      <w:r w:rsidR="00927728" w:rsidRPr="00623E9D">
        <w:rPr>
          <w:rFonts w:asciiTheme="minorHAnsi" w:hAnsiTheme="minorHAnsi" w:cstheme="minorHAnsi"/>
        </w:rPr>
        <w:instrText xml:space="preserve">" </w:instrText>
      </w:r>
      <w:r w:rsidR="00927728" w:rsidRPr="00623E9D">
        <w:rPr>
          <w:rFonts w:asciiTheme="minorHAnsi" w:hAnsiTheme="minorHAnsi" w:cstheme="minorHAnsi"/>
          <w:b/>
        </w:rPr>
        <w:fldChar w:fldCharType="end"/>
      </w:r>
      <w:r>
        <w:t xml:space="preserve">” means any and all obligations relating to deposits, guaranties, letters of credit, bonds, indemnities, or other credit assurances of a comparable nature (including cash posted as credit support) made or issued by or </w:t>
      </w:r>
      <w:bookmarkStart w:id="2584" w:name="ElPgBr131"/>
      <w:bookmarkEnd w:id="2584"/>
      <w:r>
        <w:t>on behalf of Seller or any of its Affiliates solely for the benefit of ProjectCo and which are intended to remain in effect after the Closing Date.</w:t>
      </w:r>
    </w:p>
    <w:p w14:paraId="0AAEE618" w14:textId="502AA649" w:rsidR="00990D0E" w:rsidRDefault="005C1ADD" w:rsidP="00032968">
      <w:pPr>
        <w:spacing w:after="120"/>
        <w:jc w:val="both"/>
      </w:pPr>
      <w:r>
        <w:t>“</w:t>
      </w:r>
      <w:r w:rsidRPr="00B64066">
        <w:rPr>
          <w:b/>
        </w:rPr>
        <w:t>Survey</w:t>
      </w:r>
      <w:r w:rsidR="00927728" w:rsidRPr="00623E9D">
        <w:rPr>
          <w:rFonts w:asciiTheme="minorHAnsi" w:hAnsiTheme="minorHAnsi" w:cstheme="minorHAnsi"/>
          <w:b/>
        </w:rPr>
        <w:fldChar w:fldCharType="begin"/>
      </w:r>
      <w:r w:rsidR="00927728" w:rsidRPr="00623E9D">
        <w:rPr>
          <w:rFonts w:asciiTheme="minorHAnsi" w:hAnsiTheme="minorHAnsi" w:cstheme="minorHAnsi"/>
        </w:rPr>
        <w:instrText xml:space="preserve"> </w:instrText>
      </w:r>
      <w:proofErr w:type="spellStart"/>
      <w:r w:rsidR="00927728" w:rsidRPr="00623E9D">
        <w:rPr>
          <w:rFonts w:asciiTheme="minorHAnsi" w:hAnsiTheme="minorHAnsi" w:cstheme="minorHAnsi"/>
        </w:rPr>
        <w:instrText>XE</w:instrText>
      </w:r>
      <w:proofErr w:type="spellEnd"/>
      <w:r w:rsidR="00927728" w:rsidRPr="00623E9D">
        <w:rPr>
          <w:rFonts w:asciiTheme="minorHAnsi" w:hAnsiTheme="minorHAnsi" w:cstheme="minorHAnsi"/>
        </w:rPr>
        <w:instrText xml:space="preserve"> "</w:instrText>
      </w:r>
      <w:r w:rsidR="00927728">
        <w:rPr>
          <w:rFonts w:asciiTheme="minorHAnsi" w:hAnsiTheme="minorHAnsi" w:cstheme="minorHAnsi"/>
          <w:b/>
        </w:rPr>
        <w:instrText>Survey</w:instrText>
      </w:r>
      <w:r w:rsidR="00927728" w:rsidRPr="00623E9D">
        <w:rPr>
          <w:rFonts w:asciiTheme="minorHAnsi" w:hAnsiTheme="minorHAnsi" w:cstheme="minorHAnsi"/>
        </w:rPr>
        <w:instrText xml:space="preserve">" </w:instrText>
      </w:r>
      <w:r w:rsidR="00927728" w:rsidRPr="00623E9D">
        <w:rPr>
          <w:rFonts w:asciiTheme="minorHAnsi" w:hAnsiTheme="minorHAnsi" w:cstheme="minorHAnsi"/>
          <w:b/>
        </w:rPr>
        <w:fldChar w:fldCharType="end"/>
      </w:r>
      <w:r>
        <w:t>” means an ALTA/</w:t>
      </w:r>
      <w:proofErr w:type="spellStart"/>
      <w:r>
        <w:t>NSPS</w:t>
      </w:r>
      <w:proofErr w:type="spellEnd"/>
      <w:r>
        <w:t xml:space="preserve"> land title survey of the Project Required Property that</w:t>
      </w:r>
      <w:r w:rsidR="00032968">
        <w:t xml:space="preserve"> </w:t>
      </w:r>
      <w:r>
        <w:t>meets the 2016 Minimum Standard Detail Requirements for ALTA/</w:t>
      </w:r>
      <w:proofErr w:type="spellStart"/>
      <w:r>
        <w:t>NSPS</w:t>
      </w:r>
      <w:proofErr w:type="spellEnd"/>
      <w:r>
        <w:t xml:space="preserve"> Land Title Surveys;</w:t>
      </w:r>
      <w:r w:rsidR="00032968">
        <w:t xml:space="preserve"> </w:t>
      </w:r>
      <w:r>
        <w:t>is certified to ProjectCo, Title Insurer and Purchaser; (c) and includes the following “Table A” optional items: 1, 3, 4, 6(a), 8, 11, 13, 15, 16, 18, 19 (but only to the extent such easements and servitudes are reasonably necessary for Project Activities) and 20.</w:t>
      </w:r>
    </w:p>
    <w:p w14:paraId="163704CA" w14:textId="77777777" w:rsidR="004149B8" w:rsidRPr="00A164C3" w:rsidRDefault="004149B8" w:rsidP="004149B8">
      <w:pPr>
        <w:pStyle w:val="BodyText2"/>
        <w:spacing w:after="120" w:line="240" w:lineRule="auto"/>
        <w:jc w:val="both"/>
        <w:rPr>
          <w:rFonts w:eastAsiaTheme="minorEastAsia"/>
          <w:color w:val="000000" w:themeColor="text1"/>
          <w:szCs w:val="24"/>
        </w:rPr>
      </w:pPr>
      <w:r w:rsidRPr="00A164C3">
        <w:rPr>
          <w:rFonts w:eastAsiaTheme="minorEastAsia"/>
          <w:color w:val="000000" w:themeColor="text1"/>
          <w:szCs w:val="24"/>
        </w:rPr>
        <w:t>“</w:t>
      </w:r>
      <w:r w:rsidRPr="009F334C">
        <w:rPr>
          <w:rFonts w:eastAsiaTheme="minorEastAsia"/>
          <w:b/>
          <w:color w:val="000000" w:themeColor="text1"/>
          <w:szCs w:val="24"/>
        </w:rPr>
        <w:t>Tariff</w:t>
      </w:r>
      <w:r>
        <w:rPr>
          <w:rFonts w:eastAsiaTheme="minorEastAsia"/>
          <w:b/>
          <w:color w:val="000000" w:themeColor="text1"/>
          <w:szCs w:val="24"/>
        </w:rPr>
        <w:fldChar w:fldCharType="begin"/>
      </w:r>
      <w:r>
        <w:instrText xml:space="preserve"> </w:instrText>
      </w:r>
      <w:proofErr w:type="spellStart"/>
      <w:r>
        <w:instrText>XE</w:instrText>
      </w:r>
      <w:proofErr w:type="spellEnd"/>
      <w:r>
        <w:instrText xml:space="preserve"> "</w:instrText>
      </w:r>
      <w:r w:rsidRPr="00810657">
        <w:rPr>
          <w:rFonts w:eastAsiaTheme="minorEastAsia"/>
          <w:b/>
          <w:color w:val="000000" w:themeColor="text1"/>
          <w:szCs w:val="24"/>
        </w:rPr>
        <w:instrText>Tariff</w:instrText>
      </w:r>
      <w:r>
        <w:instrText xml:space="preserve">" </w:instrText>
      </w:r>
      <w:r>
        <w:rPr>
          <w:rFonts w:eastAsiaTheme="minorEastAsia"/>
          <w:b/>
          <w:color w:val="000000" w:themeColor="text1"/>
          <w:szCs w:val="24"/>
        </w:rPr>
        <w:fldChar w:fldCharType="end"/>
      </w:r>
      <w:r w:rsidRPr="00A164C3">
        <w:rPr>
          <w:rFonts w:eastAsiaTheme="minorEastAsia"/>
          <w:color w:val="000000" w:themeColor="text1"/>
          <w:szCs w:val="24"/>
        </w:rPr>
        <w:t>” means the utility tariff or any other agreement pursuant to which the Pro</w:t>
      </w:r>
      <w:r>
        <w:rPr>
          <w:rFonts w:eastAsiaTheme="minorEastAsia"/>
          <w:color w:val="000000" w:themeColor="text1"/>
          <w:szCs w:val="24"/>
        </w:rPr>
        <w:t>j</w:t>
      </w:r>
      <w:r w:rsidRPr="00A164C3">
        <w:rPr>
          <w:rFonts w:eastAsiaTheme="minorEastAsia"/>
          <w:color w:val="000000" w:themeColor="text1"/>
          <w:szCs w:val="24"/>
        </w:rPr>
        <w:t>ectCo sells energy produced by a Project, such as alternative on-bill credits attributable to the energy produced by a Project.</w:t>
      </w:r>
    </w:p>
    <w:p w14:paraId="72BDD326" w14:textId="77777777" w:rsidR="00A37F6C" w:rsidRDefault="005C1ADD" w:rsidP="00E254A5">
      <w:pPr>
        <w:spacing w:after="120"/>
        <w:jc w:val="both"/>
      </w:pPr>
      <w:r>
        <w:t>“</w:t>
      </w:r>
      <w:r w:rsidRPr="00661B4E">
        <w:rPr>
          <w:b/>
        </w:rPr>
        <w:t>Tax</w:t>
      </w:r>
      <w:r w:rsidR="00927728" w:rsidRPr="00623E9D">
        <w:rPr>
          <w:rFonts w:asciiTheme="minorHAnsi" w:hAnsiTheme="minorHAnsi" w:cstheme="minorHAnsi"/>
          <w:b/>
        </w:rPr>
        <w:fldChar w:fldCharType="begin"/>
      </w:r>
      <w:r w:rsidR="00927728" w:rsidRPr="00623E9D">
        <w:rPr>
          <w:rFonts w:asciiTheme="minorHAnsi" w:hAnsiTheme="minorHAnsi" w:cstheme="minorHAnsi"/>
        </w:rPr>
        <w:instrText xml:space="preserve"> </w:instrText>
      </w:r>
      <w:proofErr w:type="spellStart"/>
      <w:r w:rsidR="00927728" w:rsidRPr="00623E9D">
        <w:rPr>
          <w:rFonts w:asciiTheme="minorHAnsi" w:hAnsiTheme="minorHAnsi" w:cstheme="minorHAnsi"/>
        </w:rPr>
        <w:instrText>XE</w:instrText>
      </w:r>
      <w:proofErr w:type="spellEnd"/>
      <w:r w:rsidR="00927728" w:rsidRPr="00623E9D">
        <w:rPr>
          <w:rFonts w:asciiTheme="minorHAnsi" w:hAnsiTheme="minorHAnsi" w:cstheme="minorHAnsi"/>
        </w:rPr>
        <w:instrText xml:space="preserve"> "</w:instrText>
      </w:r>
      <w:r w:rsidR="00927728">
        <w:rPr>
          <w:rFonts w:asciiTheme="minorHAnsi" w:hAnsiTheme="minorHAnsi" w:cstheme="minorHAnsi"/>
          <w:b/>
        </w:rPr>
        <w:instrText>Tax</w:instrText>
      </w:r>
      <w:r w:rsidR="00927728" w:rsidRPr="00623E9D">
        <w:rPr>
          <w:rFonts w:asciiTheme="minorHAnsi" w:hAnsiTheme="minorHAnsi" w:cstheme="minorHAnsi"/>
        </w:rPr>
        <w:instrText xml:space="preserve">" </w:instrText>
      </w:r>
      <w:r w:rsidR="00927728" w:rsidRPr="00623E9D">
        <w:rPr>
          <w:rFonts w:asciiTheme="minorHAnsi" w:hAnsiTheme="minorHAnsi" w:cstheme="minorHAnsi"/>
          <w:b/>
        </w:rPr>
        <w:fldChar w:fldCharType="end"/>
      </w:r>
      <w:r w:rsidRPr="00661B4E">
        <w:rPr>
          <w:b/>
        </w:rPr>
        <w:t>” and “Taxes</w:t>
      </w:r>
      <w:r w:rsidR="00927728" w:rsidRPr="00623E9D">
        <w:rPr>
          <w:rFonts w:asciiTheme="minorHAnsi" w:hAnsiTheme="minorHAnsi" w:cstheme="minorHAnsi"/>
          <w:b/>
        </w:rPr>
        <w:fldChar w:fldCharType="begin"/>
      </w:r>
      <w:r w:rsidR="00927728" w:rsidRPr="00623E9D">
        <w:rPr>
          <w:rFonts w:asciiTheme="minorHAnsi" w:hAnsiTheme="minorHAnsi" w:cstheme="minorHAnsi"/>
        </w:rPr>
        <w:instrText xml:space="preserve"> </w:instrText>
      </w:r>
      <w:proofErr w:type="spellStart"/>
      <w:r w:rsidR="00927728" w:rsidRPr="00623E9D">
        <w:rPr>
          <w:rFonts w:asciiTheme="minorHAnsi" w:hAnsiTheme="minorHAnsi" w:cstheme="minorHAnsi"/>
        </w:rPr>
        <w:instrText>XE</w:instrText>
      </w:r>
      <w:proofErr w:type="spellEnd"/>
      <w:r w:rsidR="00927728" w:rsidRPr="00623E9D">
        <w:rPr>
          <w:rFonts w:asciiTheme="minorHAnsi" w:hAnsiTheme="minorHAnsi" w:cstheme="minorHAnsi"/>
        </w:rPr>
        <w:instrText xml:space="preserve"> "</w:instrText>
      </w:r>
      <w:r w:rsidR="00927728">
        <w:rPr>
          <w:rFonts w:asciiTheme="minorHAnsi" w:hAnsiTheme="minorHAnsi" w:cstheme="minorHAnsi"/>
          <w:b/>
        </w:rPr>
        <w:instrText>Taxes</w:instrText>
      </w:r>
      <w:r w:rsidR="00927728" w:rsidRPr="00623E9D">
        <w:rPr>
          <w:rFonts w:asciiTheme="minorHAnsi" w:hAnsiTheme="minorHAnsi" w:cstheme="minorHAnsi"/>
        </w:rPr>
        <w:instrText xml:space="preserve">" </w:instrText>
      </w:r>
      <w:r w:rsidR="00927728" w:rsidRPr="00623E9D">
        <w:rPr>
          <w:rFonts w:asciiTheme="minorHAnsi" w:hAnsiTheme="minorHAnsi" w:cstheme="minorHAnsi"/>
          <w:b/>
        </w:rPr>
        <w:fldChar w:fldCharType="end"/>
      </w:r>
      <w:r>
        <w:t>” means (a) any and all federal, state, local or foreign taxes, fees, levies, duties, tariffs, imposts and other charges of any kind (whether or not imposed on Seller or on any of its Affiliates), imposed by any Governmental Authority or taxing authority, including taxes or other charges on, measured by, or with respect to income, franchise, windfall or other profits, gross receipts, property, sales, use, capital stock, payroll, employment, social security, workers’ compensation, unemployment compensation or net worth; taxes or other charges in the nature of excise, withholding, ad valorem, stamp, transfer, unclaimed property, value-added or gains taxes; license, registration and documentation fees; and customs duties, tariffs and similar charges; and (b) any and all interest, penalties, additions to tax and additional amounts imposed in connection with or with respect to any amounts described in (a), whether disputed or not.</w:t>
      </w:r>
    </w:p>
    <w:p w14:paraId="775A4DFD" w14:textId="77777777" w:rsidR="004E20E5" w:rsidRPr="004E20E5" w:rsidRDefault="004E20E5" w:rsidP="00E254A5">
      <w:pPr>
        <w:spacing w:after="120"/>
        <w:jc w:val="both"/>
      </w:pPr>
      <w:r>
        <w:t>“</w:t>
      </w:r>
      <w:r>
        <w:rPr>
          <w:b/>
        </w:rPr>
        <w:t>Tax Equity Date</w:t>
      </w:r>
      <w:r w:rsidR="00927728" w:rsidRPr="00623E9D">
        <w:rPr>
          <w:rFonts w:asciiTheme="minorHAnsi" w:hAnsiTheme="minorHAnsi" w:cstheme="minorHAnsi"/>
          <w:b/>
        </w:rPr>
        <w:fldChar w:fldCharType="begin"/>
      </w:r>
      <w:r w:rsidR="00927728" w:rsidRPr="00623E9D">
        <w:rPr>
          <w:rFonts w:asciiTheme="minorHAnsi" w:hAnsiTheme="minorHAnsi" w:cstheme="minorHAnsi"/>
        </w:rPr>
        <w:instrText xml:space="preserve"> </w:instrText>
      </w:r>
      <w:proofErr w:type="spellStart"/>
      <w:r w:rsidR="00927728" w:rsidRPr="00623E9D">
        <w:rPr>
          <w:rFonts w:asciiTheme="minorHAnsi" w:hAnsiTheme="minorHAnsi" w:cstheme="minorHAnsi"/>
        </w:rPr>
        <w:instrText>XE</w:instrText>
      </w:r>
      <w:proofErr w:type="spellEnd"/>
      <w:r w:rsidR="00927728" w:rsidRPr="00623E9D">
        <w:rPr>
          <w:rFonts w:asciiTheme="minorHAnsi" w:hAnsiTheme="minorHAnsi" w:cstheme="minorHAnsi"/>
        </w:rPr>
        <w:instrText xml:space="preserve"> "</w:instrText>
      </w:r>
      <w:r w:rsidR="00927728">
        <w:rPr>
          <w:rFonts w:asciiTheme="minorHAnsi" w:hAnsiTheme="minorHAnsi" w:cstheme="minorHAnsi"/>
          <w:b/>
        </w:rPr>
        <w:instrText>Tax Equity Date</w:instrText>
      </w:r>
      <w:r w:rsidR="00927728" w:rsidRPr="00623E9D">
        <w:rPr>
          <w:rFonts w:asciiTheme="minorHAnsi" w:hAnsiTheme="minorHAnsi" w:cstheme="minorHAnsi"/>
        </w:rPr>
        <w:instrText xml:space="preserve">" </w:instrText>
      </w:r>
      <w:r w:rsidR="00927728" w:rsidRPr="00623E9D">
        <w:rPr>
          <w:rFonts w:asciiTheme="minorHAnsi" w:hAnsiTheme="minorHAnsi" w:cstheme="minorHAnsi"/>
          <w:b/>
        </w:rPr>
        <w:fldChar w:fldCharType="end"/>
      </w:r>
      <w:r>
        <w:t>” means [______].</w:t>
      </w:r>
    </w:p>
    <w:p w14:paraId="5E6EE668" w14:textId="3B40F941" w:rsidR="00A37F6C" w:rsidRDefault="005C1ADD" w:rsidP="00E254A5">
      <w:pPr>
        <w:spacing w:after="120"/>
        <w:jc w:val="both"/>
      </w:pPr>
      <w:r>
        <w:t>“</w:t>
      </w:r>
      <w:r w:rsidRPr="00A37F6C">
        <w:rPr>
          <w:b/>
        </w:rPr>
        <w:t>Tax Equity Investment Documents</w:t>
      </w:r>
      <w:r>
        <w:t xml:space="preserve">” has the meaning set forth in </w:t>
      </w:r>
      <w:r w:rsidR="00B41009">
        <w:fldChar w:fldCharType="begin"/>
      </w:r>
      <w:r w:rsidR="00B41009">
        <w:instrText xml:space="preserve"> REF _Ref48720236 \w \h </w:instrText>
      </w:r>
      <w:r w:rsidR="000A7079">
        <w:instrText xml:space="preserve"> \* MERGEFORMAT </w:instrText>
      </w:r>
      <w:r w:rsidR="00B41009">
        <w:fldChar w:fldCharType="separate"/>
      </w:r>
      <w:r w:rsidR="004D1BE3">
        <w:t>Section 5.13(g)</w:t>
      </w:r>
      <w:r w:rsidR="00B41009">
        <w:fldChar w:fldCharType="end"/>
      </w:r>
      <w:r>
        <w:t xml:space="preserve">. </w:t>
      </w:r>
    </w:p>
    <w:p w14:paraId="5F8A1B97" w14:textId="77777777" w:rsidR="00990D0E" w:rsidRDefault="005C1ADD" w:rsidP="00E254A5">
      <w:pPr>
        <w:spacing w:after="120"/>
        <w:jc w:val="both"/>
      </w:pPr>
      <w:r>
        <w:t>“</w:t>
      </w:r>
      <w:r w:rsidRPr="00A37F6C">
        <w:rPr>
          <w:b/>
        </w:rPr>
        <w:t>Tax Equity Investor</w:t>
      </w:r>
      <w:r w:rsidR="00927728" w:rsidRPr="00623E9D">
        <w:rPr>
          <w:rFonts w:asciiTheme="minorHAnsi" w:hAnsiTheme="minorHAnsi" w:cstheme="minorHAnsi"/>
          <w:b/>
        </w:rPr>
        <w:fldChar w:fldCharType="begin"/>
      </w:r>
      <w:r w:rsidR="00927728" w:rsidRPr="00623E9D">
        <w:rPr>
          <w:rFonts w:asciiTheme="minorHAnsi" w:hAnsiTheme="minorHAnsi" w:cstheme="minorHAnsi"/>
        </w:rPr>
        <w:instrText xml:space="preserve"> </w:instrText>
      </w:r>
      <w:proofErr w:type="spellStart"/>
      <w:r w:rsidR="00927728" w:rsidRPr="00623E9D">
        <w:rPr>
          <w:rFonts w:asciiTheme="minorHAnsi" w:hAnsiTheme="minorHAnsi" w:cstheme="minorHAnsi"/>
        </w:rPr>
        <w:instrText>XE</w:instrText>
      </w:r>
      <w:proofErr w:type="spellEnd"/>
      <w:r w:rsidR="00927728" w:rsidRPr="00623E9D">
        <w:rPr>
          <w:rFonts w:asciiTheme="minorHAnsi" w:hAnsiTheme="minorHAnsi" w:cstheme="minorHAnsi"/>
        </w:rPr>
        <w:instrText xml:space="preserve"> "</w:instrText>
      </w:r>
      <w:r w:rsidR="00927728">
        <w:rPr>
          <w:rFonts w:asciiTheme="minorHAnsi" w:hAnsiTheme="minorHAnsi" w:cstheme="minorHAnsi"/>
          <w:b/>
        </w:rPr>
        <w:instrText>Tax Equity Investor</w:instrText>
      </w:r>
      <w:r w:rsidR="00927728" w:rsidRPr="00623E9D">
        <w:rPr>
          <w:rFonts w:asciiTheme="minorHAnsi" w:hAnsiTheme="minorHAnsi" w:cstheme="minorHAnsi"/>
        </w:rPr>
        <w:instrText xml:space="preserve">" </w:instrText>
      </w:r>
      <w:r w:rsidR="00927728" w:rsidRPr="00623E9D">
        <w:rPr>
          <w:rFonts w:asciiTheme="minorHAnsi" w:hAnsiTheme="minorHAnsi" w:cstheme="minorHAnsi"/>
          <w:b/>
        </w:rPr>
        <w:fldChar w:fldCharType="end"/>
      </w:r>
      <w:r>
        <w:t xml:space="preserve">” means the Person or Persons that agree to provide tax equity in the Purchaser </w:t>
      </w:r>
      <w:r w:rsidR="009E5BB9">
        <w:t xml:space="preserve">or its Affiliate </w:t>
      </w:r>
      <w:r>
        <w:t>pursuant to the Tax Equity Investment Documents.</w:t>
      </w:r>
    </w:p>
    <w:p w14:paraId="50515AB4" w14:textId="12CC01D9" w:rsidR="00990D0E" w:rsidRDefault="005C1ADD" w:rsidP="00E254A5">
      <w:pPr>
        <w:spacing w:after="120"/>
        <w:jc w:val="both"/>
      </w:pPr>
      <w:r>
        <w:t>“</w:t>
      </w:r>
      <w:r w:rsidRPr="00661B4E">
        <w:rPr>
          <w:b/>
        </w:rPr>
        <w:t>Tax Representations</w:t>
      </w:r>
      <w:r w:rsidR="00927728" w:rsidRPr="00623E9D">
        <w:rPr>
          <w:rFonts w:asciiTheme="minorHAnsi" w:hAnsiTheme="minorHAnsi" w:cstheme="minorHAnsi"/>
          <w:b/>
        </w:rPr>
        <w:fldChar w:fldCharType="begin"/>
      </w:r>
      <w:r w:rsidR="00927728" w:rsidRPr="00623E9D">
        <w:rPr>
          <w:rFonts w:asciiTheme="minorHAnsi" w:hAnsiTheme="minorHAnsi" w:cstheme="minorHAnsi"/>
        </w:rPr>
        <w:instrText xml:space="preserve"> </w:instrText>
      </w:r>
      <w:proofErr w:type="spellStart"/>
      <w:r w:rsidR="00927728" w:rsidRPr="00623E9D">
        <w:rPr>
          <w:rFonts w:asciiTheme="minorHAnsi" w:hAnsiTheme="minorHAnsi" w:cstheme="minorHAnsi"/>
        </w:rPr>
        <w:instrText>XE</w:instrText>
      </w:r>
      <w:proofErr w:type="spellEnd"/>
      <w:r w:rsidR="00927728" w:rsidRPr="00623E9D">
        <w:rPr>
          <w:rFonts w:asciiTheme="minorHAnsi" w:hAnsiTheme="minorHAnsi" w:cstheme="minorHAnsi"/>
        </w:rPr>
        <w:instrText xml:space="preserve"> "</w:instrText>
      </w:r>
      <w:r w:rsidR="00927728">
        <w:rPr>
          <w:rFonts w:asciiTheme="minorHAnsi" w:hAnsiTheme="minorHAnsi" w:cstheme="minorHAnsi"/>
          <w:b/>
        </w:rPr>
        <w:instrText>Tax Representations</w:instrText>
      </w:r>
      <w:r w:rsidR="00927728" w:rsidRPr="00623E9D">
        <w:rPr>
          <w:rFonts w:asciiTheme="minorHAnsi" w:hAnsiTheme="minorHAnsi" w:cstheme="minorHAnsi"/>
        </w:rPr>
        <w:instrText xml:space="preserve">" </w:instrText>
      </w:r>
      <w:r w:rsidR="00927728" w:rsidRPr="00623E9D">
        <w:rPr>
          <w:rFonts w:asciiTheme="minorHAnsi" w:hAnsiTheme="minorHAnsi" w:cstheme="minorHAnsi"/>
          <w:b/>
        </w:rPr>
        <w:fldChar w:fldCharType="end"/>
      </w:r>
      <w:r>
        <w:t xml:space="preserve">” means the representations and warranties of Seller set forth in </w:t>
      </w:r>
      <w:r w:rsidR="002C65B2">
        <w:fldChar w:fldCharType="begin"/>
      </w:r>
      <w:r w:rsidR="002C65B2">
        <w:instrText xml:space="preserve"> REF _Ref85626083 \w \h </w:instrText>
      </w:r>
      <w:r w:rsidR="002C65B2">
        <w:fldChar w:fldCharType="separate"/>
      </w:r>
      <w:r w:rsidR="004D1BE3">
        <w:t>Section 19.11</w:t>
      </w:r>
      <w:r w:rsidR="002C65B2">
        <w:fldChar w:fldCharType="end"/>
      </w:r>
      <w:r>
        <w:t>.</w:t>
      </w:r>
    </w:p>
    <w:p w14:paraId="5C1185FA" w14:textId="77777777" w:rsidR="00990D0E" w:rsidRDefault="005C1ADD" w:rsidP="00E254A5">
      <w:pPr>
        <w:spacing w:after="120"/>
        <w:jc w:val="both"/>
      </w:pPr>
      <w:r>
        <w:t>“</w:t>
      </w:r>
      <w:r w:rsidRPr="00661B4E">
        <w:rPr>
          <w:b/>
        </w:rPr>
        <w:t>Tax Return</w:t>
      </w:r>
      <w:r w:rsidR="00927728" w:rsidRPr="00623E9D">
        <w:rPr>
          <w:rFonts w:asciiTheme="minorHAnsi" w:hAnsiTheme="minorHAnsi" w:cstheme="minorHAnsi"/>
          <w:b/>
        </w:rPr>
        <w:fldChar w:fldCharType="begin"/>
      </w:r>
      <w:r w:rsidR="00927728" w:rsidRPr="00623E9D">
        <w:rPr>
          <w:rFonts w:asciiTheme="minorHAnsi" w:hAnsiTheme="minorHAnsi" w:cstheme="minorHAnsi"/>
        </w:rPr>
        <w:instrText xml:space="preserve"> </w:instrText>
      </w:r>
      <w:proofErr w:type="spellStart"/>
      <w:r w:rsidR="00927728" w:rsidRPr="00623E9D">
        <w:rPr>
          <w:rFonts w:asciiTheme="minorHAnsi" w:hAnsiTheme="minorHAnsi" w:cstheme="minorHAnsi"/>
        </w:rPr>
        <w:instrText>XE</w:instrText>
      </w:r>
      <w:proofErr w:type="spellEnd"/>
      <w:r w:rsidR="00927728" w:rsidRPr="00623E9D">
        <w:rPr>
          <w:rFonts w:asciiTheme="minorHAnsi" w:hAnsiTheme="minorHAnsi" w:cstheme="minorHAnsi"/>
        </w:rPr>
        <w:instrText xml:space="preserve"> "</w:instrText>
      </w:r>
      <w:r w:rsidR="00927728">
        <w:rPr>
          <w:rFonts w:asciiTheme="minorHAnsi" w:hAnsiTheme="minorHAnsi" w:cstheme="minorHAnsi"/>
          <w:b/>
        </w:rPr>
        <w:instrText>Tax Return</w:instrText>
      </w:r>
      <w:r w:rsidR="00927728" w:rsidRPr="00623E9D">
        <w:rPr>
          <w:rFonts w:asciiTheme="minorHAnsi" w:hAnsiTheme="minorHAnsi" w:cstheme="minorHAnsi"/>
        </w:rPr>
        <w:instrText xml:space="preserve">" </w:instrText>
      </w:r>
      <w:r w:rsidR="00927728" w:rsidRPr="00623E9D">
        <w:rPr>
          <w:rFonts w:asciiTheme="minorHAnsi" w:hAnsiTheme="minorHAnsi" w:cstheme="minorHAnsi"/>
          <w:b/>
        </w:rPr>
        <w:fldChar w:fldCharType="end"/>
      </w:r>
      <w:r>
        <w:t>” means any return, claim for refund, report, statement, form, declaration, information returns or other documentation (including any additional or supporting material, schedules, attachments, statements and any amendments or supplements) filed, supplied or maintained, or required to be filed, supplied or maintained, with respect to or in connection with the calculation, determination, assessment or collection of any Taxes.</w:t>
      </w:r>
    </w:p>
    <w:p w14:paraId="274DB8D0" w14:textId="77777777" w:rsidR="003664DB" w:rsidRDefault="003664DB" w:rsidP="003664DB">
      <w:pPr>
        <w:spacing w:after="120"/>
        <w:jc w:val="both"/>
      </w:pPr>
      <w:r>
        <w:t>“</w:t>
      </w:r>
      <w:r w:rsidRPr="003664DB">
        <w:rPr>
          <w:b/>
        </w:rPr>
        <w:t>Technical Assistance Letter</w:t>
      </w:r>
      <w:r>
        <w:t xml:space="preserve">” means a letter from the </w:t>
      </w:r>
      <w:proofErr w:type="spellStart"/>
      <w:r>
        <w:t>USFWS</w:t>
      </w:r>
      <w:proofErr w:type="spellEnd"/>
      <w:r>
        <w:t xml:space="preserve"> stating that the standard of insignificant or discountable take of Indiana and northern long-eared bats will be met by the implementation of certain operational avoidance measures at the Project.</w:t>
      </w:r>
    </w:p>
    <w:p w14:paraId="6BB7DA1A" w14:textId="77777777" w:rsidR="00990D0E" w:rsidRDefault="005C1ADD" w:rsidP="00E254A5">
      <w:pPr>
        <w:spacing w:after="120"/>
        <w:jc w:val="both"/>
      </w:pPr>
      <w:r>
        <w:lastRenderedPageBreak/>
        <w:t>“</w:t>
      </w:r>
      <w:r w:rsidRPr="00661B4E">
        <w:rPr>
          <w:b/>
        </w:rPr>
        <w:t>Technical Dispute</w:t>
      </w:r>
      <w:r w:rsidR="00927728" w:rsidRPr="00623E9D">
        <w:rPr>
          <w:rFonts w:asciiTheme="minorHAnsi" w:hAnsiTheme="minorHAnsi" w:cstheme="minorHAnsi"/>
          <w:b/>
        </w:rPr>
        <w:fldChar w:fldCharType="begin"/>
      </w:r>
      <w:r w:rsidR="00927728" w:rsidRPr="00623E9D">
        <w:rPr>
          <w:rFonts w:asciiTheme="minorHAnsi" w:hAnsiTheme="minorHAnsi" w:cstheme="minorHAnsi"/>
        </w:rPr>
        <w:instrText xml:space="preserve"> </w:instrText>
      </w:r>
      <w:proofErr w:type="spellStart"/>
      <w:r w:rsidR="00927728" w:rsidRPr="00623E9D">
        <w:rPr>
          <w:rFonts w:asciiTheme="minorHAnsi" w:hAnsiTheme="minorHAnsi" w:cstheme="minorHAnsi"/>
        </w:rPr>
        <w:instrText>XE</w:instrText>
      </w:r>
      <w:proofErr w:type="spellEnd"/>
      <w:r w:rsidR="00927728" w:rsidRPr="00623E9D">
        <w:rPr>
          <w:rFonts w:asciiTheme="minorHAnsi" w:hAnsiTheme="minorHAnsi" w:cstheme="minorHAnsi"/>
        </w:rPr>
        <w:instrText xml:space="preserve"> "</w:instrText>
      </w:r>
      <w:r w:rsidR="00927728">
        <w:rPr>
          <w:rFonts w:asciiTheme="minorHAnsi" w:hAnsiTheme="minorHAnsi" w:cstheme="minorHAnsi"/>
          <w:b/>
        </w:rPr>
        <w:instrText>Technical Dispute</w:instrText>
      </w:r>
      <w:r w:rsidR="00927728" w:rsidRPr="00623E9D">
        <w:rPr>
          <w:rFonts w:asciiTheme="minorHAnsi" w:hAnsiTheme="minorHAnsi" w:cstheme="minorHAnsi"/>
        </w:rPr>
        <w:instrText xml:space="preserve">" </w:instrText>
      </w:r>
      <w:r w:rsidR="00927728" w:rsidRPr="00623E9D">
        <w:rPr>
          <w:rFonts w:asciiTheme="minorHAnsi" w:hAnsiTheme="minorHAnsi" w:cstheme="minorHAnsi"/>
          <w:b/>
        </w:rPr>
        <w:fldChar w:fldCharType="end"/>
      </w:r>
      <w:r>
        <w:t>” means any dispute that the Parties mutually agree in writing in their reasonable discretion will primarily require the application of engineering principles or other specialized technical knowledge in order to reach resolution thereof.</w:t>
      </w:r>
    </w:p>
    <w:p w14:paraId="07370FC9" w14:textId="50F8EFC4" w:rsidR="00853DE8" w:rsidRDefault="00853DE8" w:rsidP="00E254A5">
      <w:pPr>
        <w:spacing w:after="120"/>
        <w:jc w:val="both"/>
      </w:pPr>
      <w:r>
        <w:t>“</w:t>
      </w:r>
      <w:r>
        <w:rPr>
          <w:b/>
        </w:rPr>
        <w:t>Testing Non-Compliance Comments</w:t>
      </w:r>
      <w:r>
        <w:t xml:space="preserve">” has the meaning set forth in </w:t>
      </w:r>
      <w:r>
        <w:fldChar w:fldCharType="begin"/>
      </w:r>
      <w:r>
        <w:instrText xml:space="preserve"> REF _Ref50989176 \r \h </w:instrText>
      </w:r>
      <w:r>
        <w:fldChar w:fldCharType="separate"/>
      </w:r>
      <w:r w:rsidR="004D1BE3">
        <w:t>Section 12.3</w:t>
      </w:r>
      <w:r>
        <w:fldChar w:fldCharType="end"/>
      </w:r>
      <w:r>
        <w:t>.</w:t>
      </w:r>
    </w:p>
    <w:p w14:paraId="66653AB4" w14:textId="6923E64A" w:rsidR="00964996" w:rsidRPr="00964996" w:rsidRDefault="00964996" w:rsidP="00E254A5">
      <w:pPr>
        <w:spacing w:after="120"/>
        <w:jc w:val="both"/>
      </w:pPr>
      <w:bookmarkStart w:id="2585" w:name="ElPgBr132"/>
      <w:bookmarkEnd w:id="2585"/>
      <w:r>
        <w:t>“</w:t>
      </w:r>
      <w:r>
        <w:rPr>
          <w:b/>
        </w:rPr>
        <w:t>Testing Plan</w:t>
      </w:r>
      <w:r>
        <w:t xml:space="preserve">” has the meaning set forth in </w:t>
      </w:r>
      <w:r>
        <w:fldChar w:fldCharType="begin"/>
      </w:r>
      <w:r>
        <w:instrText xml:space="preserve"> REF _Ref50989176 \r \h </w:instrText>
      </w:r>
      <w:r>
        <w:fldChar w:fldCharType="separate"/>
      </w:r>
      <w:r w:rsidR="004D1BE3">
        <w:t>Section 12.3</w:t>
      </w:r>
      <w:r>
        <w:fldChar w:fldCharType="end"/>
      </w:r>
      <w:r>
        <w:t>.</w:t>
      </w:r>
    </w:p>
    <w:p w14:paraId="5489FD6E" w14:textId="2B1EB25C" w:rsidR="00990D0E" w:rsidRDefault="005C1ADD" w:rsidP="00E254A5">
      <w:pPr>
        <w:spacing w:after="120"/>
        <w:jc w:val="both"/>
      </w:pPr>
      <w:r>
        <w:t>“</w:t>
      </w:r>
      <w:r w:rsidRPr="00A37F6C">
        <w:rPr>
          <w:b/>
        </w:rPr>
        <w:t>Third Party Claim</w:t>
      </w:r>
      <w:r>
        <w:t>” has the</w:t>
      </w:r>
      <w:r w:rsidR="00A37F6C">
        <w:t xml:space="preserve"> meaning set forth in </w:t>
      </w:r>
      <w:r w:rsidR="00B41009">
        <w:fldChar w:fldCharType="begin"/>
      </w:r>
      <w:r w:rsidR="00B41009">
        <w:instrText xml:space="preserve"> REF _Ref48720360 \w \h </w:instrText>
      </w:r>
      <w:r w:rsidR="000A7079">
        <w:instrText xml:space="preserve"> \* MERGEFORMAT </w:instrText>
      </w:r>
      <w:r w:rsidR="00B41009">
        <w:fldChar w:fldCharType="separate"/>
      </w:r>
      <w:r w:rsidR="004D1BE3">
        <w:t>Section 23.7(a)</w:t>
      </w:r>
      <w:r w:rsidR="00B41009">
        <w:fldChar w:fldCharType="end"/>
      </w:r>
      <w:r>
        <w:t>.</w:t>
      </w:r>
    </w:p>
    <w:p w14:paraId="4CCC5055" w14:textId="38632D11" w:rsidR="00990D0E" w:rsidRDefault="005C1ADD" w:rsidP="00E254A5">
      <w:pPr>
        <w:spacing w:after="120"/>
        <w:jc w:val="both"/>
      </w:pPr>
      <w:r>
        <w:t>“</w:t>
      </w:r>
      <w:r w:rsidRPr="00490E38">
        <w:rPr>
          <w:b/>
        </w:rPr>
        <w:t>Third Party Claim Response Period</w:t>
      </w:r>
      <w:r>
        <w:t>”</w:t>
      </w:r>
      <w:r w:rsidR="00E05B35">
        <w:t xml:space="preserve"> has the meaning set</w:t>
      </w:r>
      <w:r>
        <w:t xml:space="preserve"> forth in </w:t>
      </w:r>
      <w:r w:rsidR="00B41009">
        <w:fldChar w:fldCharType="begin"/>
      </w:r>
      <w:r w:rsidR="00B41009">
        <w:instrText xml:space="preserve"> REF _Ref48720360 \w \h </w:instrText>
      </w:r>
      <w:r w:rsidR="000A7079">
        <w:instrText xml:space="preserve"> \* MERGEFORMAT </w:instrText>
      </w:r>
      <w:r w:rsidR="00B41009">
        <w:fldChar w:fldCharType="separate"/>
      </w:r>
      <w:r w:rsidR="004D1BE3">
        <w:t>Section 23.7(a)</w:t>
      </w:r>
      <w:r w:rsidR="00B41009">
        <w:fldChar w:fldCharType="end"/>
      </w:r>
      <w:r>
        <w:t>.</w:t>
      </w:r>
    </w:p>
    <w:p w14:paraId="5532B1E2" w14:textId="49B2D032" w:rsidR="00C0542F" w:rsidRDefault="005C1ADD" w:rsidP="00E254A5">
      <w:pPr>
        <w:spacing w:after="120"/>
        <w:jc w:val="both"/>
      </w:pPr>
      <w:r>
        <w:t>“</w:t>
      </w:r>
      <w:r w:rsidRPr="00661B4E">
        <w:rPr>
          <w:b/>
        </w:rPr>
        <w:t>Third Party Consents</w:t>
      </w:r>
      <w:r w:rsidR="00927728" w:rsidRPr="00623E9D">
        <w:rPr>
          <w:rFonts w:asciiTheme="minorHAnsi" w:hAnsiTheme="minorHAnsi" w:cstheme="minorHAnsi"/>
          <w:b/>
        </w:rPr>
        <w:fldChar w:fldCharType="begin"/>
      </w:r>
      <w:r w:rsidR="00927728" w:rsidRPr="00623E9D">
        <w:rPr>
          <w:rFonts w:asciiTheme="minorHAnsi" w:hAnsiTheme="minorHAnsi" w:cstheme="minorHAnsi"/>
        </w:rPr>
        <w:instrText xml:space="preserve"> </w:instrText>
      </w:r>
      <w:proofErr w:type="spellStart"/>
      <w:r w:rsidR="00927728" w:rsidRPr="00623E9D">
        <w:rPr>
          <w:rFonts w:asciiTheme="minorHAnsi" w:hAnsiTheme="minorHAnsi" w:cstheme="minorHAnsi"/>
        </w:rPr>
        <w:instrText>XE</w:instrText>
      </w:r>
      <w:proofErr w:type="spellEnd"/>
      <w:r w:rsidR="00927728" w:rsidRPr="00623E9D">
        <w:rPr>
          <w:rFonts w:asciiTheme="minorHAnsi" w:hAnsiTheme="minorHAnsi" w:cstheme="minorHAnsi"/>
        </w:rPr>
        <w:instrText xml:space="preserve"> "</w:instrText>
      </w:r>
      <w:r w:rsidR="00927728">
        <w:rPr>
          <w:rFonts w:asciiTheme="minorHAnsi" w:hAnsiTheme="minorHAnsi" w:cstheme="minorHAnsi"/>
          <w:b/>
        </w:rPr>
        <w:instrText>Third Party Consents</w:instrText>
      </w:r>
      <w:r w:rsidR="00927728" w:rsidRPr="00623E9D">
        <w:rPr>
          <w:rFonts w:asciiTheme="minorHAnsi" w:hAnsiTheme="minorHAnsi" w:cstheme="minorHAnsi"/>
        </w:rPr>
        <w:instrText xml:space="preserve">" </w:instrText>
      </w:r>
      <w:r w:rsidR="00927728" w:rsidRPr="00623E9D">
        <w:rPr>
          <w:rFonts w:asciiTheme="minorHAnsi" w:hAnsiTheme="minorHAnsi" w:cstheme="minorHAnsi"/>
          <w:b/>
        </w:rPr>
        <w:fldChar w:fldCharType="end"/>
      </w:r>
      <w:r>
        <w:t xml:space="preserve">” means the Consents set forth in </w:t>
      </w:r>
      <w:r w:rsidR="00A4127B">
        <w:fldChar w:fldCharType="begin"/>
      </w:r>
      <w:r w:rsidR="00A4127B">
        <w:instrText xml:space="preserve"> REF _Ref48758563 \w \h </w:instrText>
      </w:r>
      <w:r w:rsidR="000A7079">
        <w:instrText xml:space="preserve"> \* MERGEFORMAT </w:instrText>
      </w:r>
      <w:r w:rsidR="00A4127B">
        <w:fldChar w:fldCharType="separate"/>
      </w:r>
      <w:r w:rsidR="004D1BE3">
        <w:t>Section 18.7</w:t>
      </w:r>
      <w:r w:rsidR="00A4127B">
        <w:fldChar w:fldCharType="end"/>
      </w:r>
      <w:r w:rsidR="00A4127B">
        <w:t xml:space="preserve"> of the Disclosure Schedules</w:t>
      </w:r>
      <w:r w:rsidR="00A43238">
        <w:t>.</w:t>
      </w:r>
    </w:p>
    <w:p w14:paraId="14DEFF40" w14:textId="05C71370" w:rsidR="00990D0E" w:rsidRDefault="005C1ADD" w:rsidP="00E254A5">
      <w:pPr>
        <w:spacing w:after="120"/>
        <w:jc w:val="both"/>
      </w:pPr>
      <w:r>
        <w:t>“</w:t>
      </w:r>
      <w:r w:rsidRPr="008B3A55">
        <w:rPr>
          <w:b/>
        </w:rPr>
        <w:t>Third Party Tax Claim</w:t>
      </w:r>
      <w:r>
        <w:t>” has the</w:t>
      </w:r>
      <w:r w:rsidR="00A37F6C">
        <w:t xml:space="preserve"> meaning set forth in </w:t>
      </w:r>
      <w:r w:rsidR="00B41009">
        <w:fldChar w:fldCharType="begin"/>
      </w:r>
      <w:r w:rsidR="00B41009">
        <w:instrText xml:space="preserve"> REF _Ref48720391 \w \h </w:instrText>
      </w:r>
      <w:r w:rsidR="000A7079">
        <w:instrText xml:space="preserve"> \* MERGEFORMAT </w:instrText>
      </w:r>
      <w:r w:rsidR="00B41009">
        <w:fldChar w:fldCharType="separate"/>
      </w:r>
      <w:r w:rsidR="004D1BE3">
        <w:t>Section 24.7</w:t>
      </w:r>
      <w:r w:rsidR="00B41009">
        <w:fldChar w:fldCharType="end"/>
      </w:r>
      <w:r>
        <w:t>.</w:t>
      </w:r>
    </w:p>
    <w:p w14:paraId="49F2ED0D" w14:textId="77777777" w:rsidR="00990D0E" w:rsidRDefault="005C1ADD" w:rsidP="00E254A5">
      <w:pPr>
        <w:spacing w:after="120"/>
        <w:jc w:val="both"/>
      </w:pPr>
      <w:r>
        <w:t>“</w:t>
      </w:r>
      <w:r w:rsidRPr="00661B4E">
        <w:rPr>
          <w:b/>
        </w:rPr>
        <w:t xml:space="preserve">Tier </w:t>
      </w:r>
      <w:r w:rsidR="00380F50">
        <w:rPr>
          <w:b/>
        </w:rPr>
        <w:t xml:space="preserve">I </w:t>
      </w:r>
      <w:r w:rsidRPr="00661B4E">
        <w:rPr>
          <w:b/>
        </w:rPr>
        <w:t>Drawings &amp; Specifications</w:t>
      </w:r>
      <w:r w:rsidR="00927728" w:rsidRPr="00623E9D">
        <w:rPr>
          <w:rFonts w:asciiTheme="minorHAnsi" w:hAnsiTheme="minorHAnsi" w:cstheme="minorHAnsi"/>
          <w:b/>
        </w:rPr>
        <w:fldChar w:fldCharType="begin"/>
      </w:r>
      <w:r w:rsidR="00927728" w:rsidRPr="00623E9D">
        <w:rPr>
          <w:rFonts w:asciiTheme="minorHAnsi" w:hAnsiTheme="minorHAnsi" w:cstheme="minorHAnsi"/>
        </w:rPr>
        <w:instrText xml:space="preserve"> </w:instrText>
      </w:r>
      <w:proofErr w:type="spellStart"/>
      <w:r w:rsidR="00927728" w:rsidRPr="00623E9D">
        <w:rPr>
          <w:rFonts w:asciiTheme="minorHAnsi" w:hAnsiTheme="minorHAnsi" w:cstheme="minorHAnsi"/>
        </w:rPr>
        <w:instrText>XE</w:instrText>
      </w:r>
      <w:proofErr w:type="spellEnd"/>
      <w:r w:rsidR="00927728" w:rsidRPr="00623E9D">
        <w:rPr>
          <w:rFonts w:asciiTheme="minorHAnsi" w:hAnsiTheme="minorHAnsi" w:cstheme="minorHAnsi"/>
        </w:rPr>
        <w:instrText xml:space="preserve"> "</w:instrText>
      </w:r>
      <w:r w:rsidR="00927728">
        <w:rPr>
          <w:rFonts w:asciiTheme="minorHAnsi" w:hAnsiTheme="minorHAnsi" w:cstheme="minorHAnsi"/>
          <w:b/>
        </w:rPr>
        <w:instrText>Tier I Drawings &amp; Specifications</w:instrText>
      </w:r>
      <w:r w:rsidR="00927728" w:rsidRPr="00623E9D">
        <w:rPr>
          <w:rFonts w:asciiTheme="minorHAnsi" w:hAnsiTheme="minorHAnsi" w:cstheme="minorHAnsi"/>
        </w:rPr>
        <w:instrText xml:space="preserve">" </w:instrText>
      </w:r>
      <w:r w:rsidR="00927728" w:rsidRPr="00623E9D">
        <w:rPr>
          <w:rFonts w:asciiTheme="minorHAnsi" w:hAnsiTheme="minorHAnsi" w:cstheme="minorHAnsi"/>
          <w:b/>
        </w:rPr>
        <w:fldChar w:fldCharType="end"/>
      </w:r>
      <w:r>
        <w:t xml:space="preserve">” means those portions of the Final Drawings &amp; Specifications identified in </w:t>
      </w:r>
      <w:r w:rsidRPr="00B569A9">
        <w:t xml:space="preserve">Exhibit </w:t>
      </w:r>
      <w:r w:rsidR="00B569A9" w:rsidRPr="00B569A9">
        <w:t>D</w:t>
      </w:r>
      <w:r>
        <w:t xml:space="preserve"> attached hereto.</w:t>
      </w:r>
    </w:p>
    <w:p w14:paraId="077CEB69" w14:textId="77777777" w:rsidR="00990D0E" w:rsidRDefault="005C1ADD" w:rsidP="00E254A5">
      <w:pPr>
        <w:spacing w:after="120"/>
        <w:jc w:val="both"/>
      </w:pPr>
      <w:r>
        <w:t>“</w:t>
      </w:r>
      <w:r w:rsidRPr="00661B4E">
        <w:rPr>
          <w:b/>
        </w:rPr>
        <w:t>Tier I IFRs</w:t>
      </w:r>
      <w:r w:rsidR="00927728" w:rsidRPr="00623E9D">
        <w:rPr>
          <w:rFonts w:asciiTheme="minorHAnsi" w:hAnsiTheme="minorHAnsi" w:cstheme="minorHAnsi"/>
          <w:b/>
        </w:rPr>
        <w:fldChar w:fldCharType="begin"/>
      </w:r>
      <w:r w:rsidR="00927728" w:rsidRPr="00623E9D">
        <w:rPr>
          <w:rFonts w:asciiTheme="minorHAnsi" w:hAnsiTheme="minorHAnsi" w:cstheme="minorHAnsi"/>
        </w:rPr>
        <w:instrText xml:space="preserve"> </w:instrText>
      </w:r>
      <w:proofErr w:type="spellStart"/>
      <w:r w:rsidR="00927728" w:rsidRPr="00623E9D">
        <w:rPr>
          <w:rFonts w:asciiTheme="minorHAnsi" w:hAnsiTheme="minorHAnsi" w:cstheme="minorHAnsi"/>
        </w:rPr>
        <w:instrText>XE</w:instrText>
      </w:r>
      <w:proofErr w:type="spellEnd"/>
      <w:r w:rsidR="00927728" w:rsidRPr="00623E9D">
        <w:rPr>
          <w:rFonts w:asciiTheme="minorHAnsi" w:hAnsiTheme="minorHAnsi" w:cstheme="minorHAnsi"/>
        </w:rPr>
        <w:instrText xml:space="preserve"> "</w:instrText>
      </w:r>
      <w:r w:rsidR="00927728">
        <w:rPr>
          <w:rFonts w:asciiTheme="minorHAnsi" w:hAnsiTheme="minorHAnsi" w:cstheme="minorHAnsi"/>
          <w:b/>
        </w:rPr>
        <w:instrText>Tier I IFRs</w:instrText>
      </w:r>
      <w:r w:rsidR="00927728" w:rsidRPr="00623E9D">
        <w:rPr>
          <w:rFonts w:asciiTheme="minorHAnsi" w:hAnsiTheme="minorHAnsi" w:cstheme="minorHAnsi"/>
        </w:rPr>
        <w:instrText xml:space="preserve">" </w:instrText>
      </w:r>
      <w:r w:rsidR="00927728" w:rsidRPr="00623E9D">
        <w:rPr>
          <w:rFonts w:asciiTheme="minorHAnsi" w:hAnsiTheme="minorHAnsi" w:cstheme="minorHAnsi"/>
          <w:b/>
        </w:rPr>
        <w:fldChar w:fldCharType="end"/>
      </w:r>
      <w:r w:rsidR="00927728">
        <w:rPr>
          <w:rFonts w:asciiTheme="minorHAnsi" w:hAnsiTheme="minorHAnsi" w:cstheme="minorHAnsi"/>
          <w:b/>
        </w:rPr>
        <w:t xml:space="preserve">” </w:t>
      </w:r>
      <w:r>
        <w:t xml:space="preserve">means those portions of the IFR Drawings &amp; Specifications identified in </w:t>
      </w:r>
      <w:r w:rsidR="00EA558F">
        <w:t>Exhibit X</w:t>
      </w:r>
      <w:r>
        <w:t xml:space="preserve"> attached hereto.</w:t>
      </w:r>
    </w:p>
    <w:p w14:paraId="5E5FCCE5" w14:textId="77777777" w:rsidR="00990D0E" w:rsidRDefault="005C1ADD" w:rsidP="00E254A5">
      <w:pPr>
        <w:spacing w:after="120"/>
        <w:jc w:val="both"/>
      </w:pPr>
      <w:r>
        <w:t>“</w:t>
      </w:r>
      <w:r w:rsidRPr="00661B4E">
        <w:rPr>
          <w:b/>
        </w:rPr>
        <w:t>Title Curative Actions</w:t>
      </w:r>
      <w:r w:rsidR="00927728" w:rsidRPr="00623E9D">
        <w:rPr>
          <w:rFonts w:asciiTheme="minorHAnsi" w:hAnsiTheme="minorHAnsi" w:cstheme="minorHAnsi"/>
          <w:b/>
        </w:rPr>
        <w:fldChar w:fldCharType="begin"/>
      </w:r>
      <w:r w:rsidR="00927728" w:rsidRPr="00623E9D">
        <w:rPr>
          <w:rFonts w:asciiTheme="minorHAnsi" w:hAnsiTheme="minorHAnsi" w:cstheme="minorHAnsi"/>
        </w:rPr>
        <w:instrText xml:space="preserve"> </w:instrText>
      </w:r>
      <w:proofErr w:type="spellStart"/>
      <w:r w:rsidR="00927728" w:rsidRPr="00623E9D">
        <w:rPr>
          <w:rFonts w:asciiTheme="minorHAnsi" w:hAnsiTheme="minorHAnsi" w:cstheme="minorHAnsi"/>
        </w:rPr>
        <w:instrText>XE</w:instrText>
      </w:r>
      <w:proofErr w:type="spellEnd"/>
      <w:r w:rsidR="00927728" w:rsidRPr="00623E9D">
        <w:rPr>
          <w:rFonts w:asciiTheme="minorHAnsi" w:hAnsiTheme="minorHAnsi" w:cstheme="minorHAnsi"/>
        </w:rPr>
        <w:instrText xml:space="preserve"> "</w:instrText>
      </w:r>
      <w:r w:rsidR="00927728">
        <w:rPr>
          <w:rFonts w:asciiTheme="minorHAnsi" w:hAnsiTheme="minorHAnsi" w:cstheme="minorHAnsi"/>
          <w:b/>
        </w:rPr>
        <w:instrText>Title Curative Actions</w:instrText>
      </w:r>
      <w:r w:rsidR="00927728" w:rsidRPr="00623E9D">
        <w:rPr>
          <w:rFonts w:asciiTheme="minorHAnsi" w:hAnsiTheme="minorHAnsi" w:cstheme="minorHAnsi"/>
        </w:rPr>
        <w:instrText xml:space="preserve">" </w:instrText>
      </w:r>
      <w:r w:rsidR="00927728" w:rsidRPr="00623E9D">
        <w:rPr>
          <w:rFonts w:asciiTheme="minorHAnsi" w:hAnsiTheme="minorHAnsi" w:cstheme="minorHAnsi"/>
          <w:b/>
        </w:rPr>
        <w:fldChar w:fldCharType="end"/>
      </w:r>
      <w:r>
        <w:t>” means obtaining all of the following documentation, in each case in form and substance reasonably satisfactory to Purchaser: (a) ratifications and joinders by all fee owners of Project Real Property at Closing, other than ProjectCo, that are not Real Property Agreement Counterparties on the applicable Real Property Agreement(s); (b) releases of record of any monetary Liens (other than Permitted Liens) affecting Project Real Property; (c) subordination and/or non-disturbance agreements to resolve any Liens (other than utility and access easements and substantially similar easements and non-possessory use rights that do not secure any payment or performance obligations, will not prohibit or interfere with any Project Activities and do not otherwise require curative action under this Agreement) that are superior to ProjectCo’s interests in the Project Required Property where ProjectCo’s interest is not a fee; (d) crossing and/or encroachment agreements as necessary to permit the crossing of or encroachment upon existing easements and similar Liens by Project Facilities; (e) documentation necessary to ensure the Project Facilities and ProjectCo’s surface rights with respect to the Project Real Property will not be disturbed or impaired by the owner(s) of any oil, gas and/or mineral rights, or title insurance in form and substance reasonably acceptable to Purchaser that covers such risk; (f) documentation necessary to resolve title vesting issues; and (g) any documentation required from Seller by the Title Insurer for issuance of the Title Policy.</w:t>
      </w:r>
    </w:p>
    <w:p w14:paraId="1C445E69" w14:textId="77777777" w:rsidR="00990D0E" w:rsidRDefault="005C1ADD" w:rsidP="00E254A5">
      <w:pPr>
        <w:spacing w:after="120"/>
        <w:jc w:val="both"/>
      </w:pPr>
      <w:r>
        <w:t>“</w:t>
      </w:r>
      <w:r w:rsidRPr="00661B4E">
        <w:rPr>
          <w:b/>
        </w:rPr>
        <w:t>Title Insurer</w:t>
      </w:r>
      <w:r w:rsidR="00927728" w:rsidRPr="00623E9D">
        <w:rPr>
          <w:rFonts w:asciiTheme="minorHAnsi" w:hAnsiTheme="minorHAnsi" w:cstheme="minorHAnsi"/>
          <w:b/>
        </w:rPr>
        <w:fldChar w:fldCharType="begin"/>
      </w:r>
      <w:r w:rsidR="00927728" w:rsidRPr="00623E9D">
        <w:rPr>
          <w:rFonts w:asciiTheme="minorHAnsi" w:hAnsiTheme="minorHAnsi" w:cstheme="minorHAnsi"/>
        </w:rPr>
        <w:instrText xml:space="preserve"> </w:instrText>
      </w:r>
      <w:proofErr w:type="spellStart"/>
      <w:r w:rsidR="00927728" w:rsidRPr="00623E9D">
        <w:rPr>
          <w:rFonts w:asciiTheme="minorHAnsi" w:hAnsiTheme="minorHAnsi" w:cstheme="minorHAnsi"/>
        </w:rPr>
        <w:instrText>XE</w:instrText>
      </w:r>
      <w:proofErr w:type="spellEnd"/>
      <w:r w:rsidR="00927728" w:rsidRPr="00623E9D">
        <w:rPr>
          <w:rFonts w:asciiTheme="minorHAnsi" w:hAnsiTheme="minorHAnsi" w:cstheme="minorHAnsi"/>
        </w:rPr>
        <w:instrText xml:space="preserve"> "</w:instrText>
      </w:r>
      <w:r w:rsidR="00927728">
        <w:rPr>
          <w:rFonts w:asciiTheme="minorHAnsi" w:hAnsiTheme="minorHAnsi" w:cstheme="minorHAnsi"/>
          <w:b/>
        </w:rPr>
        <w:instrText>Title Insurer</w:instrText>
      </w:r>
      <w:r w:rsidR="00927728" w:rsidRPr="00623E9D">
        <w:rPr>
          <w:rFonts w:asciiTheme="minorHAnsi" w:hAnsiTheme="minorHAnsi" w:cstheme="minorHAnsi"/>
        </w:rPr>
        <w:instrText xml:space="preserve">" </w:instrText>
      </w:r>
      <w:r w:rsidR="00927728" w:rsidRPr="00623E9D">
        <w:rPr>
          <w:rFonts w:asciiTheme="minorHAnsi" w:hAnsiTheme="minorHAnsi" w:cstheme="minorHAnsi"/>
          <w:b/>
        </w:rPr>
        <w:fldChar w:fldCharType="end"/>
      </w:r>
      <w:r>
        <w:t>” means [                                 ].</w:t>
      </w:r>
    </w:p>
    <w:p w14:paraId="05E6A73B" w14:textId="051B8D35" w:rsidR="00C20C3E" w:rsidRDefault="005C1ADD" w:rsidP="00E254A5">
      <w:pPr>
        <w:spacing w:after="120"/>
        <w:jc w:val="both"/>
      </w:pPr>
      <w:r>
        <w:t>“</w:t>
      </w:r>
      <w:r w:rsidRPr="00661B4E">
        <w:rPr>
          <w:b/>
        </w:rPr>
        <w:t>Title Policy</w:t>
      </w:r>
      <w:r>
        <w:t>” has th</w:t>
      </w:r>
      <w:r w:rsidR="007F7E74">
        <w:t xml:space="preserve">e meaning set forth in </w:t>
      </w:r>
      <w:r w:rsidR="00B41009">
        <w:fldChar w:fldCharType="begin"/>
      </w:r>
      <w:r w:rsidR="00B41009">
        <w:instrText xml:space="preserve"> REF _Ref48396208 \w \h </w:instrText>
      </w:r>
      <w:r w:rsidR="000A7079">
        <w:instrText xml:space="preserve"> \* MERGEFORMAT </w:instrText>
      </w:r>
      <w:r w:rsidR="00B41009">
        <w:fldChar w:fldCharType="separate"/>
      </w:r>
      <w:r w:rsidR="004D1BE3">
        <w:t>Section 4.5</w:t>
      </w:r>
      <w:r w:rsidR="00B41009">
        <w:fldChar w:fldCharType="end"/>
      </w:r>
      <w:r>
        <w:t xml:space="preserve">. </w:t>
      </w:r>
    </w:p>
    <w:p w14:paraId="7CAA480A" w14:textId="110B45F8" w:rsidR="00990D0E" w:rsidRDefault="005C1ADD" w:rsidP="00E254A5">
      <w:pPr>
        <w:spacing w:after="120"/>
        <w:jc w:val="both"/>
      </w:pPr>
      <w:r>
        <w:t>“</w:t>
      </w:r>
      <w:r w:rsidRPr="00C20C3E">
        <w:rPr>
          <w:b/>
        </w:rPr>
        <w:t>Title Report</w:t>
      </w:r>
      <w:r>
        <w:t xml:space="preserve">” </w:t>
      </w:r>
      <w:r w:rsidR="00542644">
        <w:t xml:space="preserve">has the meaning set forth in </w:t>
      </w:r>
      <w:r w:rsidR="00542644">
        <w:fldChar w:fldCharType="begin"/>
      </w:r>
      <w:r w:rsidR="00542644">
        <w:instrText xml:space="preserve"> REF _Ref48720437 \r \h </w:instrText>
      </w:r>
      <w:r w:rsidR="000A7079">
        <w:instrText xml:space="preserve"> \* MERGEFORMAT </w:instrText>
      </w:r>
      <w:r w:rsidR="00542644">
        <w:fldChar w:fldCharType="separate"/>
      </w:r>
      <w:r w:rsidR="004D1BE3">
        <w:t>Section 5.4(b)</w:t>
      </w:r>
      <w:r w:rsidR="00542644">
        <w:fldChar w:fldCharType="end"/>
      </w:r>
      <w:r w:rsidR="00542644">
        <w:t>.</w:t>
      </w:r>
    </w:p>
    <w:p w14:paraId="2B9A9E05" w14:textId="77777777" w:rsidR="00990D0E" w:rsidRDefault="005C1ADD" w:rsidP="00E254A5">
      <w:pPr>
        <w:spacing w:after="120"/>
        <w:jc w:val="both"/>
      </w:pPr>
      <w:r>
        <w:t>“</w:t>
      </w:r>
      <w:r w:rsidRPr="00661B4E">
        <w:rPr>
          <w:b/>
        </w:rPr>
        <w:t>Total Recordable Incident Rate</w:t>
      </w:r>
      <w:r w:rsidR="00927728" w:rsidRPr="00623E9D">
        <w:rPr>
          <w:rFonts w:asciiTheme="minorHAnsi" w:hAnsiTheme="minorHAnsi" w:cstheme="minorHAnsi"/>
          <w:b/>
        </w:rPr>
        <w:fldChar w:fldCharType="begin"/>
      </w:r>
      <w:r w:rsidR="00927728" w:rsidRPr="00623E9D">
        <w:rPr>
          <w:rFonts w:asciiTheme="minorHAnsi" w:hAnsiTheme="minorHAnsi" w:cstheme="minorHAnsi"/>
        </w:rPr>
        <w:instrText xml:space="preserve"> </w:instrText>
      </w:r>
      <w:proofErr w:type="spellStart"/>
      <w:r w:rsidR="00927728" w:rsidRPr="00623E9D">
        <w:rPr>
          <w:rFonts w:asciiTheme="minorHAnsi" w:hAnsiTheme="minorHAnsi" w:cstheme="minorHAnsi"/>
        </w:rPr>
        <w:instrText>XE</w:instrText>
      </w:r>
      <w:proofErr w:type="spellEnd"/>
      <w:r w:rsidR="00927728" w:rsidRPr="00623E9D">
        <w:rPr>
          <w:rFonts w:asciiTheme="minorHAnsi" w:hAnsiTheme="minorHAnsi" w:cstheme="minorHAnsi"/>
        </w:rPr>
        <w:instrText xml:space="preserve"> "</w:instrText>
      </w:r>
      <w:r w:rsidR="00927728">
        <w:rPr>
          <w:rFonts w:asciiTheme="minorHAnsi" w:hAnsiTheme="minorHAnsi" w:cstheme="minorHAnsi"/>
          <w:b/>
        </w:rPr>
        <w:instrText>Total Recordable Incident Rate</w:instrText>
      </w:r>
      <w:r w:rsidR="00927728" w:rsidRPr="00623E9D">
        <w:rPr>
          <w:rFonts w:asciiTheme="minorHAnsi" w:hAnsiTheme="minorHAnsi" w:cstheme="minorHAnsi"/>
        </w:rPr>
        <w:instrText xml:space="preserve">" </w:instrText>
      </w:r>
      <w:r w:rsidR="00927728" w:rsidRPr="00623E9D">
        <w:rPr>
          <w:rFonts w:asciiTheme="minorHAnsi" w:hAnsiTheme="minorHAnsi" w:cstheme="minorHAnsi"/>
          <w:b/>
        </w:rPr>
        <w:fldChar w:fldCharType="end"/>
      </w:r>
      <w:r>
        <w:t>” means the safety performance metric calculated by multiplying the total number of OSHA Recordable Cases by 200,000 and then dividing the production by the total number of field hours worked by all workers (employees plus contractors).</w:t>
      </w:r>
    </w:p>
    <w:p w14:paraId="65ACFF5B" w14:textId="11093207" w:rsidR="00990D0E" w:rsidRDefault="005C1ADD" w:rsidP="00E254A5">
      <w:pPr>
        <w:spacing w:after="120"/>
        <w:jc w:val="both"/>
      </w:pPr>
      <w:r>
        <w:lastRenderedPageBreak/>
        <w:t>“</w:t>
      </w:r>
      <w:r w:rsidRPr="00661B4E">
        <w:rPr>
          <w:b/>
        </w:rPr>
        <w:t>Transaction Documents</w:t>
      </w:r>
      <w:r w:rsidR="00927728" w:rsidRPr="00623E9D">
        <w:rPr>
          <w:rFonts w:asciiTheme="minorHAnsi" w:hAnsiTheme="minorHAnsi" w:cstheme="minorHAnsi"/>
          <w:b/>
        </w:rPr>
        <w:fldChar w:fldCharType="begin"/>
      </w:r>
      <w:r w:rsidR="00927728" w:rsidRPr="00623E9D">
        <w:rPr>
          <w:rFonts w:asciiTheme="minorHAnsi" w:hAnsiTheme="minorHAnsi" w:cstheme="minorHAnsi"/>
        </w:rPr>
        <w:instrText xml:space="preserve"> </w:instrText>
      </w:r>
      <w:proofErr w:type="spellStart"/>
      <w:r w:rsidR="00927728" w:rsidRPr="00623E9D">
        <w:rPr>
          <w:rFonts w:asciiTheme="minorHAnsi" w:hAnsiTheme="minorHAnsi" w:cstheme="minorHAnsi"/>
        </w:rPr>
        <w:instrText>XE</w:instrText>
      </w:r>
      <w:proofErr w:type="spellEnd"/>
      <w:r w:rsidR="00927728" w:rsidRPr="00623E9D">
        <w:rPr>
          <w:rFonts w:asciiTheme="minorHAnsi" w:hAnsiTheme="minorHAnsi" w:cstheme="minorHAnsi"/>
        </w:rPr>
        <w:instrText xml:space="preserve"> "</w:instrText>
      </w:r>
      <w:r w:rsidR="00927728">
        <w:rPr>
          <w:rFonts w:asciiTheme="minorHAnsi" w:hAnsiTheme="minorHAnsi" w:cstheme="minorHAnsi"/>
          <w:b/>
        </w:rPr>
        <w:instrText>Transaction Documents</w:instrText>
      </w:r>
      <w:r w:rsidR="00927728" w:rsidRPr="00623E9D">
        <w:rPr>
          <w:rFonts w:asciiTheme="minorHAnsi" w:hAnsiTheme="minorHAnsi" w:cstheme="minorHAnsi"/>
        </w:rPr>
        <w:instrText xml:space="preserve">" </w:instrText>
      </w:r>
      <w:r w:rsidR="00927728" w:rsidRPr="00623E9D">
        <w:rPr>
          <w:rFonts w:asciiTheme="minorHAnsi" w:hAnsiTheme="minorHAnsi" w:cstheme="minorHAnsi"/>
          <w:b/>
        </w:rPr>
        <w:fldChar w:fldCharType="end"/>
      </w:r>
      <w:r>
        <w:t xml:space="preserve">” means this Agreement, the </w:t>
      </w:r>
      <w:r w:rsidR="00E54DAA">
        <w:t>Contract for Differences</w:t>
      </w:r>
      <w:r>
        <w:t xml:space="preserve">, the Assignment of ProjectCo Interests, the Seller Guaranty, the Purchaser Guaranty, all supporting deliverables, and all other instruments, certificates and documents to be delivered or required to be delivered by Purchaser, Seller, ProjectCo or any Affiliate of any of the foregoing pursuant to this Agreement, including all items to be delivered at Closing pursuant to </w:t>
      </w:r>
      <w:r w:rsidR="00115B06">
        <w:fldChar w:fldCharType="begin"/>
      </w:r>
      <w:r w:rsidR="00115B06">
        <w:instrText xml:space="preserve"> REF _Ref48397237 \w \h </w:instrText>
      </w:r>
      <w:r w:rsidR="000A7079">
        <w:instrText xml:space="preserve"> \* MERGEFORMAT </w:instrText>
      </w:r>
      <w:r w:rsidR="00115B06">
        <w:fldChar w:fldCharType="separate"/>
      </w:r>
      <w:r w:rsidR="004D1BE3">
        <w:t>Article 4</w:t>
      </w:r>
      <w:r w:rsidR="00115B06">
        <w:fldChar w:fldCharType="end"/>
      </w:r>
      <w:r>
        <w:t>.</w:t>
      </w:r>
    </w:p>
    <w:p w14:paraId="38CD2239" w14:textId="77777777" w:rsidR="00990D0E" w:rsidRDefault="005C1ADD" w:rsidP="00E254A5">
      <w:pPr>
        <w:spacing w:after="120"/>
        <w:jc w:val="both"/>
      </w:pPr>
      <w:bookmarkStart w:id="2586" w:name="ElPgBr133"/>
      <w:bookmarkEnd w:id="2586"/>
      <w:r>
        <w:t>“</w:t>
      </w:r>
      <w:r w:rsidRPr="00661B4E">
        <w:rPr>
          <w:b/>
        </w:rPr>
        <w:t>Transactions</w:t>
      </w:r>
      <w:r w:rsidR="00927728" w:rsidRPr="00623E9D">
        <w:rPr>
          <w:rFonts w:asciiTheme="minorHAnsi" w:hAnsiTheme="minorHAnsi" w:cstheme="minorHAnsi"/>
          <w:b/>
        </w:rPr>
        <w:fldChar w:fldCharType="begin"/>
      </w:r>
      <w:r w:rsidR="00927728" w:rsidRPr="00623E9D">
        <w:rPr>
          <w:rFonts w:asciiTheme="minorHAnsi" w:hAnsiTheme="minorHAnsi" w:cstheme="minorHAnsi"/>
        </w:rPr>
        <w:instrText xml:space="preserve"> </w:instrText>
      </w:r>
      <w:proofErr w:type="spellStart"/>
      <w:r w:rsidR="00927728" w:rsidRPr="00623E9D">
        <w:rPr>
          <w:rFonts w:asciiTheme="minorHAnsi" w:hAnsiTheme="minorHAnsi" w:cstheme="minorHAnsi"/>
        </w:rPr>
        <w:instrText>XE</w:instrText>
      </w:r>
      <w:proofErr w:type="spellEnd"/>
      <w:r w:rsidR="00927728" w:rsidRPr="00623E9D">
        <w:rPr>
          <w:rFonts w:asciiTheme="minorHAnsi" w:hAnsiTheme="minorHAnsi" w:cstheme="minorHAnsi"/>
        </w:rPr>
        <w:instrText xml:space="preserve"> "</w:instrText>
      </w:r>
      <w:r w:rsidR="00927728">
        <w:rPr>
          <w:rFonts w:asciiTheme="minorHAnsi" w:hAnsiTheme="minorHAnsi" w:cstheme="minorHAnsi"/>
          <w:b/>
        </w:rPr>
        <w:instrText>Transactions</w:instrText>
      </w:r>
      <w:r w:rsidR="00927728" w:rsidRPr="00623E9D">
        <w:rPr>
          <w:rFonts w:asciiTheme="minorHAnsi" w:hAnsiTheme="minorHAnsi" w:cstheme="minorHAnsi"/>
        </w:rPr>
        <w:instrText xml:space="preserve">" </w:instrText>
      </w:r>
      <w:r w:rsidR="00927728" w:rsidRPr="00623E9D">
        <w:rPr>
          <w:rFonts w:asciiTheme="minorHAnsi" w:hAnsiTheme="minorHAnsi" w:cstheme="minorHAnsi"/>
          <w:b/>
        </w:rPr>
        <w:fldChar w:fldCharType="end"/>
      </w:r>
      <w:r>
        <w:t>” means all of the transactions provided for in, or contemplated by, this Agreement and the other Transaction Documents, including the Closing, and the rights and obligations of the Parties from and after the Closing, and the execution, delivery and performance of each Party’s obligations under this Agreement and the other Transaction Documents.</w:t>
      </w:r>
    </w:p>
    <w:p w14:paraId="30A6A838" w14:textId="77777777" w:rsidR="00990D0E" w:rsidRDefault="005C1ADD" w:rsidP="00E254A5">
      <w:pPr>
        <w:spacing w:after="120"/>
        <w:jc w:val="both"/>
      </w:pPr>
      <w:r>
        <w:t>“</w:t>
      </w:r>
      <w:r w:rsidRPr="00661B4E">
        <w:rPr>
          <w:b/>
        </w:rPr>
        <w:t>Transfer Tax</w:t>
      </w:r>
      <w:r w:rsidR="00927728" w:rsidRPr="00623E9D">
        <w:rPr>
          <w:rFonts w:asciiTheme="minorHAnsi" w:hAnsiTheme="minorHAnsi" w:cstheme="minorHAnsi"/>
          <w:b/>
        </w:rPr>
        <w:fldChar w:fldCharType="begin"/>
      </w:r>
      <w:r w:rsidR="00927728" w:rsidRPr="00623E9D">
        <w:rPr>
          <w:rFonts w:asciiTheme="minorHAnsi" w:hAnsiTheme="minorHAnsi" w:cstheme="minorHAnsi"/>
        </w:rPr>
        <w:instrText xml:space="preserve"> </w:instrText>
      </w:r>
      <w:proofErr w:type="spellStart"/>
      <w:r w:rsidR="00927728" w:rsidRPr="00623E9D">
        <w:rPr>
          <w:rFonts w:asciiTheme="minorHAnsi" w:hAnsiTheme="minorHAnsi" w:cstheme="minorHAnsi"/>
        </w:rPr>
        <w:instrText>XE</w:instrText>
      </w:r>
      <w:proofErr w:type="spellEnd"/>
      <w:r w:rsidR="00927728" w:rsidRPr="00623E9D">
        <w:rPr>
          <w:rFonts w:asciiTheme="minorHAnsi" w:hAnsiTheme="minorHAnsi" w:cstheme="minorHAnsi"/>
        </w:rPr>
        <w:instrText xml:space="preserve"> "</w:instrText>
      </w:r>
      <w:r w:rsidR="00927728">
        <w:rPr>
          <w:rFonts w:asciiTheme="minorHAnsi" w:hAnsiTheme="minorHAnsi" w:cstheme="minorHAnsi"/>
          <w:b/>
        </w:rPr>
        <w:instrText>Transfer Tax</w:instrText>
      </w:r>
      <w:r w:rsidR="00927728" w:rsidRPr="00623E9D">
        <w:rPr>
          <w:rFonts w:asciiTheme="minorHAnsi" w:hAnsiTheme="minorHAnsi" w:cstheme="minorHAnsi"/>
        </w:rPr>
        <w:instrText xml:space="preserve">" </w:instrText>
      </w:r>
      <w:r w:rsidR="00927728" w:rsidRPr="00623E9D">
        <w:rPr>
          <w:rFonts w:asciiTheme="minorHAnsi" w:hAnsiTheme="minorHAnsi" w:cstheme="minorHAnsi"/>
          <w:b/>
        </w:rPr>
        <w:fldChar w:fldCharType="end"/>
      </w:r>
      <w:r>
        <w:t xml:space="preserve">” means any and all transfer, documentary, excise, sales, use, value added, stamp, duty, registration, filing, real property transfer, recording, securities transaction or other similar Taxes and fees (including penalties and interest) if any, arising out of or in connection with the Transactions, including the sale of </w:t>
      </w:r>
      <w:r w:rsidR="00275E94">
        <w:t>ProjectCo</w:t>
      </w:r>
      <w:r>
        <w:t xml:space="preserve"> Interests to Purchaser pursuant to this Agreement.</w:t>
      </w:r>
    </w:p>
    <w:p w14:paraId="04903913" w14:textId="77777777" w:rsidR="00990D0E" w:rsidRDefault="005C1ADD" w:rsidP="00E254A5">
      <w:pPr>
        <w:spacing w:after="120"/>
        <w:jc w:val="both"/>
      </w:pPr>
      <w:r>
        <w:t>“</w:t>
      </w:r>
      <w:r w:rsidRPr="00661B4E">
        <w:rPr>
          <w:b/>
        </w:rPr>
        <w:t>Transmission Owner</w:t>
      </w:r>
      <w:r w:rsidR="00927728" w:rsidRPr="00623E9D">
        <w:rPr>
          <w:rFonts w:asciiTheme="minorHAnsi" w:hAnsiTheme="minorHAnsi" w:cstheme="minorHAnsi"/>
          <w:b/>
        </w:rPr>
        <w:fldChar w:fldCharType="begin"/>
      </w:r>
      <w:r w:rsidR="00927728" w:rsidRPr="00623E9D">
        <w:rPr>
          <w:rFonts w:asciiTheme="minorHAnsi" w:hAnsiTheme="minorHAnsi" w:cstheme="minorHAnsi"/>
        </w:rPr>
        <w:instrText xml:space="preserve"> </w:instrText>
      </w:r>
      <w:proofErr w:type="spellStart"/>
      <w:r w:rsidR="00927728" w:rsidRPr="00623E9D">
        <w:rPr>
          <w:rFonts w:asciiTheme="minorHAnsi" w:hAnsiTheme="minorHAnsi" w:cstheme="minorHAnsi"/>
        </w:rPr>
        <w:instrText>XE</w:instrText>
      </w:r>
      <w:proofErr w:type="spellEnd"/>
      <w:r w:rsidR="00927728" w:rsidRPr="00623E9D">
        <w:rPr>
          <w:rFonts w:asciiTheme="minorHAnsi" w:hAnsiTheme="minorHAnsi" w:cstheme="minorHAnsi"/>
        </w:rPr>
        <w:instrText xml:space="preserve"> "</w:instrText>
      </w:r>
      <w:r w:rsidR="00927728">
        <w:rPr>
          <w:rFonts w:asciiTheme="minorHAnsi" w:hAnsiTheme="minorHAnsi" w:cstheme="minorHAnsi"/>
          <w:b/>
        </w:rPr>
        <w:instrText>Transmission Owner</w:instrText>
      </w:r>
      <w:r w:rsidR="00927728" w:rsidRPr="00623E9D">
        <w:rPr>
          <w:rFonts w:asciiTheme="minorHAnsi" w:hAnsiTheme="minorHAnsi" w:cstheme="minorHAnsi"/>
        </w:rPr>
        <w:instrText xml:space="preserve">" </w:instrText>
      </w:r>
      <w:r w:rsidR="00927728" w:rsidRPr="00623E9D">
        <w:rPr>
          <w:rFonts w:asciiTheme="minorHAnsi" w:hAnsiTheme="minorHAnsi" w:cstheme="minorHAnsi"/>
          <w:b/>
        </w:rPr>
        <w:fldChar w:fldCharType="end"/>
      </w:r>
      <w:r>
        <w:t>” means [         ].</w:t>
      </w:r>
    </w:p>
    <w:p w14:paraId="2BEA4161" w14:textId="77777777" w:rsidR="00990D0E" w:rsidRDefault="005C1ADD" w:rsidP="00E254A5">
      <w:pPr>
        <w:spacing w:after="120"/>
        <w:jc w:val="both"/>
      </w:pPr>
      <w:r>
        <w:t>“</w:t>
      </w:r>
      <w:r w:rsidRPr="00661B4E">
        <w:rPr>
          <w:b/>
        </w:rPr>
        <w:t>Transmission Owner Scope of Work</w:t>
      </w:r>
      <w:r w:rsidR="00927728" w:rsidRPr="00623E9D">
        <w:rPr>
          <w:rFonts w:asciiTheme="minorHAnsi" w:hAnsiTheme="minorHAnsi" w:cstheme="minorHAnsi"/>
          <w:b/>
        </w:rPr>
        <w:fldChar w:fldCharType="begin"/>
      </w:r>
      <w:r w:rsidR="00927728" w:rsidRPr="00623E9D">
        <w:rPr>
          <w:rFonts w:asciiTheme="minorHAnsi" w:hAnsiTheme="minorHAnsi" w:cstheme="minorHAnsi"/>
        </w:rPr>
        <w:instrText xml:space="preserve"> </w:instrText>
      </w:r>
      <w:proofErr w:type="spellStart"/>
      <w:r w:rsidR="00927728" w:rsidRPr="00623E9D">
        <w:rPr>
          <w:rFonts w:asciiTheme="minorHAnsi" w:hAnsiTheme="minorHAnsi" w:cstheme="minorHAnsi"/>
        </w:rPr>
        <w:instrText>XE</w:instrText>
      </w:r>
      <w:proofErr w:type="spellEnd"/>
      <w:r w:rsidR="00927728" w:rsidRPr="00623E9D">
        <w:rPr>
          <w:rFonts w:asciiTheme="minorHAnsi" w:hAnsiTheme="minorHAnsi" w:cstheme="minorHAnsi"/>
        </w:rPr>
        <w:instrText xml:space="preserve"> "</w:instrText>
      </w:r>
      <w:r w:rsidR="00927728">
        <w:rPr>
          <w:rFonts w:asciiTheme="minorHAnsi" w:hAnsiTheme="minorHAnsi" w:cstheme="minorHAnsi"/>
          <w:b/>
        </w:rPr>
        <w:instrText>Transmission Owner Scope of Work</w:instrText>
      </w:r>
      <w:r w:rsidR="00927728" w:rsidRPr="00623E9D">
        <w:rPr>
          <w:rFonts w:asciiTheme="minorHAnsi" w:hAnsiTheme="minorHAnsi" w:cstheme="minorHAnsi"/>
        </w:rPr>
        <w:instrText xml:space="preserve">" </w:instrText>
      </w:r>
      <w:r w:rsidR="00927728" w:rsidRPr="00623E9D">
        <w:rPr>
          <w:rFonts w:asciiTheme="minorHAnsi" w:hAnsiTheme="minorHAnsi" w:cstheme="minorHAnsi"/>
          <w:b/>
        </w:rPr>
        <w:fldChar w:fldCharType="end"/>
      </w:r>
      <w:r>
        <w:t>” means the Transmission Owner’s Interconnection Facilities (as defined in the Interconnection Agreement) to be constructed by Transmission Owner and the Network Upgrades (as defined in the Interconnection Agreement) to be installed by Transmission Owner, in each case pursuant to Appendix A to the Interconnection Agreement.</w:t>
      </w:r>
    </w:p>
    <w:p w14:paraId="54DAF7E9" w14:textId="77777777" w:rsidR="00990D0E" w:rsidRDefault="005C1ADD" w:rsidP="00E254A5">
      <w:pPr>
        <w:spacing w:after="120"/>
        <w:jc w:val="both"/>
      </w:pPr>
      <w:r>
        <w:t>“</w:t>
      </w:r>
      <w:r w:rsidRPr="00380F50">
        <w:rPr>
          <w:b/>
        </w:rPr>
        <w:t>Transmission System</w:t>
      </w:r>
      <w:r w:rsidR="00927728" w:rsidRPr="00623E9D">
        <w:rPr>
          <w:rFonts w:asciiTheme="minorHAnsi" w:hAnsiTheme="minorHAnsi" w:cstheme="minorHAnsi"/>
          <w:b/>
        </w:rPr>
        <w:fldChar w:fldCharType="begin"/>
      </w:r>
      <w:r w:rsidR="00927728" w:rsidRPr="00623E9D">
        <w:rPr>
          <w:rFonts w:asciiTheme="minorHAnsi" w:hAnsiTheme="minorHAnsi" w:cstheme="minorHAnsi"/>
        </w:rPr>
        <w:instrText xml:space="preserve"> </w:instrText>
      </w:r>
      <w:proofErr w:type="spellStart"/>
      <w:r w:rsidR="00927728" w:rsidRPr="00623E9D">
        <w:rPr>
          <w:rFonts w:asciiTheme="minorHAnsi" w:hAnsiTheme="minorHAnsi" w:cstheme="minorHAnsi"/>
        </w:rPr>
        <w:instrText>XE</w:instrText>
      </w:r>
      <w:proofErr w:type="spellEnd"/>
      <w:r w:rsidR="00927728" w:rsidRPr="00623E9D">
        <w:rPr>
          <w:rFonts w:asciiTheme="minorHAnsi" w:hAnsiTheme="minorHAnsi" w:cstheme="minorHAnsi"/>
        </w:rPr>
        <w:instrText xml:space="preserve"> "</w:instrText>
      </w:r>
      <w:r w:rsidR="00927728">
        <w:rPr>
          <w:rFonts w:asciiTheme="minorHAnsi" w:hAnsiTheme="minorHAnsi" w:cstheme="minorHAnsi"/>
          <w:b/>
        </w:rPr>
        <w:instrText>Transmission System</w:instrText>
      </w:r>
      <w:r w:rsidR="00927728" w:rsidRPr="00623E9D">
        <w:rPr>
          <w:rFonts w:asciiTheme="minorHAnsi" w:hAnsiTheme="minorHAnsi" w:cstheme="minorHAnsi"/>
        </w:rPr>
        <w:instrText xml:space="preserve">" </w:instrText>
      </w:r>
      <w:r w:rsidR="00927728" w:rsidRPr="00623E9D">
        <w:rPr>
          <w:rFonts w:asciiTheme="minorHAnsi" w:hAnsiTheme="minorHAnsi" w:cstheme="minorHAnsi"/>
          <w:b/>
        </w:rPr>
        <w:fldChar w:fldCharType="end"/>
      </w:r>
      <w:r>
        <w:t xml:space="preserve">” has the meaning set forth in the Interconnection Agreement. </w:t>
      </w:r>
    </w:p>
    <w:p w14:paraId="6F657F08" w14:textId="77777777" w:rsidR="00FA5E6A" w:rsidRDefault="005C1ADD" w:rsidP="00F93136">
      <w:pPr>
        <w:spacing w:after="120"/>
        <w:jc w:val="both"/>
        <w:rPr>
          <w:szCs w:val="24"/>
        </w:rPr>
      </w:pPr>
      <w:r>
        <w:t>“</w:t>
      </w:r>
      <w:r w:rsidRPr="00811026">
        <w:rPr>
          <w:b/>
        </w:rPr>
        <w:t>Treasury Regulations</w:t>
      </w:r>
      <w:r w:rsidR="00927728" w:rsidRPr="00623E9D">
        <w:rPr>
          <w:rFonts w:asciiTheme="minorHAnsi" w:hAnsiTheme="minorHAnsi" w:cstheme="minorHAnsi"/>
          <w:b/>
        </w:rPr>
        <w:fldChar w:fldCharType="begin"/>
      </w:r>
      <w:r w:rsidR="00927728" w:rsidRPr="00623E9D">
        <w:rPr>
          <w:rFonts w:asciiTheme="minorHAnsi" w:hAnsiTheme="minorHAnsi" w:cstheme="minorHAnsi"/>
        </w:rPr>
        <w:instrText xml:space="preserve"> </w:instrText>
      </w:r>
      <w:proofErr w:type="spellStart"/>
      <w:r w:rsidR="00927728" w:rsidRPr="00623E9D">
        <w:rPr>
          <w:rFonts w:asciiTheme="minorHAnsi" w:hAnsiTheme="minorHAnsi" w:cstheme="minorHAnsi"/>
        </w:rPr>
        <w:instrText>XE</w:instrText>
      </w:r>
      <w:proofErr w:type="spellEnd"/>
      <w:r w:rsidR="00927728" w:rsidRPr="00623E9D">
        <w:rPr>
          <w:rFonts w:asciiTheme="minorHAnsi" w:hAnsiTheme="minorHAnsi" w:cstheme="minorHAnsi"/>
        </w:rPr>
        <w:instrText xml:space="preserve"> "</w:instrText>
      </w:r>
      <w:r w:rsidR="00927728">
        <w:rPr>
          <w:rFonts w:asciiTheme="minorHAnsi" w:hAnsiTheme="minorHAnsi" w:cstheme="minorHAnsi"/>
          <w:b/>
        </w:rPr>
        <w:instrText>Treasury Regulations</w:instrText>
      </w:r>
      <w:r w:rsidR="00927728" w:rsidRPr="00623E9D">
        <w:rPr>
          <w:rFonts w:asciiTheme="minorHAnsi" w:hAnsiTheme="minorHAnsi" w:cstheme="minorHAnsi"/>
        </w:rPr>
        <w:instrText xml:space="preserve">" </w:instrText>
      </w:r>
      <w:r w:rsidR="00927728" w:rsidRPr="00623E9D">
        <w:rPr>
          <w:rFonts w:asciiTheme="minorHAnsi" w:hAnsiTheme="minorHAnsi" w:cstheme="minorHAnsi"/>
          <w:b/>
        </w:rPr>
        <w:fldChar w:fldCharType="end"/>
      </w:r>
      <w:r>
        <w:t>” means the United States Treasury Regulations promulgated</w:t>
      </w:r>
      <w:r w:rsidR="00D80B75">
        <w:t xml:space="preserve"> </w:t>
      </w:r>
      <w:r>
        <w:t xml:space="preserve">under the </w:t>
      </w:r>
      <w:r w:rsidRPr="008017BC">
        <w:rPr>
          <w:szCs w:val="24"/>
        </w:rPr>
        <w:t>Code.</w:t>
      </w:r>
    </w:p>
    <w:p w14:paraId="23C74A7F" w14:textId="77777777" w:rsidR="00F93136" w:rsidRPr="00F93136" w:rsidRDefault="00F93136" w:rsidP="00F93136">
      <w:pPr>
        <w:spacing w:after="120"/>
        <w:jc w:val="both"/>
        <w:rPr>
          <w:szCs w:val="24"/>
        </w:rPr>
      </w:pPr>
      <w:r w:rsidRPr="00F93136">
        <w:rPr>
          <w:szCs w:val="24"/>
        </w:rPr>
        <w:t>“</w:t>
      </w:r>
      <w:r w:rsidRPr="00F93136">
        <w:rPr>
          <w:b/>
          <w:szCs w:val="24"/>
        </w:rPr>
        <w:t>Turbine Supplier</w:t>
      </w:r>
      <w:r w:rsidRPr="00F93136">
        <w:rPr>
          <w:szCs w:val="24"/>
        </w:rPr>
        <w:t xml:space="preserve">” means the Subcontractor identified pursuant to Section 5.22 herein responsible for the design, manufacture, transportation and testing of the WTGs for the Project pursuant to the Turbine Supply Agreement.  </w:t>
      </w:r>
    </w:p>
    <w:p w14:paraId="2F81B5E4" w14:textId="77777777" w:rsidR="00F93136" w:rsidRPr="00F93136" w:rsidRDefault="00F93136" w:rsidP="00F93136">
      <w:pPr>
        <w:spacing w:after="120"/>
        <w:jc w:val="both"/>
        <w:rPr>
          <w:szCs w:val="24"/>
        </w:rPr>
      </w:pPr>
      <w:r w:rsidRPr="00F93136">
        <w:rPr>
          <w:szCs w:val="24"/>
        </w:rPr>
        <w:t>“</w:t>
      </w:r>
      <w:r w:rsidRPr="00F93136">
        <w:rPr>
          <w:b/>
          <w:szCs w:val="24"/>
        </w:rPr>
        <w:t>Turbine Supply Agreement</w:t>
      </w:r>
      <w:r w:rsidRPr="00F93136">
        <w:rPr>
          <w:szCs w:val="24"/>
        </w:rPr>
        <w:t xml:space="preserve">” has the meaning set forth in Section 5.19. </w:t>
      </w:r>
    </w:p>
    <w:p w14:paraId="1E2BB7CF" w14:textId="77777777" w:rsidR="00990D0E" w:rsidRPr="008017BC" w:rsidRDefault="005C1ADD" w:rsidP="005A2616">
      <w:pPr>
        <w:spacing w:after="120"/>
        <w:jc w:val="both"/>
        <w:rPr>
          <w:szCs w:val="24"/>
        </w:rPr>
      </w:pPr>
      <w:r w:rsidRPr="008017BC">
        <w:rPr>
          <w:szCs w:val="24"/>
        </w:rPr>
        <w:t>“</w:t>
      </w:r>
      <w:r w:rsidRPr="008017BC">
        <w:rPr>
          <w:b/>
          <w:szCs w:val="24"/>
        </w:rPr>
        <w:t>Unforeseeable Conditions</w:t>
      </w:r>
      <w:r w:rsidR="00927728" w:rsidRPr="008017BC">
        <w:rPr>
          <w:rFonts w:asciiTheme="minorHAnsi" w:hAnsiTheme="minorHAnsi" w:cstheme="minorHAnsi"/>
          <w:b/>
          <w:szCs w:val="24"/>
        </w:rPr>
        <w:fldChar w:fldCharType="begin"/>
      </w:r>
      <w:r w:rsidR="00927728" w:rsidRPr="008017BC">
        <w:rPr>
          <w:rFonts w:asciiTheme="minorHAnsi" w:hAnsiTheme="minorHAnsi" w:cstheme="minorHAnsi"/>
          <w:szCs w:val="24"/>
        </w:rPr>
        <w:instrText xml:space="preserve"> </w:instrText>
      </w:r>
      <w:proofErr w:type="spellStart"/>
      <w:r w:rsidR="00927728" w:rsidRPr="008017BC">
        <w:rPr>
          <w:rFonts w:asciiTheme="minorHAnsi" w:hAnsiTheme="minorHAnsi" w:cstheme="minorHAnsi"/>
          <w:szCs w:val="24"/>
        </w:rPr>
        <w:instrText>XE</w:instrText>
      </w:r>
      <w:proofErr w:type="spellEnd"/>
      <w:r w:rsidR="00927728" w:rsidRPr="008017BC">
        <w:rPr>
          <w:rFonts w:asciiTheme="minorHAnsi" w:hAnsiTheme="minorHAnsi" w:cstheme="minorHAnsi"/>
          <w:szCs w:val="24"/>
        </w:rPr>
        <w:instrText xml:space="preserve"> "</w:instrText>
      </w:r>
      <w:r w:rsidR="00927728" w:rsidRPr="008017BC">
        <w:rPr>
          <w:rFonts w:asciiTheme="minorHAnsi" w:hAnsiTheme="minorHAnsi" w:cstheme="minorHAnsi"/>
          <w:b/>
          <w:szCs w:val="24"/>
        </w:rPr>
        <w:instrText>Unforeseeable Conditions</w:instrText>
      </w:r>
      <w:r w:rsidR="00927728" w:rsidRPr="008017BC">
        <w:rPr>
          <w:rFonts w:asciiTheme="minorHAnsi" w:hAnsiTheme="minorHAnsi" w:cstheme="minorHAnsi"/>
          <w:szCs w:val="24"/>
        </w:rPr>
        <w:instrText xml:space="preserve">" </w:instrText>
      </w:r>
      <w:r w:rsidR="00927728" w:rsidRPr="008017BC">
        <w:rPr>
          <w:rFonts w:asciiTheme="minorHAnsi" w:hAnsiTheme="minorHAnsi" w:cstheme="minorHAnsi"/>
          <w:b/>
          <w:szCs w:val="24"/>
        </w:rPr>
        <w:fldChar w:fldCharType="end"/>
      </w:r>
      <w:r w:rsidRPr="008017BC">
        <w:rPr>
          <w:szCs w:val="24"/>
        </w:rPr>
        <w:t>” means any conditions at the Project Site not actually known</w:t>
      </w:r>
      <w:r w:rsidR="005A2616" w:rsidRPr="008017BC">
        <w:rPr>
          <w:szCs w:val="24"/>
        </w:rPr>
        <w:t xml:space="preserve"> </w:t>
      </w:r>
      <w:r w:rsidRPr="008017BC">
        <w:rPr>
          <w:szCs w:val="24"/>
        </w:rPr>
        <w:t>to Seller that (a) are concealed physical conditions of an unusual nature and (b) could not reasonably have been foreseen with appropriate due diligence.</w:t>
      </w:r>
    </w:p>
    <w:p w14:paraId="0E373AB9" w14:textId="77777777" w:rsidR="00687727" w:rsidRPr="008017BC" w:rsidRDefault="00687727" w:rsidP="005A2616">
      <w:pPr>
        <w:spacing w:after="120"/>
        <w:jc w:val="both"/>
        <w:rPr>
          <w:szCs w:val="24"/>
        </w:rPr>
      </w:pPr>
      <w:r w:rsidRPr="008017BC">
        <w:rPr>
          <w:szCs w:val="24"/>
        </w:rPr>
        <w:t>“</w:t>
      </w:r>
      <w:proofErr w:type="spellStart"/>
      <w:r w:rsidRPr="008017BC">
        <w:rPr>
          <w:b/>
          <w:bCs/>
          <w:szCs w:val="24"/>
        </w:rPr>
        <w:t>USFWS</w:t>
      </w:r>
      <w:proofErr w:type="spellEnd"/>
      <w:r w:rsidRPr="008017BC">
        <w:rPr>
          <w:szCs w:val="24"/>
        </w:rPr>
        <w:t>” means the United States Fish &amp; Wildlife Service.</w:t>
      </w:r>
    </w:p>
    <w:p w14:paraId="77D4795C" w14:textId="77777777" w:rsidR="00DF003E" w:rsidRDefault="00636511" w:rsidP="00DF003E">
      <w:pPr>
        <w:spacing w:after="120"/>
        <w:jc w:val="both"/>
        <w:rPr>
          <w:szCs w:val="24"/>
        </w:rPr>
      </w:pPr>
      <w:r w:rsidRPr="008017BC">
        <w:rPr>
          <w:szCs w:val="24"/>
        </w:rPr>
        <w:t>“</w:t>
      </w:r>
      <w:r w:rsidRPr="008017BC">
        <w:rPr>
          <w:b/>
          <w:szCs w:val="24"/>
        </w:rPr>
        <w:t>Wind Rights Agreements</w:t>
      </w:r>
      <w:r w:rsidRPr="008017BC">
        <w:rPr>
          <w:szCs w:val="24"/>
        </w:rPr>
        <w:t xml:space="preserve">” </w:t>
      </w:r>
      <w:r w:rsidR="00DF003E">
        <w:rPr>
          <w:szCs w:val="24"/>
        </w:rPr>
        <w:t xml:space="preserve">means </w:t>
      </w:r>
      <w:r w:rsidR="00DF003E" w:rsidRPr="00DF003E">
        <w:rPr>
          <w:szCs w:val="24"/>
        </w:rPr>
        <w:t xml:space="preserve">any proposed Contract under which an interest is acquired in wind rights associated with any real property provided such proposed Contract is substantially in the form of, and includes </w:t>
      </w:r>
      <w:r w:rsidR="00DF003E" w:rsidRPr="007D5F85">
        <w:rPr>
          <w:szCs w:val="24"/>
        </w:rPr>
        <w:t xml:space="preserve">the terms set forth in, Exhibit </w:t>
      </w:r>
      <w:r w:rsidR="007D5F85" w:rsidRPr="007D5F85">
        <w:rPr>
          <w:szCs w:val="24"/>
        </w:rPr>
        <w:t>Z</w:t>
      </w:r>
      <w:r w:rsidR="00DF003E" w:rsidRPr="007D5F85">
        <w:rPr>
          <w:szCs w:val="24"/>
        </w:rPr>
        <w:t xml:space="preserve"> (as such exhibit is attached as of the </w:t>
      </w:r>
      <w:r w:rsidR="00B61147">
        <w:rPr>
          <w:szCs w:val="24"/>
        </w:rPr>
        <w:t>Signing Date</w:t>
      </w:r>
      <w:r w:rsidR="00DF003E" w:rsidRPr="007D5F85">
        <w:rPr>
          <w:szCs w:val="24"/>
        </w:rPr>
        <w:t xml:space="preserve"> or pursuant to an amendment to this Agreement after the </w:t>
      </w:r>
      <w:r w:rsidR="00B61147">
        <w:rPr>
          <w:szCs w:val="24"/>
        </w:rPr>
        <w:t>Signing</w:t>
      </w:r>
      <w:r w:rsidR="00B61147" w:rsidRPr="007D5F85">
        <w:rPr>
          <w:szCs w:val="24"/>
        </w:rPr>
        <w:t xml:space="preserve"> </w:t>
      </w:r>
      <w:r w:rsidR="00DF003E" w:rsidRPr="007D5F85">
        <w:rPr>
          <w:szCs w:val="24"/>
        </w:rPr>
        <w:t xml:space="preserve">Date); provided that the terms of such proposed Contract do not materially increase the costs to and liabilities of </w:t>
      </w:r>
      <w:r w:rsidR="00DF003E" w:rsidRPr="007D5F85">
        <w:rPr>
          <w:szCs w:val="24"/>
        </w:rPr>
        <w:lastRenderedPageBreak/>
        <w:t xml:space="preserve">Purchaser from those in Exhibit </w:t>
      </w:r>
      <w:r w:rsidR="007D5F85" w:rsidRPr="007D5F85">
        <w:rPr>
          <w:szCs w:val="24"/>
        </w:rPr>
        <w:t>Z</w:t>
      </w:r>
      <w:r w:rsidR="00DF003E" w:rsidRPr="00DF003E">
        <w:rPr>
          <w:szCs w:val="24"/>
        </w:rPr>
        <w:t xml:space="preserve"> (as such exhibit is attached as </w:t>
      </w:r>
      <w:r w:rsidR="00DF003E">
        <w:rPr>
          <w:szCs w:val="24"/>
        </w:rPr>
        <w:t xml:space="preserve"> </w:t>
      </w:r>
      <w:r w:rsidR="00DF003E" w:rsidRPr="00DF003E">
        <w:rPr>
          <w:szCs w:val="24"/>
        </w:rPr>
        <w:t xml:space="preserve">of the </w:t>
      </w:r>
      <w:r w:rsidR="00B61147">
        <w:rPr>
          <w:szCs w:val="24"/>
        </w:rPr>
        <w:t>Signing</w:t>
      </w:r>
      <w:r w:rsidR="00B61147" w:rsidRPr="00DF003E">
        <w:rPr>
          <w:szCs w:val="24"/>
        </w:rPr>
        <w:t xml:space="preserve"> </w:t>
      </w:r>
      <w:r w:rsidR="00DF003E" w:rsidRPr="00DF003E">
        <w:rPr>
          <w:szCs w:val="24"/>
        </w:rPr>
        <w:t xml:space="preserve">Date or pursuant to an amendment to this Agreement after the </w:t>
      </w:r>
      <w:r w:rsidR="00B61147">
        <w:rPr>
          <w:szCs w:val="24"/>
        </w:rPr>
        <w:t>Signing</w:t>
      </w:r>
      <w:r w:rsidR="00B61147" w:rsidRPr="00DF003E">
        <w:rPr>
          <w:szCs w:val="24"/>
        </w:rPr>
        <w:t xml:space="preserve"> </w:t>
      </w:r>
      <w:r w:rsidR="00DF003E" w:rsidRPr="00DF003E">
        <w:rPr>
          <w:szCs w:val="24"/>
        </w:rPr>
        <w:t>Date)</w:t>
      </w:r>
      <w:r w:rsidR="00DF003E">
        <w:rPr>
          <w:szCs w:val="24"/>
        </w:rPr>
        <w:t>.</w:t>
      </w:r>
      <w:r w:rsidR="00DF003E" w:rsidRPr="00DF003E">
        <w:rPr>
          <w:szCs w:val="24"/>
        </w:rPr>
        <w:t xml:space="preserve"> </w:t>
      </w:r>
    </w:p>
    <w:p w14:paraId="2D40BA6E" w14:textId="77777777" w:rsidR="00F5527E" w:rsidRPr="00DF003E" w:rsidRDefault="00F5527E" w:rsidP="00DF003E">
      <w:pPr>
        <w:spacing w:after="120"/>
        <w:jc w:val="both"/>
        <w:rPr>
          <w:szCs w:val="24"/>
        </w:rPr>
      </w:pPr>
      <w:r w:rsidRPr="00F5527E">
        <w:t>“</w:t>
      </w:r>
      <w:r w:rsidRPr="00F5527E">
        <w:rPr>
          <w:b/>
        </w:rPr>
        <w:t>Work</w:t>
      </w:r>
      <w:r w:rsidRPr="00F5527E">
        <w:t>” means all development, design, engineering, inspection, procurement, construction, testing and other services and items that are necessary or appropriate to execute and achieve Project Substantial Completion in accordance with the terms of this Agreement, other than the Transmission Owner Scope of Work.</w:t>
      </w:r>
    </w:p>
    <w:p w14:paraId="273CD91E" w14:textId="77777777" w:rsidR="00F5527E" w:rsidRDefault="00F5527E" w:rsidP="00F5527E">
      <w:pPr>
        <w:spacing w:after="120"/>
        <w:jc w:val="both"/>
      </w:pPr>
      <w:bookmarkStart w:id="2587" w:name="ElPgBr134"/>
      <w:bookmarkEnd w:id="2587"/>
      <w:r>
        <w:t>“</w:t>
      </w:r>
      <w:r w:rsidRPr="00F5527E">
        <w:rPr>
          <w:b/>
        </w:rPr>
        <w:t>WTG</w:t>
      </w:r>
      <w:r>
        <w:t xml:space="preserve">” means those certain complete wind turbine generators and associated equipment for the Project provided pursuant to the Turbine Supply Agreement. </w:t>
      </w:r>
    </w:p>
    <w:p w14:paraId="2F4C23BD" w14:textId="77777777" w:rsidR="00B44766" w:rsidRDefault="00B44766" w:rsidP="00E254A5">
      <w:pPr>
        <w:spacing w:after="120"/>
        <w:jc w:val="both"/>
        <w:sectPr w:rsidR="00B44766" w:rsidSect="00A26074">
          <w:footerReference w:type="default" r:id="rId15"/>
          <w:pgSz w:w="12240" w:h="15840" w:code="1"/>
          <w:pgMar w:top="1440" w:right="1440" w:bottom="1440" w:left="1440" w:header="720" w:footer="720" w:gutter="0"/>
          <w:cols w:space="720"/>
          <w:docGrid w:linePitch="360"/>
        </w:sectPr>
      </w:pPr>
    </w:p>
    <w:p w14:paraId="1703E021" w14:textId="77777777" w:rsidR="00B44766" w:rsidRPr="00B51220" w:rsidRDefault="00B44766" w:rsidP="00B44766">
      <w:pPr>
        <w:autoSpaceDE w:val="0"/>
        <w:autoSpaceDN w:val="0"/>
        <w:adjustRightInd w:val="0"/>
        <w:jc w:val="center"/>
        <w:rPr>
          <w:rFonts w:ascii="Arial" w:eastAsia="Calibri" w:hAnsi="Arial" w:cs="Arial"/>
          <w:b/>
          <w:smallCaps/>
          <w:sz w:val="28"/>
          <w:szCs w:val="28"/>
        </w:rPr>
      </w:pPr>
      <w:bookmarkStart w:id="2588" w:name="ElPgBr135"/>
      <w:bookmarkEnd w:id="2588"/>
      <w:r>
        <w:rPr>
          <w:rFonts w:ascii="Arial" w:eastAsia="Calibri" w:hAnsi="Arial" w:cs="Arial"/>
          <w:b/>
          <w:smallCaps/>
          <w:sz w:val="28"/>
          <w:szCs w:val="28"/>
        </w:rPr>
        <w:lastRenderedPageBreak/>
        <w:t>Exhibit B</w:t>
      </w:r>
    </w:p>
    <w:p w14:paraId="0ABA1CFF" w14:textId="77777777" w:rsidR="00B44766" w:rsidRPr="00B51220" w:rsidRDefault="00B44766" w:rsidP="00B44766">
      <w:pPr>
        <w:autoSpaceDE w:val="0"/>
        <w:autoSpaceDN w:val="0"/>
        <w:adjustRightInd w:val="0"/>
        <w:jc w:val="center"/>
        <w:rPr>
          <w:rFonts w:eastAsia="Calibri" w:cs="Times New Roman"/>
          <w:b/>
          <w:szCs w:val="24"/>
        </w:rPr>
      </w:pPr>
    </w:p>
    <w:p w14:paraId="20F70F4C" w14:textId="77777777" w:rsidR="00B44766" w:rsidRPr="00B51220" w:rsidRDefault="00B44766" w:rsidP="00B44766">
      <w:pPr>
        <w:autoSpaceDE w:val="0"/>
        <w:autoSpaceDN w:val="0"/>
        <w:adjustRightInd w:val="0"/>
        <w:jc w:val="center"/>
        <w:rPr>
          <w:rFonts w:ascii="Arial" w:eastAsia="Calibri" w:hAnsi="Arial" w:cs="Arial"/>
          <w:b/>
          <w:smallCaps/>
          <w:szCs w:val="24"/>
        </w:rPr>
      </w:pPr>
      <w:r>
        <w:rPr>
          <w:rFonts w:ascii="Arial" w:eastAsia="Calibri" w:hAnsi="Arial" w:cs="Arial"/>
          <w:b/>
          <w:smallCaps/>
          <w:szCs w:val="24"/>
        </w:rPr>
        <w:t>Milestones</w:t>
      </w:r>
    </w:p>
    <w:p w14:paraId="411293FA" w14:textId="77777777" w:rsidR="00B44766" w:rsidRDefault="00B44766" w:rsidP="00E254A5">
      <w:pPr>
        <w:spacing w:after="120"/>
        <w:jc w:val="both"/>
      </w:pPr>
    </w:p>
    <w:p w14:paraId="00C3AE99" w14:textId="77777777" w:rsidR="00B44766" w:rsidRDefault="00B44766" w:rsidP="00E254A5">
      <w:pPr>
        <w:spacing w:after="120"/>
        <w:jc w:val="both"/>
      </w:pPr>
    </w:p>
    <w:p w14:paraId="00571F1C" w14:textId="77777777" w:rsidR="00B44766" w:rsidRDefault="00B44766" w:rsidP="00E254A5">
      <w:pPr>
        <w:spacing w:after="120"/>
        <w:jc w:val="both"/>
        <w:sectPr w:rsidR="00B44766">
          <w:footerReference w:type="default" r:id="rId16"/>
          <w:pgSz w:w="12240" w:h="15840"/>
          <w:pgMar w:top="1440" w:right="1440" w:bottom="1440" w:left="1440" w:header="720" w:footer="720" w:gutter="0"/>
          <w:cols w:space="720"/>
          <w:docGrid w:linePitch="360"/>
        </w:sectPr>
      </w:pPr>
    </w:p>
    <w:p w14:paraId="29512BF2" w14:textId="77777777" w:rsidR="00B44766" w:rsidRPr="00B51220" w:rsidRDefault="00B44766" w:rsidP="00B44766">
      <w:pPr>
        <w:autoSpaceDE w:val="0"/>
        <w:autoSpaceDN w:val="0"/>
        <w:adjustRightInd w:val="0"/>
        <w:jc w:val="center"/>
        <w:rPr>
          <w:rFonts w:ascii="Arial" w:eastAsia="Calibri" w:hAnsi="Arial" w:cs="Arial"/>
          <w:b/>
          <w:smallCaps/>
          <w:sz w:val="28"/>
          <w:szCs w:val="28"/>
        </w:rPr>
      </w:pPr>
      <w:bookmarkStart w:id="2589" w:name="ElPgBr136"/>
      <w:bookmarkEnd w:id="2589"/>
      <w:r>
        <w:rPr>
          <w:rFonts w:ascii="Arial" w:eastAsia="Calibri" w:hAnsi="Arial" w:cs="Arial"/>
          <w:b/>
          <w:smallCaps/>
          <w:sz w:val="28"/>
          <w:szCs w:val="28"/>
        </w:rPr>
        <w:lastRenderedPageBreak/>
        <w:t>Exhibit C</w:t>
      </w:r>
    </w:p>
    <w:p w14:paraId="2A0FB44A" w14:textId="77777777" w:rsidR="00B44766" w:rsidRPr="00B51220" w:rsidRDefault="00B44766" w:rsidP="00B44766">
      <w:pPr>
        <w:autoSpaceDE w:val="0"/>
        <w:autoSpaceDN w:val="0"/>
        <w:adjustRightInd w:val="0"/>
        <w:jc w:val="center"/>
        <w:rPr>
          <w:rFonts w:eastAsia="Calibri" w:cs="Times New Roman"/>
          <w:b/>
          <w:szCs w:val="24"/>
        </w:rPr>
      </w:pPr>
    </w:p>
    <w:p w14:paraId="378446C9" w14:textId="77777777" w:rsidR="00B44766" w:rsidRPr="00B51220" w:rsidRDefault="00B44766" w:rsidP="00B44766">
      <w:pPr>
        <w:autoSpaceDE w:val="0"/>
        <w:autoSpaceDN w:val="0"/>
        <w:adjustRightInd w:val="0"/>
        <w:jc w:val="center"/>
        <w:rPr>
          <w:rFonts w:ascii="Arial" w:eastAsia="Calibri" w:hAnsi="Arial" w:cs="Arial"/>
          <w:b/>
          <w:smallCaps/>
          <w:szCs w:val="24"/>
        </w:rPr>
      </w:pPr>
      <w:r>
        <w:rPr>
          <w:rFonts w:ascii="Arial" w:eastAsia="Calibri" w:hAnsi="Arial" w:cs="Arial"/>
          <w:b/>
          <w:smallCaps/>
          <w:szCs w:val="24"/>
        </w:rPr>
        <w:t>Layout of Project</w:t>
      </w:r>
    </w:p>
    <w:p w14:paraId="689C66EE" w14:textId="77777777" w:rsidR="00B44766" w:rsidRDefault="00B44766" w:rsidP="00B44766">
      <w:pPr>
        <w:pStyle w:val="Caption"/>
      </w:pPr>
    </w:p>
    <w:p w14:paraId="5325B777" w14:textId="77777777" w:rsidR="00B44766" w:rsidRDefault="00B44766" w:rsidP="00E254A5">
      <w:pPr>
        <w:spacing w:after="120"/>
        <w:jc w:val="both"/>
      </w:pPr>
    </w:p>
    <w:p w14:paraId="68FC257F" w14:textId="77777777" w:rsidR="009B3BAD" w:rsidRDefault="009B3BAD" w:rsidP="00E254A5">
      <w:pPr>
        <w:spacing w:after="120"/>
        <w:jc w:val="both"/>
      </w:pPr>
    </w:p>
    <w:p w14:paraId="320C93E3" w14:textId="77777777" w:rsidR="009B3BAD" w:rsidRDefault="009B3BAD" w:rsidP="00E254A5">
      <w:pPr>
        <w:spacing w:after="120"/>
        <w:jc w:val="both"/>
        <w:sectPr w:rsidR="009B3BAD">
          <w:footerReference w:type="default" r:id="rId17"/>
          <w:pgSz w:w="12240" w:h="15840"/>
          <w:pgMar w:top="1440" w:right="1440" w:bottom="1440" w:left="1440" w:header="720" w:footer="720" w:gutter="0"/>
          <w:cols w:space="720"/>
          <w:docGrid w:linePitch="360"/>
        </w:sectPr>
      </w:pPr>
    </w:p>
    <w:p w14:paraId="27922E61" w14:textId="77777777" w:rsidR="009B3BAD" w:rsidRPr="00B51220" w:rsidRDefault="009B3BAD" w:rsidP="009B3BAD">
      <w:pPr>
        <w:autoSpaceDE w:val="0"/>
        <w:autoSpaceDN w:val="0"/>
        <w:adjustRightInd w:val="0"/>
        <w:jc w:val="center"/>
        <w:rPr>
          <w:rFonts w:ascii="Arial" w:eastAsia="Calibri" w:hAnsi="Arial" w:cs="Arial"/>
          <w:b/>
          <w:smallCaps/>
          <w:sz w:val="28"/>
          <w:szCs w:val="28"/>
        </w:rPr>
      </w:pPr>
      <w:bookmarkStart w:id="2590" w:name="ElPgBr137"/>
      <w:bookmarkEnd w:id="2590"/>
      <w:r>
        <w:rPr>
          <w:rFonts w:ascii="Arial" w:eastAsia="Calibri" w:hAnsi="Arial" w:cs="Arial"/>
          <w:b/>
          <w:smallCaps/>
          <w:sz w:val="28"/>
          <w:szCs w:val="28"/>
        </w:rPr>
        <w:lastRenderedPageBreak/>
        <w:t>Exhibit D</w:t>
      </w:r>
    </w:p>
    <w:p w14:paraId="2E09FA95" w14:textId="77777777" w:rsidR="009B3BAD" w:rsidRPr="00B51220" w:rsidRDefault="009B3BAD" w:rsidP="009B3BAD">
      <w:pPr>
        <w:autoSpaceDE w:val="0"/>
        <w:autoSpaceDN w:val="0"/>
        <w:adjustRightInd w:val="0"/>
        <w:jc w:val="center"/>
        <w:rPr>
          <w:rFonts w:eastAsia="Calibri" w:cs="Times New Roman"/>
          <w:b/>
          <w:szCs w:val="24"/>
        </w:rPr>
      </w:pPr>
    </w:p>
    <w:p w14:paraId="4FDEFA93" w14:textId="77777777" w:rsidR="009B3BAD" w:rsidRPr="00B51220" w:rsidRDefault="006C461A" w:rsidP="009B3BAD">
      <w:pPr>
        <w:autoSpaceDE w:val="0"/>
        <w:autoSpaceDN w:val="0"/>
        <w:adjustRightInd w:val="0"/>
        <w:jc w:val="center"/>
        <w:rPr>
          <w:rFonts w:ascii="Arial" w:eastAsia="Calibri" w:hAnsi="Arial" w:cs="Arial"/>
          <w:b/>
          <w:smallCaps/>
          <w:szCs w:val="24"/>
        </w:rPr>
      </w:pPr>
      <w:r>
        <w:rPr>
          <w:rFonts w:ascii="Arial" w:eastAsia="Calibri" w:hAnsi="Arial" w:cs="Arial"/>
          <w:b/>
          <w:smallCaps/>
          <w:szCs w:val="24"/>
        </w:rPr>
        <w:t>Final</w:t>
      </w:r>
      <w:r w:rsidR="009B3BAD">
        <w:rPr>
          <w:rFonts w:ascii="Arial" w:eastAsia="Calibri" w:hAnsi="Arial" w:cs="Arial"/>
          <w:b/>
          <w:smallCaps/>
          <w:szCs w:val="24"/>
        </w:rPr>
        <w:t xml:space="preserve"> Drawing &amp; Specifications</w:t>
      </w:r>
    </w:p>
    <w:p w14:paraId="383FA814" w14:textId="77777777" w:rsidR="009B3BAD" w:rsidRDefault="009B3BAD" w:rsidP="009B3BAD">
      <w:pPr>
        <w:pStyle w:val="Caption"/>
      </w:pPr>
    </w:p>
    <w:p w14:paraId="7D1FD676" w14:textId="77777777" w:rsidR="004843BC" w:rsidRDefault="004843BC" w:rsidP="004843BC"/>
    <w:p w14:paraId="26957C7F" w14:textId="77777777" w:rsidR="004843BC" w:rsidRDefault="004843BC" w:rsidP="004843BC">
      <w:pPr>
        <w:sectPr w:rsidR="004843BC">
          <w:footerReference w:type="default" r:id="rId18"/>
          <w:pgSz w:w="12240" w:h="15840"/>
          <w:pgMar w:top="1440" w:right="1440" w:bottom="1440" w:left="1440" w:header="720" w:footer="720" w:gutter="0"/>
          <w:cols w:space="720"/>
          <w:docGrid w:linePitch="360"/>
        </w:sectPr>
      </w:pPr>
    </w:p>
    <w:p w14:paraId="4FD5D207" w14:textId="77777777" w:rsidR="004843BC" w:rsidRPr="004843BC" w:rsidRDefault="004843BC" w:rsidP="004843BC">
      <w:bookmarkStart w:id="2591" w:name="ElPgBr138"/>
      <w:bookmarkEnd w:id="2591"/>
    </w:p>
    <w:p w14:paraId="58E731BB" w14:textId="77777777" w:rsidR="004843BC" w:rsidRDefault="004843BC" w:rsidP="004843BC">
      <w:pPr>
        <w:jc w:val="center"/>
        <w:rPr>
          <w:rFonts w:ascii="Times New Roman Bold" w:hAnsi="Times New Roman Bold" w:cs="Times New Roman"/>
          <w:b/>
          <w:smallCaps/>
          <w:sz w:val="28"/>
        </w:rPr>
      </w:pPr>
      <w:r w:rsidRPr="00374089">
        <w:rPr>
          <w:rFonts w:ascii="Times New Roman Bold" w:hAnsi="Times New Roman Bold" w:cs="Times New Roman"/>
          <w:b/>
          <w:smallCaps/>
          <w:sz w:val="28"/>
        </w:rPr>
        <w:t>Exhibit E</w:t>
      </w:r>
    </w:p>
    <w:p w14:paraId="386BAEF2" w14:textId="77777777" w:rsidR="003D2791" w:rsidRDefault="003D2791" w:rsidP="004843BC">
      <w:pPr>
        <w:jc w:val="center"/>
        <w:rPr>
          <w:rFonts w:ascii="Times New Roman Bold" w:hAnsi="Times New Roman Bold" w:cs="Times New Roman"/>
          <w:b/>
          <w:smallCaps/>
          <w:sz w:val="28"/>
        </w:rPr>
      </w:pPr>
    </w:p>
    <w:p w14:paraId="162355DB" w14:textId="77777777" w:rsidR="00CA026E" w:rsidRPr="00BE6024" w:rsidRDefault="003D2791" w:rsidP="00BE6024">
      <w:pPr>
        <w:jc w:val="center"/>
        <w:rPr>
          <w:rFonts w:ascii="Arial" w:hAnsi="Arial" w:cs="Arial"/>
          <w:b/>
          <w:smallCaps/>
          <w:sz w:val="28"/>
        </w:rPr>
      </w:pPr>
      <w:r w:rsidRPr="003D2791">
        <w:rPr>
          <w:rFonts w:ascii="Arial" w:hAnsi="Arial" w:cs="Arial"/>
          <w:b/>
          <w:smallCaps/>
        </w:rPr>
        <w:t>AES Safety and Security Standards</w:t>
      </w:r>
    </w:p>
    <w:p w14:paraId="64A16129" w14:textId="77777777" w:rsidR="00BE6024" w:rsidRPr="005B170B" w:rsidRDefault="00BE6024" w:rsidP="00BE6024">
      <w:pPr>
        <w:spacing w:after="240"/>
        <w:jc w:val="center"/>
        <w:rPr>
          <w:smallCaps/>
          <w:szCs w:val="24"/>
        </w:rPr>
      </w:pPr>
    </w:p>
    <w:p w14:paraId="1E19615A" w14:textId="77777777" w:rsidR="002E1E73" w:rsidRPr="00C40A5F" w:rsidRDefault="002E1E73" w:rsidP="002E1E73">
      <w:pPr>
        <w:pStyle w:val="ListParagraph"/>
        <w:ind w:left="0"/>
        <w:jc w:val="center"/>
      </w:pPr>
      <w:r>
        <w:t>Made Available in Data Room folder [</w:t>
      </w:r>
      <w:r>
        <w:sym w:font="Symbol" w:char="F0B7"/>
      </w:r>
      <w:r>
        <w:t>]</w:t>
      </w:r>
    </w:p>
    <w:p w14:paraId="6300C807" w14:textId="77777777" w:rsidR="0041359D" w:rsidRDefault="00BE6024" w:rsidP="002E1E73">
      <w:pPr>
        <w:spacing w:after="240"/>
        <w:ind w:left="720"/>
        <w:jc w:val="both"/>
        <w:sectPr w:rsidR="0041359D" w:rsidSect="00AA2ECF">
          <w:headerReference w:type="default" r:id="rId19"/>
          <w:footerReference w:type="default" r:id="rId20"/>
          <w:footerReference w:type="first" r:id="rId21"/>
          <w:pgSz w:w="12240" w:h="15840"/>
          <w:pgMar w:top="990" w:right="1440" w:bottom="1440" w:left="1440" w:header="720" w:footer="494" w:gutter="0"/>
          <w:cols w:space="720"/>
          <w:titlePg/>
          <w:docGrid w:linePitch="360"/>
        </w:sectPr>
      </w:pPr>
      <w:r>
        <w:br w:type="page"/>
      </w:r>
    </w:p>
    <w:p w14:paraId="30069ECB" w14:textId="77777777" w:rsidR="0041359D" w:rsidRPr="00153E61" w:rsidRDefault="0041359D" w:rsidP="0041359D">
      <w:pPr>
        <w:pStyle w:val="BodyText"/>
        <w:spacing w:after="0"/>
        <w:jc w:val="center"/>
        <w:rPr>
          <w:rFonts w:ascii="Arial" w:hAnsi="Arial" w:cs="Arial"/>
          <w:b/>
          <w:bCs/>
          <w:smallCaps/>
          <w:sz w:val="28"/>
        </w:rPr>
      </w:pPr>
      <w:bookmarkStart w:id="2592" w:name="ElPgBr139"/>
      <w:bookmarkEnd w:id="2592"/>
      <w:r>
        <w:rPr>
          <w:rFonts w:ascii="Arial" w:hAnsi="Arial" w:cs="Arial"/>
          <w:b/>
          <w:bCs/>
          <w:smallCaps/>
          <w:sz w:val="28"/>
        </w:rPr>
        <w:lastRenderedPageBreak/>
        <w:t>Exhibit F</w:t>
      </w:r>
    </w:p>
    <w:p w14:paraId="09069AF4" w14:textId="77777777" w:rsidR="0041359D" w:rsidRPr="00153E61" w:rsidRDefault="0041359D" w:rsidP="0041359D">
      <w:pPr>
        <w:pStyle w:val="BodyText"/>
        <w:spacing w:after="0"/>
        <w:jc w:val="center"/>
        <w:rPr>
          <w:rFonts w:ascii="Arial" w:hAnsi="Arial" w:cs="Arial"/>
          <w:bCs/>
          <w:smallCaps/>
          <w:sz w:val="28"/>
        </w:rPr>
      </w:pPr>
    </w:p>
    <w:p w14:paraId="5D7347DF" w14:textId="77777777" w:rsidR="0041359D" w:rsidRPr="00153E61" w:rsidRDefault="0041359D" w:rsidP="0041359D">
      <w:pPr>
        <w:pStyle w:val="BodyText"/>
        <w:jc w:val="center"/>
        <w:rPr>
          <w:rFonts w:ascii="Arial" w:hAnsi="Arial" w:cs="Arial"/>
          <w:b/>
          <w:bCs/>
          <w:smallCaps/>
        </w:rPr>
      </w:pPr>
      <w:r w:rsidRPr="00153E61">
        <w:rPr>
          <w:rFonts w:ascii="Arial" w:hAnsi="Arial" w:cs="Arial"/>
          <w:b/>
          <w:bCs/>
          <w:smallCaps/>
        </w:rPr>
        <w:t>Form of Monthly Report</w:t>
      </w:r>
    </w:p>
    <w:p w14:paraId="2A992FEC" w14:textId="77777777" w:rsidR="0041359D" w:rsidRPr="00AB1141" w:rsidRDefault="0041359D" w:rsidP="0041359D">
      <w:pPr>
        <w:autoSpaceDE w:val="0"/>
        <w:autoSpaceDN w:val="0"/>
        <w:adjustRightInd w:val="0"/>
        <w:spacing w:before="240" w:after="240"/>
        <w:rPr>
          <w:rFonts w:ascii="Arial Bold" w:hAnsi="Arial Bold" w:cs="Arial"/>
          <w:b/>
          <w:smallCaps/>
          <w:szCs w:val="24"/>
        </w:rPr>
      </w:pPr>
      <w:r w:rsidRPr="00AB1141">
        <w:rPr>
          <w:rFonts w:ascii="Arial Bold" w:hAnsi="Arial Bold" w:cs="Arial"/>
          <w:b/>
          <w:smallCaps/>
          <w:szCs w:val="24"/>
        </w:rPr>
        <w:t>General</w:t>
      </w:r>
    </w:p>
    <w:p w14:paraId="51D03884" w14:textId="77777777" w:rsidR="0041359D" w:rsidRPr="00AB1141" w:rsidRDefault="0041359D" w:rsidP="0041359D">
      <w:pPr>
        <w:autoSpaceDE w:val="0"/>
        <w:autoSpaceDN w:val="0"/>
        <w:adjustRightInd w:val="0"/>
        <w:jc w:val="both"/>
        <w:rPr>
          <w:rFonts w:cs="Times New Roman"/>
          <w:szCs w:val="24"/>
        </w:rPr>
      </w:pPr>
      <w:r w:rsidRPr="00AB1141">
        <w:rPr>
          <w:rFonts w:cs="Times New Roman"/>
          <w:szCs w:val="24"/>
        </w:rPr>
        <w:t xml:space="preserve">Capitalized terms used and not defined in this Exhibit </w:t>
      </w:r>
      <w:r w:rsidR="00BE6024">
        <w:rPr>
          <w:rFonts w:cs="Times New Roman"/>
          <w:szCs w:val="24"/>
        </w:rPr>
        <w:t>F</w:t>
      </w:r>
      <w:r w:rsidRPr="00AB1141">
        <w:rPr>
          <w:rFonts w:cs="Times New Roman"/>
          <w:szCs w:val="24"/>
        </w:rPr>
        <w:t xml:space="preserve"> shall have the meaning ascribed to those </w:t>
      </w:r>
      <w:r>
        <w:rPr>
          <w:rFonts w:cs="Times New Roman"/>
          <w:szCs w:val="24"/>
        </w:rPr>
        <w:t xml:space="preserve">terms in </w:t>
      </w:r>
      <w:r w:rsidRPr="00AB1141">
        <w:rPr>
          <w:rFonts w:cs="Times New Roman"/>
          <w:szCs w:val="24"/>
        </w:rPr>
        <w:t xml:space="preserve">the Membership Interest Purchase, Project Development and Construction Management Agreement between </w:t>
      </w:r>
      <w:r w:rsidRPr="00AB1141">
        <w:rPr>
          <w:rFonts w:cs="Times New Roman"/>
          <w:smallCaps/>
          <w:szCs w:val="24"/>
        </w:rPr>
        <w:t>[</w:t>
      </w:r>
      <w:r w:rsidR="00B52400">
        <w:rPr>
          <w:rFonts w:cs="Times New Roman"/>
          <w:smallCaps/>
          <w:szCs w:val="24"/>
        </w:rPr>
        <w:t>AESI</w:t>
      </w:r>
      <w:r w:rsidRPr="00AB1141">
        <w:rPr>
          <w:rFonts w:cs="Times New Roman"/>
          <w:smallCaps/>
          <w:szCs w:val="24"/>
        </w:rPr>
        <w:t xml:space="preserve"> DevCo]</w:t>
      </w:r>
      <w:r w:rsidR="007249CC">
        <w:rPr>
          <w:rFonts w:cs="Times New Roman"/>
          <w:szCs w:val="24"/>
        </w:rPr>
        <w:t xml:space="preserve">, an Indiana </w:t>
      </w:r>
      <w:r w:rsidRPr="00AB1141">
        <w:rPr>
          <w:rFonts w:cs="Times New Roman"/>
          <w:szCs w:val="24"/>
        </w:rPr>
        <w:t>limited liability company (“</w:t>
      </w:r>
      <w:r w:rsidRPr="00AB1141">
        <w:rPr>
          <w:rFonts w:cs="Times New Roman"/>
          <w:b/>
          <w:szCs w:val="24"/>
        </w:rPr>
        <w:t>Purchaser</w:t>
      </w:r>
      <w:r w:rsidRPr="00AB1141">
        <w:rPr>
          <w:rFonts w:cs="Times New Roman"/>
          <w:szCs w:val="24"/>
        </w:rPr>
        <w:t xml:space="preserve">”), and </w:t>
      </w:r>
      <w:r w:rsidR="00A36FDF">
        <w:rPr>
          <w:smallCaps/>
        </w:rPr>
        <w:t>[Seller]</w:t>
      </w:r>
      <w:r w:rsidR="00A36FDF">
        <w:t xml:space="preserve">, a [       ] [limited liability company] </w:t>
      </w:r>
      <w:r w:rsidRPr="00AB1141">
        <w:rPr>
          <w:rFonts w:cs="Times New Roman"/>
          <w:szCs w:val="24"/>
        </w:rPr>
        <w:t>(“</w:t>
      </w:r>
      <w:r w:rsidRPr="00AB1141">
        <w:rPr>
          <w:rFonts w:cs="Times New Roman"/>
          <w:b/>
          <w:szCs w:val="24"/>
        </w:rPr>
        <w:t>Seller</w:t>
      </w:r>
      <w:r>
        <w:rPr>
          <w:rFonts w:cs="Times New Roman"/>
          <w:szCs w:val="24"/>
        </w:rPr>
        <w:t>”)</w:t>
      </w:r>
      <w:r w:rsidRPr="00AB1141">
        <w:rPr>
          <w:rFonts w:cs="Times New Roman"/>
          <w:szCs w:val="24"/>
        </w:rPr>
        <w:t xml:space="preserve"> (the “</w:t>
      </w:r>
      <w:r w:rsidRPr="00AB1141">
        <w:rPr>
          <w:rFonts w:cs="Times New Roman"/>
          <w:b/>
          <w:szCs w:val="24"/>
        </w:rPr>
        <w:t>Agreement</w:t>
      </w:r>
      <w:r w:rsidRPr="00AB1141">
        <w:rPr>
          <w:rFonts w:cs="Times New Roman"/>
          <w:szCs w:val="24"/>
        </w:rPr>
        <w:t>”).</w:t>
      </w:r>
    </w:p>
    <w:p w14:paraId="3C14FA3E" w14:textId="77777777" w:rsidR="0041359D" w:rsidRDefault="0041359D" w:rsidP="0041359D">
      <w:pPr>
        <w:autoSpaceDE w:val="0"/>
        <w:autoSpaceDN w:val="0"/>
        <w:adjustRightInd w:val="0"/>
        <w:spacing w:before="240" w:after="240"/>
        <w:rPr>
          <w:i/>
          <w:iCs/>
        </w:rPr>
      </w:pPr>
      <w:r>
        <w:rPr>
          <w:rFonts w:ascii="Arial Bold" w:hAnsi="Arial Bold" w:cs="Arial"/>
          <w:b/>
          <w:smallCaps/>
          <w:szCs w:val="24"/>
        </w:rPr>
        <w:t>Monthly Report Specifications</w:t>
      </w:r>
    </w:p>
    <w:p w14:paraId="0BD0F1A5" w14:textId="77777777" w:rsidR="0041359D" w:rsidRPr="00B30CB3" w:rsidRDefault="0041359D" w:rsidP="0041359D">
      <w:pPr>
        <w:pStyle w:val="BodyText"/>
        <w:rPr>
          <w:rFonts w:asciiTheme="majorHAnsi" w:hAnsiTheme="majorHAnsi" w:cstheme="majorHAnsi"/>
          <w:i/>
          <w:iCs/>
        </w:rPr>
      </w:pPr>
      <w:r>
        <w:rPr>
          <w:i/>
          <w:iCs/>
        </w:rPr>
        <w:t xml:space="preserve">Seller will prepare a written report each month that includes, at a minimum, all the items set forth </w:t>
      </w:r>
      <w:r w:rsidRPr="00B30CB3">
        <w:rPr>
          <w:rFonts w:asciiTheme="majorHAnsi" w:hAnsiTheme="majorHAnsi" w:cstheme="majorHAnsi"/>
          <w:i/>
          <w:iCs/>
        </w:rPr>
        <w:t xml:space="preserve">below regarding its progress relative to the development construction and startup of the Project and the Milestone Schedule. Seller must send the report via e-mail in the form of a single Adobe Acrobat file to Purchaser’s contact listed in Exhibit L of the Agreement by the tenth (10th) Business Day after the end of each month. The first monthly progress report will be due by the 10th Business Day after the end of the first full month after the </w:t>
      </w:r>
      <w:r w:rsidR="0016769B">
        <w:rPr>
          <w:rFonts w:asciiTheme="majorHAnsi" w:hAnsiTheme="majorHAnsi" w:cstheme="majorHAnsi"/>
          <w:i/>
          <w:iCs/>
        </w:rPr>
        <w:t>Signing</w:t>
      </w:r>
      <w:r w:rsidR="0016769B" w:rsidRPr="00B30CB3">
        <w:rPr>
          <w:rFonts w:asciiTheme="majorHAnsi" w:hAnsiTheme="majorHAnsi" w:cstheme="majorHAnsi"/>
          <w:i/>
          <w:iCs/>
        </w:rPr>
        <w:t xml:space="preserve"> </w:t>
      </w:r>
      <w:r w:rsidRPr="00B30CB3">
        <w:rPr>
          <w:rFonts w:asciiTheme="majorHAnsi" w:hAnsiTheme="majorHAnsi" w:cstheme="majorHAnsi"/>
          <w:i/>
          <w:iCs/>
        </w:rPr>
        <w:t>Date. The last monthly progress report will be due by the 10th Business Day after the end of the month in which the commercial operation date (COD) occurs.</w:t>
      </w:r>
    </w:p>
    <w:p w14:paraId="69D3079A" w14:textId="77777777" w:rsidR="0041359D" w:rsidRPr="00B30CB3" w:rsidRDefault="0041359D" w:rsidP="0041359D">
      <w:pPr>
        <w:pStyle w:val="BodyText"/>
        <w:rPr>
          <w:rFonts w:asciiTheme="majorHAnsi" w:hAnsiTheme="majorHAnsi" w:cstheme="majorHAnsi"/>
          <w:i/>
          <w:iCs/>
        </w:rPr>
      </w:pPr>
      <w:r w:rsidRPr="00B30CB3">
        <w:rPr>
          <w:rFonts w:asciiTheme="majorHAnsi" w:hAnsiTheme="majorHAnsi" w:cstheme="majorHAnsi"/>
          <w:i/>
          <w:iCs/>
        </w:rPr>
        <w:t>Each written progress report must include the following items:</w:t>
      </w:r>
    </w:p>
    <w:p w14:paraId="5FD795C8" w14:textId="77777777" w:rsidR="0041359D" w:rsidRPr="00B30CB3" w:rsidRDefault="0041359D" w:rsidP="006D779A">
      <w:pPr>
        <w:pStyle w:val="BodyText"/>
        <w:numPr>
          <w:ilvl w:val="0"/>
          <w:numId w:val="17"/>
        </w:numPr>
        <w:spacing w:after="240"/>
        <w:rPr>
          <w:rFonts w:asciiTheme="majorHAnsi" w:hAnsiTheme="majorHAnsi" w:cstheme="majorHAnsi"/>
        </w:rPr>
      </w:pPr>
      <w:r w:rsidRPr="00B30CB3">
        <w:rPr>
          <w:rFonts w:asciiTheme="majorHAnsi" w:hAnsiTheme="majorHAnsi" w:cstheme="majorHAnsi"/>
        </w:rPr>
        <w:t>Cover page.</w:t>
      </w:r>
    </w:p>
    <w:p w14:paraId="6C99F6A4" w14:textId="2895BE43" w:rsidR="0041359D" w:rsidRDefault="0041359D" w:rsidP="006D779A">
      <w:pPr>
        <w:pStyle w:val="BodyText"/>
        <w:numPr>
          <w:ilvl w:val="0"/>
          <w:numId w:val="17"/>
        </w:numPr>
        <w:spacing w:after="240"/>
        <w:rPr>
          <w:rFonts w:asciiTheme="majorHAnsi" w:hAnsiTheme="majorHAnsi" w:cstheme="majorHAnsi"/>
        </w:rPr>
      </w:pPr>
      <w:r w:rsidRPr="00B30CB3">
        <w:rPr>
          <w:rFonts w:asciiTheme="majorHAnsi" w:hAnsiTheme="majorHAnsi" w:cstheme="majorHAnsi"/>
        </w:rPr>
        <w:t>An executive summary.</w:t>
      </w:r>
    </w:p>
    <w:p w14:paraId="13B0CA7D" w14:textId="5E37B32B" w:rsidR="0011739B" w:rsidRPr="00B30CB3" w:rsidRDefault="0011739B" w:rsidP="006D779A">
      <w:pPr>
        <w:pStyle w:val="BodyText"/>
        <w:numPr>
          <w:ilvl w:val="0"/>
          <w:numId w:val="17"/>
        </w:numPr>
        <w:spacing w:after="240"/>
        <w:rPr>
          <w:rFonts w:asciiTheme="majorHAnsi" w:hAnsiTheme="majorHAnsi" w:cstheme="majorHAnsi"/>
        </w:rPr>
      </w:pPr>
      <w:r>
        <w:rPr>
          <w:rFonts w:asciiTheme="majorHAnsi" w:hAnsiTheme="majorHAnsi" w:cstheme="majorHAnsi"/>
        </w:rPr>
        <w:t>Safety statistics.</w:t>
      </w:r>
    </w:p>
    <w:p w14:paraId="6997DB60" w14:textId="77777777" w:rsidR="0041359D" w:rsidRPr="00B30CB3" w:rsidRDefault="0041359D" w:rsidP="006D779A">
      <w:pPr>
        <w:pStyle w:val="BodyText"/>
        <w:numPr>
          <w:ilvl w:val="0"/>
          <w:numId w:val="17"/>
        </w:numPr>
        <w:spacing w:after="240"/>
        <w:rPr>
          <w:rFonts w:asciiTheme="majorHAnsi" w:hAnsiTheme="majorHAnsi" w:cstheme="majorHAnsi"/>
        </w:rPr>
      </w:pPr>
      <w:r w:rsidRPr="00B30CB3">
        <w:rPr>
          <w:rFonts w:asciiTheme="majorHAnsi" w:hAnsiTheme="majorHAnsi" w:cstheme="majorHAnsi"/>
        </w:rPr>
        <w:t>GANTT chart showing critical path schedule of major Milestones and permits, dependency relationships between activities and current schedule status.</w:t>
      </w:r>
    </w:p>
    <w:p w14:paraId="01C7DE00" w14:textId="77777777" w:rsidR="0041359D" w:rsidRPr="00B30CB3" w:rsidRDefault="0041359D" w:rsidP="006D779A">
      <w:pPr>
        <w:pStyle w:val="BodyText"/>
        <w:numPr>
          <w:ilvl w:val="0"/>
          <w:numId w:val="17"/>
        </w:numPr>
        <w:spacing w:after="240"/>
        <w:rPr>
          <w:rFonts w:asciiTheme="majorHAnsi" w:hAnsiTheme="majorHAnsi" w:cstheme="majorHAnsi"/>
        </w:rPr>
      </w:pPr>
      <w:r w:rsidRPr="00B30CB3">
        <w:rPr>
          <w:rFonts w:asciiTheme="majorHAnsi" w:hAnsiTheme="majorHAnsi" w:cstheme="majorHAnsi"/>
        </w:rPr>
        <w:t>Updated cumulative and monthly planned vs. actual physical progress s-curve (physical percent complete).</w:t>
      </w:r>
    </w:p>
    <w:p w14:paraId="6B9C5D98" w14:textId="77777777" w:rsidR="0041359D" w:rsidRPr="00B30CB3" w:rsidRDefault="0041359D" w:rsidP="006D779A">
      <w:pPr>
        <w:pStyle w:val="BodyText"/>
        <w:numPr>
          <w:ilvl w:val="0"/>
          <w:numId w:val="17"/>
        </w:numPr>
        <w:rPr>
          <w:rFonts w:asciiTheme="majorHAnsi" w:hAnsiTheme="majorHAnsi" w:cstheme="majorHAnsi"/>
        </w:rPr>
      </w:pPr>
      <w:r w:rsidRPr="00B30CB3">
        <w:rPr>
          <w:rFonts w:asciiTheme="majorHAnsi" w:hAnsiTheme="majorHAnsi" w:cstheme="majorHAnsi"/>
        </w:rPr>
        <w:t>Updated schedule narrative including descriptions of the following:</w:t>
      </w:r>
    </w:p>
    <w:p w14:paraId="68BF87E1" w14:textId="77777777" w:rsidR="0041359D" w:rsidRPr="00B30CB3" w:rsidRDefault="0041359D" w:rsidP="006D779A">
      <w:pPr>
        <w:numPr>
          <w:ilvl w:val="1"/>
          <w:numId w:val="17"/>
        </w:numPr>
        <w:autoSpaceDE w:val="0"/>
        <w:autoSpaceDN w:val="0"/>
        <w:adjustRightInd w:val="0"/>
        <w:rPr>
          <w:rFonts w:asciiTheme="majorHAnsi" w:hAnsiTheme="majorHAnsi" w:cstheme="majorHAnsi"/>
          <w:color w:val="000000"/>
          <w:szCs w:val="24"/>
        </w:rPr>
      </w:pPr>
      <w:r w:rsidRPr="00B30CB3">
        <w:rPr>
          <w:rFonts w:asciiTheme="majorHAnsi" w:hAnsiTheme="majorHAnsi" w:cstheme="majorHAnsi"/>
          <w:color w:val="000000"/>
          <w:szCs w:val="24"/>
        </w:rPr>
        <w:t xml:space="preserve">Progress narrative </w:t>
      </w:r>
    </w:p>
    <w:p w14:paraId="16CCB6A8" w14:textId="77777777" w:rsidR="0041359D" w:rsidRPr="00B30CB3" w:rsidRDefault="0041359D" w:rsidP="006D779A">
      <w:pPr>
        <w:pStyle w:val="Default"/>
        <w:numPr>
          <w:ilvl w:val="1"/>
          <w:numId w:val="17"/>
        </w:numPr>
        <w:rPr>
          <w:rFonts w:asciiTheme="majorHAnsi" w:hAnsiTheme="majorHAnsi" w:cstheme="majorHAnsi"/>
        </w:rPr>
      </w:pPr>
      <w:r w:rsidRPr="00B30CB3">
        <w:rPr>
          <w:rFonts w:asciiTheme="majorHAnsi" w:hAnsiTheme="majorHAnsi" w:cstheme="majorHAnsi"/>
        </w:rPr>
        <w:t xml:space="preserve">Monthly planned activity adherence (planned vs. actual) </w:t>
      </w:r>
    </w:p>
    <w:p w14:paraId="4687FE6F" w14:textId="77777777" w:rsidR="0041359D" w:rsidRPr="00B30CB3" w:rsidRDefault="0041359D" w:rsidP="006D779A">
      <w:pPr>
        <w:pStyle w:val="Default"/>
        <w:numPr>
          <w:ilvl w:val="1"/>
          <w:numId w:val="17"/>
        </w:numPr>
        <w:rPr>
          <w:rFonts w:asciiTheme="majorHAnsi" w:hAnsiTheme="majorHAnsi" w:cstheme="majorHAnsi"/>
        </w:rPr>
      </w:pPr>
      <w:r w:rsidRPr="00B30CB3">
        <w:rPr>
          <w:rFonts w:asciiTheme="majorHAnsi" w:hAnsiTheme="majorHAnsi" w:cstheme="majorHAnsi"/>
        </w:rPr>
        <w:t xml:space="preserve">Narrative of any duration change </w:t>
      </w:r>
    </w:p>
    <w:p w14:paraId="6A38B307" w14:textId="77777777" w:rsidR="0041359D" w:rsidRPr="00B30CB3" w:rsidRDefault="0041359D" w:rsidP="006D779A">
      <w:pPr>
        <w:pStyle w:val="Default"/>
        <w:numPr>
          <w:ilvl w:val="1"/>
          <w:numId w:val="17"/>
        </w:numPr>
        <w:rPr>
          <w:rFonts w:asciiTheme="majorHAnsi" w:hAnsiTheme="majorHAnsi" w:cstheme="majorHAnsi"/>
        </w:rPr>
      </w:pPr>
      <w:r w:rsidRPr="00B30CB3">
        <w:rPr>
          <w:rFonts w:asciiTheme="majorHAnsi" w:hAnsiTheme="majorHAnsi" w:cstheme="majorHAnsi"/>
        </w:rPr>
        <w:t>Narrative of any schedule variance</w:t>
      </w:r>
    </w:p>
    <w:p w14:paraId="1C38F10E" w14:textId="77777777" w:rsidR="0041359D" w:rsidRDefault="0041359D" w:rsidP="002A5A14">
      <w:pPr>
        <w:pStyle w:val="BodyText"/>
        <w:numPr>
          <w:ilvl w:val="1"/>
          <w:numId w:val="17"/>
        </w:numPr>
        <w:spacing w:after="0"/>
        <w:ind w:left="1512"/>
        <w:rPr>
          <w:rFonts w:asciiTheme="majorHAnsi" w:hAnsiTheme="majorHAnsi" w:cstheme="majorHAnsi"/>
        </w:rPr>
      </w:pPr>
      <w:r w:rsidRPr="00B30CB3">
        <w:rPr>
          <w:rFonts w:asciiTheme="majorHAnsi" w:hAnsiTheme="majorHAnsi" w:cstheme="majorHAnsi"/>
        </w:rPr>
        <w:t>Recovery plan as required</w:t>
      </w:r>
    </w:p>
    <w:p w14:paraId="4F8473F0" w14:textId="77777777" w:rsidR="002A5A14" w:rsidRPr="00B30CB3" w:rsidRDefault="002A5A14" w:rsidP="002A5A14">
      <w:pPr>
        <w:pStyle w:val="BodyText"/>
        <w:numPr>
          <w:ilvl w:val="1"/>
          <w:numId w:val="17"/>
        </w:numPr>
        <w:spacing w:after="0"/>
        <w:ind w:left="1512"/>
        <w:rPr>
          <w:rFonts w:asciiTheme="majorHAnsi" w:hAnsiTheme="majorHAnsi" w:cstheme="majorHAnsi"/>
        </w:rPr>
      </w:pPr>
      <w:r>
        <w:rPr>
          <w:rFonts w:asciiTheme="majorHAnsi" w:hAnsiTheme="majorHAnsi" w:cstheme="majorHAnsi"/>
        </w:rPr>
        <w:t>Procurement plan</w:t>
      </w:r>
    </w:p>
    <w:p w14:paraId="27608D77" w14:textId="77777777" w:rsidR="0041359D" w:rsidRPr="00B30CB3" w:rsidRDefault="0041359D" w:rsidP="006D779A">
      <w:pPr>
        <w:pStyle w:val="BodyText"/>
        <w:numPr>
          <w:ilvl w:val="0"/>
          <w:numId w:val="17"/>
        </w:numPr>
        <w:rPr>
          <w:rFonts w:asciiTheme="majorHAnsi" w:hAnsiTheme="majorHAnsi" w:cstheme="majorHAnsi"/>
        </w:rPr>
      </w:pPr>
      <w:r w:rsidRPr="00B30CB3">
        <w:rPr>
          <w:rFonts w:asciiTheme="majorHAnsi" w:hAnsiTheme="majorHAnsi" w:cstheme="majorHAnsi"/>
        </w:rPr>
        <w:t>Summary of activities during the prior month.</w:t>
      </w:r>
    </w:p>
    <w:p w14:paraId="3E1FC873" w14:textId="77777777" w:rsidR="0041359D" w:rsidRPr="00B30CB3" w:rsidRDefault="0041359D" w:rsidP="006D779A">
      <w:pPr>
        <w:pStyle w:val="BodyText"/>
        <w:numPr>
          <w:ilvl w:val="1"/>
          <w:numId w:val="17"/>
        </w:numPr>
        <w:spacing w:after="0"/>
        <w:rPr>
          <w:rFonts w:asciiTheme="majorHAnsi" w:hAnsiTheme="majorHAnsi" w:cstheme="majorHAnsi"/>
        </w:rPr>
      </w:pPr>
      <w:r w:rsidRPr="00B30CB3">
        <w:rPr>
          <w:rFonts w:asciiTheme="majorHAnsi" w:hAnsiTheme="majorHAnsi" w:cstheme="majorHAnsi"/>
        </w:rPr>
        <w:t>Health, safety, and environmental;</w:t>
      </w:r>
    </w:p>
    <w:p w14:paraId="6459C2C9" w14:textId="77777777" w:rsidR="0041359D" w:rsidRPr="00B30CB3" w:rsidRDefault="0041359D" w:rsidP="006D779A">
      <w:pPr>
        <w:pStyle w:val="BodyText"/>
        <w:numPr>
          <w:ilvl w:val="1"/>
          <w:numId w:val="17"/>
        </w:numPr>
        <w:spacing w:after="0"/>
        <w:rPr>
          <w:rFonts w:asciiTheme="majorHAnsi" w:hAnsiTheme="majorHAnsi" w:cstheme="majorHAnsi"/>
        </w:rPr>
      </w:pPr>
      <w:r w:rsidRPr="00B30CB3">
        <w:rPr>
          <w:rFonts w:asciiTheme="majorHAnsi" w:hAnsiTheme="majorHAnsi" w:cstheme="majorHAnsi"/>
        </w:rPr>
        <w:t>Engineering;</w:t>
      </w:r>
    </w:p>
    <w:p w14:paraId="62927F25" w14:textId="77777777" w:rsidR="0041359D" w:rsidRPr="00B30CB3" w:rsidRDefault="0041359D" w:rsidP="006D779A">
      <w:pPr>
        <w:pStyle w:val="BodyText"/>
        <w:numPr>
          <w:ilvl w:val="1"/>
          <w:numId w:val="17"/>
        </w:numPr>
        <w:spacing w:after="0"/>
        <w:rPr>
          <w:rFonts w:asciiTheme="majorHAnsi" w:hAnsiTheme="majorHAnsi" w:cstheme="majorHAnsi"/>
        </w:rPr>
      </w:pPr>
      <w:r w:rsidRPr="00B30CB3">
        <w:rPr>
          <w:rFonts w:asciiTheme="majorHAnsi" w:hAnsiTheme="majorHAnsi" w:cstheme="majorHAnsi"/>
        </w:rPr>
        <w:t>Procurement;</w:t>
      </w:r>
    </w:p>
    <w:p w14:paraId="29249E63" w14:textId="77777777" w:rsidR="0041359D" w:rsidRPr="00B30CB3" w:rsidRDefault="0041359D" w:rsidP="006D779A">
      <w:pPr>
        <w:pStyle w:val="BodyText"/>
        <w:numPr>
          <w:ilvl w:val="1"/>
          <w:numId w:val="17"/>
        </w:numPr>
        <w:spacing w:after="0"/>
        <w:rPr>
          <w:rFonts w:asciiTheme="majorHAnsi" w:hAnsiTheme="majorHAnsi" w:cstheme="majorHAnsi"/>
        </w:rPr>
      </w:pPr>
      <w:bookmarkStart w:id="2593" w:name="ElPgBr140"/>
      <w:bookmarkEnd w:id="2593"/>
      <w:r w:rsidRPr="00B30CB3">
        <w:rPr>
          <w:rFonts w:asciiTheme="majorHAnsi" w:hAnsiTheme="majorHAnsi" w:cstheme="majorHAnsi"/>
        </w:rPr>
        <w:lastRenderedPageBreak/>
        <w:t>Permitting – an updated table of key permits including jurisdiction, application date, updated anticipated date (month and year) for receipt of each permit and a description of any issues that may affect the Project’s permitting schedule, overall Project schedule and ability of Project to meet COD;</w:t>
      </w:r>
    </w:p>
    <w:p w14:paraId="7CDCFDAC" w14:textId="77777777" w:rsidR="0041359D" w:rsidRPr="00B30CB3" w:rsidRDefault="0041359D" w:rsidP="006D779A">
      <w:pPr>
        <w:pStyle w:val="BodyText"/>
        <w:numPr>
          <w:ilvl w:val="1"/>
          <w:numId w:val="17"/>
        </w:numPr>
        <w:spacing w:after="0"/>
        <w:rPr>
          <w:rFonts w:asciiTheme="majorHAnsi" w:hAnsiTheme="majorHAnsi" w:cstheme="majorHAnsi"/>
        </w:rPr>
      </w:pPr>
      <w:r w:rsidRPr="00B30CB3">
        <w:rPr>
          <w:rFonts w:asciiTheme="majorHAnsi" w:hAnsiTheme="majorHAnsi" w:cstheme="majorHAnsi"/>
        </w:rPr>
        <w:t>Major construction activities in the prior month;</w:t>
      </w:r>
    </w:p>
    <w:p w14:paraId="44FCBB27" w14:textId="77777777" w:rsidR="0041359D" w:rsidRPr="00B30CB3" w:rsidRDefault="0041359D" w:rsidP="006D779A">
      <w:pPr>
        <w:pStyle w:val="BodyText"/>
        <w:numPr>
          <w:ilvl w:val="1"/>
          <w:numId w:val="17"/>
        </w:numPr>
        <w:spacing w:after="0"/>
        <w:rPr>
          <w:rFonts w:asciiTheme="majorHAnsi" w:hAnsiTheme="majorHAnsi" w:cstheme="majorHAnsi"/>
        </w:rPr>
      </w:pPr>
      <w:r w:rsidRPr="00B30CB3">
        <w:rPr>
          <w:rFonts w:asciiTheme="majorHAnsi" w:hAnsiTheme="majorHAnsi" w:cstheme="majorHAnsi"/>
        </w:rPr>
        <w:t>Testing;</w:t>
      </w:r>
    </w:p>
    <w:p w14:paraId="2EA490D3" w14:textId="77777777" w:rsidR="0041359D" w:rsidRPr="00B30CB3" w:rsidRDefault="0041359D" w:rsidP="006D779A">
      <w:pPr>
        <w:pStyle w:val="BodyText"/>
        <w:numPr>
          <w:ilvl w:val="1"/>
          <w:numId w:val="17"/>
        </w:numPr>
        <w:spacing w:after="0"/>
        <w:rPr>
          <w:rFonts w:asciiTheme="majorHAnsi" w:hAnsiTheme="majorHAnsi" w:cstheme="majorHAnsi"/>
        </w:rPr>
      </w:pPr>
      <w:r w:rsidRPr="00B30CB3">
        <w:rPr>
          <w:rFonts w:asciiTheme="majorHAnsi" w:hAnsiTheme="majorHAnsi" w:cstheme="majorHAnsi"/>
        </w:rPr>
        <w:t>Electrical Interconnection status; and</w:t>
      </w:r>
    </w:p>
    <w:p w14:paraId="7A54B754" w14:textId="77777777" w:rsidR="0041359D" w:rsidRPr="00B30CB3" w:rsidRDefault="0041359D" w:rsidP="006D779A">
      <w:pPr>
        <w:pStyle w:val="BodyText"/>
        <w:numPr>
          <w:ilvl w:val="1"/>
          <w:numId w:val="17"/>
        </w:numPr>
        <w:spacing w:after="240"/>
        <w:rPr>
          <w:rFonts w:asciiTheme="majorHAnsi" w:hAnsiTheme="majorHAnsi" w:cstheme="majorHAnsi"/>
        </w:rPr>
      </w:pPr>
      <w:r w:rsidRPr="00B30CB3">
        <w:rPr>
          <w:rFonts w:asciiTheme="majorHAnsi" w:hAnsiTheme="majorHAnsi" w:cstheme="majorHAnsi"/>
        </w:rPr>
        <w:t>Any other required interconnections.</w:t>
      </w:r>
    </w:p>
    <w:p w14:paraId="1F0A1910" w14:textId="77777777" w:rsidR="0041359D" w:rsidRPr="00B30CB3" w:rsidRDefault="0041359D" w:rsidP="006D779A">
      <w:pPr>
        <w:pStyle w:val="BodyText"/>
        <w:numPr>
          <w:ilvl w:val="0"/>
          <w:numId w:val="17"/>
        </w:numPr>
        <w:spacing w:after="240"/>
        <w:rPr>
          <w:rFonts w:asciiTheme="majorHAnsi" w:hAnsiTheme="majorHAnsi" w:cstheme="majorHAnsi"/>
        </w:rPr>
      </w:pPr>
      <w:r w:rsidRPr="00B30CB3">
        <w:rPr>
          <w:rFonts w:asciiTheme="majorHAnsi" w:hAnsiTheme="majorHAnsi" w:cstheme="majorHAnsi"/>
        </w:rPr>
        <w:t>Forecast of activities scheduled for the current month.</w:t>
      </w:r>
    </w:p>
    <w:p w14:paraId="617044EA" w14:textId="77777777" w:rsidR="0041359D" w:rsidRPr="00B30CB3" w:rsidRDefault="0041359D" w:rsidP="006D779A">
      <w:pPr>
        <w:pStyle w:val="BodyText"/>
        <w:numPr>
          <w:ilvl w:val="0"/>
          <w:numId w:val="17"/>
        </w:numPr>
        <w:spacing w:after="240"/>
        <w:rPr>
          <w:rFonts w:asciiTheme="majorHAnsi" w:hAnsiTheme="majorHAnsi" w:cstheme="majorHAnsi"/>
        </w:rPr>
      </w:pPr>
      <w:r w:rsidRPr="00B30CB3">
        <w:rPr>
          <w:rFonts w:asciiTheme="majorHAnsi" w:hAnsiTheme="majorHAnsi" w:cstheme="majorHAnsi"/>
        </w:rPr>
        <w:t>Written description of any planned changes to the IFR Design Package, or Project Layout and Project Site depicted in Exhibits C and U of the Agreement respectively.</w:t>
      </w:r>
    </w:p>
    <w:p w14:paraId="2B10B780" w14:textId="77777777" w:rsidR="0041359D" w:rsidRPr="00B30CB3" w:rsidRDefault="0041359D" w:rsidP="006D779A">
      <w:pPr>
        <w:pStyle w:val="BodyText"/>
        <w:numPr>
          <w:ilvl w:val="0"/>
          <w:numId w:val="17"/>
        </w:numPr>
        <w:spacing w:after="240"/>
        <w:rPr>
          <w:rFonts w:asciiTheme="majorHAnsi" w:hAnsiTheme="majorHAnsi" w:cstheme="majorHAnsi"/>
        </w:rPr>
      </w:pPr>
      <w:r w:rsidRPr="00B30CB3">
        <w:rPr>
          <w:rFonts w:asciiTheme="majorHAnsi" w:hAnsiTheme="majorHAnsi" w:cstheme="majorHAnsi"/>
        </w:rPr>
        <w:t>Enumeration and schedule of any support or actions requested of Purchaser.</w:t>
      </w:r>
    </w:p>
    <w:p w14:paraId="3B5C71F5" w14:textId="77777777" w:rsidR="0041359D" w:rsidRPr="00B30CB3" w:rsidRDefault="0041359D" w:rsidP="006D779A">
      <w:pPr>
        <w:pStyle w:val="BodyText"/>
        <w:numPr>
          <w:ilvl w:val="0"/>
          <w:numId w:val="17"/>
        </w:numPr>
        <w:spacing w:after="240"/>
        <w:rPr>
          <w:rFonts w:asciiTheme="majorHAnsi" w:hAnsiTheme="majorHAnsi" w:cstheme="majorHAnsi"/>
        </w:rPr>
      </w:pPr>
      <w:r w:rsidRPr="00B30CB3">
        <w:rPr>
          <w:rFonts w:asciiTheme="majorHAnsi" w:hAnsiTheme="majorHAnsi" w:cstheme="majorHAnsi"/>
        </w:rPr>
        <w:t>Progress and schedule of all agreements, contracts, Permits, approvals, technical studies, financing agreements and major equipment purchase orders showing the start dates, completion dates, and completion percentages.</w:t>
      </w:r>
    </w:p>
    <w:p w14:paraId="648C9047" w14:textId="77777777" w:rsidR="0041359D" w:rsidRPr="00B30CB3" w:rsidRDefault="0041359D" w:rsidP="006D779A">
      <w:pPr>
        <w:pStyle w:val="BodyText"/>
        <w:numPr>
          <w:ilvl w:val="0"/>
          <w:numId w:val="17"/>
        </w:numPr>
        <w:spacing w:after="240"/>
        <w:rPr>
          <w:rFonts w:asciiTheme="majorHAnsi" w:hAnsiTheme="majorHAnsi" w:cstheme="majorHAnsi"/>
        </w:rPr>
      </w:pPr>
      <w:r w:rsidRPr="00B30CB3">
        <w:rPr>
          <w:rFonts w:asciiTheme="majorHAnsi" w:hAnsiTheme="majorHAnsi" w:cstheme="majorHAnsi"/>
        </w:rPr>
        <w:t>Written description of any events with the potential for negative publicity, public perception or uncontrollable events that may have an adverse impact on the Project or  Purchaser’s reputation, that occurred in the prior month and discussions with or submissions to applicable stakeholders in the prior month, including a list of issues that could potentially negatively impact the Milestone schedule.</w:t>
      </w:r>
    </w:p>
    <w:p w14:paraId="7F87F08C" w14:textId="77777777" w:rsidR="0041359D" w:rsidRPr="00B30CB3" w:rsidRDefault="0041359D" w:rsidP="006D779A">
      <w:pPr>
        <w:pStyle w:val="BodyText"/>
        <w:numPr>
          <w:ilvl w:val="0"/>
          <w:numId w:val="17"/>
        </w:numPr>
        <w:spacing w:after="240"/>
        <w:jc w:val="left"/>
        <w:rPr>
          <w:rFonts w:asciiTheme="majorHAnsi" w:hAnsiTheme="majorHAnsi" w:cstheme="majorHAnsi"/>
        </w:rPr>
      </w:pPr>
      <w:r w:rsidRPr="00B30CB3">
        <w:rPr>
          <w:rFonts w:asciiTheme="majorHAnsi" w:hAnsiTheme="majorHAnsi" w:cstheme="majorHAnsi"/>
        </w:rPr>
        <w:t>A status report of start-up activities including a forecast of activities ongoing and after start-up, a report on Project performance including performance projections for the next twelve (12) months.</w:t>
      </w:r>
    </w:p>
    <w:p w14:paraId="1D241543" w14:textId="77777777" w:rsidR="0041359D" w:rsidRPr="00B30CB3" w:rsidRDefault="0041359D" w:rsidP="006D779A">
      <w:pPr>
        <w:pStyle w:val="BodyText"/>
        <w:numPr>
          <w:ilvl w:val="0"/>
          <w:numId w:val="17"/>
        </w:numPr>
        <w:spacing w:after="240"/>
        <w:jc w:val="left"/>
        <w:rPr>
          <w:rFonts w:asciiTheme="majorHAnsi" w:hAnsiTheme="majorHAnsi" w:cstheme="majorHAnsi"/>
        </w:rPr>
      </w:pPr>
      <w:r w:rsidRPr="00B30CB3">
        <w:rPr>
          <w:rFonts w:asciiTheme="majorHAnsi" w:hAnsiTheme="majorHAnsi" w:cstheme="majorHAnsi"/>
        </w:rPr>
        <w:t>Pictures, in sufficient quantity and of appropriate detail to document construction and startup progress of the Project, Transmission Owner’s electric system and all other interconnection utility services.</w:t>
      </w:r>
    </w:p>
    <w:p w14:paraId="0C505C1F" w14:textId="77777777" w:rsidR="0041359D" w:rsidRPr="00B30CB3" w:rsidRDefault="0041359D" w:rsidP="006D779A">
      <w:pPr>
        <w:pStyle w:val="BodyText"/>
        <w:numPr>
          <w:ilvl w:val="0"/>
          <w:numId w:val="17"/>
        </w:numPr>
        <w:spacing w:after="240"/>
        <w:jc w:val="left"/>
        <w:rPr>
          <w:rFonts w:asciiTheme="majorHAnsi" w:hAnsiTheme="majorHAnsi" w:cstheme="majorHAnsi"/>
        </w:rPr>
      </w:pPr>
      <w:r w:rsidRPr="00B30CB3">
        <w:rPr>
          <w:rFonts w:asciiTheme="majorHAnsi" w:hAnsiTheme="majorHAnsi" w:cstheme="majorHAnsi"/>
        </w:rPr>
        <w:t>Seller must notify Purchaser in writing of its receipt of any additional documents, which fall into the categories, listed (in a. – f.) below, and make such documents available to Purchaser with two (2) Business Days of such receipt:</w:t>
      </w:r>
    </w:p>
    <w:p w14:paraId="01EACE42" w14:textId="77777777" w:rsidR="0041359D" w:rsidRPr="00B30CB3" w:rsidRDefault="0041359D" w:rsidP="006D779A">
      <w:pPr>
        <w:pStyle w:val="BodyText"/>
        <w:numPr>
          <w:ilvl w:val="1"/>
          <w:numId w:val="17"/>
        </w:numPr>
        <w:spacing w:after="0"/>
        <w:rPr>
          <w:rFonts w:asciiTheme="majorHAnsi" w:hAnsiTheme="majorHAnsi" w:cstheme="majorHAnsi"/>
        </w:rPr>
      </w:pPr>
      <w:r w:rsidRPr="00B30CB3">
        <w:rPr>
          <w:rFonts w:asciiTheme="majorHAnsi" w:hAnsiTheme="majorHAnsi" w:cstheme="majorHAnsi"/>
        </w:rPr>
        <w:t>All material written commitments regard construction work for the Project that could impact completion schedule or COD;</w:t>
      </w:r>
    </w:p>
    <w:p w14:paraId="27F767E9" w14:textId="77777777" w:rsidR="0041359D" w:rsidRPr="00B30CB3" w:rsidRDefault="0041359D" w:rsidP="006D779A">
      <w:pPr>
        <w:pStyle w:val="BodyText"/>
        <w:numPr>
          <w:ilvl w:val="1"/>
          <w:numId w:val="17"/>
        </w:numPr>
        <w:spacing w:after="0"/>
        <w:rPr>
          <w:rFonts w:asciiTheme="majorHAnsi" w:hAnsiTheme="majorHAnsi" w:cstheme="majorHAnsi"/>
        </w:rPr>
      </w:pPr>
      <w:r w:rsidRPr="00B30CB3">
        <w:rPr>
          <w:rFonts w:asciiTheme="majorHAnsi" w:hAnsiTheme="majorHAnsi" w:cstheme="majorHAnsi"/>
        </w:rPr>
        <w:t>Executed work orders for construction of the Project;</w:t>
      </w:r>
    </w:p>
    <w:p w14:paraId="595A1662" w14:textId="77777777" w:rsidR="0041359D" w:rsidRPr="00B30CB3" w:rsidRDefault="0041359D" w:rsidP="006D779A">
      <w:pPr>
        <w:pStyle w:val="BodyText"/>
        <w:numPr>
          <w:ilvl w:val="1"/>
          <w:numId w:val="17"/>
        </w:numPr>
        <w:spacing w:after="0"/>
        <w:rPr>
          <w:rFonts w:asciiTheme="majorHAnsi" w:hAnsiTheme="majorHAnsi" w:cstheme="majorHAnsi"/>
        </w:rPr>
      </w:pPr>
      <w:r w:rsidRPr="00B30CB3">
        <w:rPr>
          <w:rFonts w:asciiTheme="majorHAnsi" w:hAnsiTheme="majorHAnsi" w:cstheme="majorHAnsi"/>
        </w:rPr>
        <w:t>Construction agreements;</w:t>
      </w:r>
    </w:p>
    <w:p w14:paraId="70199C0B" w14:textId="77777777" w:rsidR="0041359D" w:rsidRPr="00B30CB3" w:rsidRDefault="0041359D" w:rsidP="006D779A">
      <w:pPr>
        <w:pStyle w:val="BodyText"/>
        <w:numPr>
          <w:ilvl w:val="1"/>
          <w:numId w:val="17"/>
        </w:numPr>
        <w:spacing w:after="0"/>
        <w:rPr>
          <w:rFonts w:asciiTheme="majorHAnsi" w:hAnsiTheme="majorHAnsi" w:cstheme="majorHAnsi"/>
        </w:rPr>
      </w:pPr>
      <w:r w:rsidRPr="00B30CB3">
        <w:rPr>
          <w:rFonts w:asciiTheme="majorHAnsi" w:hAnsiTheme="majorHAnsi" w:cstheme="majorHAnsi"/>
        </w:rPr>
        <w:t>Letters of intent;</w:t>
      </w:r>
    </w:p>
    <w:p w14:paraId="21844829" w14:textId="77777777" w:rsidR="0041359D" w:rsidRPr="00B30CB3" w:rsidRDefault="0041359D" w:rsidP="006D779A">
      <w:pPr>
        <w:pStyle w:val="BodyText"/>
        <w:numPr>
          <w:ilvl w:val="1"/>
          <w:numId w:val="17"/>
        </w:numPr>
        <w:spacing w:after="0"/>
        <w:rPr>
          <w:rFonts w:asciiTheme="majorHAnsi" w:hAnsiTheme="majorHAnsi" w:cstheme="majorHAnsi"/>
        </w:rPr>
      </w:pPr>
      <w:r w:rsidRPr="00B30CB3">
        <w:rPr>
          <w:rFonts w:asciiTheme="majorHAnsi" w:hAnsiTheme="majorHAnsi" w:cstheme="majorHAnsi"/>
        </w:rPr>
        <w:t>Precedent agreements; and</w:t>
      </w:r>
    </w:p>
    <w:p w14:paraId="6AD1119A" w14:textId="11CA4386" w:rsidR="0041359D" w:rsidRDefault="0041359D" w:rsidP="006D779A">
      <w:pPr>
        <w:pStyle w:val="BodyText"/>
        <w:numPr>
          <w:ilvl w:val="1"/>
          <w:numId w:val="17"/>
        </w:numPr>
        <w:spacing w:after="0"/>
        <w:rPr>
          <w:rFonts w:asciiTheme="majorHAnsi" w:hAnsiTheme="majorHAnsi" w:cstheme="majorHAnsi"/>
        </w:rPr>
      </w:pPr>
      <w:r w:rsidRPr="00B30CB3">
        <w:rPr>
          <w:rFonts w:asciiTheme="majorHAnsi" w:hAnsiTheme="majorHAnsi" w:cstheme="majorHAnsi"/>
        </w:rPr>
        <w:t>Engineering assessments of the Project.</w:t>
      </w:r>
    </w:p>
    <w:p w14:paraId="178D1FD5" w14:textId="77777777" w:rsidR="00995B92" w:rsidRDefault="00995B92" w:rsidP="001C68B6">
      <w:pPr>
        <w:pStyle w:val="BodyText"/>
        <w:spacing w:after="0"/>
        <w:ind w:left="1440"/>
        <w:rPr>
          <w:rFonts w:asciiTheme="majorHAnsi" w:hAnsiTheme="majorHAnsi" w:cstheme="majorHAnsi"/>
        </w:rPr>
      </w:pPr>
    </w:p>
    <w:p w14:paraId="719D3070" w14:textId="1AECC5CB" w:rsidR="0041359D" w:rsidRDefault="00995B92" w:rsidP="001C68B6">
      <w:pPr>
        <w:pStyle w:val="BodyText"/>
        <w:numPr>
          <w:ilvl w:val="0"/>
          <w:numId w:val="17"/>
        </w:numPr>
        <w:spacing w:after="0"/>
      </w:pPr>
      <w:r w:rsidRPr="00561B3B">
        <w:rPr>
          <w:rFonts w:asciiTheme="majorHAnsi" w:hAnsiTheme="majorHAnsi" w:cstheme="majorHAnsi"/>
        </w:rPr>
        <w:t xml:space="preserve">Copies of communications with </w:t>
      </w:r>
      <w:r w:rsidRPr="00663F82">
        <w:rPr>
          <w:rFonts w:asciiTheme="majorHAnsi" w:hAnsiTheme="majorHAnsi" w:cstheme="majorHAnsi"/>
        </w:rPr>
        <w:t>government</w:t>
      </w:r>
      <w:r w:rsidRPr="00B76BFC">
        <w:rPr>
          <w:rFonts w:asciiTheme="majorHAnsi" w:hAnsiTheme="majorHAnsi" w:cstheme="majorHAnsi"/>
        </w:rPr>
        <w:t>al</w:t>
      </w:r>
      <w:r w:rsidRPr="00D84F08">
        <w:rPr>
          <w:rFonts w:asciiTheme="majorHAnsi" w:hAnsiTheme="majorHAnsi" w:cstheme="majorHAnsi"/>
        </w:rPr>
        <w:t xml:space="preserve"> entities and reports submitted thereto.</w:t>
      </w:r>
    </w:p>
    <w:p w14:paraId="36581D51" w14:textId="77777777" w:rsidR="009B3BAD" w:rsidRDefault="009B3BAD" w:rsidP="00E254A5">
      <w:pPr>
        <w:spacing w:after="120"/>
        <w:jc w:val="both"/>
      </w:pPr>
    </w:p>
    <w:p w14:paraId="423E25FC" w14:textId="77777777" w:rsidR="006B38A0" w:rsidRDefault="006B38A0" w:rsidP="00E254A5">
      <w:pPr>
        <w:spacing w:after="120"/>
        <w:jc w:val="both"/>
        <w:sectPr w:rsidR="006B38A0">
          <w:headerReference w:type="even" r:id="rId22"/>
          <w:headerReference w:type="default" r:id="rId23"/>
          <w:footerReference w:type="even" r:id="rId24"/>
          <w:footerReference w:type="default" r:id="rId25"/>
          <w:headerReference w:type="first" r:id="rId26"/>
          <w:footerReference w:type="first" r:id="rId27"/>
          <w:pgSz w:w="12240" w:h="15840"/>
          <w:pgMar w:top="1440" w:right="1440" w:bottom="1440" w:left="1440" w:header="720" w:footer="720" w:gutter="0"/>
          <w:cols w:space="720"/>
          <w:docGrid w:linePitch="360"/>
        </w:sectPr>
      </w:pPr>
    </w:p>
    <w:p w14:paraId="654405B1" w14:textId="77777777" w:rsidR="006B38A0" w:rsidRPr="006B38A0" w:rsidRDefault="006B38A0" w:rsidP="006B38A0">
      <w:pPr>
        <w:autoSpaceDE w:val="0"/>
        <w:autoSpaceDN w:val="0"/>
        <w:adjustRightInd w:val="0"/>
        <w:jc w:val="center"/>
        <w:rPr>
          <w:rFonts w:ascii="Arial" w:eastAsia="Calibri" w:hAnsi="Arial" w:cs="Arial"/>
          <w:b/>
          <w:smallCaps/>
          <w:sz w:val="28"/>
          <w:szCs w:val="28"/>
        </w:rPr>
      </w:pPr>
      <w:bookmarkStart w:id="2594" w:name="ElPgBr141"/>
      <w:bookmarkEnd w:id="2594"/>
      <w:r w:rsidRPr="006B38A0">
        <w:rPr>
          <w:rFonts w:ascii="Arial" w:eastAsia="Calibri" w:hAnsi="Arial" w:cs="Arial"/>
          <w:b/>
          <w:smallCaps/>
          <w:sz w:val="28"/>
          <w:szCs w:val="28"/>
        </w:rPr>
        <w:lastRenderedPageBreak/>
        <w:t>Exhibit G</w:t>
      </w:r>
    </w:p>
    <w:p w14:paraId="7D9B4CA3" w14:textId="77777777" w:rsidR="006B38A0" w:rsidRPr="006B38A0" w:rsidRDefault="006B38A0" w:rsidP="006B38A0">
      <w:pPr>
        <w:autoSpaceDE w:val="0"/>
        <w:autoSpaceDN w:val="0"/>
        <w:adjustRightInd w:val="0"/>
        <w:jc w:val="center"/>
        <w:rPr>
          <w:rFonts w:eastAsia="Calibri" w:cs="Times New Roman"/>
          <w:b/>
          <w:szCs w:val="24"/>
        </w:rPr>
      </w:pPr>
    </w:p>
    <w:p w14:paraId="49D7F449" w14:textId="77777777" w:rsidR="006B38A0" w:rsidRPr="006B38A0" w:rsidRDefault="006B38A0" w:rsidP="006B38A0">
      <w:pPr>
        <w:autoSpaceDE w:val="0"/>
        <w:autoSpaceDN w:val="0"/>
        <w:adjustRightInd w:val="0"/>
        <w:jc w:val="center"/>
        <w:rPr>
          <w:rFonts w:ascii="Arial" w:eastAsia="Calibri" w:hAnsi="Arial" w:cs="Arial"/>
          <w:b/>
          <w:smallCaps/>
          <w:szCs w:val="24"/>
        </w:rPr>
      </w:pPr>
      <w:r w:rsidRPr="006B38A0">
        <w:rPr>
          <w:rFonts w:ascii="Arial" w:eastAsia="Calibri" w:hAnsi="Arial" w:cs="Arial"/>
          <w:b/>
          <w:smallCaps/>
          <w:szCs w:val="24"/>
        </w:rPr>
        <w:t>Approved Subcontractors</w:t>
      </w:r>
    </w:p>
    <w:p w14:paraId="7CC38416" w14:textId="77777777" w:rsidR="006B38A0" w:rsidRPr="006B38A0" w:rsidRDefault="006B38A0" w:rsidP="006B38A0">
      <w:pPr>
        <w:keepNext/>
        <w:spacing w:after="120" w:line="276" w:lineRule="auto"/>
        <w:jc w:val="center"/>
        <w:rPr>
          <w:rFonts w:ascii="Arial" w:eastAsia="Times New Roman" w:hAnsi="Arial" w:cs="Times New Roman"/>
          <w:b/>
          <w:smallCaps/>
          <w:szCs w:val="20"/>
        </w:rPr>
      </w:pPr>
    </w:p>
    <w:p w14:paraId="73AF2B96" w14:textId="77777777" w:rsidR="006B38A0" w:rsidRDefault="006B38A0" w:rsidP="00E254A5">
      <w:pPr>
        <w:spacing w:after="120"/>
        <w:jc w:val="both"/>
      </w:pPr>
    </w:p>
    <w:p w14:paraId="22281367" w14:textId="77777777" w:rsidR="00250A4E" w:rsidRDefault="00250A4E" w:rsidP="00E254A5">
      <w:pPr>
        <w:spacing w:after="120"/>
        <w:jc w:val="both"/>
      </w:pPr>
    </w:p>
    <w:p w14:paraId="3B334BF8" w14:textId="77777777" w:rsidR="00250A4E" w:rsidRDefault="00250A4E" w:rsidP="00E254A5">
      <w:pPr>
        <w:spacing w:after="120"/>
        <w:jc w:val="both"/>
        <w:sectPr w:rsidR="00250A4E">
          <w:footerReference w:type="default" r:id="rId28"/>
          <w:pgSz w:w="12240" w:h="15840"/>
          <w:pgMar w:top="1440" w:right="1440" w:bottom="1440" w:left="1440" w:header="720" w:footer="720" w:gutter="0"/>
          <w:cols w:space="720"/>
          <w:docGrid w:linePitch="360"/>
        </w:sectPr>
      </w:pPr>
    </w:p>
    <w:p w14:paraId="39F62DCE" w14:textId="086CCF2C" w:rsidR="00250A4E" w:rsidRPr="00250A4E" w:rsidRDefault="00250A4E" w:rsidP="00250A4E">
      <w:pPr>
        <w:autoSpaceDE w:val="0"/>
        <w:autoSpaceDN w:val="0"/>
        <w:adjustRightInd w:val="0"/>
        <w:jc w:val="center"/>
        <w:rPr>
          <w:rFonts w:ascii="Arial" w:eastAsia="Calibri" w:hAnsi="Arial" w:cs="Arial"/>
          <w:b/>
          <w:smallCaps/>
          <w:sz w:val="28"/>
          <w:szCs w:val="28"/>
        </w:rPr>
      </w:pPr>
      <w:bookmarkStart w:id="2595" w:name="ElPgBr142"/>
      <w:bookmarkEnd w:id="2595"/>
      <w:r w:rsidRPr="00250A4E">
        <w:rPr>
          <w:rFonts w:ascii="Arial" w:eastAsia="Calibri" w:hAnsi="Arial" w:cs="Arial"/>
          <w:b/>
          <w:smallCaps/>
          <w:sz w:val="28"/>
          <w:szCs w:val="28"/>
        </w:rPr>
        <w:lastRenderedPageBreak/>
        <w:t>Exhibit H</w:t>
      </w:r>
    </w:p>
    <w:p w14:paraId="4959E85C" w14:textId="77777777" w:rsidR="00250A4E" w:rsidRPr="00250A4E" w:rsidRDefault="00250A4E" w:rsidP="00250A4E">
      <w:pPr>
        <w:autoSpaceDE w:val="0"/>
        <w:autoSpaceDN w:val="0"/>
        <w:adjustRightInd w:val="0"/>
        <w:jc w:val="center"/>
        <w:rPr>
          <w:rFonts w:eastAsia="Calibri" w:cs="Times New Roman"/>
          <w:b/>
          <w:szCs w:val="24"/>
        </w:rPr>
      </w:pPr>
    </w:p>
    <w:p w14:paraId="1933E917" w14:textId="77777777" w:rsidR="00250A4E" w:rsidRPr="00250A4E" w:rsidRDefault="00250A4E" w:rsidP="00250A4E">
      <w:pPr>
        <w:autoSpaceDE w:val="0"/>
        <w:autoSpaceDN w:val="0"/>
        <w:adjustRightInd w:val="0"/>
        <w:jc w:val="center"/>
        <w:rPr>
          <w:rFonts w:ascii="Arial" w:eastAsia="Calibri" w:hAnsi="Arial" w:cs="Arial"/>
          <w:b/>
          <w:smallCaps/>
          <w:szCs w:val="24"/>
        </w:rPr>
      </w:pPr>
      <w:r w:rsidRPr="00250A4E">
        <w:rPr>
          <w:rFonts w:ascii="Arial" w:eastAsia="Calibri" w:hAnsi="Arial" w:cs="Arial"/>
          <w:b/>
          <w:smallCaps/>
          <w:szCs w:val="24"/>
        </w:rPr>
        <w:t>Insurance Requirements</w:t>
      </w:r>
    </w:p>
    <w:p w14:paraId="5C679844" w14:textId="77777777" w:rsidR="00FB69B8" w:rsidRDefault="00FB69B8" w:rsidP="00FB69B8">
      <w:pPr>
        <w:autoSpaceDE w:val="0"/>
        <w:autoSpaceDN w:val="0"/>
        <w:adjustRightInd w:val="0"/>
        <w:spacing w:before="240" w:after="240"/>
        <w:rPr>
          <w:rFonts w:ascii="Arial Bold" w:eastAsia="Calibri" w:hAnsi="Arial Bold" w:cs="Arial"/>
          <w:b/>
          <w:smallCaps/>
          <w:szCs w:val="24"/>
        </w:rPr>
      </w:pPr>
      <w:r>
        <w:rPr>
          <w:rFonts w:ascii="Arial Bold" w:eastAsia="Calibri" w:hAnsi="Arial Bold" w:cs="Arial"/>
          <w:b/>
          <w:smallCaps/>
          <w:szCs w:val="24"/>
        </w:rPr>
        <w:t>General</w:t>
      </w:r>
    </w:p>
    <w:p w14:paraId="0D495F51" w14:textId="77777777" w:rsidR="00FB69B8" w:rsidRDefault="00FB69B8" w:rsidP="00FB69B8">
      <w:pPr>
        <w:autoSpaceDE w:val="0"/>
        <w:autoSpaceDN w:val="0"/>
        <w:adjustRightInd w:val="0"/>
        <w:jc w:val="both"/>
        <w:rPr>
          <w:rFonts w:eastAsia="Calibri" w:cs="Times New Roman"/>
          <w:szCs w:val="24"/>
        </w:rPr>
      </w:pPr>
      <w:r>
        <w:rPr>
          <w:rFonts w:eastAsia="Calibri" w:cs="Times New Roman"/>
          <w:szCs w:val="24"/>
        </w:rPr>
        <w:t>Capitalized terms used and not defined in this Exhibit H shall have the meaning ascribed to those terms in the Membership Interest Purchase, Project Development and Construction Management Agreement between [IPL DEVCO], an Indiana limited liability company (“</w:t>
      </w:r>
      <w:r>
        <w:rPr>
          <w:rFonts w:eastAsia="Calibri" w:cs="Times New Roman"/>
          <w:b/>
          <w:szCs w:val="24"/>
        </w:rPr>
        <w:t>Purchaser</w:t>
      </w:r>
      <w:r>
        <w:rPr>
          <w:rFonts w:eastAsia="Calibri" w:cs="Times New Roman"/>
          <w:szCs w:val="24"/>
        </w:rPr>
        <w:t xml:space="preserve">”), and </w:t>
      </w:r>
      <w:r>
        <w:rPr>
          <w:smallCaps/>
        </w:rPr>
        <w:t>[Seller]</w:t>
      </w:r>
      <w:r>
        <w:t xml:space="preserve">, a [       ] [limited liability company] </w:t>
      </w:r>
      <w:r>
        <w:rPr>
          <w:rFonts w:eastAsia="Calibri" w:cs="Times New Roman"/>
          <w:szCs w:val="24"/>
        </w:rPr>
        <w:t>(“</w:t>
      </w:r>
      <w:r>
        <w:rPr>
          <w:rFonts w:eastAsia="Calibri" w:cs="Times New Roman"/>
          <w:b/>
          <w:szCs w:val="24"/>
        </w:rPr>
        <w:t>Seller</w:t>
      </w:r>
      <w:r>
        <w:rPr>
          <w:rFonts w:eastAsia="Calibri" w:cs="Times New Roman"/>
          <w:szCs w:val="24"/>
        </w:rPr>
        <w:t>”, and with Purchaser, each a “</w:t>
      </w:r>
      <w:r>
        <w:rPr>
          <w:rFonts w:eastAsia="Calibri" w:cs="Times New Roman"/>
          <w:b/>
          <w:szCs w:val="24"/>
        </w:rPr>
        <w:t>Party</w:t>
      </w:r>
      <w:r>
        <w:rPr>
          <w:rFonts w:eastAsia="Calibri" w:cs="Times New Roman"/>
          <w:szCs w:val="24"/>
        </w:rPr>
        <w:t>” and together the “</w:t>
      </w:r>
      <w:r>
        <w:rPr>
          <w:rFonts w:eastAsia="Calibri" w:cs="Times New Roman"/>
          <w:b/>
          <w:szCs w:val="24"/>
        </w:rPr>
        <w:t>Parties</w:t>
      </w:r>
      <w:r>
        <w:rPr>
          <w:rFonts w:eastAsia="Calibri" w:cs="Times New Roman"/>
          <w:szCs w:val="24"/>
        </w:rPr>
        <w:t>”) (the “</w:t>
      </w:r>
      <w:r>
        <w:rPr>
          <w:rFonts w:eastAsia="Calibri" w:cs="Times New Roman"/>
          <w:b/>
          <w:szCs w:val="24"/>
        </w:rPr>
        <w:t>Agreemen</w:t>
      </w:r>
      <w:r>
        <w:rPr>
          <w:rFonts w:eastAsia="Calibri" w:cs="Times New Roman"/>
          <w:szCs w:val="24"/>
        </w:rPr>
        <w:t>t”), and if not in the Agreement, in the commercial insurance industry.</w:t>
      </w:r>
    </w:p>
    <w:p w14:paraId="52DA6E82" w14:textId="77777777" w:rsidR="00FB69B8" w:rsidRDefault="00FB69B8" w:rsidP="00FB69B8">
      <w:pPr>
        <w:autoSpaceDE w:val="0"/>
        <w:autoSpaceDN w:val="0"/>
        <w:adjustRightInd w:val="0"/>
        <w:spacing w:before="240" w:after="240"/>
        <w:rPr>
          <w:rFonts w:ascii="Arial Bold" w:eastAsia="Calibri" w:hAnsi="Arial Bold" w:cs="Arial"/>
          <w:b/>
          <w:smallCaps/>
          <w:szCs w:val="24"/>
        </w:rPr>
      </w:pPr>
      <w:r>
        <w:rPr>
          <w:rFonts w:ascii="Arial Bold" w:eastAsia="Calibri" w:hAnsi="Arial Bold" w:cs="Arial"/>
          <w:b/>
          <w:smallCaps/>
          <w:szCs w:val="24"/>
        </w:rPr>
        <w:t>Seller Provided Insurance</w:t>
      </w:r>
    </w:p>
    <w:p w14:paraId="20CE4107" w14:textId="77777777" w:rsidR="00FB69B8" w:rsidRDefault="00FB69B8" w:rsidP="00FB69B8">
      <w:pPr>
        <w:autoSpaceDE w:val="0"/>
        <w:autoSpaceDN w:val="0"/>
        <w:adjustRightInd w:val="0"/>
        <w:jc w:val="both"/>
        <w:rPr>
          <w:rFonts w:cs="Times New Roman"/>
          <w:szCs w:val="24"/>
        </w:rPr>
      </w:pPr>
      <w:r>
        <w:rPr>
          <w:rFonts w:cs="Times New Roman"/>
          <w:szCs w:val="24"/>
        </w:rPr>
        <w:t>For the longer of (a) from the NTP Date through the Project Substantial Completion and (b) such period of time otherwise required in this Exhibit H, Seller shall procure and maintain or cause to be procured and maintained the insurance types, amounts and provisions listed below, (the “</w:t>
      </w:r>
      <w:r>
        <w:rPr>
          <w:rFonts w:cs="Times New Roman"/>
          <w:b/>
          <w:szCs w:val="24"/>
        </w:rPr>
        <w:t>Seller Required Insurance</w:t>
      </w:r>
      <w:r>
        <w:rPr>
          <w:rFonts w:cs="Times New Roman"/>
          <w:szCs w:val="24"/>
        </w:rPr>
        <w:t>”) continuously throughout the duration of the Agreement and subsequent thereto (as applicable), in each case from responsible insurance carriers authorized to do business in Indiana.  Notwithstanding any deductibles or self-insured retentions, Seller shall be responsible for the first dollar of loss.</w:t>
      </w:r>
      <w:r>
        <w:t xml:space="preserve">  </w:t>
      </w:r>
    </w:p>
    <w:p w14:paraId="23A16E2E" w14:textId="77777777" w:rsidR="00FB69B8" w:rsidRDefault="00FB69B8" w:rsidP="00FB69B8">
      <w:pPr>
        <w:autoSpaceDE w:val="0"/>
        <w:autoSpaceDN w:val="0"/>
        <w:adjustRightInd w:val="0"/>
        <w:jc w:val="both"/>
        <w:rPr>
          <w:rFonts w:cs="Times New Roman"/>
          <w:szCs w:val="24"/>
        </w:rPr>
      </w:pPr>
    </w:p>
    <w:p w14:paraId="030C9CE0" w14:textId="77777777" w:rsidR="00FB69B8" w:rsidRDefault="00FB69B8" w:rsidP="00FB69B8">
      <w:pPr>
        <w:autoSpaceDE w:val="0"/>
        <w:autoSpaceDN w:val="0"/>
        <w:adjustRightInd w:val="0"/>
        <w:jc w:val="both"/>
        <w:rPr>
          <w:rFonts w:cs="Times New Roman"/>
          <w:szCs w:val="24"/>
        </w:rPr>
      </w:pPr>
      <w:r>
        <w:rPr>
          <w:rFonts w:cs="Times New Roman"/>
          <w:szCs w:val="24"/>
        </w:rPr>
        <w:t xml:space="preserve">1. A. </w:t>
      </w:r>
      <w:r>
        <w:rPr>
          <w:rFonts w:cs="Times New Roman"/>
          <w:szCs w:val="24"/>
          <w:u w:val="single"/>
        </w:rPr>
        <w:t>Builder’s Risk Insurance.</w:t>
      </w:r>
      <w:r>
        <w:rPr>
          <w:rFonts w:cs="Times New Roman"/>
          <w:szCs w:val="24"/>
        </w:rPr>
        <w:t xml:space="preserve"> Effective the earlier of (1) the date of groundbreaking at the Project Site or (2) the date of the first shipment of any major equipment, Seller shall obtain and thereafter at all times during performance of the Work maintain, builder’s risk insurance in accordance with the terms hereof. Coverage shall remain in effect until Project Substantial Completion or until coverage is replaced by the operational all risk insurance as may be agreed to by Purchaser in writing. Such builder’s risk insurance shall name as insureds Purchaser, Lenders/Investors of ProjectCo and Purchaser and its Affiliates as requested by Purchaser from time to time, Supplier, Interconnect Utilities, Power Purchasers, Contractor, Subcontractors of any tier, and shall cover all property in the course of construction, including the Work, materials and equipment, miscellaneous equipment and furnishings to be permanently incorporated into the Work from all risks of physical loss or damage, subject to standard insurance market exclusions only for the type of applicable project. Such insurance shall include mechanical and electrical breakdown coverage. Such insurance shall exclude all property owned by or rented/ leased to or in the control of the Contractor or any Subcontractors which will not be incorporated into the Work. The limit of liability shall be the full replacement cost of the Project. The required deductible for all such insurance shall not exceed Two Hundred and Fifty Thousand Dollars ($250,000) per occurrence, except as may be approved in writing by Purchaser. The builder’s risk shall include coverage for resultant damage caused by faulty workmanship, design, specifications or materials. Such insurance shall provide for a waiver of the underwriters’ right to subrogation against Seller, Purchaser, Lenders/Investors of ProjectCo and Purchaser and its Affiliates, Suppliers, Interconnect Utilities, Power Purchasers, Contractors and Subcontractors of any tier.  Prior to obtaining any builder’s risk insurance policy, Seller shall provide Purchaser a summary of the builder’s risk policy and any other information reasonably requested by Purchaser about the policy and, at the request of Purchaser, use commercially reasonable efforts to include delay in start-up coverage </w:t>
      </w:r>
      <w:bookmarkStart w:id="2596" w:name="ElPgBr143"/>
      <w:bookmarkEnd w:id="2596"/>
      <w:r>
        <w:rPr>
          <w:rFonts w:cs="Times New Roman"/>
          <w:szCs w:val="24"/>
        </w:rPr>
        <w:lastRenderedPageBreak/>
        <w:t>(with ProjectCo and Lenders/Investors of ProjectCo and Purchaser and its Affiliates as requested by Purchaser from time to time at all times being the beneficiaries and named insured parties) in the builder’s risk policy on terms reasonably acceptable to Purchaser, which terms shall not be modified without the Purchaser’s prior written consent.  Other than incremental amounts of premium for additional delay in start-up coverage requested by Purchaser, Seller shall pay for the builder’s risk insurance and the Seller or its Contractor shall be responsible for all deductibles per occurrence.</w:t>
      </w:r>
    </w:p>
    <w:p w14:paraId="15EAFFC4" w14:textId="77777777" w:rsidR="00FB69B8" w:rsidRDefault="00FB69B8" w:rsidP="00FB69B8">
      <w:pPr>
        <w:autoSpaceDE w:val="0"/>
        <w:autoSpaceDN w:val="0"/>
        <w:adjustRightInd w:val="0"/>
        <w:jc w:val="both"/>
        <w:rPr>
          <w:rFonts w:cs="Times New Roman"/>
          <w:szCs w:val="24"/>
        </w:rPr>
      </w:pPr>
    </w:p>
    <w:p w14:paraId="7362B321" w14:textId="77777777" w:rsidR="00FB69B8" w:rsidRDefault="00FB69B8" w:rsidP="00FB69B8">
      <w:pPr>
        <w:autoSpaceDE w:val="0"/>
        <w:autoSpaceDN w:val="0"/>
        <w:adjustRightInd w:val="0"/>
        <w:jc w:val="both"/>
        <w:rPr>
          <w:rFonts w:cs="Times New Roman"/>
          <w:szCs w:val="24"/>
        </w:rPr>
      </w:pPr>
      <w:r>
        <w:rPr>
          <w:rFonts w:cs="Times New Roman"/>
          <w:szCs w:val="24"/>
        </w:rPr>
        <w:t>Specific minimum requirements include the following:</w:t>
      </w:r>
    </w:p>
    <w:p w14:paraId="2C7F0149" w14:textId="77777777" w:rsidR="00FB69B8" w:rsidRDefault="00FB69B8" w:rsidP="00FB69B8">
      <w:pPr>
        <w:autoSpaceDE w:val="0"/>
        <w:autoSpaceDN w:val="0"/>
        <w:adjustRightInd w:val="0"/>
        <w:jc w:val="both"/>
        <w:rPr>
          <w:rFonts w:cs="Times New Roman"/>
          <w:szCs w:val="24"/>
        </w:rPr>
      </w:pPr>
    </w:p>
    <w:p w14:paraId="1F611095" w14:textId="77777777" w:rsidR="00FB69B8" w:rsidRDefault="00FB69B8" w:rsidP="00FB69B8">
      <w:pPr>
        <w:autoSpaceDE w:val="0"/>
        <w:autoSpaceDN w:val="0"/>
        <w:adjustRightInd w:val="0"/>
        <w:jc w:val="both"/>
        <w:rPr>
          <w:rFonts w:cs="Times New Roman"/>
          <w:szCs w:val="24"/>
        </w:rPr>
      </w:pPr>
      <w:r>
        <w:rPr>
          <w:rFonts w:cs="Times New Roman"/>
          <w:szCs w:val="24"/>
        </w:rPr>
        <w:t>(a) Transit coverage on an “all risks” basis including, if applicable, ocean and air transit if any equipment is to be moved by vessel or aircraft, with any one conveyance limits sufficient to insure full replacement value for any one shipment or conveyance; a separate marine cargo coverage is permissible to include coverage for ocean and air shipments and both policies shall contain a 50/50 hidden damage provision. In the event a separate project marine cargo policy is required for ocean or air transits, Seller shall, prior to obtaining any such policy, provide Purchaser a summary of the marine cargo policy and any other information reasonably requested by Purchaser about the policy and, at the request of Purchaser, use commercially reasonable efforts to include delay in start-up coverage (with ProjectCo and Lenders/Investors of ProjectCo and Purchaser and its Affiliates as requested by Purchaser from time to time at all times being the beneficiaries and named insured parties) in the marine cargo policy on terms reasonably acceptable to Purchaser, which terms shall not be modified without the Purchaser’s prior written consent</w:t>
      </w:r>
    </w:p>
    <w:p w14:paraId="69C5ED68" w14:textId="77777777" w:rsidR="00FB69B8" w:rsidRDefault="00FB69B8" w:rsidP="00FB69B8">
      <w:pPr>
        <w:autoSpaceDE w:val="0"/>
        <w:autoSpaceDN w:val="0"/>
        <w:adjustRightInd w:val="0"/>
        <w:jc w:val="both"/>
        <w:rPr>
          <w:rFonts w:cs="Times New Roman"/>
          <w:szCs w:val="24"/>
        </w:rPr>
      </w:pPr>
    </w:p>
    <w:p w14:paraId="6931A158" w14:textId="77777777" w:rsidR="00FB69B8" w:rsidRDefault="00FB69B8" w:rsidP="00FB69B8">
      <w:pPr>
        <w:autoSpaceDE w:val="0"/>
        <w:autoSpaceDN w:val="0"/>
        <w:adjustRightInd w:val="0"/>
        <w:jc w:val="both"/>
        <w:rPr>
          <w:rFonts w:cs="Times New Roman"/>
          <w:szCs w:val="24"/>
        </w:rPr>
      </w:pPr>
      <w:r>
        <w:rPr>
          <w:rFonts w:cs="Times New Roman"/>
          <w:szCs w:val="24"/>
        </w:rPr>
        <w:t>(b) Flood, Earthquake and Named Windstorm perils may be subject to project specific aggregate limits,  sub limits and deductibles subject to industry standard for the type of applicable project and available in the general insurance market.</w:t>
      </w:r>
    </w:p>
    <w:p w14:paraId="3007A2C2" w14:textId="77777777" w:rsidR="00FB69B8" w:rsidRDefault="00FB69B8" w:rsidP="00FB69B8">
      <w:pPr>
        <w:autoSpaceDE w:val="0"/>
        <w:autoSpaceDN w:val="0"/>
        <w:adjustRightInd w:val="0"/>
        <w:jc w:val="both"/>
        <w:rPr>
          <w:rFonts w:cs="Times New Roman"/>
          <w:szCs w:val="24"/>
        </w:rPr>
      </w:pPr>
    </w:p>
    <w:p w14:paraId="2FFBB4A2" w14:textId="77777777" w:rsidR="00FB69B8" w:rsidRDefault="00FB69B8" w:rsidP="00FB69B8">
      <w:pPr>
        <w:autoSpaceDE w:val="0"/>
        <w:autoSpaceDN w:val="0"/>
        <w:adjustRightInd w:val="0"/>
        <w:jc w:val="both"/>
        <w:rPr>
          <w:rFonts w:cs="Times New Roman"/>
          <w:szCs w:val="24"/>
        </w:rPr>
      </w:pPr>
      <w:r>
        <w:rPr>
          <w:rFonts w:cs="Times New Roman"/>
          <w:szCs w:val="24"/>
        </w:rPr>
        <w:t>(c) Removal of Debris: 5% of limit each and every occurrence</w:t>
      </w:r>
    </w:p>
    <w:p w14:paraId="664D819E" w14:textId="77777777" w:rsidR="00FB69B8" w:rsidRDefault="00FB69B8" w:rsidP="00FB69B8">
      <w:pPr>
        <w:autoSpaceDE w:val="0"/>
        <w:autoSpaceDN w:val="0"/>
        <w:adjustRightInd w:val="0"/>
        <w:jc w:val="both"/>
        <w:rPr>
          <w:rFonts w:cs="Times New Roman"/>
          <w:szCs w:val="24"/>
        </w:rPr>
      </w:pPr>
    </w:p>
    <w:p w14:paraId="46727146" w14:textId="77777777" w:rsidR="00FB69B8" w:rsidRDefault="00FB69B8" w:rsidP="00FB69B8">
      <w:pPr>
        <w:autoSpaceDE w:val="0"/>
        <w:autoSpaceDN w:val="0"/>
        <w:adjustRightInd w:val="0"/>
        <w:jc w:val="both"/>
        <w:rPr>
          <w:rFonts w:cs="Times New Roman"/>
          <w:szCs w:val="24"/>
        </w:rPr>
      </w:pPr>
      <w:r>
        <w:rPr>
          <w:rFonts w:cs="Times New Roman"/>
          <w:szCs w:val="24"/>
        </w:rPr>
        <w:t>(d) Architects, Surveyors and Other Fees: 5% of limit each and every occurrence</w:t>
      </w:r>
    </w:p>
    <w:p w14:paraId="2F707355" w14:textId="77777777" w:rsidR="00FB69B8" w:rsidRDefault="00FB69B8" w:rsidP="00FB69B8">
      <w:pPr>
        <w:autoSpaceDE w:val="0"/>
        <w:autoSpaceDN w:val="0"/>
        <w:adjustRightInd w:val="0"/>
        <w:jc w:val="both"/>
        <w:rPr>
          <w:rFonts w:cs="Times New Roman"/>
          <w:szCs w:val="24"/>
        </w:rPr>
      </w:pPr>
    </w:p>
    <w:p w14:paraId="080542BF" w14:textId="77777777" w:rsidR="00FB69B8" w:rsidRDefault="00FB69B8" w:rsidP="00FB69B8">
      <w:pPr>
        <w:autoSpaceDE w:val="0"/>
        <w:autoSpaceDN w:val="0"/>
        <w:adjustRightInd w:val="0"/>
        <w:jc w:val="both"/>
        <w:rPr>
          <w:rFonts w:cs="Times New Roman"/>
          <w:szCs w:val="24"/>
        </w:rPr>
      </w:pPr>
      <w:r>
        <w:rPr>
          <w:rFonts w:cs="Times New Roman"/>
          <w:szCs w:val="24"/>
        </w:rPr>
        <w:t>(e) Expediting Expense: 5% of limit each and every occurrence</w:t>
      </w:r>
    </w:p>
    <w:p w14:paraId="4CDE5C13" w14:textId="77777777" w:rsidR="00FB69B8" w:rsidRDefault="00FB69B8" w:rsidP="00FB69B8">
      <w:pPr>
        <w:autoSpaceDE w:val="0"/>
        <w:autoSpaceDN w:val="0"/>
        <w:adjustRightInd w:val="0"/>
        <w:jc w:val="both"/>
        <w:rPr>
          <w:rFonts w:cs="Times New Roman"/>
          <w:szCs w:val="24"/>
        </w:rPr>
      </w:pPr>
    </w:p>
    <w:p w14:paraId="097F11B5" w14:textId="77777777" w:rsidR="00FB69B8" w:rsidRDefault="00FB69B8" w:rsidP="00FB69B8">
      <w:pPr>
        <w:autoSpaceDE w:val="0"/>
        <w:autoSpaceDN w:val="0"/>
        <w:adjustRightInd w:val="0"/>
        <w:jc w:val="both"/>
        <w:rPr>
          <w:rFonts w:cs="Times New Roman"/>
          <w:szCs w:val="24"/>
        </w:rPr>
      </w:pPr>
      <w:r>
        <w:rPr>
          <w:rFonts w:cs="Times New Roman"/>
          <w:szCs w:val="24"/>
        </w:rPr>
        <w:t>(f) Offsite Property: 5% of limit each and every occurrence</w:t>
      </w:r>
    </w:p>
    <w:p w14:paraId="6AD70732" w14:textId="77777777" w:rsidR="00FB69B8" w:rsidRDefault="00FB69B8" w:rsidP="00FB69B8">
      <w:pPr>
        <w:autoSpaceDE w:val="0"/>
        <w:autoSpaceDN w:val="0"/>
        <w:adjustRightInd w:val="0"/>
        <w:jc w:val="both"/>
        <w:rPr>
          <w:rFonts w:cs="Times New Roman"/>
          <w:szCs w:val="24"/>
        </w:rPr>
      </w:pPr>
    </w:p>
    <w:p w14:paraId="563BFD14" w14:textId="77777777" w:rsidR="00FB69B8" w:rsidRDefault="00FB69B8" w:rsidP="00FB69B8">
      <w:pPr>
        <w:autoSpaceDE w:val="0"/>
        <w:autoSpaceDN w:val="0"/>
        <w:adjustRightInd w:val="0"/>
        <w:jc w:val="both"/>
        <w:rPr>
          <w:rFonts w:cs="Times New Roman"/>
          <w:szCs w:val="24"/>
        </w:rPr>
      </w:pPr>
      <w:r>
        <w:rPr>
          <w:rFonts w:cs="Times New Roman"/>
          <w:szCs w:val="24"/>
        </w:rPr>
        <w:t>(g) Documents and Computer Records: 5% of limit each and every occurrence</w:t>
      </w:r>
    </w:p>
    <w:p w14:paraId="5668C21B" w14:textId="77777777" w:rsidR="00FB69B8" w:rsidRDefault="00FB69B8" w:rsidP="00FB69B8">
      <w:pPr>
        <w:autoSpaceDE w:val="0"/>
        <w:autoSpaceDN w:val="0"/>
        <w:adjustRightInd w:val="0"/>
        <w:jc w:val="both"/>
        <w:rPr>
          <w:rFonts w:cs="Times New Roman"/>
          <w:szCs w:val="24"/>
        </w:rPr>
      </w:pPr>
    </w:p>
    <w:p w14:paraId="0BEB577C" w14:textId="77777777" w:rsidR="00FB69B8" w:rsidRDefault="00FB69B8" w:rsidP="00FB69B8">
      <w:pPr>
        <w:autoSpaceDE w:val="0"/>
        <w:autoSpaceDN w:val="0"/>
        <w:adjustRightInd w:val="0"/>
        <w:jc w:val="both"/>
        <w:rPr>
          <w:rFonts w:cs="Times New Roman"/>
          <w:szCs w:val="24"/>
        </w:rPr>
      </w:pPr>
      <w:r>
        <w:rPr>
          <w:rFonts w:cs="Times New Roman"/>
          <w:szCs w:val="24"/>
        </w:rPr>
        <w:t>(h) Pollutant Cleanup and Removal: 5% of limit each and every occurrence</w:t>
      </w:r>
    </w:p>
    <w:p w14:paraId="5E87E312" w14:textId="77777777" w:rsidR="00FB69B8" w:rsidRDefault="00FB69B8" w:rsidP="00FB69B8">
      <w:pPr>
        <w:autoSpaceDE w:val="0"/>
        <w:autoSpaceDN w:val="0"/>
        <w:adjustRightInd w:val="0"/>
        <w:jc w:val="both"/>
        <w:rPr>
          <w:rFonts w:cs="Times New Roman"/>
          <w:szCs w:val="24"/>
        </w:rPr>
      </w:pPr>
    </w:p>
    <w:p w14:paraId="1E1F1E21" w14:textId="77777777" w:rsidR="00FB69B8" w:rsidRDefault="00FB69B8" w:rsidP="00FB69B8">
      <w:pPr>
        <w:autoSpaceDE w:val="0"/>
        <w:autoSpaceDN w:val="0"/>
        <w:adjustRightInd w:val="0"/>
        <w:jc w:val="both"/>
        <w:rPr>
          <w:rFonts w:cs="Times New Roman"/>
          <w:szCs w:val="24"/>
        </w:rPr>
      </w:pPr>
      <w:r>
        <w:rPr>
          <w:rFonts w:cs="Times New Roman"/>
          <w:szCs w:val="24"/>
        </w:rPr>
        <w:t>(i) Demolition / ICC: 5% of limit each and every occurrence</w:t>
      </w:r>
    </w:p>
    <w:p w14:paraId="2AD3A3BE" w14:textId="77777777" w:rsidR="00FB69B8" w:rsidRDefault="00FB69B8" w:rsidP="00FB69B8">
      <w:pPr>
        <w:autoSpaceDE w:val="0"/>
        <w:autoSpaceDN w:val="0"/>
        <w:adjustRightInd w:val="0"/>
        <w:jc w:val="both"/>
        <w:rPr>
          <w:rFonts w:cs="Times New Roman"/>
          <w:szCs w:val="24"/>
        </w:rPr>
      </w:pPr>
    </w:p>
    <w:p w14:paraId="143D7C01" w14:textId="77777777" w:rsidR="00FB69B8" w:rsidRDefault="00FB69B8" w:rsidP="00FB69B8">
      <w:pPr>
        <w:autoSpaceDE w:val="0"/>
        <w:autoSpaceDN w:val="0"/>
        <w:adjustRightInd w:val="0"/>
        <w:jc w:val="both"/>
        <w:rPr>
          <w:rFonts w:cs="Times New Roman"/>
          <w:szCs w:val="24"/>
        </w:rPr>
      </w:pPr>
      <w:r>
        <w:rPr>
          <w:rFonts w:cs="Times New Roman"/>
          <w:szCs w:val="24"/>
        </w:rPr>
        <w:t>(j) Accountants’/Professional Services and Legal Costs: 5% of the Limit of Liability each and every occurrence</w:t>
      </w:r>
    </w:p>
    <w:p w14:paraId="15CAECE3" w14:textId="77777777" w:rsidR="00FB69B8" w:rsidRDefault="00FB69B8" w:rsidP="00FB69B8">
      <w:pPr>
        <w:autoSpaceDE w:val="0"/>
        <w:autoSpaceDN w:val="0"/>
        <w:adjustRightInd w:val="0"/>
        <w:jc w:val="both"/>
        <w:rPr>
          <w:rFonts w:cs="Times New Roman"/>
          <w:szCs w:val="24"/>
        </w:rPr>
      </w:pPr>
    </w:p>
    <w:p w14:paraId="24EE6E9F" w14:textId="77777777" w:rsidR="00FB69B8" w:rsidRDefault="00FB69B8" w:rsidP="00FB69B8">
      <w:pPr>
        <w:autoSpaceDE w:val="0"/>
        <w:autoSpaceDN w:val="0"/>
        <w:adjustRightInd w:val="0"/>
        <w:jc w:val="both"/>
        <w:rPr>
          <w:rFonts w:cs="Times New Roman"/>
          <w:szCs w:val="24"/>
        </w:rPr>
      </w:pPr>
      <w:r>
        <w:rPr>
          <w:rFonts w:cs="Times New Roman"/>
          <w:szCs w:val="24"/>
        </w:rPr>
        <w:t>(k) Leased Equipment Rental Costs: 5% of the Limit of Liability each and every occurrence.</w:t>
      </w:r>
    </w:p>
    <w:p w14:paraId="6A169F67" w14:textId="77777777" w:rsidR="00FB69B8" w:rsidRDefault="00FB69B8" w:rsidP="00FB69B8">
      <w:pPr>
        <w:autoSpaceDE w:val="0"/>
        <w:autoSpaceDN w:val="0"/>
        <w:adjustRightInd w:val="0"/>
        <w:jc w:val="both"/>
        <w:rPr>
          <w:rFonts w:cs="Times New Roman"/>
          <w:szCs w:val="24"/>
        </w:rPr>
      </w:pPr>
    </w:p>
    <w:p w14:paraId="00EE23DD" w14:textId="77777777" w:rsidR="00FB69B8" w:rsidRDefault="00FB69B8" w:rsidP="00FB69B8">
      <w:pPr>
        <w:autoSpaceDE w:val="0"/>
        <w:autoSpaceDN w:val="0"/>
        <w:adjustRightInd w:val="0"/>
        <w:jc w:val="both"/>
        <w:rPr>
          <w:rFonts w:cs="Times New Roman"/>
          <w:szCs w:val="24"/>
        </w:rPr>
      </w:pPr>
      <w:bookmarkStart w:id="2597" w:name="ElPgBr144"/>
      <w:bookmarkEnd w:id="2597"/>
      <w:r>
        <w:rPr>
          <w:rFonts w:cs="Times New Roman"/>
          <w:szCs w:val="24"/>
        </w:rPr>
        <w:lastRenderedPageBreak/>
        <w:t>(l) Loss Payable: Losses, if any, covered by builder’s risk insurance shall be payable in accordance with the issued builder’s risk insurance policy.</w:t>
      </w:r>
    </w:p>
    <w:p w14:paraId="4AE288E9" w14:textId="77777777" w:rsidR="00FB69B8" w:rsidRDefault="00FB69B8" w:rsidP="00FB69B8">
      <w:pPr>
        <w:autoSpaceDE w:val="0"/>
        <w:autoSpaceDN w:val="0"/>
        <w:adjustRightInd w:val="0"/>
        <w:jc w:val="both"/>
        <w:rPr>
          <w:rFonts w:cs="Times New Roman"/>
          <w:szCs w:val="24"/>
        </w:rPr>
      </w:pPr>
    </w:p>
    <w:p w14:paraId="6FAB3240" w14:textId="77777777" w:rsidR="00FB69B8" w:rsidRDefault="00FB69B8" w:rsidP="00FB69B8">
      <w:pPr>
        <w:autoSpaceDE w:val="0"/>
        <w:autoSpaceDN w:val="0"/>
        <w:adjustRightInd w:val="0"/>
        <w:jc w:val="both"/>
        <w:rPr>
          <w:rFonts w:cs="Times New Roman"/>
          <w:szCs w:val="24"/>
        </w:rPr>
      </w:pPr>
      <w:r>
        <w:rPr>
          <w:rFonts w:cs="Times New Roman"/>
          <w:szCs w:val="24"/>
        </w:rPr>
        <w:t>(m) Insurer shall waive any rights of subrogation against Seller, Purchaser, Lenders/Investors of ProjectCo and Purchaser and its Affiliates, Contractor and its Subcontractors and shall waive any setoff or counterclaim or any other deduction whether by attachment or otherwise as applicable to such parties.</w:t>
      </w:r>
    </w:p>
    <w:p w14:paraId="15B3C43A" w14:textId="77777777" w:rsidR="00FB69B8" w:rsidRDefault="00FB69B8" w:rsidP="00FB69B8">
      <w:pPr>
        <w:autoSpaceDE w:val="0"/>
        <w:autoSpaceDN w:val="0"/>
        <w:adjustRightInd w:val="0"/>
        <w:rPr>
          <w:rFonts w:cs="Times New Roman"/>
          <w:szCs w:val="24"/>
        </w:rPr>
      </w:pPr>
    </w:p>
    <w:p w14:paraId="2C7BAC07" w14:textId="77777777" w:rsidR="00FB69B8" w:rsidRDefault="00FB69B8" w:rsidP="00FB69B8">
      <w:pPr>
        <w:autoSpaceDE w:val="0"/>
        <w:autoSpaceDN w:val="0"/>
        <w:adjustRightInd w:val="0"/>
        <w:jc w:val="both"/>
        <w:rPr>
          <w:rFonts w:cs="Times New Roman"/>
          <w:szCs w:val="24"/>
        </w:rPr>
      </w:pPr>
      <w:r>
        <w:rPr>
          <w:rFonts w:cs="Times New Roman"/>
          <w:szCs w:val="24"/>
        </w:rPr>
        <w:t xml:space="preserve">2. A. </w:t>
      </w:r>
      <w:r>
        <w:rPr>
          <w:rFonts w:cs="Times New Roman"/>
          <w:szCs w:val="24"/>
          <w:u w:val="single"/>
        </w:rPr>
        <w:t>Commercial General Liability Insurance.</w:t>
      </w:r>
      <w:r>
        <w:rPr>
          <w:rFonts w:cs="Times New Roman"/>
          <w:szCs w:val="24"/>
        </w:rPr>
        <w:t xml:space="preserve"> For the longer of (a) from the NTP Date through Project Substantial Completion and (b) the applicable statute of repose, Commercial General Liability Insurance, written on an occurrence form at least as broad as the ISO Form CG 00 01 04 13 or other form acceptable to Seller including coverage for premises and operations, personal injury, bodily injury (including death), broad form contractual, broad form property damage, products and completed operations with limits not less than $1,000,000 per occurrence and $2,000,000 general aggregate and products/completed operations aggregate.  Coverage must not exclude or sublimit liability for (i) injury to or destruction of pipes or other similar property, or any apparatus in connection with them, below the surface of the ground, (ii) explosion, collapse and underground (</w:t>
      </w:r>
      <w:proofErr w:type="spellStart"/>
      <w:r>
        <w:rPr>
          <w:rFonts w:cs="Times New Roman"/>
          <w:szCs w:val="24"/>
        </w:rPr>
        <w:t>XCU</w:t>
      </w:r>
      <w:proofErr w:type="spellEnd"/>
      <w:r>
        <w:rPr>
          <w:rFonts w:cs="Times New Roman"/>
          <w:szCs w:val="24"/>
        </w:rPr>
        <w:t>); (iii) liability arising from the use of cranes, (iv) liability arising from wildfire, (v) operations on or adjacent to a railroad or railroad right of way, and (vi) ISO CG 22 79 and CG 22 80, such coverages may be procured on a standalone basis. Products/completed operations coverage, including additional insured protection, shall continue through the expiration of time within which a claim may be filed under all applicable laws. Such insurance shall include by endorsement or the equivalent ISO CG 2417 Contractual Liability Rail Roads (if work is occurring near a railroad line) and per project aggregate.</w:t>
      </w:r>
    </w:p>
    <w:p w14:paraId="1F8362E9" w14:textId="77777777" w:rsidR="00FB69B8" w:rsidRDefault="00FB69B8" w:rsidP="00FB69B8">
      <w:pPr>
        <w:autoSpaceDE w:val="0"/>
        <w:autoSpaceDN w:val="0"/>
        <w:adjustRightInd w:val="0"/>
        <w:rPr>
          <w:rFonts w:cs="Times New Roman"/>
          <w:szCs w:val="24"/>
        </w:rPr>
      </w:pPr>
    </w:p>
    <w:p w14:paraId="0E763A5F" w14:textId="77777777" w:rsidR="00FB69B8" w:rsidRDefault="00FB69B8" w:rsidP="00FB69B8">
      <w:pPr>
        <w:autoSpaceDE w:val="0"/>
        <w:autoSpaceDN w:val="0"/>
        <w:adjustRightInd w:val="0"/>
        <w:jc w:val="both"/>
        <w:rPr>
          <w:rFonts w:cs="Times New Roman"/>
          <w:szCs w:val="24"/>
        </w:rPr>
      </w:pPr>
      <w:r>
        <w:rPr>
          <w:rFonts w:cs="Times New Roman"/>
          <w:szCs w:val="24"/>
        </w:rPr>
        <w:t xml:space="preserve">B. </w:t>
      </w:r>
      <w:r>
        <w:rPr>
          <w:rFonts w:cs="Times New Roman"/>
          <w:szCs w:val="24"/>
          <w:u w:val="single"/>
        </w:rPr>
        <w:t>Automobile Liability Insurance.</w:t>
      </w:r>
      <w:r>
        <w:rPr>
          <w:rFonts w:cs="Times New Roman"/>
          <w:szCs w:val="24"/>
        </w:rPr>
        <w:t xml:space="preserve"> Automobile liability insurance, written on an ISO Form CA 00 01 or other form acceptable to Seller, covering all owned, non-owned, and hired automobiles used in connection with the Work in an amount of not less than $1,000,000 per accident for combined bodily injury, property damage or death arising out of the ownership, maintenance or use, loading or unloading of any motor vehicle. Such insurance shall include all state mandatory and/or statutory endorsements where the Work is performed.</w:t>
      </w:r>
    </w:p>
    <w:p w14:paraId="68AA0B0D" w14:textId="77777777" w:rsidR="00FB69B8" w:rsidRDefault="00FB69B8" w:rsidP="00FB69B8">
      <w:pPr>
        <w:autoSpaceDE w:val="0"/>
        <w:autoSpaceDN w:val="0"/>
        <w:adjustRightInd w:val="0"/>
        <w:jc w:val="both"/>
        <w:rPr>
          <w:rFonts w:cs="Times New Roman"/>
          <w:szCs w:val="24"/>
        </w:rPr>
      </w:pPr>
    </w:p>
    <w:p w14:paraId="5E76E8EF" w14:textId="77777777" w:rsidR="00FB69B8" w:rsidRDefault="00FB69B8" w:rsidP="00FB69B8">
      <w:pPr>
        <w:autoSpaceDE w:val="0"/>
        <w:autoSpaceDN w:val="0"/>
        <w:adjustRightInd w:val="0"/>
        <w:jc w:val="both"/>
        <w:rPr>
          <w:rFonts w:cs="Times New Roman"/>
          <w:szCs w:val="24"/>
        </w:rPr>
      </w:pPr>
      <w:r>
        <w:rPr>
          <w:rFonts w:cs="Times New Roman"/>
          <w:szCs w:val="24"/>
        </w:rPr>
        <w:t>C.</w:t>
      </w:r>
      <w:r>
        <w:rPr>
          <w:rFonts w:cs="Times New Roman"/>
          <w:szCs w:val="24"/>
          <w:u w:val="single"/>
        </w:rPr>
        <w:t xml:space="preserve"> Workers’ Compensation Insurance.</w:t>
      </w:r>
      <w:r>
        <w:rPr>
          <w:rFonts w:cs="Times New Roman"/>
          <w:szCs w:val="24"/>
        </w:rPr>
        <w:t xml:space="preserve"> Workers’ Compensation insurance to cover statutory limits of the Workers’ Compensation laws including </w:t>
      </w:r>
      <w:proofErr w:type="spellStart"/>
      <w:r>
        <w:rPr>
          <w:rFonts w:cs="Times New Roman"/>
          <w:szCs w:val="24"/>
        </w:rPr>
        <w:t>USL&amp;H</w:t>
      </w:r>
      <w:proofErr w:type="spellEnd"/>
      <w:r>
        <w:rPr>
          <w:rFonts w:cs="Times New Roman"/>
          <w:szCs w:val="24"/>
        </w:rPr>
        <w:t xml:space="preserve"> and Jones Act coverage, where applicable, and Employer’s Liability (including Occupational Disease) coverage with limits $1,000,000 for bodily injury by disease, $1,000,000 for bodily injury by accident, and $1,000,000 in the aggregate, which shall cover all of Seller’s employees engaged at the Project Site.  Coverage shall also include claims for disability benefits and other state or federal required benefits which are applicable to the Work being performed.</w:t>
      </w:r>
    </w:p>
    <w:p w14:paraId="12D2F24B" w14:textId="77777777" w:rsidR="00FB69B8" w:rsidRDefault="00FB69B8" w:rsidP="00FB69B8">
      <w:pPr>
        <w:autoSpaceDE w:val="0"/>
        <w:autoSpaceDN w:val="0"/>
        <w:adjustRightInd w:val="0"/>
        <w:jc w:val="both"/>
        <w:rPr>
          <w:rFonts w:cs="Times New Roman"/>
          <w:szCs w:val="24"/>
        </w:rPr>
      </w:pPr>
    </w:p>
    <w:p w14:paraId="41A5D614" w14:textId="77777777" w:rsidR="00FB69B8" w:rsidRDefault="00FB69B8" w:rsidP="00FB69B8">
      <w:pPr>
        <w:autoSpaceDE w:val="0"/>
        <w:autoSpaceDN w:val="0"/>
        <w:adjustRightInd w:val="0"/>
        <w:jc w:val="both"/>
        <w:rPr>
          <w:rFonts w:cs="Times New Roman"/>
          <w:szCs w:val="24"/>
        </w:rPr>
      </w:pPr>
      <w:r>
        <w:rPr>
          <w:rFonts w:cs="Times New Roman"/>
          <w:szCs w:val="24"/>
        </w:rPr>
        <w:t xml:space="preserve">D. </w:t>
      </w:r>
      <w:r>
        <w:rPr>
          <w:rFonts w:cs="Times New Roman"/>
          <w:szCs w:val="24"/>
          <w:u w:val="single"/>
        </w:rPr>
        <w:t>Umbrella/Excess Insurance.</w:t>
      </w:r>
      <w:r>
        <w:rPr>
          <w:rFonts w:cs="Times New Roman"/>
          <w:szCs w:val="24"/>
        </w:rPr>
        <w:t xml:space="preserve"> For the longer of (a) from the NTP Date through Project Substantial Completion and (b) the applicable statute of repose, Umbrella/Excess Insurance on a follow form basis, covering claims in excess of the underlying insurance, including drop down coverage in the event the underlying limits are eroded, described in the above sections A, B and C (excluding the Workers Compensation Coverage) with $25,000,000 per occurrence and $25,000,000 annual aggregate. </w:t>
      </w:r>
    </w:p>
    <w:p w14:paraId="121284E6" w14:textId="77777777" w:rsidR="00FB69B8" w:rsidRDefault="00FB69B8" w:rsidP="00FB69B8">
      <w:pPr>
        <w:autoSpaceDE w:val="0"/>
        <w:autoSpaceDN w:val="0"/>
        <w:adjustRightInd w:val="0"/>
        <w:jc w:val="both"/>
        <w:rPr>
          <w:rFonts w:cs="Times New Roman"/>
          <w:szCs w:val="24"/>
        </w:rPr>
      </w:pPr>
      <w:bookmarkStart w:id="2598" w:name="ElPgBr145"/>
      <w:bookmarkEnd w:id="2598"/>
    </w:p>
    <w:p w14:paraId="6B8137E7" w14:textId="77777777" w:rsidR="00FB69B8" w:rsidRDefault="00FB69B8" w:rsidP="00FB69B8">
      <w:pPr>
        <w:autoSpaceDE w:val="0"/>
        <w:autoSpaceDN w:val="0"/>
        <w:adjustRightInd w:val="0"/>
        <w:jc w:val="both"/>
        <w:rPr>
          <w:rFonts w:cs="Times New Roman"/>
          <w:szCs w:val="24"/>
        </w:rPr>
      </w:pPr>
      <w:r>
        <w:rPr>
          <w:rFonts w:cs="Times New Roman"/>
          <w:szCs w:val="24"/>
        </w:rPr>
        <w:t xml:space="preserve">E. </w:t>
      </w:r>
      <w:r>
        <w:rPr>
          <w:rFonts w:cs="Times New Roman"/>
          <w:szCs w:val="24"/>
          <w:u w:val="single"/>
        </w:rPr>
        <w:t>Pollution Liability.</w:t>
      </w:r>
      <w:r>
        <w:rPr>
          <w:rFonts w:cs="Times New Roman"/>
          <w:szCs w:val="24"/>
        </w:rPr>
        <w:t xml:space="preserve"> Pollution Liability insurance for sudden and accidental pollution, as well as gradual pollution, of $3,000,000 per claim. Such coverage to remain in effect for not less than three (3) years following Final Completion. Alternatively, this coverage can be included in the Commercial General Liability, Auto Liability, and Umbrella/Excess Liability coverage by endorsement.</w:t>
      </w:r>
    </w:p>
    <w:p w14:paraId="574A9CA4" w14:textId="77777777" w:rsidR="00FB69B8" w:rsidRDefault="00FB69B8" w:rsidP="00FB69B8">
      <w:pPr>
        <w:autoSpaceDE w:val="0"/>
        <w:autoSpaceDN w:val="0"/>
        <w:adjustRightInd w:val="0"/>
        <w:jc w:val="both"/>
        <w:rPr>
          <w:rFonts w:cs="Times New Roman"/>
          <w:szCs w:val="24"/>
        </w:rPr>
      </w:pPr>
    </w:p>
    <w:p w14:paraId="64682601" w14:textId="77777777" w:rsidR="00FB69B8" w:rsidRDefault="00FB69B8" w:rsidP="00FB69B8">
      <w:pPr>
        <w:autoSpaceDE w:val="0"/>
        <w:autoSpaceDN w:val="0"/>
        <w:adjustRightInd w:val="0"/>
        <w:jc w:val="both"/>
        <w:rPr>
          <w:rFonts w:cs="Times New Roman"/>
          <w:color w:val="C00000"/>
          <w:szCs w:val="24"/>
        </w:rPr>
      </w:pPr>
      <w:r>
        <w:rPr>
          <w:rFonts w:cs="Times New Roman"/>
          <w:szCs w:val="24"/>
        </w:rPr>
        <w:t xml:space="preserve">F. </w:t>
      </w:r>
      <w:r>
        <w:rPr>
          <w:rFonts w:cs="Times New Roman"/>
          <w:szCs w:val="24"/>
          <w:u w:val="single"/>
        </w:rPr>
        <w:t>Watercraft/Aircraft</w:t>
      </w:r>
      <w:r>
        <w:rPr>
          <w:rFonts w:cs="Times New Roman"/>
          <w:szCs w:val="24"/>
        </w:rPr>
        <w:t>. Not Applicable</w:t>
      </w:r>
    </w:p>
    <w:p w14:paraId="0A86D9D2" w14:textId="77777777" w:rsidR="00FB69B8" w:rsidRDefault="00FB69B8" w:rsidP="00FB69B8">
      <w:pPr>
        <w:autoSpaceDE w:val="0"/>
        <w:autoSpaceDN w:val="0"/>
        <w:adjustRightInd w:val="0"/>
        <w:jc w:val="both"/>
        <w:rPr>
          <w:rFonts w:cs="Times New Roman"/>
          <w:szCs w:val="24"/>
        </w:rPr>
      </w:pPr>
    </w:p>
    <w:p w14:paraId="725EFE84" w14:textId="77777777" w:rsidR="00FB69B8" w:rsidRDefault="00FB69B8" w:rsidP="00FB69B8">
      <w:pPr>
        <w:autoSpaceDE w:val="0"/>
        <w:autoSpaceDN w:val="0"/>
        <w:adjustRightInd w:val="0"/>
        <w:jc w:val="both"/>
        <w:rPr>
          <w:rFonts w:cs="Times New Roman"/>
          <w:color w:val="C00000"/>
          <w:szCs w:val="24"/>
        </w:rPr>
      </w:pPr>
      <w:r>
        <w:rPr>
          <w:rFonts w:cs="Times New Roman"/>
          <w:szCs w:val="24"/>
        </w:rPr>
        <w:t xml:space="preserve">G. </w:t>
      </w:r>
      <w:r>
        <w:rPr>
          <w:rFonts w:cs="Times New Roman"/>
          <w:szCs w:val="24"/>
          <w:u w:val="single"/>
        </w:rPr>
        <w:t>Professional Liability.</w:t>
      </w:r>
      <w:r>
        <w:rPr>
          <w:rFonts w:cs="Times New Roman"/>
          <w:szCs w:val="24"/>
        </w:rPr>
        <w:t xml:space="preserve"> Professional Liability insurance with limits of $5,000,000 per claim.  Such coverage shall remain in effect for not less than three (3) years following Final Completion. </w:t>
      </w:r>
    </w:p>
    <w:p w14:paraId="4156F4C1" w14:textId="77777777" w:rsidR="00FB69B8" w:rsidRDefault="00FB69B8" w:rsidP="00FB69B8">
      <w:pPr>
        <w:autoSpaceDE w:val="0"/>
        <w:autoSpaceDN w:val="0"/>
        <w:adjustRightInd w:val="0"/>
        <w:jc w:val="both"/>
        <w:rPr>
          <w:rFonts w:cs="Times New Roman"/>
          <w:szCs w:val="24"/>
        </w:rPr>
      </w:pPr>
    </w:p>
    <w:p w14:paraId="3FF8720B" w14:textId="77777777" w:rsidR="00FB69B8" w:rsidRDefault="00FB69B8" w:rsidP="00FB69B8">
      <w:pPr>
        <w:autoSpaceDE w:val="0"/>
        <w:autoSpaceDN w:val="0"/>
        <w:adjustRightInd w:val="0"/>
        <w:jc w:val="both"/>
        <w:rPr>
          <w:rFonts w:cs="Times New Roman"/>
          <w:szCs w:val="24"/>
        </w:rPr>
      </w:pPr>
      <w:r>
        <w:rPr>
          <w:rFonts w:cs="Times New Roman"/>
          <w:szCs w:val="24"/>
          <w:u w:val="single"/>
        </w:rPr>
        <w:t>H. Contractor’s Equipment.</w:t>
      </w:r>
      <w:r>
        <w:rPr>
          <w:rFonts w:cs="Times New Roman"/>
          <w:szCs w:val="24"/>
        </w:rPr>
        <w:t xml:space="preserve"> Seller or its Subcontractors shall provide all risk property insurance for all property and mobile equipment owned by or rented/ leased to or in their control which is not to be permanently incorporated into the Work, including without limitation, cranes (coverage must be free of any boom, jib or weight load exclusions or limitations), tools, mobile equipment not licensed for road use, materials, and temporary structures.</w:t>
      </w:r>
    </w:p>
    <w:p w14:paraId="393BF959" w14:textId="77777777" w:rsidR="00FB69B8" w:rsidRDefault="00FB69B8" w:rsidP="00FB69B8">
      <w:pPr>
        <w:autoSpaceDE w:val="0"/>
        <w:autoSpaceDN w:val="0"/>
        <w:adjustRightInd w:val="0"/>
        <w:jc w:val="both"/>
        <w:rPr>
          <w:rFonts w:cs="Times New Roman"/>
          <w:szCs w:val="24"/>
        </w:rPr>
      </w:pPr>
    </w:p>
    <w:p w14:paraId="4CD98DA5" w14:textId="77777777" w:rsidR="00FB69B8" w:rsidRDefault="00FB69B8" w:rsidP="00FB69B8">
      <w:pPr>
        <w:autoSpaceDE w:val="0"/>
        <w:autoSpaceDN w:val="0"/>
        <w:adjustRightInd w:val="0"/>
        <w:jc w:val="both"/>
        <w:rPr>
          <w:rFonts w:cs="Times New Roman"/>
          <w:szCs w:val="24"/>
        </w:rPr>
      </w:pPr>
      <w:r>
        <w:rPr>
          <w:rFonts w:cs="Times New Roman"/>
          <w:szCs w:val="24"/>
          <w:u w:val="single"/>
        </w:rPr>
        <w:t>I. Other Insurance Provisions.</w:t>
      </w:r>
      <w:r>
        <w:rPr>
          <w:rFonts w:cs="Times New Roman"/>
          <w:szCs w:val="24"/>
        </w:rPr>
        <w:t xml:space="preserve"> Seller shall procure and continuously maintain, or cause to be procured and continuously maintained, the following insurance provisions for all coverages, other than otherwise specifically provided herein:</w:t>
      </w:r>
    </w:p>
    <w:p w14:paraId="511BC344" w14:textId="77777777" w:rsidR="00FB69B8" w:rsidRDefault="00FB69B8" w:rsidP="00FB69B8">
      <w:pPr>
        <w:autoSpaceDE w:val="0"/>
        <w:autoSpaceDN w:val="0"/>
        <w:adjustRightInd w:val="0"/>
        <w:jc w:val="both"/>
        <w:rPr>
          <w:rFonts w:cs="Times New Roman"/>
          <w:szCs w:val="24"/>
        </w:rPr>
      </w:pPr>
    </w:p>
    <w:p w14:paraId="311ED6C1" w14:textId="77777777" w:rsidR="00FB69B8" w:rsidRDefault="00FB69B8" w:rsidP="00FB69B8">
      <w:pPr>
        <w:autoSpaceDE w:val="0"/>
        <w:autoSpaceDN w:val="0"/>
        <w:adjustRightInd w:val="0"/>
        <w:jc w:val="both"/>
        <w:rPr>
          <w:rFonts w:cs="Times New Roman"/>
          <w:szCs w:val="24"/>
        </w:rPr>
      </w:pPr>
      <w:r>
        <w:rPr>
          <w:rFonts w:cs="Times New Roman"/>
          <w:szCs w:val="24"/>
        </w:rPr>
        <w:t>(a) Provide that in the event of any loss payment under such policy, the insurer(s) shall waive any rights of subrogation against Purchaser, Lenders/Investors of ProjectCo and Purchaser and its Affiliates, Landowners, Purchaser Indemnitees, and their affiliates, successors, assigns, owners, directors, officers, members, employees and agents and any other additional insureds and waive any setoff or counterclaim or any other deduction whether by attachment or otherwise as applicable to such parties.</w:t>
      </w:r>
    </w:p>
    <w:p w14:paraId="072175CB" w14:textId="77777777" w:rsidR="00FB69B8" w:rsidRDefault="00FB69B8" w:rsidP="00FB69B8">
      <w:pPr>
        <w:autoSpaceDE w:val="0"/>
        <w:autoSpaceDN w:val="0"/>
        <w:adjustRightInd w:val="0"/>
        <w:jc w:val="both"/>
        <w:rPr>
          <w:rFonts w:cs="Times New Roman"/>
          <w:szCs w:val="24"/>
        </w:rPr>
      </w:pPr>
    </w:p>
    <w:p w14:paraId="29B0B1C2" w14:textId="77777777" w:rsidR="00FB69B8" w:rsidRDefault="00FB69B8" w:rsidP="00FB69B8">
      <w:pPr>
        <w:autoSpaceDE w:val="0"/>
        <w:autoSpaceDN w:val="0"/>
        <w:adjustRightInd w:val="0"/>
        <w:jc w:val="both"/>
        <w:rPr>
          <w:rFonts w:cs="Times New Roman"/>
          <w:szCs w:val="24"/>
        </w:rPr>
      </w:pPr>
      <w:r>
        <w:rPr>
          <w:rFonts w:cs="Times New Roman"/>
          <w:szCs w:val="24"/>
        </w:rPr>
        <w:t>(b) Except with respect to Professional Liability and Workers’ Compensation Insurance, include Purchaser, Lenders/Investors of ProjectCo and Purchaser and its Affiliates as requested by Purchaser from time to time, Landowners, Seller Indemnitees, successors, assigns and their directors, officers, members, employees and agents, as additional insureds.  With regards to the commercial general liability such additional insured coverage shall be written on form ISO CG 2010 11 85, or CG 20 33 04 13 and CG 20 37 04 13, or CG 20 10 04 13 and CG 20 37 04 13, or other form(s) acceptable to Purchaser.</w:t>
      </w:r>
    </w:p>
    <w:p w14:paraId="7AA01E1D" w14:textId="77777777" w:rsidR="00FB69B8" w:rsidRDefault="00FB69B8" w:rsidP="00FB69B8">
      <w:pPr>
        <w:autoSpaceDE w:val="0"/>
        <w:autoSpaceDN w:val="0"/>
        <w:adjustRightInd w:val="0"/>
        <w:jc w:val="both"/>
        <w:rPr>
          <w:rFonts w:cs="Times New Roman"/>
          <w:szCs w:val="24"/>
        </w:rPr>
      </w:pPr>
    </w:p>
    <w:p w14:paraId="6BB0390A" w14:textId="77777777" w:rsidR="00FB69B8" w:rsidRDefault="00FB69B8" w:rsidP="00FB69B8">
      <w:pPr>
        <w:autoSpaceDE w:val="0"/>
        <w:autoSpaceDN w:val="0"/>
        <w:adjustRightInd w:val="0"/>
        <w:jc w:val="both"/>
        <w:rPr>
          <w:rFonts w:cs="Times New Roman"/>
          <w:szCs w:val="24"/>
        </w:rPr>
      </w:pPr>
      <w:r>
        <w:rPr>
          <w:rFonts w:cs="Times New Roman"/>
          <w:szCs w:val="24"/>
        </w:rPr>
        <w:t>(c) Provide that Seller’s insurance, including any deductibles and self-insured retentions, shall be primary, and any insurance, deductibles or self-insurance of Purchaser shall be excess and non-contributory.</w:t>
      </w:r>
    </w:p>
    <w:p w14:paraId="6289343C" w14:textId="77777777" w:rsidR="00FB69B8" w:rsidRDefault="00FB69B8" w:rsidP="00FB69B8">
      <w:pPr>
        <w:autoSpaceDE w:val="0"/>
        <w:autoSpaceDN w:val="0"/>
        <w:adjustRightInd w:val="0"/>
        <w:jc w:val="both"/>
        <w:rPr>
          <w:rFonts w:cs="Times New Roman"/>
          <w:szCs w:val="24"/>
        </w:rPr>
      </w:pPr>
    </w:p>
    <w:p w14:paraId="44A5C886" w14:textId="77777777" w:rsidR="00FB69B8" w:rsidRDefault="00FB69B8" w:rsidP="00FB69B8">
      <w:pPr>
        <w:autoSpaceDE w:val="0"/>
        <w:autoSpaceDN w:val="0"/>
        <w:adjustRightInd w:val="0"/>
        <w:jc w:val="both"/>
        <w:rPr>
          <w:rFonts w:cs="Times New Roman"/>
          <w:szCs w:val="24"/>
        </w:rPr>
      </w:pPr>
      <w:r>
        <w:rPr>
          <w:rFonts w:cs="Times New Roman"/>
          <w:szCs w:val="24"/>
        </w:rPr>
        <w:t xml:space="preserve">(d) Seller shall be responsible for the payment of all premiums, self-insured retentions, and deductible amounts with respect to the Seller Required Insurance under this Agreement. </w:t>
      </w:r>
    </w:p>
    <w:p w14:paraId="270A97A5" w14:textId="77777777" w:rsidR="00FB69B8" w:rsidRDefault="00FB69B8" w:rsidP="00FB69B8">
      <w:pPr>
        <w:autoSpaceDE w:val="0"/>
        <w:autoSpaceDN w:val="0"/>
        <w:adjustRightInd w:val="0"/>
        <w:jc w:val="both"/>
        <w:rPr>
          <w:rFonts w:cs="Times New Roman"/>
          <w:szCs w:val="24"/>
        </w:rPr>
      </w:pPr>
    </w:p>
    <w:p w14:paraId="5C685C0C" w14:textId="77777777" w:rsidR="00FB69B8" w:rsidRDefault="00FB69B8" w:rsidP="00FB69B8">
      <w:pPr>
        <w:autoSpaceDE w:val="0"/>
        <w:autoSpaceDN w:val="0"/>
        <w:adjustRightInd w:val="0"/>
        <w:jc w:val="both"/>
        <w:rPr>
          <w:rFonts w:cs="Times New Roman"/>
          <w:szCs w:val="24"/>
        </w:rPr>
      </w:pPr>
      <w:r>
        <w:rPr>
          <w:rFonts w:cs="Times New Roman"/>
          <w:szCs w:val="24"/>
        </w:rPr>
        <w:t xml:space="preserve">(e) Severability of Interests clause, or a separation of insureds clause, whereby except with respect to the coverage limits, the insurance coverage shall apply to each insured or additional insured as </w:t>
      </w:r>
      <w:bookmarkStart w:id="2599" w:name="ElPgBr146"/>
      <w:bookmarkEnd w:id="2599"/>
      <w:r>
        <w:rPr>
          <w:rFonts w:cs="Times New Roman"/>
          <w:szCs w:val="24"/>
        </w:rPr>
        <w:lastRenderedPageBreak/>
        <w:t xml:space="preserve">though a separate policy were issued to each.  There shall be no exclusion or limitation for cross suits or cross liability. </w:t>
      </w:r>
    </w:p>
    <w:p w14:paraId="2AA020A9" w14:textId="77777777" w:rsidR="00FB69B8" w:rsidRDefault="00FB69B8" w:rsidP="00FB69B8">
      <w:pPr>
        <w:autoSpaceDE w:val="0"/>
        <w:autoSpaceDN w:val="0"/>
        <w:adjustRightInd w:val="0"/>
        <w:jc w:val="both"/>
        <w:rPr>
          <w:rFonts w:cs="Times New Roman"/>
          <w:szCs w:val="24"/>
        </w:rPr>
      </w:pPr>
    </w:p>
    <w:p w14:paraId="5C11C73D" w14:textId="77777777" w:rsidR="00FB69B8" w:rsidRDefault="00FB69B8" w:rsidP="00FB69B8">
      <w:pPr>
        <w:autoSpaceDE w:val="0"/>
        <w:autoSpaceDN w:val="0"/>
        <w:adjustRightInd w:val="0"/>
        <w:jc w:val="both"/>
        <w:rPr>
          <w:rFonts w:cs="Times New Roman"/>
          <w:szCs w:val="24"/>
        </w:rPr>
      </w:pPr>
      <w:r>
        <w:rPr>
          <w:rFonts w:cs="Times New Roman"/>
          <w:szCs w:val="24"/>
        </w:rPr>
        <w:t>(f) All insurance companies must maintain a minimum A.M. Best rating of A/ IX, or equivalent or better.</w:t>
      </w:r>
    </w:p>
    <w:p w14:paraId="311552D1" w14:textId="77777777" w:rsidR="00FB69B8" w:rsidRDefault="00FB69B8" w:rsidP="00FB69B8">
      <w:pPr>
        <w:autoSpaceDE w:val="0"/>
        <w:autoSpaceDN w:val="0"/>
        <w:adjustRightInd w:val="0"/>
        <w:jc w:val="both"/>
        <w:rPr>
          <w:rFonts w:cs="Times New Roman"/>
          <w:szCs w:val="24"/>
        </w:rPr>
      </w:pPr>
    </w:p>
    <w:p w14:paraId="1A16E5BC" w14:textId="77777777" w:rsidR="00FB69B8" w:rsidRDefault="00FB69B8" w:rsidP="00FB69B8">
      <w:pPr>
        <w:autoSpaceDE w:val="0"/>
        <w:autoSpaceDN w:val="0"/>
        <w:adjustRightInd w:val="0"/>
        <w:jc w:val="both"/>
        <w:rPr>
          <w:rFonts w:cs="Times New Roman"/>
          <w:szCs w:val="24"/>
        </w:rPr>
      </w:pPr>
      <w:r>
        <w:rPr>
          <w:rFonts w:cs="Times New Roman"/>
          <w:szCs w:val="24"/>
        </w:rPr>
        <w:t>(g) Prior to commencing Work, annually at each policy renewal, and upon request of Purchaser from time to time, certificates of insurance and supporting additional insured, waiver of subrogation, and notice of cancellation endorsements, or policy excerpts granting such coverage, shall be provided to Purchaser evidencing the coverages required herein.</w:t>
      </w:r>
    </w:p>
    <w:p w14:paraId="7B780D8C" w14:textId="77777777" w:rsidR="00FB69B8" w:rsidRDefault="00FB69B8" w:rsidP="00FB69B8">
      <w:pPr>
        <w:autoSpaceDE w:val="0"/>
        <w:autoSpaceDN w:val="0"/>
        <w:adjustRightInd w:val="0"/>
        <w:jc w:val="both"/>
        <w:rPr>
          <w:rFonts w:cs="Times New Roman"/>
          <w:szCs w:val="24"/>
        </w:rPr>
      </w:pPr>
    </w:p>
    <w:p w14:paraId="47ACB32A" w14:textId="77777777" w:rsidR="00FB69B8" w:rsidRDefault="00FB69B8" w:rsidP="00FB69B8">
      <w:pPr>
        <w:autoSpaceDE w:val="0"/>
        <w:autoSpaceDN w:val="0"/>
        <w:adjustRightInd w:val="0"/>
        <w:jc w:val="both"/>
        <w:rPr>
          <w:rFonts w:cs="Times New Roman"/>
          <w:szCs w:val="24"/>
        </w:rPr>
      </w:pPr>
      <w:r>
        <w:rPr>
          <w:rFonts w:cs="Times New Roman"/>
          <w:szCs w:val="24"/>
        </w:rPr>
        <w:t>(h)  Without the prior written approval of Purchaser, Seller shall not exceed $1 million deductible on any one program and shall consider current market availability.</w:t>
      </w:r>
    </w:p>
    <w:p w14:paraId="47621D1C" w14:textId="77777777" w:rsidR="00FB69B8" w:rsidRDefault="00FB69B8" w:rsidP="00FB69B8">
      <w:pPr>
        <w:autoSpaceDE w:val="0"/>
        <w:autoSpaceDN w:val="0"/>
        <w:adjustRightInd w:val="0"/>
        <w:jc w:val="both"/>
        <w:rPr>
          <w:rFonts w:cs="Times New Roman"/>
          <w:szCs w:val="24"/>
        </w:rPr>
      </w:pPr>
    </w:p>
    <w:p w14:paraId="1A03A69F" w14:textId="77777777" w:rsidR="00FB69B8" w:rsidRDefault="00FB69B8" w:rsidP="00FB69B8">
      <w:pPr>
        <w:autoSpaceDE w:val="0"/>
        <w:autoSpaceDN w:val="0"/>
        <w:adjustRightInd w:val="0"/>
        <w:jc w:val="both"/>
        <w:rPr>
          <w:rFonts w:cs="Times New Roman"/>
          <w:szCs w:val="24"/>
        </w:rPr>
      </w:pPr>
      <w:r>
        <w:rPr>
          <w:rFonts w:cs="Times New Roman"/>
          <w:szCs w:val="24"/>
        </w:rPr>
        <w:t>(i)  Each of Purchaser and ProjectCo shall be included as additional insureds where its interests may appear.</w:t>
      </w:r>
    </w:p>
    <w:p w14:paraId="191BE75F" w14:textId="77777777" w:rsidR="00FB69B8" w:rsidRDefault="00FB69B8" w:rsidP="00FB69B8">
      <w:pPr>
        <w:autoSpaceDE w:val="0"/>
        <w:autoSpaceDN w:val="0"/>
        <w:adjustRightInd w:val="0"/>
        <w:jc w:val="both"/>
        <w:rPr>
          <w:rFonts w:cs="Times New Roman"/>
          <w:szCs w:val="24"/>
        </w:rPr>
      </w:pPr>
    </w:p>
    <w:p w14:paraId="5E87F789" w14:textId="77777777" w:rsidR="00FB69B8" w:rsidRDefault="00FB69B8" w:rsidP="00FB69B8">
      <w:pPr>
        <w:autoSpaceDE w:val="0"/>
        <w:autoSpaceDN w:val="0"/>
        <w:adjustRightInd w:val="0"/>
        <w:jc w:val="both"/>
        <w:rPr>
          <w:rFonts w:cs="Times New Roman"/>
          <w:szCs w:val="24"/>
        </w:rPr>
      </w:pPr>
      <w:r>
        <w:rPr>
          <w:rFonts w:cs="Times New Roman"/>
          <w:szCs w:val="24"/>
        </w:rPr>
        <w:t xml:space="preserve">(j)  Should policies allow, thirty (30) days’ notice to be given to Purchaser, ProjectCo and Lenders/Investors of ProjectCo and Purchaser and its Affiliates prior to any cancellation, non-renewal or reduction of limits of liability with respect to any policies and ten (10) days’ advance written notice for non-payment of premium and for reduction in coverage as a result of claim payments, expenses or both.  If policies do not allow, Seller is required to provide notice to Purchaser and ProjectCo within ten (10) days of receiving a notice of cancellation.  </w:t>
      </w:r>
    </w:p>
    <w:p w14:paraId="21301C50" w14:textId="77777777" w:rsidR="00FB69B8" w:rsidRDefault="00FB69B8" w:rsidP="00FB69B8">
      <w:pPr>
        <w:autoSpaceDE w:val="0"/>
        <w:autoSpaceDN w:val="0"/>
        <w:adjustRightInd w:val="0"/>
        <w:jc w:val="both"/>
        <w:rPr>
          <w:rFonts w:cs="Times New Roman"/>
          <w:szCs w:val="24"/>
        </w:rPr>
      </w:pPr>
    </w:p>
    <w:p w14:paraId="4DBADEDC" w14:textId="77777777" w:rsidR="00FB69B8" w:rsidRDefault="00FB69B8" w:rsidP="00FB69B8">
      <w:pPr>
        <w:autoSpaceDE w:val="0"/>
        <w:autoSpaceDN w:val="0"/>
        <w:adjustRightInd w:val="0"/>
        <w:jc w:val="both"/>
        <w:rPr>
          <w:rFonts w:cs="Times New Roman"/>
          <w:szCs w:val="24"/>
        </w:rPr>
      </w:pPr>
      <w:r>
        <w:rPr>
          <w:rFonts w:cs="Times New Roman"/>
          <w:szCs w:val="24"/>
        </w:rPr>
        <w:t xml:space="preserve">(k)  The insurance coverage described in this Exhibit H shall not be deemed to limit the Seller’s liability under the Agreement. Purchaser makes no representations or warranties with respect to coverages or limits, including </w:t>
      </w:r>
      <w:r>
        <w:t>whether such coverage or  limits will necessarily be adequate to protect Seller or ProjectCo.</w:t>
      </w:r>
    </w:p>
    <w:p w14:paraId="150487CC" w14:textId="77777777" w:rsidR="00FB69B8" w:rsidRDefault="00FB69B8" w:rsidP="00FB69B8">
      <w:pPr>
        <w:autoSpaceDE w:val="0"/>
        <w:autoSpaceDN w:val="0"/>
        <w:adjustRightInd w:val="0"/>
        <w:jc w:val="both"/>
        <w:rPr>
          <w:rFonts w:cs="Times New Roman"/>
          <w:szCs w:val="24"/>
        </w:rPr>
      </w:pPr>
    </w:p>
    <w:p w14:paraId="69DA69D5" w14:textId="77777777" w:rsidR="00FB69B8" w:rsidRDefault="00FB69B8" w:rsidP="00FB69B8">
      <w:pPr>
        <w:autoSpaceDE w:val="0"/>
        <w:autoSpaceDN w:val="0"/>
        <w:adjustRightInd w:val="0"/>
        <w:jc w:val="both"/>
        <w:rPr>
          <w:rFonts w:cs="Times New Roman"/>
          <w:szCs w:val="24"/>
        </w:rPr>
      </w:pPr>
      <w:r>
        <w:rPr>
          <w:rFonts w:cs="Times New Roman"/>
          <w:szCs w:val="24"/>
        </w:rPr>
        <w:t>(l)  If Seller fails to comply with its obligations as specified in this Exhibit H, Purchaser or any of its Affiliates or agents shall have the right, but not the obligation, to procure the required insurance coverage at Seller’s expense without in any way compromising or waiving any right or remedy at law or in equity, and Seller shall not be relieved of or excused from the obligation to obtain and maintain those insurance amounts and coverages. All such costs incurred shall be promptly reimbursed by Seller and/or may be withheld from any payment due Seller.</w:t>
      </w:r>
    </w:p>
    <w:p w14:paraId="7B1B1094" w14:textId="77777777" w:rsidR="00FB69B8" w:rsidRDefault="00FB69B8" w:rsidP="00FB69B8">
      <w:pPr>
        <w:autoSpaceDE w:val="0"/>
        <w:autoSpaceDN w:val="0"/>
        <w:adjustRightInd w:val="0"/>
        <w:jc w:val="both"/>
        <w:rPr>
          <w:rFonts w:cs="Times New Roman"/>
          <w:szCs w:val="24"/>
        </w:rPr>
      </w:pPr>
    </w:p>
    <w:p w14:paraId="5857F5CD" w14:textId="77777777" w:rsidR="00FB69B8" w:rsidRDefault="00FB69B8" w:rsidP="00FB69B8">
      <w:pPr>
        <w:autoSpaceDE w:val="0"/>
        <w:autoSpaceDN w:val="0"/>
        <w:adjustRightInd w:val="0"/>
        <w:jc w:val="both"/>
        <w:rPr>
          <w:rFonts w:cs="Times New Roman"/>
          <w:szCs w:val="24"/>
        </w:rPr>
      </w:pPr>
      <w:r>
        <w:rPr>
          <w:rFonts w:cs="Times New Roman"/>
          <w:szCs w:val="24"/>
        </w:rPr>
        <w:t>(m)  Seller shall furnish Purchaser with accident report(s) covering material accidents occurring in connection with or as a result of the performance of the Work within five (5) Days after the occurrence of an accident (or earlier if otherwise required pursuant to the Agreement).</w:t>
      </w:r>
    </w:p>
    <w:p w14:paraId="417D9303" w14:textId="77777777" w:rsidR="00FB69B8" w:rsidRDefault="00FB69B8" w:rsidP="00FB69B8">
      <w:pPr>
        <w:autoSpaceDE w:val="0"/>
        <w:autoSpaceDN w:val="0"/>
        <w:adjustRightInd w:val="0"/>
        <w:jc w:val="both"/>
        <w:rPr>
          <w:rFonts w:cs="Times New Roman"/>
          <w:szCs w:val="24"/>
        </w:rPr>
      </w:pPr>
    </w:p>
    <w:p w14:paraId="097DB641" w14:textId="77777777" w:rsidR="00FB69B8" w:rsidRDefault="00FB69B8" w:rsidP="00FB69B8">
      <w:pPr>
        <w:autoSpaceDE w:val="0"/>
        <w:autoSpaceDN w:val="0"/>
        <w:adjustRightInd w:val="0"/>
        <w:jc w:val="both"/>
        <w:rPr>
          <w:rFonts w:cs="Times New Roman"/>
          <w:szCs w:val="24"/>
        </w:rPr>
      </w:pPr>
      <w:r>
        <w:rPr>
          <w:rFonts w:cs="Times New Roman"/>
          <w:szCs w:val="24"/>
        </w:rPr>
        <w:t>(n)  Insurance coverage provided by Seller under this Exhibit H shall not include any endorsement limiting coverage to Purchaser, ProjectCo or Lenders/Investors of ProjectCo and Purchaser and its Affiliates which is otherwise required by this Exhibit H.</w:t>
      </w:r>
    </w:p>
    <w:p w14:paraId="36C59F20" w14:textId="77777777" w:rsidR="00FB69B8" w:rsidRDefault="00FB69B8" w:rsidP="00FB69B8">
      <w:pPr>
        <w:autoSpaceDE w:val="0"/>
        <w:autoSpaceDN w:val="0"/>
        <w:adjustRightInd w:val="0"/>
        <w:jc w:val="both"/>
        <w:rPr>
          <w:rFonts w:cs="Times New Roman"/>
          <w:szCs w:val="24"/>
        </w:rPr>
      </w:pPr>
    </w:p>
    <w:p w14:paraId="56765B5A" w14:textId="77777777" w:rsidR="00FB69B8" w:rsidRDefault="00FB69B8" w:rsidP="00FB69B8">
      <w:pPr>
        <w:autoSpaceDE w:val="0"/>
        <w:autoSpaceDN w:val="0"/>
        <w:adjustRightInd w:val="0"/>
        <w:jc w:val="both"/>
        <w:rPr>
          <w:rFonts w:cs="Times New Roman"/>
          <w:szCs w:val="24"/>
        </w:rPr>
      </w:pPr>
      <w:r>
        <w:rPr>
          <w:rFonts w:cs="Times New Roman"/>
          <w:szCs w:val="24"/>
        </w:rPr>
        <w:t xml:space="preserve">(o) Failure of Seller to provide insurance as herein required or failure of Purchaser to require evidence of insurance or to notify Seller of any breach by Seller of the requirements of this Exhibit </w:t>
      </w:r>
      <w:bookmarkStart w:id="2600" w:name="ElPgBr147"/>
      <w:bookmarkEnd w:id="2600"/>
      <w:r>
        <w:rPr>
          <w:rFonts w:cs="Times New Roman"/>
          <w:szCs w:val="24"/>
        </w:rPr>
        <w:lastRenderedPageBreak/>
        <w:t>H shall not be deemed to be a waiver by Purchaser of any of the terms and conditions of the Agreement, nor shall it be deemed to be a waiver of the obligation of Seller to indemnify, defend and hold harmless Purchaser and ProjectCo as required in the Agreement.</w:t>
      </w:r>
    </w:p>
    <w:p w14:paraId="159B658A" w14:textId="77777777" w:rsidR="00FB69B8" w:rsidRDefault="00FB69B8" w:rsidP="00FB69B8">
      <w:pPr>
        <w:autoSpaceDE w:val="0"/>
        <w:autoSpaceDN w:val="0"/>
        <w:adjustRightInd w:val="0"/>
        <w:jc w:val="both"/>
        <w:rPr>
          <w:rFonts w:cs="Times New Roman"/>
          <w:szCs w:val="24"/>
        </w:rPr>
      </w:pPr>
    </w:p>
    <w:p w14:paraId="05930A72" w14:textId="77777777" w:rsidR="00FB69B8" w:rsidRDefault="00FB69B8" w:rsidP="00FB69B8">
      <w:pPr>
        <w:autoSpaceDE w:val="0"/>
        <w:autoSpaceDN w:val="0"/>
        <w:adjustRightInd w:val="0"/>
        <w:jc w:val="both"/>
        <w:rPr>
          <w:rFonts w:cs="Times New Roman"/>
          <w:szCs w:val="24"/>
        </w:rPr>
      </w:pPr>
      <w:r>
        <w:rPr>
          <w:rFonts w:cs="Times New Roman"/>
          <w:szCs w:val="24"/>
        </w:rPr>
        <w:t xml:space="preserve">(p)  Failure to comply with the terms of this Exhibit </w:t>
      </w:r>
      <w:proofErr w:type="spellStart"/>
      <w:r>
        <w:rPr>
          <w:rFonts w:cs="Times New Roman"/>
          <w:szCs w:val="24"/>
        </w:rPr>
        <w:t>H as</w:t>
      </w:r>
      <w:proofErr w:type="spellEnd"/>
      <w:r>
        <w:rPr>
          <w:rFonts w:cs="Times New Roman"/>
          <w:szCs w:val="24"/>
        </w:rPr>
        <w:t xml:space="preserve"> required shall be considered a material breach of the Agreement.</w:t>
      </w:r>
    </w:p>
    <w:p w14:paraId="75046A70" w14:textId="77777777" w:rsidR="00FB69B8" w:rsidRDefault="00FB69B8" w:rsidP="00FB69B8">
      <w:pPr>
        <w:autoSpaceDE w:val="0"/>
        <w:autoSpaceDN w:val="0"/>
        <w:adjustRightInd w:val="0"/>
        <w:jc w:val="both"/>
        <w:rPr>
          <w:rFonts w:cs="Times New Roman"/>
          <w:szCs w:val="24"/>
        </w:rPr>
      </w:pPr>
    </w:p>
    <w:p w14:paraId="45743F47" w14:textId="77777777" w:rsidR="00FB69B8" w:rsidRDefault="00FB69B8" w:rsidP="00FB69B8">
      <w:pPr>
        <w:autoSpaceDE w:val="0"/>
        <w:autoSpaceDN w:val="0"/>
        <w:adjustRightInd w:val="0"/>
        <w:jc w:val="both"/>
        <w:rPr>
          <w:rFonts w:cs="Times New Roman"/>
          <w:szCs w:val="24"/>
        </w:rPr>
      </w:pPr>
      <w:r>
        <w:rPr>
          <w:rFonts w:cs="Times New Roman"/>
          <w:szCs w:val="24"/>
        </w:rPr>
        <w:t>(q)  Seller shall use its best efforts to include any and all endorsements that may be required by the lenders or other financing sources of Purchaser or its Affiliates.</w:t>
      </w:r>
    </w:p>
    <w:p w14:paraId="17AC528C" w14:textId="77777777" w:rsidR="00FB69B8" w:rsidRDefault="00FB69B8" w:rsidP="00FB69B8">
      <w:pPr>
        <w:autoSpaceDE w:val="0"/>
        <w:autoSpaceDN w:val="0"/>
        <w:adjustRightInd w:val="0"/>
        <w:jc w:val="both"/>
        <w:rPr>
          <w:rFonts w:cs="Times New Roman"/>
          <w:szCs w:val="24"/>
        </w:rPr>
      </w:pPr>
    </w:p>
    <w:p w14:paraId="48E790D6" w14:textId="77777777" w:rsidR="00FB69B8" w:rsidRDefault="00FB69B8" w:rsidP="00FB69B8">
      <w:pPr>
        <w:rPr>
          <w:rFonts w:eastAsiaTheme="majorEastAsia" w:cs="Times New Roman"/>
          <w:szCs w:val="24"/>
        </w:rPr>
      </w:pPr>
    </w:p>
    <w:p w14:paraId="76AC429F" w14:textId="77777777" w:rsidR="00FB69B8" w:rsidRDefault="00FB69B8" w:rsidP="00FB69B8">
      <w:pPr>
        <w:jc w:val="center"/>
        <w:rPr>
          <w:rFonts w:eastAsiaTheme="majorEastAsia" w:cs="Times New Roman"/>
          <w:szCs w:val="24"/>
        </w:rPr>
      </w:pPr>
      <w:r>
        <w:rPr>
          <w:rFonts w:eastAsiaTheme="majorEastAsia" w:cs="Times New Roman"/>
          <w:b/>
          <w:szCs w:val="24"/>
        </w:rPr>
        <w:t>Section 19.17 of the Disclosure Schedules</w:t>
      </w:r>
      <w:r>
        <w:rPr>
          <w:rStyle w:val="FootnoteReference"/>
          <w:szCs w:val="24"/>
        </w:rPr>
        <w:footnoteReference w:id="9"/>
      </w:r>
    </w:p>
    <w:p w14:paraId="4984C8A5" w14:textId="77777777" w:rsidR="00FB69B8" w:rsidRDefault="00FB69B8" w:rsidP="00FB69B8">
      <w:pPr>
        <w:rPr>
          <w:rFonts w:eastAsiaTheme="majorEastAsia" w:cs="Times New Roman"/>
          <w:szCs w:val="24"/>
        </w:rPr>
      </w:pPr>
    </w:p>
    <w:p w14:paraId="06123797" w14:textId="77777777" w:rsidR="00FB69B8" w:rsidRDefault="00FB69B8" w:rsidP="00FB69B8">
      <w:pPr>
        <w:rPr>
          <w:rFonts w:eastAsiaTheme="majorEastAsia" w:cs="Times New Roman"/>
          <w:szCs w:val="24"/>
        </w:rPr>
      </w:pPr>
      <w:r>
        <w:rPr>
          <w:rFonts w:eastAsiaTheme="majorEastAsia" w:cs="Times New Roman"/>
          <w:szCs w:val="24"/>
        </w:rPr>
        <w:t>The following provisions shall be included in Section 19.17 of the Disclosure Schedules</w:t>
      </w:r>
    </w:p>
    <w:p w14:paraId="03EB4093" w14:textId="77777777" w:rsidR="00FB69B8" w:rsidRDefault="00FB69B8" w:rsidP="00FB69B8">
      <w:pPr>
        <w:rPr>
          <w:rFonts w:eastAsiaTheme="majorEastAsia" w:cs="Times New Roman"/>
          <w:szCs w:val="24"/>
        </w:rPr>
      </w:pPr>
    </w:p>
    <w:p w14:paraId="7318FB06" w14:textId="77777777" w:rsidR="00FB69B8" w:rsidRDefault="00FB69B8" w:rsidP="00FB69B8">
      <w:pPr>
        <w:autoSpaceDE w:val="0"/>
        <w:autoSpaceDN w:val="0"/>
        <w:adjustRightInd w:val="0"/>
        <w:rPr>
          <w:rFonts w:cs="Times New Roman"/>
          <w:szCs w:val="24"/>
        </w:rPr>
      </w:pPr>
      <w:r>
        <w:rPr>
          <w:rFonts w:cs="Times New Roman"/>
          <w:szCs w:val="24"/>
        </w:rPr>
        <w:t>Standard coverages for the type of applicable project, but not less than the following:</w:t>
      </w:r>
    </w:p>
    <w:p w14:paraId="20631B27" w14:textId="77777777" w:rsidR="00FB69B8" w:rsidRDefault="00FB69B8" w:rsidP="00FB69B8">
      <w:pPr>
        <w:autoSpaceDE w:val="0"/>
        <w:autoSpaceDN w:val="0"/>
        <w:adjustRightInd w:val="0"/>
        <w:rPr>
          <w:rFonts w:cs="Times New Roman"/>
          <w:szCs w:val="24"/>
        </w:rPr>
      </w:pPr>
    </w:p>
    <w:p w14:paraId="15157851" w14:textId="77777777" w:rsidR="00FB69B8" w:rsidRDefault="00FB69B8" w:rsidP="00FB69B8">
      <w:pPr>
        <w:autoSpaceDE w:val="0"/>
        <w:autoSpaceDN w:val="0"/>
        <w:adjustRightInd w:val="0"/>
        <w:rPr>
          <w:rFonts w:cs="Times New Roman"/>
          <w:szCs w:val="24"/>
        </w:rPr>
      </w:pPr>
      <w:r>
        <w:rPr>
          <w:rFonts w:cs="Times New Roman"/>
          <w:szCs w:val="24"/>
        </w:rPr>
        <w:t>General Liability</w:t>
      </w:r>
    </w:p>
    <w:p w14:paraId="73B58A66" w14:textId="77777777" w:rsidR="00FB69B8" w:rsidRDefault="00FB69B8" w:rsidP="00FB69B8">
      <w:pPr>
        <w:autoSpaceDE w:val="0"/>
        <w:autoSpaceDN w:val="0"/>
        <w:adjustRightInd w:val="0"/>
        <w:rPr>
          <w:rFonts w:cs="Times New Roman"/>
          <w:szCs w:val="24"/>
        </w:rPr>
      </w:pPr>
      <w:r>
        <w:rPr>
          <w:rFonts w:cs="Times New Roman"/>
          <w:szCs w:val="24"/>
        </w:rPr>
        <w:t>$ 2,000,000 General Aggregate</w:t>
      </w:r>
    </w:p>
    <w:p w14:paraId="168B5621" w14:textId="77777777" w:rsidR="00FB69B8" w:rsidRDefault="00FB69B8" w:rsidP="00FB69B8">
      <w:pPr>
        <w:autoSpaceDE w:val="0"/>
        <w:autoSpaceDN w:val="0"/>
        <w:adjustRightInd w:val="0"/>
        <w:rPr>
          <w:rFonts w:cs="Times New Roman"/>
          <w:szCs w:val="24"/>
        </w:rPr>
      </w:pPr>
      <w:r>
        <w:rPr>
          <w:rFonts w:cs="Times New Roman"/>
          <w:szCs w:val="24"/>
        </w:rPr>
        <w:t>$ 2,000,000 Products/Completed Operations Aggregate</w:t>
      </w:r>
    </w:p>
    <w:p w14:paraId="7A73F931" w14:textId="77777777" w:rsidR="00FB69B8" w:rsidRDefault="00FB69B8" w:rsidP="00FB69B8">
      <w:pPr>
        <w:autoSpaceDE w:val="0"/>
        <w:autoSpaceDN w:val="0"/>
        <w:adjustRightInd w:val="0"/>
        <w:rPr>
          <w:rFonts w:cs="Times New Roman"/>
          <w:szCs w:val="24"/>
        </w:rPr>
      </w:pPr>
      <w:r>
        <w:rPr>
          <w:rFonts w:cs="Times New Roman"/>
          <w:szCs w:val="24"/>
        </w:rPr>
        <w:t>$ 1,000,000 Each Occurrence</w:t>
      </w:r>
    </w:p>
    <w:p w14:paraId="4E2BB866" w14:textId="77777777" w:rsidR="00FB69B8" w:rsidRDefault="00FB69B8" w:rsidP="00FB69B8">
      <w:pPr>
        <w:autoSpaceDE w:val="0"/>
        <w:autoSpaceDN w:val="0"/>
        <w:adjustRightInd w:val="0"/>
        <w:rPr>
          <w:rFonts w:cs="Times New Roman"/>
          <w:szCs w:val="24"/>
        </w:rPr>
      </w:pPr>
      <w:r>
        <w:rPr>
          <w:rFonts w:cs="Times New Roman"/>
          <w:szCs w:val="24"/>
        </w:rPr>
        <w:t>$ 1,000,000 Personal &amp; Advertising Injury</w:t>
      </w:r>
    </w:p>
    <w:p w14:paraId="7E4DF499" w14:textId="77777777" w:rsidR="00FB69B8" w:rsidRDefault="00FB69B8" w:rsidP="00FB69B8">
      <w:pPr>
        <w:autoSpaceDE w:val="0"/>
        <w:autoSpaceDN w:val="0"/>
        <w:adjustRightInd w:val="0"/>
        <w:rPr>
          <w:rFonts w:cs="Times New Roman"/>
          <w:szCs w:val="24"/>
        </w:rPr>
      </w:pPr>
      <w:r>
        <w:rPr>
          <w:rFonts w:cs="Times New Roman"/>
          <w:szCs w:val="24"/>
        </w:rPr>
        <w:t>$ 1,000,000 Damage to Rented Premises</w:t>
      </w:r>
    </w:p>
    <w:p w14:paraId="0FAD7FBB" w14:textId="77777777" w:rsidR="00FB69B8" w:rsidRDefault="00FB69B8" w:rsidP="00FB69B8">
      <w:pPr>
        <w:autoSpaceDE w:val="0"/>
        <w:autoSpaceDN w:val="0"/>
        <w:adjustRightInd w:val="0"/>
        <w:rPr>
          <w:rFonts w:cs="Times New Roman"/>
          <w:szCs w:val="24"/>
        </w:rPr>
      </w:pPr>
      <w:r>
        <w:rPr>
          <w:rFonts w:cs="Times New Roman"/>
          <w:szCs w:val="24"/>
        </w:rPr>
        <w:t>$ 10,000 Medical Payments</w:t>
      </w:r>
    </w:p>
    <w:p w14:paraId="0E09DD03" w14:textId="77777777" w:rsidR="00FB69B8" w:rsidRDefault="00FB69B8" w:rsidP="00FB69B8">
      <w:pPr>
        <w:autoSpaceDE w:val="0"/>
        <w:autoSpaceDN w:val="0"/>
        <w:adjustRightInd w:val="0"/>
        <w:rPr>
          <w:rFonts w:cs="Times New Roman"/>
          <w:szCs w:val="24"/>
        </w:rPr>
      </w:pPr>
    </w:p>
    <w:p w14:paraId="2B7078C9" w14:textId="77777777" w:rsidR="00FB69B8" w:rsidRDefault="00FB69B8" w:rsidP="00FB69B8">
      <w:pPr>
        <w:autoSpaceDE w:val="0"/>
        <w:autoSpaceDN w:val="0"/>
        <w:adjustRightInd w:val="0"/>
        <w:rPr>
          <w:rFonts w:cs="Times New Roman"/>
          <w:szCs w:val="24"/>
        </w:rPr>
      </w:pPr>
      <w:r>
        <w:rPr>
          <w:rFonts w:cs="Times New Roman"/>
          <w:szCs w:val="24"/>
        </w:rPr>
        <w:t>Umbrella Liability</w:t>
      </w:r>
    </w:p>
    <w:p w14:paraId="14D66F72" w14:textId="77777777" w:rsidR="00FB69B8" w:rsidRDefault="00FB69B8" w:rsidP="00FB69B8">
      <w:pPr>
        <w:autoSpaceDE w:val="0"/>
        <w:autoSpaceDN w:val="0"/>
        <w:adjustRightInd w:val="0"/>
        <w:rPr>
          <w:rFonts w:cs="Times New Roman"/>
          <w:szCs w:val="24"/>
        </w:rPr>
      </w:pPr>
      <w:r>
        <w:rPr>
          <w:rFonts w:cs="Times New Roman"/>
          <w:szCs w:val="24"/>
        </w:rPr>
        <w:t>Policy Limits: $ 5,000,000 General Aggregate</w:t>
      </w:r>
    </w:p>
    <w:p w14:paraId="017E1347" w14:textId="77777777" w:rsidR="00FB69B8" w:rsidRDefault="00FB69B8" w:rsidP="00FB69B8">
      <w:pPr>
        <w:autoSpaceDE w:val="0"/>
        <w:autoSpaceDN w:val="0"/>
        <w:adjustRightInd w:val="0"/>
        <w:rPr>
          <w:rFonts w:cs="Times New Roman"/>
          <w:szCs w:val="24"/>
        </w:rPr>
      </w:pPr>
      <w:r>
        <w:rPr>
          <w:rFonts w:cs="Times New Roman"/>
          <w:szCs w:val="24"/>
        </w:rPr>
        <w:t>$ 5,000,000 Each Occurrence</w:t>
      </w:r>
    </w:p>
    <w:p w14:paraId="5CB63A5F" w14:textId="77777777" w:rsidR="00FB69B8" w:rsidRDefault="00FB69B8" w:rsidP="00FB69B8">
      <w:pPr>
        <w:autoSpaceDE w:val="0"/>
        <w:autoSpaceDN w:val="0"/>
        <w:adjustRightInd w:val="0"/>
        <w:rPr>
          <w:rFonts w:cs="Times New Roman"/>
          <w:szCs w:val="24"/>
        </w:rPr>
      </w:pPr>
      <w:r>
        <w:rPr>
          <w:rFonts w:cs="Times New Roman"/>
          <w:szCs w:val="24"/>
        </w:rPr>
        <w:t>Workers Compensation and Employers’ Liability</w:t>
      </w:r>
    </w:p>
    <w:p w14:paraId="55EA3577" w14:textId="77777777" w:rsidR="00FB69B8" w:rsidRDefault="00FB69B8" w:rsidP="00FB69B8">
      <w:pPr>
        <w:autoSpaceDE w:val="0"/>
        <w:autoSpaceDN w:val="0"/>
        <w:adjustRightInd w:val="0"/>
        <w:rPr>
          <w:rFonts w:cs="Times New Roman"/>
          <w:szCs w:val="24"/>
        </w:rPr>
      </w:pPr>
      <w:r>
        <w:rPr>
          <w:rFonts w:cs="Times New Roman"/>
          <w:szCs w:val="24"/>
        </w:rPr>
        <w:t>$ 1,000,000 Disease (Each Employee)</w:t>
      </w:r>
    </w:p>
    <w:p w14:paraId="1511EB34" w14:textId="77777777" w:rsidR="00FB69B8" w:rsidRDefault="00FB69B8" w:rsidP="00FB69B8">
      <w:pPr>
        <w:autoSpaceDE w:val="0"/>
        <w:autoSpaceDN w:val="0"/>
        <w:adjustRightInd w:val="0"/>
        <w:rPr>
          <w:rFonts w:cs="Times New Roman"/>
          <w:szCs w:val="24"/>
        </w:rPr>
      </w:pPr>
      <w:r>
        <w:rPr>
          <w:rFonts w:cs="Times New Roman"/>
          <w:szCs w:val="24"/>
        </w:rPr>
        <w:t>$ 1,000,000 Disease (Policy Limit)</w:t>
      </w:r>
    </w:p>
    <w:p w14:paraId="6B78DC9D" w14:textId="77777777" w:rsidR="00FB69B8" w:rsidRDefault="00FB69B8" w:rsidP="00FB69B8">
      <w:pPr>
        <w:autoSpaceDE w:val="0"/>
        <w:autoSpaceDN w:val="0"/>
        <w:adjustRightInd w:val="0"/>
        <w:rPr>
          <w:rFonts w:cs="Times New Roman"/>
          <w:szCs w:val="24"/>
        </w:rPr>
      </w:pPr>
    </w:p>
    <w:p w14:paraId="16B4721E" w14:textId="77777777" w:rsidR="00FB69B8" w:rsidRDefault="00FB69B8" w:rsidP="00FB69B8">
      <w:pPr>
        <w:autoSpaceDE w:val="0"/>
        <w:autoSpaceDN w:val="0"/>
        <w:adjustRightInd w:val="0"/>
        <w:rPr>
          <w:rFonts w:cs="Times New Roman"/>
          <w:szCs w:val="24"/>
        </w:rPr>
      </w:pPr>
      <w:r>
        <w:rPr>
          <w:rFonts w:cs="Times New Roman"/>
          <w:szCs w:val="24"/>
        </w:rPr>
        <w:t>Auto Liability</w:t>
      </w:r>
    </w:p>
    <w:p w14:paraId="238A9EC6" w14:textId="77777777" w:rsidR="00FB69B8" w:rsidRDefault="00FB69B8" w:rsidP="00FB69B8">
      <w:pPr>
        <w:rPr>
          <w:rFonts w:cs="Times New Roman"/>
          <w:sz w:val="18"/>
          <w:szCs w:val="18"/>
        </w:rPr>
      </w:pPr>
      <w:r>
        <w:rPr>
          <w:rFonts w:cs="Times New Roman"/>
          <w:szCs w:val="24"/>
        </w:rPr>
        <w:t>Policy Limits: $ 1,000,000</w:t>
      </w:r>
    </w:p>
    <w:p w14:paraId="3A23E43D" w14:textId="60CC6CA5" w:rsidR="0015531D" w:rsidRDefault="0015531D" w:rsidP="0015531D">
      <w:pPr>
        <w:autoSpaceDE w:val="0"/>
        <w:autoSpaceDN w:val="0"/>
        <w:adjustRightInd w:val="0"/>
        <w:jc w:val="both"/>
        <w:rPr>
          <w:rFonts w:cs="Times New Roman"/>
          <w:szCs w:val="24"/>
        </w:rPr>
      </w:pPr>
    </w:p>
    <w:p w14:paraId="0DF7CEB5" w14:textId="77777777" w:rsidR="0015531D" w:rsidRPr="00495275" w:rsidRDefault="0015531D" w:rsidP="0015531D">
      <w:pPr>
        <w:autoSpaceDE w:val="0"/>
        <w:autoSpaceDN w:val="0"/>
        <w:adjustRightInd w:val="0"/>
        <w:jc w:val="both"/>
        <w:rPr>
          <w:rFonts w:cs="Times New Roman"/>
          <w:szCs w:val="24"/>
        </w:rPr>
      </w:pPr>
    </w:p>
    <w:p w14:paraId="47F6351E" w14:textId="77777777" w:rsidR="005966C5" w:rsidRDefault="005966C5" w:rsidP="00E254A5">
      <w:pPr>
        <w:spacing w:after="120"/>
        <w:jc w:val="both"/>
        <w:sectPr w:rsidR="005966C5" w:rsidSect="005966C5">
          <w:footerReference w:type="default" r:id="rId29"/>
          <w:headerReference w:type="first" r:id="rId30"/>
          <w:footerReference w:type="first" r:id="rId31"/>
          <w:pgSz w:w="12240" w:h="15840"/>
          <w:pgMar w:top="1440" w:right="1440" w:bottom="1440" w:left="1440" w:header="720" w:footer="720" w:gutter="0"/>
          <w:pgNumType w:start="1"/>
          <w:cols w:space="720"/>
          <w:titlePg/>
          <w:docGrid w:linePitch="360"/>
        </w:sectPr>
      </w:pPr>
    </w:p>
    <w:p w14:paraId="4B608A27" w14:textId="77777777" w:rsidR="009C3F44" w:rsidRPr="009C3F44" w:rsidRDefault="009C3F44" w:rsidP="009C3F44">
      <w:pPr>
        <w:autoSpaceDE w:val="0"/>
        <w:autoSpaceDN w:val="0"/>
        <w:adjustRightInd w:val="0"/>
        <w:contextualSpacing/>
        <w:jc w:val="center"/>
        <w:rPr>
          <w:rFonts w:ascii="Arial" w:eastAsia="Calibri" w:hAnsi="Arial" w:cs="Arial"/>
          <w:b/>
          <w:bCs/>
          <w:smallCaps/>
          <w:sz w:val="28"/>
          <w:szCs w:val="24"/>
        </w:rPr>
      </w:pPr>
      <w:bookmarkStart w:id="2601" w:name="ElPgBr148"/>
      <w:bookmarkEnd w:id="2601"/>
      <w:r w:rsidRPr="009C3F44">
        <w:rPr>
          <w:rFonts w:ascii="Arial" w:eastAsia="Calibri" w:hAnsi="Arial" w:cs="Arial"/>
          <w:b/>
          <w:bCs/>
          <w:smallCaps/>
          <w:sz w:val="28"/>
          <w:szCs w:val="24"/>
        </w:rPr>
        <w:lastRenderedPageBreak/>
        <w:t>Exhibit I</w:t>
      </w:r>
    </w:p>
    <w:p w14:paraId="51A0D43B" w14:textId="77777777" w:rsidR="009C3F44" w:rsidRPr="009C3F44" w:rsidRDefault="009C3F44" w:rsidP="009C3F44">
      <w:pPr>
        <w:autoSpaceDE w:val="0"/>
        <w:autoSpaceDN w:val="0"/>
        <w:adjustRightInd w:val="0"/>
        <w:contextualSpacing/>
        <w:jc w:val="center"/>
        <w:rPr>
          <w:rFonts w:ascii="Arial" w:eastAsia="Calibri" w:hAnsi="Arial" w:cs="Arial"/>
          <w:b/>
          <w:bCs/>
          <w:smallCaps/>
          <w:szCs w:val="24"/>
        </w:rPr>
      </w:pPr>
    </w:p>
    <w:p w14:paraId="21FAC203" w14:textId="77777777" w:rsidR="009C3F44" w:rsidRPr="009C3F44" w:rsidRDefault="009C3F44" w:rsidP="009C3F44">
      <w:pPr>
        <w:autoSpaceDE w:val="0"/>
        <w:autoSpaceDN w:val="0"/>
        <w:adjustRightInd w:val="0"/>
        <w:contextualSpacing/>
        <w:jc w:val="center"/>
        <w:rPr>
          <w:rFonts w:ascii="Arial" w:eastAsia="Calibri" w:hAnsi="Arial" w:cs="Arial"/>
          <w:b/>
          <w:bCs/>
          <w:smallCaps/>
          <w:szCs w:val="24"/>
        </w:rPr>
      </w:pPr>
      <w:r w:rsidRPr="009C3F44">
        <w:rPr>
          <w:rFonts w:ascii="Arial" w:eastAsia="Calibri" w:hAnsi="Arial" w:cs="Arial"/>
          <w:b/>
          <w:bCs/>
          <w:smallCaps/>
          <w:szCs w:val="24"/>
        </w:rPr>
        <w:t>Commissioning</w:t>
      </w:r>
    </w:p>
    <w:p w14:paraId="7F807BB9" w14:textId="77777777" w:rsidR="00723654" w:rsidRDefault="00723654" w:rsidP="00E254A5">
      <w:pPr>
        <w:spacing w:after="120"/>
        <w:jc w:val="both"/>
        <w:sectPr w:rsidR="00723654">
          <w:footerReference w:type="default" r:id="rId32"/>
          <w:pgSz w:w="12240" w:h="15840"/>
          <w:pgMar w:top="1440" w:right="1440" w:bottom="1440" w:left="1440" w:header="720" w:footer="720" w:gutter="0"/>
          <w:cols w:space="720"/>
          <w:docGrid w:linePitch="360"/>
        </w:sectPr>
      </w:pPr>
    </w:p>
    <w:p w14:paraId="79ABBDBD" w14:textId="26317EE3" w:rsidR="005B3E90" w:rsidRPr="00723654" w:rsidRDefault="005B3E90" w:rsidP="005B3E90">
      <w:pPr>
        <w:autoSpaceDE w:val="0"/>
        <w:autoSpaceDN w:val="0"/>
        <w:adjustRightInd w:val="0"/>
        <w:contextualSpacing/>
        <w:jc w:val="center"/>
        <w:rPr>
          <w:rFonts w:ascii="Arial" w:eastAsia="Calibri" w:hAnsi="Arial" w:cs="Arial"/>
          <w:b/>
          <w:bCs/>
          <w:smallCaps/>
          <w:sz w:val="28"/>
          <w:szCs w:val="24"/>
        </w:rPr>
      </w:pPr>
      <w:bookmarkStart w:id="2602" w:name="ElPgBr149"/>
      <w:bookmarkEnd w:id="2602"/>
      <w:r w:rsidRPr="00723654">
        <w:rPr>
          <w:rFonts w:ascii="Arial" w:eastAsia="Calibri" w:hAnsi="Arial" w:cs="Arial"/>
          <w:b/>
          <w:bCs/>
          <w:smallCaps/>
          <w:sz w:val="28"/>
          <w:szCs w:val="24"/>
        </w:rPr>
        <w:lastRenderedPageBreak/>
        <w:t>Exhibit J</w:t>
      </w:r>
      <w:r>
        <w:rPr>
          <w:rFonts w:ascii="Arial" w:eastAsia="Calibri" w:hAnsi="Arial" w:cs="Arial"/>
          <w:b/>
          <w:bCs/>
          <w:smallCaps/>
          <w:sz w:val="28"/>
          <w:szCs w:val="24"/>
        </w:rPr>
        <w:t>-1</w:t>
      </w:r>
    </w:p>
    <w:p w14:paraId="4C9AF1AC" w14:textId="77777777" w:rsidR="005B3E90" w:rsidRPr="00723654" w:rsidRDefault="005B3E90" w:rsidP="005B3E90">
      <w:pPr>
        <w:autoSpaceDE w:val="0"/>
        <w:autoSpaceDN w:val="0"/>
        <w:adjustRightInd w:val="0"/>
        <w:contextualSpacing/>
        <w:jc w:val="center"/>
        <w:rPr>
          <w:rFonts w:ascii="Arial" w:eastAsia="Calibri" w:hAnsi="Arial" w:cs="Arial"/>
          <w:b/>
          <w:bCs/>
          <w:smallCaps/>
          <w:szCs w:val="24"/>
        </w:rPr>
      </w:pPr>
    </w:p>
    <w:p w14:paraId="6F36309E" w14:textId="71E29AE2" w:rsidR="005B3E90" w:rsidRPr="00BA4B53" w:rsidRDefault="005B3E90" w:rsidP="005B3E90">
      <w:pPr>
        <w:spacing w:after="120"/>
        <w:jc w:val="center"/>
        <w:rPr>
          <w:rFonts w:ascii="Arial" w:eastAsia="Calibri" w:hAnsi="Arial" w:cs="Arial"/>
          <w:b/>
          <w:bCs/>
          <w:smallCaps/>
          <w:sz w:val="28"/>
          <w:szCs w:val="28"/>
        </w:rPr>
      </w:pPr>
      <w:r>
        <w:rPr>
          <w:rFonts w:ascii="Arial" w:eastAsia="Calibri" w:hAnsi="Arial" w:cs="Arial"/>
          <w:b/>
          <w:bCs/>
          <w:smallCaps/>
          <w:sz w:val="28"/>
          <w:szCs w:val="28"/>
        </w:rPr>
        <w:t>Performance Test</w:t>
      </w:r>
      <w:r w:rsidRPr="00BA4B53">
        <w:rPr>
          <w:rFonts w:ascii="Arial" w:eastAsia="Calibri" w:hAnsi="Arial" w:cs="Arial"/>
          <w:b/>
          <w:bCs/>
          <w:smallCaps/>
          <w:sz w:val="28"/>
          <w:szCs w:val="28"/>
        </w:rPr>
        <w:t>s</w:t>
      </w:r>
    </w:p>
    <w:p w14:paraId="1B32E2A5" w14:textId="77777777" w:rsidR="007C0449" w:rsidRPr="00723654" w:rsidRDefault="007C0449" w:rsidP="007C0449">
      <w:pPr>
        <w:autoSpaceDE w:val="0"/>
        <w:autoSpaceDN w:val="0"/>
        <w:adjustRightInd w:val="0"/>
        <w:spacing w:before="240" w:after="240"/>
        <w:rPr>
          <w:rFonts w:ascii="Arial Bold" w:eastAsia="Calibri" w:hAnsi="Arial Bold" w:cs="Arial"/>
          <w:b/>
          <w:smallCaps/>
          <w:szCs w:val="24"/>
        </w:rPr>
      </w:pPr>
      <w:r w:rsidRPr="00723654">
        <w:rPr>
          <w:rFonts w:ascii="Arial Bold" w:eastAsia="Calibri" w:hAnsi="Arial Bold" w:cs="Arial"/>
          <w:b/>
          <w:smallCaps/>
          <w:szCs w:val="24"/>
        </w:rPr>
        <w:t>General</w:t>
      </w:r>
    </w:p>
    <w:p w14:paraId="0A2D95F5" w14:textId="77777777" w:rsidR="007C0449" w:rsidRPr="00723654" w:rsidRDefault="007C0449" w:rsidP="007C0449">
      <w:pPr>
        <w:autoSpaceDE w:val="0"/>
        <w:autoSpaceDN w:val="0"/>
        <w:adjustRightInd w:val="0"/>
        <w:jc w:val="both"/>
        <w:rPr>
          <w:rFonts w:eastAsia="Calibri" w:cs="Times New Roman"/>
          <w:szCs w:val="24"/>
        </w:rPr>
      </w:pPr>
      <w:r w:rsidRPr="00723654">
        <w:rPr>
          <w:rFonts w:eastAsia="Calibri" w:cs="Times New Roman"/>
          <w:szCs w:val="24"/>
        </w:rPr>
        <w:t>Capitalized terms used and not defined in this Exhibit J</w:t>
      </w:r>
      <w:r>
        <w:rPr>
          <w:rFonts w:eastAsia="Calibri" w:cs="Times New Roman"/>
          <w:szCs w:val="24"/>
        </w:rPr>
        <w:t>-1</w:t>
      </w:r>
      <w:r w:rsidRPr="00723654">
        <w:rPr>
          <w:rFonts w:eastAsia="Calibri" w:cs="Times New Roman"/>
          <w:szCs w:val="24"/>
        </w:rPr>
        <w:t xml:space="preserve"> shall have the meaning ascribed to those terms in the Membership Interest Purchase, Project Development and Construction Management Agreement between </w:t>
      </w:r>
      <w:r>
        <w:rPr>
          <w:rFonts w:eastAsia="Calibri" w:cs="Times New Roman"/>
          <w:smallCaps/>
          <w:szCs w:val="24"/>
        </w:rPr>
        <w:t>[AESI</w:t>
      </w:r>
      <w:r w:rsidRPr="00723654">
        <w:rPr>
          <w:rFonts w:eastAsia="Calibri" w:cs="Times New Roman"/>
          <w:smallCaps/>
          <w:szCs w:val="24"/>
        </w:rPr>
        <w:t xml:space="preserve"> DevCo]</w:t>
      </w:r>
      <w:r>
        <w:rPr>
          <w:rFonts w:eastAsia="Calibri" w:cs="Times New Roman"/>
          <w:szCs w:val="24"/>
        </w:rPr>
        <w:t>, an Indiana</w:t>
      </w:r>
      <w:r w:rsidRPr="00723654">
        <w:rPr>
          <w:rFonts w:eastAsia="Calibri" w:cs="Times New Roman"/>
          <w:szCs w:val="24"/>
        </w:rPr>
        <w:t xml:space="preserve"> limited liability company (“</w:t>
      </w:r>
      <w:r w:rsidRPr="00723654">
        <w:rPr>
          <w:rFonts w:eastAsia="Calibri" w:cs="Times New Roman"/>
          <w:b/>
          <w:szCs w:val="24"/>
        </w:rPr>
        <w:t>Purchaser</w:t>
      </w:r>
      <w:r w:rsidRPr="00723654">
        <w:rPr>
          <w:rFonts w:eastAsia="Calibri" w:cs="Times New Roman"/>
          <w:szCs w:val="24"/>
        </w:rPr>
        <w:t xml:space="preserve">”), and </w:t>
      </w:r>
      <w:r w:rsidRPr="00723654">
        <w:rPr>
          <w:rFonts w:eastAsia="Calibri" w:cs="Times New Roman"/>
          <w:smallCaps/>
          <w:szCs w:val="24"/>
        </w:rPr>
        <w:t>[Seller]</w:t>
      </w:r>
      <w:r w:rsidRPr="00723654">
        <w:rPr>
          <w:rFonts w:eastAsia="Calibri" w:cs="Times New Roman"/>
          <w:szCs w:val="24"/>
        </w:rPr>
        <w:t>, a [       ] [limited liability company] (“</w:t>
      </w:r>
      <w:r w:rsidRPr="00723654">
        <w:rPr>
          <w:rFonts w:eastAsia="Calibri" w:cs="Times New Roman"/>
          <w:b/>
          <w:szCs w:val="24"/>
        </w:rPr>
        <w:t>Seller</w:t>
      </w:r>
      <w:r w:rsidRPr="00723654">
        <w:rPr>
          <w:rFonts w:eastAsia="Calibri" w:cs="Times New Roman"/>
          <w:szCs w:val="24"/>
        </w:rPr>
        <w:t>”) (the “</w:t>
      </w:r>
      <w:r w:rsidRPr="00723654">
        <w:rPr>
          <w:rFonts w:eastAsia="Calibri" w:cs="Times New Roman"/>
          <w:b/>
          <w:szCs w:val="24"/>
        </w:rPr>
        <w:t>Agreement</w:t>
      </w:r>
      <w:r w:rsidRPr="00723654">
        <w:rPr>
          <w:rFonts w:eastAsia="Calibri" w:cs="Times New Roman"/>
          <w:szCs w:val="24"/>
        </w:rPr>
        <w:t>”).</w:t>
      </w:r>
    </w:p>
    <w:p w14:paraId="0A872E72" w14:textId="193A3042" w:rsidR="0019234F" w:rsidRDefault="0019234F" w:rsidP="001C68B6">
      <w:pPr>
        <w:spacing w:line="276" w:lineRule="auto"/>
        <w:rPr>
          <w:rFonts w:ascii="Arial" w:eastAsia="Calibri" w:hAnsi="Arial" w:cs="Arial"/>
          <w:b/>
          <w:bCs/>
          <w:smallCaps/>
          <w:sz w:val="28"/>
          <w:szCs w:val="24"/>
        </w:rPr>
      </w:pPr>
    </w:p>
    <w:p w14:paraId="06BA808D" w14:textId="36E70E55" w:rsidR="00395211" w:rsidRPr="009777C6" w:rsidRDefault="00395211" w:rsidP="00395211">
      <w:pPr>
        <w:jc w:val="both"/>
        <w:rPr>
          <w:rFonts w:ascii="Arial Bold" w:eastAsia="Calibri" w:hAnsi="Arial Bold" w:cs="Arial"/>
          <w:b/>
          <w:smallCaps/>
          <w:szCs w:val="24"/>
        </w:rPr>
      </w:pPr>
      <w:r w:rsidRPr="009777C6">
        <w:rPr>
          <w:rFonts w:ascii="Arial Bold" w:eastAsia="Calibri" w:hAnsi="Arial Bold" w:cs="Arial"/>
          <w:b/>
          <w:smallCaps/>
          <w:szCs w:val="24"/>
        </w:rPr>
        <w:t xml:space="preserve">Plant Capacity </w:t>
      </w:r>
      <w:r w:rsidR="00655B72">
        <w:rPr>
          <w:rFonts w:ascii="Arial Bold" w:eastAsia="Calibri" w:hAnsi="Arial Bold" w:cs="Arial"/>
          <w:b/>
          <w:smallCaps/>
          <w:szCs w:val="24"/>
        </w:rPr>
        <w:t xml:space="preserve">and Plant Reliability </w:t>
      </w:r>
      <w:r w:rsidRPr="009777C6">
        <w:rPr>
          <w:rFonts w:ascii="Arial Bold" w:eastAsia="Calibri" w:hAnsi="Arial Bold" w:cs="Arial"/>
          <w:b/>
          <w:smallCaps/>
          <w:szCs w:val="24"/>
        </w:rPr>
        <w:t>Test</w:t>
      </w:r>
      <w:r w:rsidR="00655B72">
        <w:rPr>
          <w:rFonts w:ascii="Arial Bold" w:eastAsia="Calibri" w:hAnsi="Arial Bold" w:cs="Arial"/>
          <w:b/>
          <w:smallCaps/>
          <w:szCs w:val="24"/>
        </w:rPr>
        <w:t>s</w:t>
      </w:r>
    </w:p>
    <w:p w14:paraId="3BE25F44" w14:textId="77777777" w:rsidR="00395211" w:rsidRDefault="00395211" w:rsidP="00395211">
      <w:pPr>
        <w:jc w:val="center"/>
      </w:pPr>
    </w:p>
    <w:p w14:paraId="766D81F6" w14:textId="701C2597" w:rsidR="00395211" w:rsidRDefault="00395211" w:rsidP="00395211">
      <w:pPr>
        <w:jc w:val="both"/>
      </w:pPr>
      <w:r>
        <w:t xml:space="preserve">Seller shall cause </w:t>
      </w:r>
      <w:r w:rsidR="00655B72">
        <w:t>Performance</w:t>
      </w:r>
      <w:r>
        <w:t xml:space="preserve"> Tests to be performed in accordance with the requirements, standards, and procedures set forth in </w:t>
      </w:r>
      <w:r>
        <w:fldChar w:fldCharType="begin"/>
      </w:r>
      <w:r>
        <w:instrText xml:space="preserve"> REF _Ref235260515 \w \h </w:instrText>
      </w:r>
      <w:r>
        <w:fldChar w:fldCharType="separate"/>
      </w:r>
      <w:r w:rsidR="004D1BE3">
        <w:t>Article 12</w:t>
      </w:r>
      <w:r>
        <w:fldChar w:fldCharType="end"/>
      </w:r>
      <w:r>
        <w:t xml:space="preserve"> of the main body of the Agreement, Exhibit</w:t>
      </w:r>
      <w:r w:rsidR="00F333CD">
        <w:t xml:space="preserve"> J-2, and the Performance Standard.</w:t>
      </w:r>
    </w:p>
    <w:p w14:paraId="621FC32F" w14:textId="77777777" w:rsidR="00395211" w:rsidRDefault="00395211" w:rsidP="00395211">
      <w:pPr>
        <w:jc w:val="both"/>
      </w:pPr>
    </w:p>
    <w:p w14:paraId="778FD5FC" w14:textId="2978D963" w:rsidR="00395211" w:rsidRDefault="00395211" w:rsidP="00395211">
      <w:pPr>
        <w:jc w:val="both"/>
      </w:pPr>
      <w:r w:rsidRPr="00E240B0">
        <w:t xml:space="preserve">In order to achieve Project Substantial Completion, pursuant to </w:t>
      </w:r>
      <w:r w:rsidR="000D614F">
        <w:fldChar w:fldCharType="begin"/>
      </w:r>
      <w:r w:rsidR="000D614F">
        <w:instrText xml:space="preserve"> REF _Ref100701842 \r \h </w:instrText>
      </w:r>
      <w:r w:rsidR="000D614F">
        <w:fldChar w:fldCharType="separate"/>
      </w:r>
      <w:r w:rsidR="004D1BE3">
        <w:t>Section 12.7(h)</w:t>
      </w:r>
      <w:r w:rsidR="000D614F">
        <w:fldChar w:fldCharType="end"/>
      </w:r>
      <w:r w:rsidR="000D614F">
        <w:t xml:space="preserve"> of the Agreement the</w:t>
      </w:r>
      <w:r w:rsidRPr="00E240B0">
        <w:t xml:space="preserve"> </w:t>
      </w:r>
      <w:r w:rsidR="00655B72">
        <w:t xml:space="preserve">Performance Tests </w:t>
      </w:r>
      <w:r w:rsidRPr="00E240B0">
        <w:t>as det</w:t>
      </w:r>
      <w:r w:rsidR="000D614F">
        <w:t>ermined by a Successfully Run</w:t>
      </w:r>
      <w:r w:rsidRPr="00E240B0">
        <w:t xml:space="preserve"> </w:t>
      </w:r>
      <w:r w:rsidR="00655B72">
        <w:t>Performance</w:t>
      </w:r>
      <w:r w:rsidRPr="00E240B0">
        <w:t xml:space="preserve"> Test mus</w:t>
      </w:r>
      <w:r w:rsidR="000D614F">
        <w:t>t equal or exceed the Minimum</w:t>
      </w:r>
      <w:r w:rsidRPr="00E240B0">
        <w:t xml:space="preserve"> </w:t>
      </w:r>
      <w:r w:rsidR="00655B72">
        <w:t>Performance Tests Requirements</w:t>
      </w:r>
      <w:r w:rsidRPr="00E240B0">
        <w:t>.</w:t>
      </w:r>
    </w:p>
    <w:p w14:paraId="641124AC" w14:textId="77777777" w:rsidR="00395211" w:rsidRDefault="00395211" w:rsidP="00395211">
      <w:pPr>
        <w:jc w:val="both"/>
      </w:pPr>
    </w:p>
    <w:p w14:paraId="00B8CBB5" w14:textId="7B88BFDE" w:rsidR="00395211" w:rsidRDefault="00395211" w:rsidP="00395211">
      <w:pPr>
        <w:jc w:val="both"/>
      </w:pPr>
      <w:r>
        <w:t>In addition, if</w:t>
      </w:r>
      <w:r w:rsidR="000D614F">
        <w:t xml:space="preserve"> pursuant to Successfully Run</w:t>
      </w:r>
      <w:r>
        <w:t xml:space="preserve"> </w:t>
      </w:r>
      <w:r w:rsidR="004A5B69">
        <w:t>Performance</w:t>
      </w:r>
      <w:r>
        <w:t xml:space="preserve"> Tests, Seller achieves the</w:t>
      </w:r>
      <w:r w:rsidR="000D614F">
        <w:t xml:space="preserve"> Minimum </w:t>
      </w:r>
      <w:r w:rsidR="004A5B69">
        <w:t>Performance Test Requirements</w:t>
      </w:r>
      <w:r>
        <w:t xml:space="preserve"> but fa</w:t>
      </w:r>
      <w:r w:rsidR="000D614F">
        <w:t>ils to achieve the Guaranteed</w:t>
      </w:r>
      <w:r>
        <w:t xml:space="preserve"> Plant Capacity,</w:t>
      </w:r>
      <w:r w:rsidR="004A5B69">
        <w:t xml:space="preserve"> in the case of a Plant Capacity Test, or the Minimum Guaranteed Plant Reliability, in the case of a Plant Reliability Test,</w:t>
      </w:r>
      <w:r>
        <w:t xml:space="preserve"> subject to any retest procedures and other remedies set forth in the Agreement, then Seller shall pay, as set forth </w:t>
      </w:r>
      <w:r w:rsidR="000D614F">
        <w:t xml:space="preserve">in the Agreement, </w:t>
      </w:r>
      <w:r w:rsidR="00CA3030">
        <w:t xml:space="preserve">in the case of a Plant Capacity Test, </w:t>
      </w:r>
      <w:r w:rsidR="000D614F">
        <w:t>the Initial</w:t>
      </w:r>
      <w:r>
        <w:t xml:space="preserve"> Plant Capacity Liquidated D</w:t>
      </w:r>
      <w:r w:rsidR="000D614F">
        <w:t>amages, if any, and the Final</w:t>
      </w:r>
      <w:r>
        <w:t xml:space="preserve"> Plant Capa</w:t>
      </w:r>
      <w:r w:rsidR="00CA3030">
        <w:t xml:space="preserve">city Liquidated Damages, if any, in the case of a Plant Reliability Test, </w:t>
      </w:r>
      <w:r w:rsidR="008B7C80">
        <w:t xml:space="preserve">the Initial </w:t>
      </w:r>
      <w:r w:rsidR="00A74EC8">
        <w:t xml:space="preserve">Plant </w:t>
      </w:r>
      <w:r w:rsidR="008B7C80">
        <w:t xml:space="preserve">Reliability Liquidated Damages, if any, and the Final </w:t>
      </w:r>
      <w:r w:rsidR="00A74EC8">
        <w:t xml:space="preserve">Plant </w:t>
      </w:r>
      <w:r w:rsidR="008B7C80">
        <w:t>Reliability Liquidated Damages, if any.</w:t>
      </w:r>
    </w:p>
    <w:p w14:paraId="685A1E74" w14:textId="19CF450D" w:rsidR="002A5A4E" w:rsidRDefault="002A5A4E" w:rsidP="001C68B6">
      <w:pPr>
        <w:spacing w:line="276" w:lineRule="auto"/>
        <w:rPr>
          <w:rFonts w:ascii="Arial" w:eastAsia="Calibri" w:hAnsi="Arial" w:cs="Arial"/>
          <w:b/>
          <w:bCs/>
          <w:smallCaps/>
          <w:sz w:val="28"/>
          <w:szCs w:val="24"/>
        </w:rPr>
      </w:pPr>
    </w:p>
    <w:p w14:paraId="3F98B780" w14:textId="77777777" w:rsidR="00C32D2D" w:rsidRDefault="00C32D2D" w:rsidP="001C68B6">
      <w:pPr>
        <w:spacing w:line="276" w:lineRule="auto"/>
        <w:rPr>
          <w:rFonts w:ascii="Arial" w:eastAsia="Calibri" w:hAnsi="Arial" w:cs="Arial"/>
          <w:b/>
          <w:bCs/>
          <w:smallCaps/>
          <w:sz w:val="28"/>
          <w:szCs w:val="24"/>
        </w:rPr>
      </w:pPr>
    </w:p>
    <w:p w14:paraId="0055FA5E" w14:textId="7D12E57B" w:rsidR="00DF7E91" w:rsidRDefault="00DF7E91" w:rsidP="00DF7E91">
      <w:pPr>
        <w:jc w:val="both"/>
      </w:pPr>
    </w:p>
    <w:p w14:paraId="0C9CCFAA" w14:textId="77777777" w:rsidR="00E171BE" w:rsidRDefault="00E171BE" w:rsidP="001C68B6">
      <w:pPr>
        <w:spacing w:line="276" w:lineRule="auto"/>
        <w:rPr>
          <w:rFonts w:ascii="Arial" w:eastAsia="Calibri" w:hAnsi="Arial" w:cs="Arial"/>
          <w:b/>
          <w:bCs/>
          <w:smallCaps/>
          <w:sz w:val="28"/>
          <w:szCs w:val="24"/>
        </w:rPr>
      </w:pPr>
    </w:p>
    <w:p w14:paraId="60988D60" w14:textId="577474D0" w:rsidR="005B3E90" w:rsidRDefault="005B3E90" w:rsidP="0019234F">
      <w:pPr>
        <w:autoSpaceDE w:val="0"/>
        <w:autoSpaceDN w:val="0"/>
        <w:adjustRightInd w:val="0"/>
        <w:contextualSpacing/>
        <w:jc w:val="center"/>
        <w:rPr>
          <w:rFonts w:ascii="Arial" w:eastAsia="Calibri" w:hAnsi="Arial" w:cs="Arial"/>
          <w:b/>
          <w:bCs/>
          <w:smallCaps/>
          <w:sz w:val="28"/>
          <w:szCs w:val="24"/>
        </w:rPr>
      </w:pPr>
    </w:p>
    <w:p w14:paraId="29B240B5" w14:textId="77777777" w:rsidR="005B3E90" w:rsidRDefault="005B3E90" w:rsidP="0019234F">
      <w:pPr>
        <w:autoSpaceDE w:val="0"/>
        <w:autoSpaceDN w:val="0"/>
        <w:adjustRightInd w:val="0"/>
        <w:contextualSpacing/>
        <w:jc w:val="center"/>
        <w:rPr>
          <w:rFonts w:ascii="Arial" w:eastAsia="Calibri" w:hAnsi="Arial" w:cs="Arial"/>
          <w:b/>
          <w:bCs/>
          <w:smallCaps/>
          <w:sz w:val="28"/>
          <w:szCs w:val="24"/>
        </w:rPr>
        <w:sectPr w:rsidR="005B3E90" w:rsidSect="00723654">
          <w:footerReference w:type="default" r:id="rId33"/>
          <w:pgSz w:w="12240" w:h="15840"/>
          <w:pgMar w:top="1260" w:right="1440" w:bottom="1440" w:left="1440" w:header="720" w:footer="720" w:gutter="0"/>
          <w:cols w:space="720"/>
          <w:docGrid w:linePitch="360"/>
        </w:sectPr>
      </w:pPr>
    </w:p>
    <w:p w14:paraId="7F0D8388" w14:textId="6BA97FCB" w:rsidR="0019234F" w:rsidRPr="00723654" w:rsidRDefault="0019234F" w:rsidP="0019234F">
      <w:pPr>
        <w:autoSpaceDE w:val="0"/>
        <w:autoSpaceDN w:val="0"/>
        <w:adjustRightInd w:val="0"/>
        <w:contextualSpacing/>
        <w:jc w:val="center"/>
        <w:rPr>
          <w:rFonts w:ascii="Arial" w:eastAsia="Calibri" w:hAnsi="Arial" w:cs="Arial"/>
          <w:b/>
          <w:bCs/>
          <w:smallCaps/>
          <w:sz w:val="28"/>
          <w:szCs w:val="24"/>
        </w:rPr>
      </w:pPr>
      <w:bookmarkStart w:id="2603" w:name="ElPgBr150"/>
      <w:bookmarkEnd w:id="2603"/>
      <w:r w:rsidRPr="00723654">
        <w:rPr>
          <w:rFonts w:ascii="Arial" w:eastAsia="Calibri" w:hAnsi="Arial" w:cs="Arial"/>
          <w:b/>
          <w:bCs/>
          <w:smallCaps/>
          <w:sz w:val="28"/>
          <w:szCs w:val="24"/>
        </w:rPr>
        <w:lastRenderedPageBreak/>
        <w:t>Exhibit J</w:t>
      </w:r>
      <w:r>
        <w:rPr>
          <w:rFonts w:ascii="Arial" w:eastAsia="Calibri" w:hAnsi="Arial" w:cs="Arial"/>
          <w:b/>
          <w:bCs/>
          <w:smallCaps/>
          <w:sz w:val="28"/>
          <w:szCs w:val="24"/>
        </w:rPr>
        <w:t>-2</w:t>
      </w:r>
    </w:p>
    <w:p w14:paraId="447BFA7B" w14:textId="77777777" w:rsidR="0019234F" w:rsidRPr="00723654" w:rsidRDefault="0019234F" w:rsidP="0019234F">
      <w:pPr>
        <w:autoSpaceDE w:val="0"/>
        <w:autoSpaceDN w:val="0"/>
        <w:adjustRightInd w:val="0"/>
        <w:contextualSpacing/>
        <w:jc w:val="center"/>
        <w:rPr>
          <w:rFonts w:ascii="Arial" w:eastAsia="Calibri" w:hAnsi="Arial" w:cs="Arial"/>
          <w:b/>
          <w:bCs/>
          <w:smallCaps/>
          <w:szCs w:val="24"/>
        </w:rPr>
      </w:pPr>
    </w:p>
    <w:p w14:paraId="6345271C" w14:textId="77777777" w:rsidR="0019234F" w:rsidRPr="00BA4B53" w:rsidRDefault="0019234F" w:rsidP="0019234F">
      <w:pPr>
        <w:spacing w:after="120"/>
        <w:jc w:val="center"/>
        <w:rPr>
          <w:rFonts w:ascii="Arial" w:eastAsia="Calibri" w:hAnsi="Arial" w:cs="Arial"/>
          <w:b/>
          <w:bCs/>
          <w:smallCaps/>
          <w:sz w:val="28"/>
          <w:szCs w:val="28"/>
        </w:rPr>
      </w:pPr>
      <w:r w:rsidRPr="00BA4B53">
        <w:rPr>
          <w:rFonts w:ascii="Arial" w:eastAsia="Calibri" w:hAnsi="Arial" w:cs="Arial"/>
          <w:b/>
          <w:bCs/>
          <w:smallCaps/>
          <w:sz w:val="28"/>
          <w:szCs w:val="28"/>
        </w:rPr>
        <w:t>Performance Test Procedures</w:t>
      </w:r>
    </w:p>
    <w:p w14:paraId="29CD4533" w14:textId="77777777" w:rsidR="00434C07" w:rsidRDefault="00434C07" w:rsidP="00210C59">
      <w:pPr>
        <w:jc w:val="both"/>
        <w:rPr>
          <w:rFonts w:ascii="Arial Bold" w:hAnsi="Arial Bold" w:cs="Arial"/>
          <w:b/>
          <w:smallCaps/>
        </w:rPr>
        <w:sectPr w:rsidR="00434C07" w:rsidSect="00723654">
          <w:pgSz w:w="12240" w:h="15840"/>
          <w:pgMar w:top="1260" w:right="1440" w:bottom="1440" w:left="1440" w:header="720" w:footer="720" w:gutter="0"/>
          <w:cols w:space="720"/>
          <w:docGrid w:linePitch="360"/>
        </w:sectPr>
      </w:pPr>
    </w:p>
    <w:p w14:paraId="77054B14" w14:textId="77777777" w:rsidR="006660D3" w:rsidRPr="00723654" w:rsidRDefault="006660D3" w:rsidP="006660D3">
      <w:pPr>
        <w:autoSpaceDE w:val="0"/>
        <w:autoSpaceDN w:val="0"/>
        <w:adjustRightInd w:val="0"/>
        <w:spacing w:before="240" w:after="240"/>
        <w:rPr>
          <w:rFonts w:ascii="Arial Bold" w:eastAsia="Calibri" w:hAnsi="Arial Bold" w:cs="Arial"/>
          <w:b/>
          <w:smallCaps/>
          <w:szCs w:val="24"/>
        </w:rPr>
      </w:pPr>
      <w:r w:rsidRPr="00723654">
        <w:rPr>
          <w:rFonts w:ascii="Arial Bold" w:eastAsia="Calibri" w:hAnsi="Arial Bold" w:cs="Arial"/>
          <w:b/>
          <w:smallCaps/>
          <w:szCs w:val="24"/>
        </w:rPr>
        <w:t>General</w:t>
      </w:r>
    </w:p>
    <w:p w14:paraId="211E4849" w14:textId="4614124A" w:rsidR="006660D3" w:rsidRPr="00723654" w:rsidRDefault="006660D3" w:rsidP="006660D3">
      <w:pPr>
        <w:autoSpaceDE w:val="0"/>
        <w:autoSpaceDN w:val="0"/>
        <w:adjustRightInd w:val="0"/>
        <w:jc w:val="both"/>
        <w:rPr>
          <w:rFonts w:eastAsia="Calibri" w:cs="Times New Roman"/>
          <w:szCs w:val="24"/>
        </w:rPr>
      </w:pPr>
      <w:r w:rsidRPr="00723654">
        <w:rPr>
          <w:rFonts w:eastAsia="Calibri" w:cs="Times New Roman"/>
          <w:szCs w:val="24"/>
        </w:rPr>
        <w:t>Capitalized terms used and not defined in this Exhibit J</w:t>
      </w:r>
      <w:r>
        <w:rPr>
          <w:rFonts w:eastAsia="Calibri" w:cs="Times New Roman"/>
          <w:szCs w:val="24"/>
        </w:rPr>
        <w:t>-2</w:t>
      </w:r>
      <w:r w:rsidRPr="00723654">
        <w:rPr>
          <w:rFonts w:eastAsia="Calibri" w:cs="Times New Roman"/>
          <w:szCs w:val="24"/>
        </w:rPr>
        <w:t xml:space="preserve"> shall have the meaning ascribed to those terms in the Membership Interest Purchase, Project Development and Construction Management Agreement between </w:t>
      </w:r>
      <w:r>
        <w:rPr>
          <w:rFonts w:eastAsia="Calibri" w:cs="Times New Roman"/>
          <w:smallCaps/>
          <w:szCs w:val="24"/>
        </w:rPr>
        <w:t>[AESI</w:t>
      </w:r>
      <w:r w:rsidRPr="00723654">
        <w:rPr>
          <w:rFonts w:eastAsia="Calibri" w:cs="Times New Roman"/>
          <w:smallCaps/>
          <w:szCs w:val="24"/>
        </w:rPr>
        <w:t xml:space="preserve"> DevCo]</w:t>
      </w:r>
      <w:r>
        <w:rPr>
          <w:rFonts w:eastAsia="Calibri" w:cs="Times New Roman"/>
          <w:szCs w:val="24"/>
        </w:rPr>
        <w:t>, an Indiana</w:t>
      </w:r>
      <w:r w:rsidRPr="00723654">
        <w:rPr>
          <w:rFonts w:eastAsia="Calibri" w:cs="Times New Roman"/>
          <w:szCs w:val="24"/>
        </w:rPr>
        <w:t xml:space="preserve"> limited liability company (“</w:t>
      </w:r>
      <w:r w:rsidRPr="00723654">
        <w:rPr>
          <w:rFonts w:eastAsia="Calibri" w:cs="Times New Roman"/>
          <w:b/>
          <w:szCs w:val="24"/>
        </w:rPr>
        <w:t>Purchaser</w:t>
      </w:r>
      <w:r w:rsidRPr="00723654">
        <w:rPr>
          <w:rFonts w:eastAsia="Calibri" w:cs="Times New Roman"/>
          <w:szCs w:val="24"/>
        </w:rPr>
        <w:t xml:space="preserve">”), and </w:t>
      </w:r>
      <w:r w:rsidRPr="00723654">
        <w:rPr>
          <w:rFonts w:eastAsia="Calibri" w:cs="Times New Roman"/>
          <w:smallCaps/>
          <w:szCs w:val="24"/>
        </w:rPr>
        <w:t>[Seller]</w:t>
      </w:r>
      <w:r w:rsidRPr="00723654">
        <w:rPr>
          <w:rFonts w:eastAsia="Calibri" w:cs="Times New Roman"/>
          <w:szCs w:val="24"/>
        </w:rPr>
        <w:t>, a [       ] [limited liability company] (“</w:t>
      </w:r>
      <w:r w:rsidRPr="00723654">
        <w:rPr>
          <w:rFonts w:eastAsia="Calibri" w:cs="Times New Roman"/>
          <w:b/>
          <w:szCs w:val="24"/>
        </w:rPr>
        <w:t>Seller</w:t>
      </w:r>
      <w:r w:rsidRPr="00723654">
        <w:rPr>
          <w:rFonts w:eastAsia="Calibri" w:cs="Times New Roman"/>
          <w:szCs w:val="24"/>
        </w:rPr>
        <w:t>”) (the “</w:t>
      </w:r>
      <w:r w:rsidRPr="00723654">
        <w:rPr>
          <w:rFonts w:eastAsia="Calibri" w:cs="Times New Roman"/>
          <w:b/>
          <w:szCs w:val="24"/>
        </w:rPr>
        <w:t>Agreement</w:t>
      </w:r>
      <w:r w:rsidRPr="00723654">
        <w:rPr>
          <w:rFonts w:eastAsia="Calibri" w:cs="Times New Roman"/>
          <w:szCs w:val="24"/>
        </w:rPr>
        <w:t>”).</w:t>
      </w:r>
    </w:p>
    <w:p w14:paraId="5D815CDE" w14:textId="77777777" w:rsidR="006660D3" w:rsidRDefault="006660D3" w:rsidP="00210C59">
      <w:pPr>
        <w:jc w:val="both"/>
        <w:rPr>
          <w:rFonts w:asciiTheme="majorHAnsi" w:hAnsiTheme="majorHAnsi" w:cstheme="majorHAnsi"/>
          <w:b/>
          <w:smallCaps/>
          <w:sz w:val="28"/>
          <w:szCs w:val="24"/>
        </w:rPr>
      </w:pPr>
    </w:p>
    <w:p w14:paraId="42E48DE8" w14:textId="3FAFEA4F" w:rsidR="00210C59" w:rsidRPr="001C68B6" w:rsidRDefault="00DC2217" w:rsidP="00210C59">
      <w:pPr>
        <w:jc w:val="both"/>
        <w:rPr>
          <w:rFonts w:asciiTheme="majorHAnsi" w:hAnsiTheme="majorHAnsi" w:cstheme="majorHAnsi"/>
          <w:b/>
          <w:smallCaps/>
          <w:sz w:val="28"/>
          <w:szCs w:val="24"/>
        </w:rPr>
      </w:pPr>
      <w:r>
        <w:rPr>
          <w:rFonts w:asciiTheme="majorHAnsi" w:hAnsiTheme="majorHAnsi" w:cstheme="majorHAnsi"/>
          <w:b/>
          <w:smallCaps/>
          <w:sz w:val="28"/>
          <w:szCs w:val="24"/>
        </w:rPr>
        <w:t xml:space="preserve">Part </w:t>
      </w:r>
      <w:r w:rsidR="00E82F84">
        <w:rPr>
          <w:rFonts w:asciiTheme="majorHAnsi" w:hAnsiTheme="majorHAnsi" w:cstheme="majorHAnsi"/>
          <w:b/>
          <w:smallCaps/>
          <w:sz w:val="28"/>
          <w:szCs w:val="24"/>
        </w:rPr>
        <w:t>J</w:t>
      </w:r>
      <w:r w:rsidR="00276380" w:rsidRPr="001C68B6">
        <w:rPr>
          <w:rFonts w:asciiTheme="majorHAnsi" w:hAnsiTheme="majorHAnsi" w:cstheme="majorHAnsi"/>
          <w:b/>
          <w:smallCaps/>
          <w:sz w:val="28"/>
          <w:szCs w:val="24"/>
        </w:rPr>
        <w:t>-</w:t>
      </w:r>
      <w:r w:rsidR="00E82F84">
        <w:rPr>
          <w:rFonts w:asciiTheme="majorHAnsi" w:hAnsiTheme="majorHAnsi" w:cstheme="majorHAnsi"/>
          <w:b/>
          <w:smallCaps/>
          <w:sz w:val="28"/>
          <w:szCs w:val="24"/>
        </w:rPr>
        <w:t>2</w:t>
      </w:r>
      <w:r w:rsidR="00276380" w:rsidRPr="001C68B6">
        <w:rPr>
          <w:rFonts w:asciiTheme="majorHAnsi" w:hAnsiTheme="majorHAnsi" w:cstheme="majorHAnsi"/>
          <w:b/>
          <w:smallCaps/>
          <w:sz w:val="28"/>
          <w:szCs w:val="24"/>
        </w:rPr>
        <w:t>-</w:t>
      </w:r>
      <w:r w:rsidR="00E82F84">
        <w:rPr>
          <w:rFonts w:asciiTheme="majorHAnsi" w:hAnsiTheme="majorHAnsi" w:cstheme="majorHAnsi"/>
          <w:b/>
          <w:smallCaps/>
          <w:sz w:val="28"/>
          <w:szCs w:val="24"/>
        </w:rPr>
        <w:t>A</w:t>
      </w:r>
      <w:r w:rsidR="00276380" w:rsidRPr="001C68B6">
        <w:rPr>
          <w:rFonts w:asciiTheme="majorHAnsi" w:hAnsiTheme="majorHAnsi" w:cstheme="majorHAnsi"/>
          <w:b/>
          <w:smallCaps/>
          <w:sz w:val="28"/>
          <w:szCs w:val="24"/>
        </w:rPr>
        <w:t xml:space="preserve"> </w:t>
      </w:r>
      <w:r w:rsidR="00276380" w:rsidRPr="001C68B6">
        <w:rPr>
          <w:rFonts w:asciiTheme="majorHAnsi" w:hAnsiTheme="majorHAnsi" w:cstheme="majorHAnsi" w:hint="eastAsia"/>
          <w:b/>
          <w:smallCaps/>
          <w:sz w:val="28"/>
          <w:szCs w:val="24"/>
        </w:rPr>
        <w:t>–</w:t>
      </w:r>
      <w:r w:rsidR="00276380" w:rsidRPr="001C68B6">
        <w:rPr>
          <w:rFonts w:asciiTheme="majorHAnsi" w:hAnsiTheme="majorHAnsi" w:cstheme="majorHAnsi"/>
          <w:b/>
          <w:smallCaps/>
          <w:sz w:val="28"/>
          <w:szCs w:val="24"/>
        </w:rPr>
        <w:t xml:space="preserve"> power curve test </w:t>
      </w:r>
      <w:r w:rsidR="003A32DF">
        <w:rPr>
          <w:rFonts w:asciiTheme="majorHAnsi" w:hAnsiTheme="majorHAnsi" w:cstheme="majorHAnsi"/>
          <w:b/>
          <w:smallCaps/>
          <w:sz w:val="28"/>
          <w:szCs w:val="24"/>
        </w:rPr>
        <w:t xml:space="preserve">(plant capacity test) </w:t>
      </w:r>
      <w:r w:rsidR="00276380" w:rsidRPr="001C68B6">
        <w:rPr>
          <w:rFonts w:asciiTheme="majorHAnsi" w:hAnsiTheme="majorHAnsi" w:cstheme="majorHAnsi"/>
          <w:b/>
          <w:smallCaps/>
          <w:sz w:val="28"/>
          <w:szCs w:val="24"/>
        </w:rPr>
        <w:t xml:space="preserve">procedure </w:t>
      </w:r>
    </w:p>
    <w:p w14:paraId="4CBBF49E" w14:textId="77777777" w:rsidR="00C60F49" w:rsidRPr="001C68B6" w:rsidRDefault="00995B57" w:rsidP="00C60F49">
      <w:pPr>
        <w:jc w:val="both"/>
        <w:textAlignment w:val="baseline"/>
        <w:rPr>
          <w:rFonts w:asciiTheme="majorHAnsi" w:eastAsia="Times New Roman" w:hAnsiTheme="majorHAnsi" w:cstheme="majorHAnsi"/>
          <w:b/>
          <w:bCs/>
          <w:szCs w:val="24"/>
          <w:lang w:eastAsia="es-ES"/>
        </w:rPr>
      </w:pPr>
      <w:r w:rsidRPr="001C68B6">
        <w:rPr>
          <w:rFonts w:asciiTheme="majorHAnsi" w:eastAsia="Times New Roman" w:hAnsiTheme="majorHAnsi" w:cstheme="majorHAnsi"/>
          <w:szCs w:val="24"/>
          <w:lang w:eastAsia="es-ES"/>
        </w:rPr>
        <w:t> </w:t>
      </w:r>
    </w:p>
    <w:p w14:paraId="692AE74B" w14:textId="2DB1DD7D" w:rsidR="00995B57" w:rsidRPr="001C68B6" w:rsidRDefault="00995B57" w:rsidP="001C68B6">
      <w:pPr>
        <w:pStyle w:val="ListParagraph"/>
        <w:numPr>
          <w:ilvl w:val="6"/>
          <w:numId w:val="11"/>
        </w:numPr>
        <w:ind w:left="1440" w:hanging="720"/>
        <w:textAlignment w:val="baseline"/>
        <w:rPr>
          <w:rFonts w:asciiTheme="majorHAnsi" w:eastAsia="Times New Roman" w:hAnsiTheme="majorHAnsi" w:cstheme="majorHAnsi"/>
          <w:b/>
          <w:bCs/>
          <w:szCs w:val="24"/>
          <w:lang w:eastAsia="es-ES"/>
        </w:rPr>
      </w:pPr>
      <w:r w:rsidRPr="001C68B6">
        <w:rPr>
          <w:rFonts w:asciiTheme="majorHAnsi" w:eastAsia="Times New Roman" w:hAnsiTheme="majorHAnsi" w:cstheme="majorHAnsi"/>
          <w:b/>
          <w:bCs/>
          <w:szCs w:val="24"/>
          <w:lang w:eastAsia="es-ES"/>
        </w:rPr>
        <w:t>PURPOSE </w:t>
      </w:r>
    </w:p>
    <w:p w14:paraId="2DF826F4" w14:textId="11039FC0" w:rsidR="00995B57" w:rsidRDefault="00995B57" w:rsidP="00995B57">
      <w:pPr>
        <w:jc w:val="both"/>
        <w:textAlignment w:val="baseline"/>
        <w:rPr>
          <w:rFonts w:asciiTheme="majorHAnsi" w:eastAsia="Times New Roman" w:hAnsiTheme="majorHAnsi" w:cstheme="majorHAnsi"/>
          <w:szCs w:val="24"/>
          <w:lang w:eastAsia="es-ES"/>
        </w:rPr>
      </w:pPr>
      <w:r w:rsidRPr="001C68B6">
        <w:rPr>
          <w:rFonts w:asciiTheme="majorHAnsi" w:eastAsia="Times New Roman" w:hAnsiTheme="majorHAnsi" w:cstheme="majorHAnsi"/>
          <w:szCs w:val="24"/>
          <w:lang w:eastAsia="es-ES"/>
        </w:rPr>
        <w:t xml:space="preserve">This </w:t>
      </w:r>
      <w:r w:rsidR="00DC2217">
        <w:rPr>
          <w:rFonts w:asciiTheme="majorHAnsi" w:eastAsia="Times New Roman" w:hAnsiTheme="majorHAnsi" w:cstheme="majorHAnsi"/>
          <w:szCs w:val="24"/>
          <w:lang w:eastAsia="es-ES"/>
        </w:rPr>
        <w:t xml:space="preserve">Part </w:t>
      </w:r>
      <w:r w:rsidR="0090663A">
        <w:rPr>
          <w:rFonts w:asciiTheme="majorHAnsi" w:eastAsia="Times New Roman" w:hAnsiTheme="majorHAnsi" w:cstheme="majorHAnsi"/>
          <w:szCs w:val="24"/>
          <w:lang w:eastAsia="es-ES"/>
        </w:rPr>
        <w:t>J-2</w:t>
      </w:r>
      <w:r w:rsidR="00010C46">
        <w:rPr>
          <w:rFonts w:asciiTheme="majorHAnsi" w:eastAsia="Times New Roman" w:hAnsiTheme="majorHAnsi" w:cstheme="majorHAnsi"/>
          <w:szCs w:val="24"/>
          <w:lang w:eastAsia="es-ES"/>
        </w:rPr>
        <w:t>-A</w:t>
      </w:r>
      <w:r w:rsidRPr="001C68B6">
        <w:rPr>
          <w:rFonts w:asciiTheme="majorHAnsi" w:eastAsia="Times New Roman" w:hAnsiTheme="majorHAnsi" w:cstheme="majorHAnsi"/>
          <w:szCs w:val="24"/>
          <w:lang w:eastAsia="es-ES"/>
        </w:rPr>
        <w:t xml:space="preserve"> aims to define the conditions for the Verification of the Power Performance Warranty of the </w:t>
      </w:r>
      <w:r w:rsidR="00990558">
        <w:rPr>
          <w:rFonts w:asciiTheme="majorHAnsi" w:eastAsia="Times New Roman" w:hAnsiTheme="majorHAnsi" w:cstheme="majorHAnsi"/>
          <w:szCs w:val="24"/>
          <w:lang w:eastAsia="es-ES"/>
        </w:rPr>
        <w:t>w</w:t>
      </w:r>
      <w:r w:rsidRPr="001C68B6">
        <w:rPr>
          <w:rFonts w:asciiTheme="majorHAnsi" w:eastAsia="Times New Roman" w:hAnsiTheme="majorHAnsi" w:cstheme="majorHAnsi"/>
          <w:szCs w:val="24"/>
          <w:lang w:eastAsia="es-ES"/>
        </w:rPr>
        <w:t xml:space="preserve">ind </w:t>
      </w:r>
      <w:r w:rsidR="00990558">
        <w:rPr>
          <w:rFonts w:asciiTheme="majorHAnsi" w:eastAsia="Times New Roman" w:hAnsiTheme="majorHAnsi" w:cstheme="majorHAnsi"/>
          <w:szCs w:val="24"/>
          <w:lang w:eastAsia="es-ES"/>
        </w:rPr>
        <w:t>t</w:t>
      </w:r>
      <w:r w:rsidRPr="001C68B6">
        <w:rPr>
          <w:rFonts w:asciiTheme="majorHAnsi" w:eastAsia="Times New Roman" w:hAnsiTheme="majorHAnsi" w:cstheme="majorHAnsi"/>
          <w:szCs w:val="24"/>
          <w:lang w:eastAsia="es-ES"/>
        </w:rPr>
        <w:t>urbines installed in the [                  ] wind farm. </w:t>
      </w:r>
    </w:p>
    <w:p w14:paraId="408C0C0B" w14:textId="77777777" w:rsidR="00814062" w:rsidRPr="001C68B6" w:rsidRDefault="00814062" w:rsidP="00995B57">
      <w:pPr>
        <w:jc w:val="both"/>
        <w:textAlignment w:val="baseline"/>
        <w:rPr>
          <w:rFonts w:asciiTheme="majorHAnsi" w:eastAsia="Times New Roman" w:hAnsiTheme="majorHAnsi" w:cstheme="majorHAnsi"/>
          <w:szCs w:val="24"/>
          <w:lang w:eastAsia="es-ES"/>
        </w:rPr>
      </w:pPr>
    </w:p>
    <w:p w14:paraId="23FB180A" w14:textId="4D766ACA" w:rsidR="00995B57" w:rsidRDefault="00995B57" w:rsidP="00995B57">
      <w:pPr>
        <w:jc w:val="both"/>
        <w:textAlignment w:val="baseline"/>
        <w:rPr>
          <w:rFonts w:asciiTheme="majorHAnsi" w:eastAsia="Times New Roman" w:hAnsiTheme="majorHAnsi" w:cstheme="majorHAnsi"/>
          <w:szCs w:val="24"/>
          <w:lang w:eastAsia="es-ES"/>
        </w:rPr>
      </w:pPr>
      <w:r w:rsidRPr="001C68B6">
        <w:rPr>
          <w:rFonts w:asciiTheme="majorHAnsi" w:eastAsia="Times New Roman" w:hAnsiTheme="majorHAnsi" w:cstheme="majorHAnsi"/>
          <w:szCs w:val="24"/>
          <w:lang w:eastAsia="es-ES"/>
        </w:rPr>
        <w:t xml:space="preserve">The terms for the compensation in case of under-performance of the tested </w:t>
      </w:r>
      <w:r w:rsidR="00990558">
        <w:rPr>
          <w:rFonts w:asciiTheme="majorHAnsi" w:eastAsia="Times New Roman" w:hAnsiTheme="majorHAnsi" w:cstheme="majorHAnsi"/>
          <w:szCs w:val="24"/>
          <w:lang w:eastAsia="es-ES"/>
        </w:rPr>
        <w:t>w</w:t>
      </w:r>
      <w:r w:rsidRPr="001C68B6">
        <w:rPr>
          <w:rFonts w:asciiTheme="majorHAnsi" w:eastAsia="Times New Roman" w:hAnsiTheme="majorHAnsi" w:cstheme="majorHAnsi"/>
          <w:szCs w:val="24"/>
          <w:lang w:eastAsia="es-ES"/>
        </w:rPr>
        <w:t xml:space="preserve">ind </w:t>
      </w:r>
      <w:r w:rsidR="00990558">
        <w:rPr>
          <w:rFonts w:asciiTheme="majorHAnsi" w:eastAsia="Times New Roman" w:hAnsiTheme="majorHAnsi" w:cstheme="majorHAnsi"/>
          <w:szCs w:val="24"/>
          <w:lang w:eastAsia="es-ES"/>
        </w:rPr>
        <w:t>t</w:t>
      </w:r>
      <w:r w:rsidRPr="001C68B6">
        <w:rPr>
          <w:rFonts w:asciiTheme="majorHAnsi" w:eastAsia="Times New Roman" w:hAnsiTheme="majorHAnsi" w:cstheme="majorHAnsi"/>
          <w:szCs w:val="24"/>
          <w:lang w:eastAsia="es-ES"/>
        </w:rPr>
        <w:t>urbines are also defined. </w:t>
      </w:r>
    </w:p>
    <w:p w14:paraId="1B1CC970" w14:textId="77777777" w:rsidR="00814062" w:rsidRPr="001C68B6" w:rsidRDefault="00814062" w:rsidP="00995B57">
      <w:pPr>
        <w:jc w:val="both"/>
        <w:textAlignment w:val="baseline"/>
        <w:rPr>
          <w:rFonts w:asciiTheme="majorHAnsi" w:eastAsia="Times New Roman" w:hAnsiTheme="majorHAnsi" w:cstheme="majorHAnsi"/>
          <w:szCs w:val="24"/>
          <w:lang w:eastAsia="es-ES"/>
        </w:rPr>
      </w:pPr>
    </w:p>
    <w:p w14:paraId="56D0F2B0" w14:textId="53181B1A" w:rsidR="00814062" w:rsidRPr="001C68B6" w:rsidRDefault="00995B57" w:rsidP="001C68B6">
      <w:pPr>
        <w:numPr>
          <w:ilvl w:val="0"/>
          <w:numId w:val="39"/>
        </w:numPr>
        <w:spacing w:after="120"/>
        <w:ind w:firstLine="0"/>
        <w:jc w:val="both"/>
        <w:textAlignment w:val="baseline"/>
        <w:rPr>
          <w:rFonts w:asciiTheme="majorHAnsi" w:eastAsia="Times New Roman" w:hAnsiTheme="majorHAnsi" w:cstheme="majorHAnsi"/>
          <w:b/>
          <w:bCs/>
          <w:szCs w:val="24"/>
          <w:lang w:val="es-ES" w:eastAsia="es-ES"/>
        </w:rPr>
      </w:pPr>
      <w:r w:rsidRPr="001C68B6">
        <w:rPr>
          <w:rFonts w:asciiTheme="majorHAnsi" w:eastAsia="Times New Roman" w:hAnsiTheme="majorHAnsi" w:cstheme="majorHAnsi"/>
          <w:b/>
          <w:bCs/>
          <w:szCs w:val="24"/>
          <w:lang w:eastAsia="es-ES"/>
        </w:rPr>
        <w:t>REFERENCES</w:t>
      </w:r>
      <w:r w:rsidRPr="001C68B6">
        <w:rPr>
          <w:rFonts w:asciiTheme="majorHAnsi" w:eastAsia="Times New Roman" w:hAnsiTheme="majorHAnsi" w:cstheme="majorHAnsi"/>
          <w:b/>
          <w:bCs/>
          <w:szCs w:val="24"/>
          <w:lang w:val="es-ES" w:eastAsia="es-ES"/>
        </w:rPr>
        <w:t> </w:t>
      </w:r>
    </w:p>
    <w:p w14:paraId="147299CB" w14:textId="0F4514E2" w:rsidR="00995B57" w:rsidRDefault="00995B57" w:rsidP="00995B57">
      <w:pPr>
        <w:jc w:val="both"/>
        <w:textAlignment w:val="baseline"/>
        <w:rPr>
          <w:rFonts w:asciiTheme="majorHAnsi" w:eastAsia="Times New Roman" w:hAnsiTheme="majorHAnsi" w:cstheme="majorHAnsi"/>
          <w:szCs w:val="24"/>
          <w:lang w:eastAsia="es-ES"/>
        </w:rPr>
      </w:pPr>
      <w:r w:rsidRPr="001C68B6">
        <w:rPr>
          <w:rFonts w:asciiTheme="majorHAnsi" w:eastAsia="Times New Roman" w:hAnsiTheme="majorHAnsi" w:cstheme="majorHAnsi"/>
          <w:szCs w:val="24"/>
          <w:lang w:eastAsia="es-ES"/>
        </w:rPr>
        <w:t>[</w:t>
      </w:r>
      <w:proofErr w:type="spellStart"/>
      <w:r w:rsidRPr="001C68B6">
        <w:rPr>
          <w:rFonts w:asciiTheme="majorHAnsi" w:eastAsia="Times New Roman" w:hAnsiTheme="majorHAnsi" w:cstheme="majorHAnsi"/>
          <w:szCs w:val="24"/>
          <w:lang w:eastAsia="es-ES"/>
        </w:rPr>
        <w:t>Ref.</w:t>
      </w:r>
      <w:r w:rsidRPr="001C68B6">
        <w:rPr>
          <w:rFonts w:asciiTheme="majorHAnsi" w:eastAsia="Times New Roman" w:hAnsiTheme="majorHAnsi" w:cstheme="majorHAnsi"/>
          <w:color w:val="000000"/>
          <w:szCs w:val="24"/>
          <w:shd w:val="clear" w:color="auto" w:fill="E1E3E6"/>
          <w:lang w:eastAsia="es-ES"/>
        </w:rPr>
        <w:t>1</w:t>
      </w:r>
      <w:proofErr w:type="spellEnd"/>
      <w:r w:rsidRPr="001C68B6">
        <w:rPr>
          <w:rFonts w:asciiTheme="majorHAnsi" w:eastAsia="Times New Roman" w:hAnsiTheme="majorHAnsi" w:cstheme="majorHAnsi"/>
          <w:szCs w:val="24"/>
          <w:lang w:eastAsia="es-ES"/>
        </w:rPr>
        <w:t xml:space="preserve">] </w:t>
      </w:r>
      <w:proofErr w:type="spellStart"/>
      <w:r w:rsidRPr="001C68B6">
        <w:rPr>
          <w:rFonts w:asciiTheme="majorHAnsi" w:eastAsia="Times New Roman" w:hAnsiTheme="majorHAnsi" w:cstheme="majorHAnsi"/>
          <w:szCs w:val="24"/>
          <w:lang w:eastAsia="es-ES"/>
        </w:rPr>
        <w:t>IEC</w:t>
      </w:r>
      <w:proofErr w:type="spellEnd"/>
      <w:r w:rsidRPr="001C68B6">
        <w:rPr>
          <w:rFonts w:asciiTheme="majorHAnsi" w:eastAsia="Times New Roman" w:hAnsiTheme="majorHAnsi" w:cstheme="majorHAnsi"/>
          <w:szCs w:val="24"/>
          <w:lang w:eastAsia="es-ES"/>
        </w:rPr>
        <w:t xml:space="preserve"> 61400-12-1 ed. </w:t>
      </w:r>
      <w:proofErr w:type="spellStart"/>
      <w:r w:rsidRPr="001C68B6">
        <w:rPr>
          <w:rFonts w:asciiTheme="majorHAnsi" w:eastAsia="Times New Roman" w:hAnsiTheme="majorHAnsi" w:cstheme="majorHAnsi"/>
          <w:szCs w:val="24"/>
          <w:lang w:eastAsia="es-ES"/>
        </w:rPr>
        <w:t>1.Wind</w:t>
      </w:r>
      <w:proofErr w:type="spellEnd"/>
      <w:r w:rsidRPr="001C68B6">
        <w:rPr>
          <w:rFonts w:asciiTheme="majorHAnsi" w:eastAsia="Times New Roman" w:hAnsiTheme="majorHAnsi" w:cstheme="majorHAnsi"/>
          <w:szCs w:val="24"/>
          <w:lang w:eastAsia="es-ES"/>
        </w:rPr>
        <w:t xml:space="preserve"> energy generation systems - Part 12-1: Power performance measurements of electricity producing wind turbines, first edition, 2005. </w:t>
      </w:r>
    </w:p>
    <w:p w14:paraId="538F6F00" w14:textId="5D997430" w:rsidR="000B5155" w:rsidRDefault="000B5155" w:rsidP="00995B57">
      <w:pPr>
        <w:jc w:val="both"/>
        <w:textAlignment w:val="baseline"/>
        <w:rPr>
          <w:rFonts w:asciiTheme="majorHAnsi" w:eastAsia="Times New Roman" w:hAnsiTheme="majorHAnsi" w:cstheme="majorHAnsi"/>
          <w:szCs w:val="24"/>
          <w:lang w:eastAsia="es-ES"/>
        </w:rPr>
      </w:pPr>
      <w:r>
        <w:rPr>
          <w:rFonts w:asciiTheme="majorHAnsi" w:eastAsia="Times New Roman" w:hAnsiTheme="majorHAnsi" w:cstheme="majorHAnsi"/>
          <w:szCs w:val="24"/>
          <w:lang w:eastAsia="es-ES"/>
        </w:rPr>
        <w:t>[</w:t>
      </w:r>
      <w:proofErr w:type="spellStart"/>
      <w:r>
        <w:rPr>
          <w:rFonts w:asciiTheme="majorHAnsi" w:eastAsia="Times New Roman" w:hAnsiTheme="majorHAnsi" w:cstheme="majorHAnsi"/>
          <w:szCs w:val="24"/>
          <w:lang w:eastAsia="es-ES"/>
        </w:rPr>
        <w:t>Ref.2</w:t>
      </w:r>
      <w:proofErr w:type="spellEnd"/>
      <w:r>
        <w:rPr>
          <w:rFonts w:asciiTheme="majorHAnsi" w:eastAsia="Times New Roman" w:hAnsiTheme="majorHAnsi" w:cstheme="majorHAnsi"/>
          <w:szCs w:val="24"/>
          <w:lang w:eastAsia="es-ES"/>
        </w:rPr>
        <w:t>] POWER CURVE [__] in Exhibit [___]</w:t>
      </w:r>
    </w:p>
    <w:p w14:paraId="630B4A06" w14:textId="32D5BA34" w:rsidR="000B5155" w:rsidRPr="001C68B6" w:rsidRDefault="000B5155" w:rsidP="00995B57">
      <w:pPr>
        <w:jc w:val="both"/>
        <w:textAlignment w:val="baseline"/>
        <w:rPr>
          <w:rFonts w:asciiTheme="majorHAnsi" w:eastAsia="Times New Roman" w:hAnsiTheme="majorHAnsi" w:cstheme="majorHAnsi"/>
          <w:szCs w:val="24"/>
          <w:lang w:eastAsia="es-ES"/>
        </w:rPr>
      </w:pPr>
      <w:r>
        <w:rPr>
          <w:rFonts w:asciiTheme="majorHAnsi" w:eastAsia="Times New Roman" w:hAnsiTheme="majorHAnsi" w:cstheme="majorHAnsi"/>
          <w:szCs w:val="24"/>
          <w:lang w:eastAsia="es-ES"/>
        </w:rPr>
        <w:t>[</w:t>
      </w:r>
      <w:proofErr w:type="spellStart"/>
      <w:r>
        <w:rPr>
          <w:rFonts w:asciiTheme="majorHAnsi" w:eastAsia="Times New Roman" w:hAnsiTheme="majorHAnsi" w:cstheme="majorHAnsi"/>
          <w:szCs w:val="24"/>
          <w:lang w:eastAsia="es-ES"/>
        </w:rPr>
        <w:t>Ref.3</w:t>
      </w:r>
      <w:proofErr w:type="spellEnd"/>
      <w:r>
        <w:rPr>
          <w:rFonts w:asciiTheme="majorHAnsi" w:eastAsia="Times New Roman" w:hAnsiTheme="majorHAnsi" w:cstheme="majorHAnsi"/>
          <w:szCs w:val="24"/>
          <w:lang w:eastAsia="es-ES"/>
        </w:rPr>
        <w:t>] ENERGY ESTIMATION REPORT</w:t>
      </w:r>
    </w:p>
    <w:p w14:paraId="654FC0E9" w14:textId="729A0488" w:rsidR="0065494C" w:rsidRPr="001C68B6" w:rsidRDefault="0065494C" w:rsidP="00995B57">
      <w:pPr>
        <w:jc w:val="both"/>
        <w:textAlignment w:val="baseline"/>
        <w:rPr>
          <w:rFonts w:asciiTheme="majorHAnsi" w:eastAsia="Times New Roman" w:hAnsiTheme="majorHAnsi" w:cstheme="majorHAnsi"/>
          <w:szCs w:val="24"/>
          <w:lang w:val="es-ES" w:eastAsia="es-ES"/>
        </w:rPr>
      </w:pPr>
    </w:p>
    <w:p w14:paraId="540C6863" w14:textId="77777777" w:rsidR="00995B57" w:rsidRPr="001C68B6" w:rsidRDefault="00995B57" w:rsidP="001C68B6">
      <w:pPr>
        <w:numPr>
          <w:ilvl w:val="0"/>
          <w:numId w:val="40"/>
        </w:numPr>
        <w:spacing w:after="120"/>
        <w:ind w:firstLine="0"/>
        <w:jc w:val="both"/>
        <w:textAlignment w:val="baseline"/>
        <w:rPr>
          <w:rFonts w:asciiTheme="majorHAnsi" w:eastAsia="Times New Roman" w:hAnsiTheme="majorHAnsi" w:cstheme="majorHAnsi"/>
          <w:b/>
          <w:bCs/>
          <w:szCs w:val="24"/>
          <w:lang w:val="es-ES" w:eastAsia="es-ES"/>
        </w:rPr>
      </w:pPr>
      <w:r w:rsidRPr="001C68B6">
        <w:rPr>
          <w:rFonts w:asciiTheme="majorHAnsi" w:eastAsia="Times New Roman" w:hAnsiTheme="majorHAnsi" w:cstheme="majorHAnsi"/>
          <w:b/>
          <w:bCs/>
          <w:szCs w:val="24"/>
          <w:lang w:eastAsia="es-ES"/>
        </w:rPr>
        <w:t>DEFINITIONS</w:t>
      </w:r>
      <w:r w:rsidRPr="001C68B6">
        <w:rPr>
          <w:rFonts w:asciiTheme="majorHAnsi" w:eastAsia="Times New Roman" w:hAnsiTheme="majorHAnsi" w:cstheme="majorHAnsi"/>
          <w:b/>
          <w:bCs/>
          <w:szCs w:val="24"/>
          <w:lang w:val="es-ES" w:eastAsia="es-ES"/>
        </w:rPr>
        <w:t> </w:t>
      </w:r>
    </w:p>
    <w:p w14:paraId="7B0D7960" w14:textId="19ACDB4E" w:rsidR="00995B57" w:rsidRPr="001C68B6" w:rsidRDefault="00995B57" w:rsidP="00995B57">
      <w:pPr>
        <w:jc w:val="both"/>
        <w:textAlignment w:val="baseline"/>
        <w:rPr>
          <w:rFonts w:asciiTheme="majorHAnsi" w:eastAsia="Times New Roman" w:hAnsiTheme="majorHAnsi" w:cstheme="majorHAnsi"/>
          <w:szCs w:val="24"/>
          <w:lang w:eastAsia="es-ES"/>
        </w:rPr>
      </w:pPr>
      <w:r w:rsidRPr="001C68B6">
        <w:rPr>
          <w:rFonts w:asciiTheme="majorHAnsi" w:eastAsia="Times New Roman" w:hAnsiTheme="majorHAnsi" w:cstheme="majorHAnsi"/>
          <w:szCs w:val="24"/>
          <w:lang w:eastAsia="es-ES"/>
        </w:rPr>
        <w:t>“</w:t>
      </w:r>
      <w:r w:rsidRPr="001C68B6">
        <w:rPr>
          <w:rFonts w:asciiTheme="majorHAnsi" w:eastAsia="Times New Roman" w:hAnsiTheme="majorHAnsi" w:cstheme="majorHAnsi"/>
          <w:b/>
          <w:szCs w:val="24"/>
          <w:lang w:eastAsia="es-ES"/>
        </w:rPr>
        <w:t>Parties</w:t>
      </w:r>
      <w:r w:rsidRPr="001C68B6">
        <w:rPr>
          <w:rFonts w:asciiTheme="majorHAnsi" w:eastAsia="Times New Roman" w:hAnsiTheme="majorHAnsi" w:cstheme="majorHAnsi"/>
          <w:szCs w:val="24"/>
          <w:lang w:eastAsia="es-ES"/>
        </w:rPr>
        <w:t xml:space="preserve">”: entities involved in this </w:t>
      </w:r>
      <w:r w:rsidR="00DC2217">
        <w:rPr>
          <w:rFonts w:asciiTheme="majorHAnsi" w:eastAsia="Times New Roman" w:hAnsiTheme="majorHAnsi" w:cstheme="majorHAnsi"/>
          <w:szCs w:val="24"/>
          <w:lang w:eastAsia="es-ES"/>
        </w:rPr>
        <w:t xml:space="preserve">Part </w:t>
      </w:r>
      <w:r w:rsidR="0090663A">
        <w:rPr>
          <w:rFonts w:asciiTheme="majorHAnsi" w:eastAsia="Times New Roman" w:hAnsiTheme="majorHAnsi" w:cstheme="majorHAnsi"/>
          <w:szCs w:val="24"/>
          <w:lang w:eastAsia="es-ES"/>
        </w:rPr>
        <w:t>J-2</w:t>
      </w:r>
      <w:r w:rsidR="00133D40">
        <w:rPr>
          <w:rFonts w:asciiTheme="majorHAnsi" w:eastAsia="Times New Roman" w:hAnsiTheme="majorHAnsi" w:cstheme="majorHAnsi"/>
          <w:szCs w:val="24"/>
          <w:lang w:eastAsia="es-ES"/>
        </w:rPr>
        <w:t>-A</w:t>
      </w:r>
      <w:r w:rsidRPr="001C68B6">
        <w:rPr>
          <w:rFonts w:asciiTheme="majorHAnsi" w:eastAsia="Times New Roman" w:hAnsiTheme="majorHAnsi" w:cstheme="majorHAnsi"/>
          <w:szCs w:val="24"/>
          <w:lang w:eastAsia="es-ES"/>
        </w:rPr>
        <w:t>, specifically [                  ] (Owner) and the wind turbine supplier (Supplier). </w:t>
      </w:r>
    </w:p>
    <w:p w14:paraId="4EF648CB" w14:textId="25F180F3" w:rsidR="00995B57" w:rsidRPr="001C68B6" w:rsidRDefault="00995B57" w:rsidP="00995B57">
      <w:pPr>
        <w:jc w:val="both"/>
        <w:textAlignment w:val="baseline"/>
        <w:rPr>
          <w:rFonts w:asciiTheme="majorHAnsi" w:eastAsia="Times New Roman" w:hAnsiTheme="majorHAnsi" w:cstheme="majorHAnsi"/>
          <w:szCs w:val="24"/>
          <w:lang w:eastAsia="es-ES"/>
        </w:rPr>
      </w:pPr>
      <w:r w:rsidRPr="001C68B6">
        <w:rPr>
          <w:rFonts w:asciiTheme="majorHAnsi" w:eastAsia="Times New Roman" w:hAnsiTheme="majorHAnsi" w:cstheme="majorHAnsi"/>
          <w:szCs w:val="24"/>
          <w:lang w:eastAsia="es-ES"/>
        </w:rPr>
        <w:t>“</w:t>
      </w:r>
      <w:r w:rsidRPr="001C68B6">
        <w:rPr>
          <w:rFonts w:asciiTheme="majorHAnsi" w:eastAsia="Times New Roman" w:hAnsiTheme="majorHAnsi" w:cstheme="majorHAnsi"/>
          <w:b/>
          <w:szCs w:val="24"/>
          <w:lang w:eastAsia="es-ES"/>
        </w:rPr>
        <w:t>Tested Wind Turbine (TWT)</w:t>
      </w:r>
      <w:r w:rsidRPr="001C68B6">
        <w:rPr>
          <w:rFonts w:asciiTheme="majorHAnsi" w:eastAsia="Times New Roman" w:hAnsiTheme="majorHAnsi" w:cstheme="majorHAnsi"/>
          <w:szCs w:val="24"/>
          <w:lang w:eastAsia="es-ES"/>
        </w:rPr>
        <w:t xml:space="preserve">”: wind turbine subjected to the Power Curve Test under the conditions of this </w:t>
      </w:r>
      <w:r w:rsidR="0090663A">
        <w:rPr>
          <w:rFonts w:asciiTheme="majorHAnsi" w:eastAsia="Times New Roman" w:hAnsiTheme="majorHAnsi" w:cstheme="majorHAnsi"/>
          <w:szCs w:val="24"/>
          <w:lang w:eastAsia="es-ES"/>
        </w:rPr>
        <w:t>Part J-2</w:t>
      </w:r>
      <w:r w:rsidR="00DC2217">
        <w:rPr>
          <w:rFonts w:asciiTheme="majorHAnsi" w:eastAsia="Times New Roman" w:hAnsiTheme="majorHAnsi" w:cstheme="majorHAnsi"/>
          <w:szCs w:val="24"/>
          <w:lang w:eastAsia="es-ES"/>
        </w:rPr>
        <w:t>-A</w:t>
      </w:r>
      <w:r w:rsidRPr="001C68B6">
        <w:rPr>
          <w:rFonts w:asciiTheme="majorHAnsi" w:eastAsia="Times New Roman" w:hAnsiTheme="majorHAnsi" w:cstheme="majorHAnsi"/>
          <w:szCs w:val="24"/>
          <w:lang w:eastAsia="es-ES"/>
        </w:rPr>
        <w:t xml:space="preserve">. The TWT or ensemble of TWTs will be contractually agreed between the </w:t>
      </w:r>
      <w:r w:rsidR="000E2F8C">
        <w:rPr>
          <w:rFonts w:asciiTheme="majorHAnsi" w:eastAsia="Times New Roman" w:hAnsiTheme="majorHAnsi" w:cstheme="majorHAnsi"/>
          <w:szCs w:val="24"/>
          <w:lang w:eastAsia="es-ES"/>
        </w:rPr>
        <w:t>P</w:t>
      </w:r>
      <w:r w:rsidRPr="001C68B6">
        <w:rPr>
          <w:rFonts w:asciiTheme="majorHAnsi" w:eastAsia="Times New Roman" w:hAnsiTheme="majorHAnsi" w:cstheme="majorHAnsi"/>
          <w:szCs w:val="24"/>
          <w:lang w:eastAsia="es-ES"/>
        </w:rPr>
        <w:t xml:space="preserve">arties previously to the commencement of the testing activities to be carried under this </w:t>
      </w:r>
      <w:r w:rsidR="0090663A">
        <w:rPr>
          <w:rFonts w:asciiTheme="majorHAnsi" w:eastAsia="Times New Roman" w:hAnsiTheme="majorHAnsi" w:cstheme="majorHAnsi"/>
          <w:szCs w:val="24"/>
          <w:lang w:eastAsia="es-ES"/>
        </w:rPr>
        <w:t>Part J-2</w:t>
      </w:r>
      <w:r w:rsidR="00DC2217">
        <w:rPr>
          <w:rFonts w:asciiTheme="majorHAnsi" w:eastAsia="Times New Roman" w:hAnsiTheme="majorHAnsi" w:cstheme="majorHAnsi"/>
          <w:szCs w:val="24"/>
          <w:lang w:eastAsia="es-ES"/>
        </w:rPr>
        <w:t>-A</w:t>
      </w:r>
      <w:r w:rsidRPr="001C68B6">
        <w:rPr>
          <w:rFonts w:asciiTheme="majorHAnsi" w:eastAsia="Times New Roman" w:hAnsiTheme="majorHAnsi" w:cstheme="majorHAnsi"/>
          <w:szCs w:val="24"/>
          <w:lang w:eastAsia="es-ES"/>
        </w:rPr>
        <w:t>, and will be representative of all turbines in the project. </w:t>
      </w:r>
    </w:p>
    <w:p w14:paraId="59536365" w14:textId="37DDF320" w:rsidR="00995B57" w:rsidRPr="001C68B6" w:rsidRDefault="00995B57" w:rsidP="00995B57">
      <w:pPr>
        <w:jc w:val="both"/>
        <w:textAlignment w:val="baseline"/>
        <w:rPr>
          <w:rFonts w:asciiTheme="majorHAnsi" w:eastAsia="Times New Roman" w:hAnsiTheme="majorHAnsi" w:cstheme="majorHAnsi"/>
          <w:szCs w:val="24"/>
          <w:lang w:eastAsia="es-ES"/>
        </w:rPr>
      </w:pPr>
      <w:r w:rsidRPr="001C68B6">
        <w:rPr>
          <w:rFonts w:asciiTheme="majorHAnsi" w:eastAsia="Times New Roman" w:hAnsiTheme="majorHAnsi" w:cstheme="majorHAnsi"/>
          <w:szCs w:val="24"/>
          <w:lang w:eastAsia="es-ES"/>
        </w:rPr>
        <w:t>“</w:t>
      </w:r>
      <w:r w:rsidRPr="001C68B6">
        <w:rPr>
          <w:rFonts w:asciiTheme="majorHAnsi" w:eastAsia="Times New Roman" w:hAnsiTheme="majorHAnsi" w:cstheme="majorHAnsi"/>
          <w:b/>
          <w:szCs w:val="24"/>
          <w:lang w:eastAsia="es-ES"/>
        </w:rPr>
        <w:t>Guaranteed Power Curve (GPC)</w:t>
      </w:r>
      <w:r w:rsidRPr="001C68B6">
        <w:rPr>
          <w:rFonts w:asciiTheme="majorHAnsi" w:eastAsia="Times New Roman" w:hAnsiTheme="majorHAnsi" w:cstheme="majorHAnsi"/>
          <w:szCs w:val="24"/>
          <w:lang w:eastAsia="es-ES"/>
        </w:rPr>
        <w:t xml:space="preserve">”: power curve which is guaranteed by the Supplier and is provided as part of the Technical Documentation in </w:t>
      </w:r>
      <w:r w:rsidR="00EA5D7F">
        <w:rPr>
          <w:rFonts w:asciiTheme="majorHAnsi" w:eastAsia="Times New Roman" w:hAnsiTheme="majorHAnsi" w:cstheme="majorHAnsi"/>
          <w:szCs w:val="24"/>
          <w:lang w:eastAsia="es-ES"/>
        </w:rPr>
        <w:t>Exhibit [__]</w:t>
      </w:r>
      <w:r w:rsidRPr="001C68B6">
        <w:rPr>
          <w:rFonts w:asciiTheme="majorHAnsi" w:eastAsia="Times New Roman" w:hAnsiTheme="majorHAnsi" w:cstheme="majorHAnsi"/>
          <w:szCs w:val="24"/>
          <w:lang w:eastAsia="es-ES"/>
        </w:rPr>
        <w:t xml:space="preserve">. The GPC will consider the site specific meteorological conditions obtained from historical measurements in the site project, including the </w:t>
      </w:r>
      <w:proofErr w:type="spellStart"/>
      <w:r w:rsidRPr="001C68B6">
        <w:rPr>
          <w:rFonts w:asciiTheme="majorHAnsi" w:eastAsia="Times New Roman" w:hAnsiTheme="majorHAnsi" w:cstheme="majorHAnsi"/>
          <w:szCs w:val="24"/>
          <w:lang w:eastAsia="es-ES"/>
        </w:rPr>
        <w:t>NWSD</w:t>
      </w:r>
      <w:proofErr w:type="spellEnd"/>
      <w:r w:rsidRPr="001C68B6">
        <w:rPr>
          <w:rFonts w:asciiTheme="majorHAnsi" w:eastAsia="Times New Roman" w:hAnsiTheme="majorHAnsi" w:cstheme="majorHAnsi"/>
          <w:szCs w:val="24"/>
          <w:lang w:eastAsia="es-ES"/>
        </w:rPr>
        <w:t xml:space="preserve"> and site specific air density defined later </w:t>
      </w:r>
      <w:r w:rsidR="004256E5">
        <w:rPr>
          <w:rFonts w:asciiTheme="majorHAnsi" w:eastAsia="Times New Roman" w:hAnsiTheme="majorHAnsi" w:cstheme="majorHAnsi"/>
          <w:szCs w:val="24"/>
          <w:lang w:eastAsia="es-ES"/>
        </w:rPr>
        <w:t>herein</w:t>
      </w:r>
      <w:r w:rsidRPr="001C68B6">
        <w:rPr>
          <w:rFonts w:asciiTheme="majorHAnsi" w:eastAsia="Times New Roman" w:hAnsiTheme="majorHAnsi" w:cstheme="majorHAnsi"/>
          <w:szCs w:val="24"/>
          <w:lang w:eastAsia="es-ES"/>
        </w:rPr>
        <w:t>, but also those defined as Site Specific Conditions. In order to account for the seasonal variation in air density a range of Guaranteed Power Curves is provided. </w:t>
      </w:r>
    </w:p>
    <w:p w14:paraId="6F18F6C0" w14:textId="77777777" w:rsidR="00995B57" w:rsidRPr="001C68B6" w:rsidRDefault="00995B57" w:rsidP="00995B57">
      <w:pPr>
        <w:jc w:val="both"/>
        <w:textAlignment w:val="baseline"/>
        <w:rPr>
          <w:rFonts w:asciiTheme="majorHAnsi" w:eastAsia="Times New Roman" w:hAnsiTheme="majorHAnsi" w:cstheme="majorHAnsi"/>
          <w:szCs w:val="24"/>
          <w:lang w:eastAsia="es-ES"/>
        </w:rPr>
      </w:pPr>
      <w:r w:rsidRPr="001C68B6">
        <w:rPr>
          <w:rFonts w:asciiTheme="majorHAnsi" w:eastAsia="Times New Roman" w:hAnsiTheme="majorHAnsi" w:cstheme="majorHAnsi"/>
          <w:szCs w:val="24"/>
          <w:lang w:eastAsia="es-ES"/>
        </w:rPr>
        <w:t>The GPC [</w:t>
      </w:r>
      <w:proofErr w:type="spellStart"/>
      <w:r w:rsidRPr="001C68B6">
        <w:rPr>
          <w:rFonts w:asciiTheme="majorHAnsi" w:eastAsia="Times New Roman" w:hAnsiTheme="majorHAnsi" w:cstheme="majorHAnsi"/>
          <w:szCs w:val="24"/>
          <w:lang w:eastAsia="es-ES"/>
        </w:rPr>
        <w:t>Ref.2</w:t>
      </w:r>
      <w:proofErr w:type="spellEnd"/>
      <w:r w:rsidRPr="001C68B6">
        <w:rPr>
          <w:rFonts w:asciiTheme="majorHAnsi" w:eastAsia="Times New Roman" w:hAnsiTheme="majorHAnsi" w:cstheme="majorHAnsi"/>
          <w:szCs w:val="24"/>
          <w:lang w:eastAsia="es-ES"/>
        </w:rPr>
        <w:t>] is the same as the power curve used for the estimation of the power production of the wind project [</w:t>
      </w:r>
      <w:proofErr w:type="spellStart"/>
      <w:r w:rsidRPr="001C68B6">
        <w:rPr>
          <w:rFonts w:asciiTheme="majorHAnsi" w:eastAsia="Times New Roman" w:hAnsiTheme="majorHAnsi" w:cstheme="majorHAnsi"/>
          <w:szCs w:val="24"/>
          <w:lang w:eastAsia="es-ES"/>
        </w:rPr>
        <w:t>Ref.3</w:t>
      </w:r>
      <w:proofErr w:type="spellEnd"/>
      <w:r w:rsidRPr="001C68B6">
        <w:rPr>
          <w:rFonts w:asciiTheme="majorHAnsi" w:eastAsia="Times New Roman" w:hAnsiTheme="majorHAnsi" w:cstheme="majorHAnsi"/>
          <w:szCs w:val="24"/>
          <w:lang w:eastAsia="es-ES"/>
        </w:rPr>
        <w:t>]. </w:t>
      </w:r>
    </w:p>
    <w:p w14:paraId="2BBF1485" w14:textId="15D8A118" w:rsidR="00995B57" w:rsidRPr="001C68B6" w:rsidRDefault="00995B57" w:rsidP="00995B57">
      <w:pPr>
        <w:jc w:val="both"/>
        <w:textAlignment w:val="baseline"/>
        <w:rPr>
          <w:rFonts w:asciiTheme="majorHAnsi" w:eastAsia="Times New Roman" w:hAnsiTheme="majorHAnsi" w:cstheme="majorHAnsi"/>
          <w:szCs w:val="24"/>
          <w:lang w:eastAsia="es-ES"/>
        </w:rPr>
      </w:pPr>
      <w:r w:rsidRPr="001C68B6">
        <w:rPr>
          <w:rFonts w:asciiTheme="majorHAnsi" w:eastAsia="Times New Roman" w:hAnsiTheme="majorHAnsi" w:cstheme="majorHAnsi"/>
          <w:szCs w:val="24"/>
          <w:lang w:eastAsia="es-ES"/>
        </w:rPr>
        <w:t>“</w:t>
      </w:r>
      <w:r w:rsidRPr="001C68B6">
        <w:rPr>
          <w:rFonts w:asciiTheme="majorHAnsi" w:eastAsia="Times New Roman" w:hAnsiTheme="majorHAnsi" w:cstheme="majorHAnsi"/>
          <w:b/>
          <w:szCs w:val="24"/>
          <w:lang w:eastAsia="es-ES"/>
        </w:rPr>
        <w:t>Measured Power Curve (</w:t>
      </w:r>
      <w:proofErr w:type="spellStart"/>
      <w:r w:rsidRPr="001C68B6">
        <w:rPr>
          <w:rFonts w:asciiTheme="majorHAnsi" w:eastAsia="Times New Roman" w:hAnsiTheme="majorHAnsi" w:cstheme="majorHAnsi"/>
          <w:b/>
          <w:szCs w:val="24"/>
          <w:lang w:eastAsia="es-ES"/>
        </w:rPr>
        <w:t>MPCi</w:t>
      </w:r>
      <w:proofErr w:type="spellEnd"/>
      <w:r w:rsidRPr="001C68B6">
        <w:rPr>
          <w:rFonts w:asciiTheme="majorHAnsi" w:eastAsia="Times New Roman" w:hAnsiTheme="majorHAnsi" w:cstheme="majorHAnsi"/>
          <w:b/>
          <w:szCs w:val="24"/>
          <w:lang w:eastAsia="es-ES"/>
        </w:rPr>
        <w:t>)</w:t>
      </w:r>
      <w:r w:rsidRPr="001C68B6">
        <w:rPr>
          <w:rFonts w:asciiTheme="majorHAnsi" w:eastAsia="Times New Roman" w:hAnsiTheme="majorHAnsi" w:cstheme="majorHAnsi"/>
          <w:szCs w:val="24"/>
          <w:lang w:eastAsia="es-ES"/>
        </w:rPr>
        <w:t xml:space="preserve">”: power curve calculated as the result of the test under the conditions of </w:t>
      </w:r>
      <w:r w:rsidR="004256E5">
        <w:rPr>
          <w:rFonts w:asciiTheme="majorHAnsi" w:eastAsia="Times New Roman" w:hAnsiTheme="majorHAnsi" w:cstheme="majorHAnsi"/>
          <w:szCs w:val="24"/>
          <w:lang w:eastAsia="es-ES"/>
        </w:rPr>
        <w:t>Part J-</w:t>
      </w:r>
      <w:r w:rsidR="0090663A">
        <w:rPr>
          <w:rFonts w:asciiTheme="majorHAnsi" w:eastAsia="Times New Roman" w:hAnsiTheme="majorHAnsi" w:cstheme="majorHAnsi"/>
          <w:szCs w:val="24"/>
          <w:lang w:eastAsia="es-ES"/>
        </w:rPr>
        <w:t>2</w:t>
      </w:r>
      <w:r w:rsidR="004256E5">
        <w:rPr>
          <w:rFonts w:asciiTheme="majorHAnsi" w:eastAsia="Times New Roman" w:hAnsiTheme="majorHAnsi" w:cstheme="majorHAnsi"/>
          <w:szCs w:val="24"/>
          <w:lang w:eastAsia="es-ES"/>
        </w:rPr>
        <w:t>-A</w:t>
      </w:r>
      <w:r w:rsidRPr="001C68B6">
        <w:rPr>
          <w:rFonts w:asciiTheme="majorHAnsi" w:eastAsia="Times New Roman" w:hAnsiTheme="majorHAnsi" w:cstheme="majorHAnsi"/>
          <w:szCs w:val="24"/>
          <w:lang w:eastAsia="es-ES"/>
        </w:rPr>
        <w:t xml:space="preserve"> and obtained for each of the TWT. It will be calculated as defined in [</w:t>
      </w:r>
      <w:proofErr w:type="spellStart"/>
      <w:r w:rsidRPr="001C68B6">
        <w:rPr>
          <w:rFonts w:asciiTheme="majorHAnsi" w:eastAsia="Times New Roman" w:hAnsiTheme="majorHAnsi" w:cstheme="majorHAnsi"/>
          <w:szCs w:val="24"/>
          <w:lang w:eastAsia="es-ES"/>
        </w:rPr>
        <w:t>Ref.1</w:t>
      </w:r>
      <w:proofErr w:type="spellEnd"/>
      <w:r w:rsidRPr="001C68B6">
        <w:rPr>
          <w:rFonts w:asciiTheme="majorHAnsi" w:eastAsia="Times New Roman" w:hAnsiTheme="majorHAnsi" w:cstheme="majorHAnsi"/>
          <w:szCs w:val="24"/>
          <w:lang w:eastAsia="es-ES"/>
        </w:rPr>
        <w:t xml:space="preserve">] without consideration of cut-out hysteresis, meaning that all data sets where the TWT has </w:t>
      </w:r>
      <w:bookmarkStart w:id="2604" w:name="ElPgBr151"/>
      <w:bookmarkEnd w:id="2604"/>
      <w:r w:rsidRPr="001C68B6">
        <w:rPr>
          <w:rFonts w:asciiTheme="majorHAnsi" w:eastAsia="Times New Roman" w:hAnsiTheme="majorHAnsi" w:cstheme="majorHAnsi"/>
          <w:szCs w:val="24"/>
          <w:lang w:eastAsia="es-ES"/>
        </w:rPr>
        <w:lastRenderedPageBreak/>
        <w:t xml:space="preserve">stopped generating power due to cut-out at high wind speed shall be excluded, and for the site-specific air density defined later </w:t>
      </w:r>
      <w:r w:rsidR="004256E5">
        <w:rPr>
          <w:rFonts w:asciiTheme="majorHAnsi" w:eastAsia="Times New Roman" w:hAnsiTheme="majorHAnsi" w:cstheme="majorHAnsi"/>
          <w:szCs w:val="24"/>
          <w:lang w:eastAsia="es-ES"/>
        </w:rPr>
        <w:t>herein</w:t>
      </w:r>
      <w:r w:rsidRPr="001C68B6">
        <w:rPr>
          <w:rFonts w:asciiTheme="majorHAnsi" w:eastAsia="Times New Roman" w:hAnsiTheme="majorHAnsi" w:cstheme="majorHAnsi"/>
          <w:szCs w:val="24"/>
          <w:lang w:eastAsia="es-ES"/>
        </w:rPr>
        <w:t>. </w:t>
      </w:r>
    </w:p>
    <w:p w14:paraId="5C82F407" w14:textId="77777777" w:rsidR="00995B57" w:rsidRPr="001C68B6" w:rsidRDefault="00995B57" w:rsidP="00995B57">
      <w:pPr>
        <w:jc w:val="both"/>
        <w:textAlignment w:val="baseline"/>
        <w:rPr>
          <w:rFonts w:asciiTheme="majorHAnsi" w:eastAsia="Times New Roman" w:hAnsiTheme="majorHAnsi" w:cstheme="majorHAnsi"/>
          <w:szCs w:val="24"/>
          <w:lang w:eastAsia="es-ES"/>
        </w:rPr>
      </w:pPr>
      <w:r w:rsidRPr="001C68B6">
        <w:rPr>
          <w:rFonts w:asciiTheme="majorHAnsi" w:eastAsia="Times New Roman" w:hAnsiTheme="majorHAnsi" w:cstheme="majorHAnsi"/>
          <w:szCs w:val="24"/>
          <w:lang w:eastAsia="es-ES"/>
        </w:rPr>
        <w:t>“</w:t>
      </w:r>
      <w:r w:rsidRPr="001C68B6">
        <w:rPr>
          <w:rFonts w:asciiTheme="majorHAnsi" w:eastAsia="Times New Roman" w:hAnsiTheme="majorHAnsi" w:cstheme="majorHAnsi"/>
          <w:b/>
          <w:szCs w:val="24"/>
          <w:lang w:eastAsia="es-ES"/>
        </w:rPr>
        <w:t>Extrapolated Measured Power Curve (</w:t>
      </w:r>
      <w:proofErr w:type="spellStart"/>
      <w:r w:rsidRPr="001C68B6">
        <w:rPr>
          <w:rFonts w:asciiTheme="majorHAnsi" w:eastAsia="Times New Roman" w:hAnsiTheme="majorHAnsi" w:cstheme="majorHAnsi"/>
          <w:b/>
          <w:szCs w:val="24"/>
          <w:lang w:eastAsia="es-ES"/>
        </w:rPr>
        <w:t>EMPCi</w:t>
      </w:r>
      <w:proofErr w:type="spellEnd"/>
      <w:r w:rsidRPr="001C68B6">
        <w:rPr>
          <w:rFonts w:asciiTheme="majorHAnsi" w:eastAsia="Times New Roman" w:hAnsiTheme="majorHAnsi" w:cstheme="majorHAnsi"/>
          <w:b/>
          <w:szCs w:val="24"/>
          <w:lang w:eastAsia="es-ES"/>
        </w:rPr>
        <w:t>)</w:t>
      </w:r>
      <w:r w:rsidRPr="001C68B6">
        <w:rPr>
          <w:rFonts w:asciiTheme="majorHAnsi" w:eastAsia="Times New Roman" w:hAnsiTheme="majorHAnsi" w:cstheme="majorHAnsi"/>
          <w:szCs w:val="24"/>
          <w:lang w:eastAsia="es-ES"/>
        </w:rPr>
        <w:t xml:space="preserve">”: power curve calculated from </w:t>
      </w:r>
      <w:proofErr w:type="spellStart"/>
      <w:r w:rsidRPr="001C68B6">
        <w:rPr>
          <w:rFonts w:asciiTheme="majorHAnsi" w:eastAsia="Times New Roman" w:hAnsiTheme="majorHAnsi" w:cstheme="majorHAnsi"/>
          <w:szCs w:val="24"/>
          <w:lang w:eastAsia="es-ES"/>
        </w:rPr>
        <w:t>MPCi</w:t>
      </w:r>
      <w:proofErr w:type="spellEnd"/>
      <w:r w:rsidRPr="001C68B6">
        <w:rPr>
          <w:rFonts w:asciiTheme="majorHAnsi" w:eastAsia="Times New Roman" w:hAnsiTheme="majorHAnsi" w:cstheme="majorHAnsi"/>
          <w:szCs w:val="24"/>
          <w:lang w:eastAsia="es-ES"/>
        </w:rPr>
        <w:t xml:space="preserve"> and extrapolated up to the cut-out wind speed as defined in [</w:t>
      </w:r>
      <w:proofErr w:type="spellStart"/>
      <w:r w:rsidRPr="001C68B6">
        <w:rPr>
          <w:rFonts w:asciiTheme="majorHAnsi" w:eastAsia="Times New Roman" w:hAnsiTheme="majorHAnsi" w:cstheme="majorHAnsi"/>
          <w:szCs w:val="24"/>
          <w:lang w:eastAsia="es-ES"/>
        </w:rPr>
        <w:t>Ref.1</w:t>
      </w:r>
      <w:proofErr w:type="spellEnd"/>
      <w:r w:rsidRPr="001C68B6">
        <w:rPr>
          <w:rFonts w:asciiTheme="majorHAnsi" w:eastAsia="Times New Roman" w:hAnsiTheme="majorHAnsi" w:cstheme="majorHAnsi"/>
          <w:szCs w:val="24"/>
          <w:lang w:eastAsia="es-ES"/>
        </w:rPr>
        <w:t>] according to the technical specifications of the wind turbines. </w:t>
      </w:r>
    </w:p>
    <w:p w14:paraId="26D895D9" w14:textId="23690405" w:rsidR="00995B57" w:rsidRPr="001C68B6" w:rsidRDefault="00995B57" w:rsidP="00995B57">
      <w:pPr>
        <w:jc w:val="both"/>
        <w:textAlignment w:val="baseline"/>
        <w:rPr>
          <w:rFonts w:asciiTheme="majorHAnsi" w:eastAsia="Times New Roman" w:hAnsiTheme="majorHAnsi" w:cstheme="majorHAnsi"/>
          <w:szCs w:val="24"/>
          <w:lang w:eastAsia="es-ES"/>
        </w:rPr>
      </w:pPr>
      <w:r w:rsidRPr="001C68B6">
        <w:rPr>
          <w:rFonts w:asciiTheme="majorHAnsi" w:eastAsia="Times New Roman" w:hAnsiTheme="majorHAnsi" w:cstheme="majorHAnsi"/>
          <w:szCs w:val="24"/>
          <w:lang w:eastAsia="es-ES"/>
        </w:rPr>
        <w:t>“</w:t>
      </w:r>
      <w:r w:rsidRPr="001C68B6">
        <w:rPr>
          <w:rFonts w:asciiTheme="majorHAnsi" w:eastAsia="Times New Roman" w:hAnsiTheme="majorHAnsi" w:cstheme="majorHAnsi"/>
          <w:b/>
          <w:szCs w:val="24"/>
          <w:lang w:eastAsia="es-ES"/>
        </w:rPr>
        <w:t>Nominal Wind Speed Distribution (</w:t>
      </w:r>
      <w:proofErr w:type="spellStart"/>
      <w:r w:rsidRPr="001C68B6">
        <w:rPr>
          <w:rFonts w:asciiTheme="majorHAnsi" w:eastAsia="Times New Roman" w:hAnsiTheme="majorHAnsi" w:cstheme="majorHAnsi"/>
          <w:b/>
          <w:szCs w:val="24"/>
          <w:lang w:eastAsia="es-ES"/>
        </w:rPr>
        <w:t>NWSD</w:t>
      </w:r>
      <w:proofErr w:type="spellEnd"/>
      <w:r w:rsidRPr="001C68B6">
        <w:rPr>
          <w:rFonts w:asciiTheme="majorHAnsi" w:eastAsia="Times New Roman" w:hAnsiTheme="majorHAnsi" w:cstheme="majorHAnsi"/>
          <w:b/>
          <w:szCs w:val="24"/>
          <w:lang w:eastAsia="es-ES"/>
        </w:rPr>
        <w:t>)</w:t>
      </w:r>
      <w:r w:rsidRPr="001C68B6">
        <w:rPr>
          <w:rFonts w:asciiTheme="majorHAnsi" w:eastAsia="Times New Roman" w:hAnsiTheme="majorHAnsi" w:cstheme="majorHAnsi"/>
          <w:szCs w:val="24"/>
          <w:lang w:eastAsia="es-ES"/>
        </w:rPr>
        <w:t xml:space="preserve">”: site specific wind speed distribution obtained from historical measurements at project location, considered to be representative of all the wind turbines in the wind farm. It will be defined in terms of the “A” and “k” parameters of a Weibull distribution as defined in [Ref. 3]. The </w:t>
      </w:r>
      <w:proofErr w:type="spellStart"/>
      <w:r w:rsidRPr="001C68B6">
        <w:rPr>
          <w:rFonts w:asciiTheme="majorHAnsi" w:eastAsia="Times New Roman" w:hAnsiTheme="majorHAnsi" w:cstheme="majorHAnsi"/>
          <w:szCs w:val="24"/>
          <w:lang w:eastAsia="es-ES"/>
        </w:rPr>
        <w:t>NWSD</w:t>
      </w:r>
      <w:proofErr w:type="spellEnd"/>
      <w:r w:rsidRPr="001C68B6">
        <w:rPr>
          <w:rFonts w:asciiTheme="majorHAnsi" w:eastAsia="Times New Roman" w:hAnsiTheme="majorHAnsi" w:cstheme="majorHAnsi"/>
          <w:szCs w:val="24"/>
          <w:lang w:eastAsia="es-ES"/>
        </w:rPr>
        <w:t xml:space="preserve"> shall be contractually agreed between the </w:t>
      </w:r>
      <w:r w:rsidR="009539AD">
        <w:rPr>
          <w:rFonts w:asciiTheme="majorHAnsi" w:eastAsia="Times New Roman" w:hAnsiTheme="majorHAnsi" w:cstheme="majorHAnsi"/>
          <w:szCs w:val="24"/>
          <w:lang w:eastAsia="es-ES"/>
        </w:rPr>
        <w:t>P</w:t>
      </w:r>
      <w:r w:rsidRPr="001C68B6">
        <w:rPr>
          <w:rFonts w:asciiTheme="majorHAnsi" w:eastAsia="Times New Roman" w:hAnsiTheme="majorHAnsi" w:cstheme="majorHAnsi"/>
          <w:szCs w:val="24"/>
          <w:lang w:eastAsia="es-ES"/>
        </w:rPr>
        <w:t xml:space="preserve">arties </w:t>
      </w:r>
      <w:r w:rsidR="009539AD">
        <w:rPr>
          <w:rFonts w:asciiTheme="majorHAnsi" w:eastAsia="Times New Roman" w:hAnsiTheme="majorHAnsi" w:cstheme="majorHAnsi"/>
          <w:szCs w:val="24"/>
          <w:lang w:eastAsia="es-ES"/>
        </w:rPr>
        <w:t>prior</w:t>
      </w:r>
      <w:r w:rsidRPr="001C68B6">
        <w:rPr>
          <w:rFonts w:asciiTheme="majorHAnsi" w:eastAsia="Times New Roman" w:hAnsiTheme="majorHAnsi" w:cstheme="majorHAnsi"/>
          <w:szCs w:val="24"/>
          <w:lang w:eastAsia="es-ES"/>
        </w:rPr>
        <w:t xml:space="preserve"> to the commencement of the testing activities to be carried under this </w:t>
      </w:r>
      <w:r w:rsidR="0090663A">
        <w:rPr>
          <w:rFonts w:asciiTheme="majorHAnsi" w:eastAsia="Times New Roman" w:hAnsiTheme="majorHAnsi" w:cstheme="majorHAnsi"/>
          <w:szCs w:val="24"/>
          <w:lang w:eastAsia="es-ES"/>
        </w:rPr>
        <w:t>Part J-2</w:t>
      </w:r>
      <w:r w:rsidR="0029133B">
        <w:rPr>
          <w:rFonts w:asciiTheme="majorHAnsi" w:eastAsia="Times New Roman" w:hAnsiTheme="majorHAnsi" w:cstheme="majorHAnsi"/>
          <w:szCs w:val="24"/>
          <w:lang w:eastAsia="es-ES"/>
        </w:rPr>
        <w:t>-A</w:t>
      </w:r>
      <w:r w:rsidRPr="001C68B6">
        <w:rPr>
          <w:rFonts w:asciiTheme="majorHAnsi" w:eastAsia="Times New Roman" w:hAnsiTheme="majorHAnsi" w:cstheme="majorHAnsi"/>
          <w:szCs w:val="24"/>
          <w:lang w:eastAsia="es-ES"/>
        </w:rPr>
        <w:t>. In any case, it shall be equal to the average hub height values over all WTGs. </w:t>
      </w:r>
    </w:p>
    <w:p w14:paraId="5DF96F7C" w14:textId="4C6BC117" w:rsidR="00995B57" w:rsidRPr="001C68B6" w:rsidRDefault="00995B57" w:rsidP="00995B57">
      <w:pPr>
        <w:jc w:val="both"/>
        <w:textAlignment w:val="baseline"/>
        <w:rPr>
          <w:rFonts w:asciiTheme="majorHAnsi" w:eastAsia="Times New Roman" w:hAnsiTheme="majorHAnsi" w:cstheme="majorHAnsi"/>
          <w:szCs w:val="24"/>
          <w:lang w:eastAsia="es-ES"/>
        </w:rPr>
      </w:pPr>
      <w:r w:rsidRPr="001C68B6">
        <w:rPr>
          <w:rFonts w:asciiTheme="majorHAnsi" w:eastAsia="Times New Roman" w:hAnsiTheme="majorHAnsi" w:cstheme="majorHAnsi"/>
          <w:szCs w:val="24"/>
          <w:lang w:eastAsia="es-ES"/>
        </w:rPr>
        <w:t>“</w:t>
      </w:r>
      <w:r w:rsidRPr="001C68B6">
        <w:rPr>
          <w:rFonts w:asciiTheme="majorHAnsi" w:eastAsia="Times New Roman" w:hAnsiTheme="majorHAnsi" w:cstheme="majorHAnsi"/>
          <w:b/>
          <w:szCs w:val="24"/>
          <w:lang w:eastAsia="es-ES"/>
        </w:rPr>
        <w:t>Site-specific air density</w:t>
      </w:r>
      <w:r w:rsidRPr="001C68B6">
        <w:rPr>
          <w:rFonts w:asciiTheme="majorHAnsi" w:eastAsia="Times New Roman" w:hAnsiTheme="majorHAnsi" w:cstheme="majorHAnsi"/>
          <w:szCs w:val="24"/>
          <w:lang w:eastAsia="es-ES"/>
        </w:rPr>
        <w:t xml:space="preserve">”: air density which is considered to be representative of the average air density at project location, obtained from historical measurements. The site-specific air density will be agreed between the </w:t>
      </w:r>
      <w:r w:rsidR="0029133B">
        <w:rPr>
          <w:rFonts w:asciiTheme="majorHAnsi" w:eastAsia="Times New Roman" w:hAnsiTheme="majorHAnsi" w:cstheme="majorHAnsi"/>
          <w:szCs w:val="24"/>
          <w:lang w:eastAsia="es-ES"/>
        </w:rPr>
        <w:t>P</w:t>
      </w:r>
      <w:r w:rsidRPr="001C68B6">
        <w:rPr>
          <w:rFonts w:asciiTheme="majorHAnsi" w:eastAsia="Times New Roman" w:hAnsiTheme="majorHAnsi" w:cstheme="majorHAnsi"/>
          <w:szCs w:val="24"/>
          <w:lang w:eastAsia="es-ES"/>
        </w:rPr>
        <w:t xml:space="preserve">arties </w:t>
      </w:r>
      <w:r w:rsidR="0029133B">
        <w:rPr>
          <w:rFonts w:asciiTheme="majorHAnsi" w:eastAsia="Times New Roman" w:hAnsiTheme="majorHAnsi" w:cstheme="majorHAnsi"/>
          <w:szCs w:val="24"/>
          <w:lang w:eastAsia="es-ES"/>
        </w:rPr>
        <w:t>prior</w:t>
      </w:r>
      <w:r w:rsidRPr="001C68B6">
        <w:rPr>
          <w:rFonts w:asciiTheme="majorHAnsi" w:eastAsia="Times New Roman" w:hAnsiTheme="majorHAnsi" w:cstheme="majorHAnsi"/>
          <w:szCs w:val="24"/>
          <w:lang w:eastAsia="es-ES"/>
        </w:rPr>
        <w:t xml:space="preserve"> to the commencement of the testing activities to be carried under this </w:t>
      </w:r>
      <w:r w:rsidR="0090663A">
        <w:rPr>
          <w:rFonts w:asciiTheme="majorHAnsi" w:eastAsia="Times New Roman" w:hAnsiTheme="majorHAnsi" w:cstheme="majorHAnsi"/>
          <w:szCs w:val="24"/>
          <w:lang w:eastAsia="es-ES"/>
        </w:rPr>
        <w:t>Part J-2</w:t>
      </w:r>
      <w:r w:rsidR="0029133B">
        <w:rPr>
          <w:rFonts w:asciiTheme="majorHAnsi" w:eastAsia="Times New Roman" w:hAnsiTheme="majorHAnsi" w:cstheme="majorHAnsi"/>
          <w:szCs w:val="24"/>
          <w:lang w:eastAsia="es-ES"/>
        </w:rPr>
        <w:t>-A</w:t>
      </w:r>
      <w:r w:rsidRPr="001C68B6">
        <w:rPr>
          <w:rFonts w:asciiTheme="majorHAnsi" w:eastAsia="Times New Roman" w:hAnsiTheme="majorHAnsi" w:cstheme="majorHAnsi"/>
          <w:szCs w:val="24"/>
          <w:lang w:eastAsia="es-ES"/>
        </w:rPr>
        <w:t>. In any case, it shall be equal to the average hub height values over all WTGs. If the average air density measured during the Power Performance Test differs by more than ±0.015 kg/</w:t>
      </w:r>
      <w:proofErr w:type="spellStart"/>
      <w:r w:rsidRPr="001C68B6">
        <w:rPr>
          <w:rFonts w:asciiTheme="majorHAnsi" w:eastAsia="Times New Roman" w:hAnsiTheme="majorHAnsi" w:cstheme="majorHAnsi"/>
          <w:szCs w:val="24"/>
          <w:lang w:eastAsia="es-ES"/>
        </w:rPr>
        <w:t>m³</w:t>
      </w:r>
      <w:proofErr w:type="spellEnd"/>
      <w:r w:rsidRPr="001C68B6">
        <w:rPr>
          <w:rFonts w:asciiTheme="majorHAnsi" w:eastAsia="Times New Roman" w:hAnsiTheme="majorHAnsi" w:cstheme="majorHAnsi"/>
          <w:szCs w:val="24"/>
          <w:lang w:eastAsia="es-ES"/>
        </w:rPr>
        <w:t xml:space="preserve"> from the agreed site-specific air density, the Guaranteed Power Curve shall be used that most closely corresponds with this measured air density. </w:t>
      </w:r>
    </w:p>
    <w:p w14:paraId="4536D717" w14:textId="77777777" w:rsidR="00995B57" w:rsidRPr="001C68B6" w:rsidRDefault="00995B57" w:rsidP="00995B57">
      <w:pPr>
        <w:jc w:val="both"/>
        <w:textAlignment w:val="baseline"/>
        <w:rPr>
          <w:rFonts w:asciiTheme="majorHAnsi" w:eastAsia="Times New Roman" w:hAnsiTheme="majorHAnsi" w:cstheme="majorHAnsi"/>
          <w:szCs w:val="24"/>
          <w:lang w:eastAsia="es-ES"/>
        </w:rPr>
      </w:pPr>
      <w:r w:rsidRPr="001C68B6">
        <w:rPr>
          <w:rFonts w:asciiTheme="majorHAnsi" w:eastAsia="Times New Roman" w:hAnsiTheme="majorHAnsi" w:cstheme="majorHAnsi"/>
          <w:szCs w:val="24"/>
          <w:lang w:eastAsia="es-ES"/>
        </w:rPr>
        <w:t>“</w:t>
      </w:r>
      <w:r w:rsidRPr="001C68B6">
        <w:rPr>
          <w:rFonts w:asciiTheme="majorHAnsi" w:eastAsia="Times New Roman" w:hAnsiTheme="majorHAnsi" w:cstheme="majorHAnsi"/>
          <w:b/>
          <w:szCs w:val="24"/>
          <w:lang w:eastAsia="es-ES"/>
        </w:rPr>
        <w:t>Site specific conditions (</w:t>
      </w:r>
      <w:proofErr w:type="spellStart"/>
      <w:r w:rsidRPr="001C68B6">
        <w:rPr>
          <w:rFonts w:asciiTheme="majorHAnsi" w:eastAsia="Times New Roman" w:hAnsiTheme="majorHAnsi" w:cstheme="majorHAnsi"/>
          <w:b/>
          <w:szCs w:val="24"/>
          <w:lang w:eastAsia="es-ES"/>
        </w:rPr>
        <w:t>SSC</w:t>
      </w:r>
      <w:proofErr w:type="spellEnd"/>
      <w:r w:rsidRPr="001C68B6">
        <w:rPr>
          <w:rFonts w:asciiTheme="majorHAnsi" w:eastAsia="Times New Roman" w:hAnsiTheme="majorHAnsi" w:cstheme="majorHAnsi"/>
          <w:b/>
          <w:szCs w:val="24"/>
          <w:lang w:eastAsia="es-ES"/>
        </w:rPr>
        <w:t>)</w:t>
      </w:r>
      <w:r w:rsidRPr="001C68B6">
        <w:rPr>
          <w:rFonts w:asciiTheme="majorHAnsi" w:eastAsia="Times New Roman" w:hAnsiTheme="majorHAnsi" w:cstheme="majorHAnsi"/>
          <w:szCs w:val="24"/>
          <w:lang w:eastAsia="es-ES"/>
        </w:rPr>
        <w:t xml:space="preserve">”: this will include (apart from the </w:t>
      </w:r>
      <w:proofErr w:type="spellStart"/>
      <w:r w:rsidRPr="001C68B6">
        <w:rPr>
          <w:rFonts w:asciiTheme="majorHAnsi" w:eastAsia="Times New Roman" w:hAnsiTheme="majorHAnsi" w:cstheme="majorHAnsi"/>
          <w:szCs w:val="24"/>
          <w:lang w:eastAsia="es-ES"/>
        </w:rPr>
        <w:t>NWSD</w:t>
      </w:r>
      <w:proofErr w:type="spellEnd"/>
      <w:r w:rsidRPr="001C68B6">
        <w:rPr>
          <w:rFonts w:asciiTheme="majorHAnsi" w:eastAsia="Times New Roman" w:hAnsiTheme="majorHAnsi" w:cstheme="majorHAnsi"/>
          <w:szCs w:val="24"/>
          <w:lang w:eastAsia="es-ES"/>
        </w:rPr>
        <w:t xml:space="preserve"> and site-specific air density), the site specific meteorological conditions which are characteristics of the project site based on historical measurements. This will include wind shear, turbulence intensity, </w:t>
      </w:r>
      <w:proofErr w:type="spellStart"/>
      <w:r w:rsidRPr="001C68B6">
        <w:rPr>
          <w:rFonts w:asciiTheme="majorHAnsi" w:eastAsia="Times New Roman" w:hAnsiTheme="majorHAnsi" w:cstheme="majorHAnsi"/>
          <w:szCs w:val="24"/>
          <w:lang w:eastAsia="es-ES"/>
        </w:rPr>
        <w:t>upflow</w:t>
      </w:r>
      <w:proofErr w:type="spellEnd"/>
      <w:r w:rsidRPr="001C68B6">
        <w:rPr>
          <w:rFonts w:asciiTheme="majorHAnsi" w:eastAsia="Times New Roman" w:hAnsiTheme="majorHAnsi" w:cstheme="majorHAnsi"/>
          <w:szCs w:val="24"/>
          <w:lang w:eastAsia="es-ES"/>
        </w:rPr>
        <w:t>, wind veer and air temperature among others, which are defined in [Ref. 3]. </w:t>
      </w:r>
    </w:p>
    <w:p w14:paraId="63E66E89" w14:textId="77777777" w:rsidR="00995B57" w:rsidRPr="001C68B6" w:rsidRDefault="00995B57" w:rsidP="00995B57">
      <w:pPr>
        <w:jc w:val="both"/>
        <w:textAlignment w:val="baseline"/>
        <w:rPr>
          <w:rFonts w:asciiTheme="majorHAnsi" w:eastAsia="Times New Roman" w:hAnsiTheme="majorHAnsi" w:cstheme="majorHAnsi"/>
          <w:szCs w:val="24"/>
          <w:lang w:eastAsia="es-ES"/>
        </w:rPr>
      </w:pPr>
      <w:r w:rsidRPr="001C68B6">
        <w:rPr>
          <w:rFonts w:asciiTheme="majorHAnsi" w:eastAsia="Times New Roman" w:hAnsiTheme="majorHAnsi" w:cstheme="majorHAnsi"/>
          <w:szCs w:val="24"/>
          <w:lang w:eastAsia="es-ES"/>
        </w:rPr>
        <w:t>In the case that the site specific conditions differs from the assessed conditions to a degree at which the  Guaranteed Power Curve designed operational limits are no longer representative enough, both Parties will collaborate in good faith upon updating  the GPC designed operational limits in order to represent the new site specific conditions. </w:t>
      </w:r>
    </w:p>
    <w:p w14:paraId="1A2B6E2A" w14:textId="77777777" w:rsidR="00995B57" w:rsidRPr="001C68B6" w:rsidRDefault="00995B57" w:rsidP="00995B57">
      <w:pPr>
        <w:jc w:val="both"/>
        <w:textAlignment w:val="baseline"/>
        <w:rPr>
          <w:rFonts w:asciiTheme="majorHAnsi" w:eastAsia="Times New Roman" w:hAnsiTheme="majorHAnsi" w:cstheme="majorHAnsi"/>
          <w:szCs w:val="24"/>
          <w:lang w:eastAsia="es-ES"/>
        </w:rPr>
      </w:pPr>
      <w:r w:rsidRPr="001C68B6">
        <w:rPr>
          <w:rFonts w:asciiTheme="majorHAnsi" w:eastAsia="Times New Roman" w:hAnsiTheme="majorHAnsi" w:cstheme="majorHAnsi"/>
          <w:szCs w:val="24"/>
          <w:lang w:eastAsia="es-ES"/>
        </w:rPr>
        <w:t>“</w:t>
      </w:r>
      <w:proofErr w:type="spellStart"/>
      <w:r w:rsidRPr="001C68B6">
        <w:rPr>
          <w:rFonts w:asciiTheme="majorHAnsi" w:eastAsia="Times New Roman" w:hAnsiTheme="majorHAnsi" w:cstheme="majorHAnsi"/>
          <w:b/>
          <w:szCs w:val="24"/>
          <w:lang w:eastAsia="es-ES"/>
        </w:rPr>
        <w:t>AEPM,i</w:t>
      </w:r>
      <w:proofErr w:type="spellEnd"/>
      <w:r w:rsidRPr="001C68B6">
        <w:rPr>
          <w:rFonts w:asciiTheme="majorHAnsi" w:eastAsia="Times New Roman" w:hAnsiTheme="majorHAnsi" w:cstheme="majorHAnsi"/>
          <w:szCs w:val="24"/>
          <w:lang w:eastAsia="es-ES"/>
        </w:rPr>
        <w:t>”: measured AEP calculated based on the Extrapolated Measured Power Curve (</w:t>
      </w:r>
      <w:proofErr w:type="spellStart"/>
      <w:r w:rsidRPr="001C68B6">
        <w:rPr>
          <w:rFonts w:asciiTheme="majorHAnsi" w:eastAsia="Times New Roman" w:hAnsiTheme="majorHAnsi" w:cstheme="majorHAnsi"/>
          <w:szCs w:val="24"/>
          <w:lang w:eastAsia="es-ES"/>
        </w:rPr>
        <w:t>EMPC</w:t>
      </w:r>
      <w:proofErr w:type="spellEnd"/>
      <w:r w:rsidRPr="001C68B6">
        <w:rPr>
          <w:rFonts w:asciiTheme="majorHAnsi" w:eastAsia="Times New Roman" w:hAnsiTheme="majorHAnsi" w:cstheme="majorHAnsi"/>
          <w:szCs w:val="24"/>
          <w:lang w:eastAsia="es-ES"/>
        </w:rPr>
        <w:t xml:space="preserve">) of each of the Tested Wind Turbines and the </w:t>
      </w:r>
      <w:proofErr w:type="spellStart"/>
      <w:r w:rsidRPr="001C68B6">
        <w:rPr>
          <w:rFonts w:asciiTheme="majorHAnsi" w:eastAsia="Times New Roman" w:hAnsiTheme="majorHAnsi" w:cstheme="majorHAnsi"/>
          <w:szCs w:val="24"/>
          <w:lang w:eastAsia="es-ES"/>
        </w:rPr>
        <w:t>NWSD</w:t>
      </w:r>
      <w:proofErr w:type="spellEnd"/>
      <w:r w:rsidRPr="001C68B6">
        <w:rPr>
          <w:rFonts w:asciiTheme="majorHAnsi" w:eastAsia="Times New Roman" w:hAnsiTheme="majorHAnsi" w:cstheme="majorHAnsi"/>
          <w:szCs w:val="24"/>
          <w:lang w:eastAsia="es-ES"/>
        </w:rPr>
        <w:t>.  </w:t>
      </w:r>
    </w:p>
    <w:p w14:paraId="0F2E066C" w14:textId="77777777" w:rsidR="00995B57" w:rsidRPr="001C68B6" w:rsidRDefault="00995B57" w:rsidP="00995B57">
      <w:pPr>
        <w:jc w:val="both"/>
        <w:textAlignment w:val="baseline"/>
        <w:rPr>
          <w:rFonts w:asciiTheme="majorHAnsi" w:eastAsia="Times New Roman" w:hAnsiTheme="majorHAnsi" w:cstheme="majorHAnsi"/>
          <w:szCs w:val="24"/>
          <w:lang w:eastAsia="es-ES"/>
        </w:rPr>
      </w:pPr>
      <w:r w:rsidRPr="001C68B6">
        <w:rPr>
          <w:rFonts w:asciiTheme="majorHAnsi" w:eastAsia="Times New Roman" w:hAnsiTheme="majorHAnsi" w:cstheme="majorHAnsi"/>
          <w:szCs w:val="24"/>
          <w:lang w:eastAsia="es-ES"/>
        </w:rPr>
        <w:t>“</w:t>
      </w:r>
      <w:proofErr w:type="spellStart"/>
      <w:r w:rsidRPr="001C68B6">
        <w:rPr>
          <w:rFonts w:asciiTheme="majorHAnsi" w:eastAsia="Times New Roman" w:hAnsiTheme="majorHAnsi" w:cstheme="majorHAnsi"/>
          <w:b/>
          <w:szCs w:val="24"/>
          <w:lang w:eastAsia="es-ES"/>
        </w:rPr>
        <w:t>AEPM,ave</w:t>
      </w:r>
      <w:proofErr w:type="spellEnd"/>
      <w:r w:rsidRPr="001C68B6">
        <w:rPr>
          <w:rFonts w:asciiTheme="majorHAnsi" w:eastAsia="Times New Roman" w:hAnsiTheme="majorHAnsi" w:cstheme="majorHAnsi"/>
          <w:szCs w:val="24"/>
          <w:lang w:eastAsia="es-ES"/>
        </w:rPr>
        <w:t xml:space="preserve">”: average extrapolated measured AEP, when several TWTs are tested. The </w:t>
      </w:r>
      <w:proofErr w:type="spellStart"/>
      <w:r w:rsidRPr="001C68B6">
        <w:rPr>
          <w:rFonts w:asciiTheme="majorHAnsi" w:eastAsia="Times New Roman" w:hAnsiTheme="majorHAnsi" w:cstheme="majorHAnsi"/>
          <w:szCs w:val="24"/>
          <w:lang w:eastAsia="es-ES"/>
        </w:rPr>
        <w:t>AEPM,ave</w:t>
      </w:r>
      <w:proofErr w:type="spellEnd"/>
      <w:r w:rsidRPr="001C68B6">
        <w:rPr>
          <w:rFonts w:asciiTheme="majorHAnsi" w:eastAsia="Times New Roman" w:hAnsiTheme="majorHAnsi" w:cstheme="majorHAnsi"/>
          <w:szCs w:val="24"/>
          <w:lang w:eastAsia="es-ES"/>
        </w:rPr>
        <w:t xml:space="preserve"> will be calculated as the arithmetic average of the </w:t>
      </w:r>
      <w:proofErr w:type="spellStart"/>
      <w:r w:rsidRPr="001C68B6">
        <w:rPr>
          <w:rFonts w:asciiTheme="majorHAnsi" w:eastAsia="Times New Roman" w:hAnsiTheme="majorHAnsi" w:cstheme="majorHAnsi"/>
          <w:szCs w:val="24"/>
          <w:lang w:eastAsia="es-ES"/>
        </w:rPr>
        <w:t>AEPM,i</w:t>
      </w:r>
      <w:proofErr w:type="spellEnd"/>
      <w:r w:rsidRPr="001C68B6">
        <w:rPr>
          <w:rFonts w:asciiTheme="majorHAnsi" w:eastAsia="Times New Roman" w:hAnsiTheme="majorHAnsi" w:cstheme="majorHAnsi"/>
          <w:szCs w:val="24"/>
          <w:lang w:eastAsia="es-ES"/>
        </w:rPr>
        <w:t>. </w:t>
      </w:r>
    </w:p>
    <w:p w14:paraId="73B90372" w14:textId="77777777" w:rsidR="00995B57" w:rsidRPr="001C68B6" w:rsidRDefault="00995B57" w:rsidP="00995B57">
      <w:pPr>
        <w:jc w:val="both"/>
        <w:textAlignment w:val="baseline"/>
        <w:rPr>
          <w:rFonts w:asciiTheme="majorHAnsi" w:eastAsia="Times New Roman" w:hAnsiTheme="majorHAnsi" w:cstheme="majorHAnsi"/>
          <w:szCs w:val="24"/>
          <w:lang w:eastAsia="es-ES"/>
        </w:rPr>
      </w:pPr>
      <w:r w:rsidRPr="001C68B6">
        <w:rPr>
          <w:rFonts w:asciiTheme="majorHAnsi" w:eastAsia="Times New Roman" w:hAnsiTheme="majorHAnsi" w:cstheme="majorHAnsi"/>
          <w:szCs w:val="24"/>
          <w:lang w:eastAsia="es-ES"/>
        </w:rPr>
        <w:t>“</w:t>
      </w:r>
      <w:proofErr w:type="spellStart"/>
      <w:r w:rsidRPr="001C68B6">
        <w:rPr>
          <w:rFonts w:asciiTheme="majorHAnsi" w:eastAsia="Times New Roman" w:hAnsiTheme="majorHAnsi" w:cstheme="majorHAnsi"/>
          <w:b/>
          <w:szCs w:val="24"/>
          <w:lang w:eastAsia="es-ES"/>
        </w:rPr>
        <w:t>AEPMeas,ave</w:t>
      </w:r>
      <w:proofErr w:type="spellEnd"/>
      <w:r w:rsidRPr="001C68B6">
        <w:rPr>
          <w:rFonts w:asciiTheme="majorHAnsi" w:eastAsia="Times New Roman" w:hAnsiTheme="majorHAnsi" w:cstheme="majorHAnsi"/>
          <w:szCs w:val="24"/>
          <w:lang w:eastAsia="es-ES"/>
        </w:rPr>
        <w:t xml:space="preserve">”: average measured AEP (not extrapolated), when several TWTs are tested. The </w:t>
      </w:r>
      <w:proofErr w:type="spellStart"/>
      <w:r w:rsidRPr="001C68B6">
        <w:rPr>
          <w:rFonts w:asciiTheme="majorHAnsi" w:eastAsia="Times New Roman" w:hAnsiTheme="majorHAnsi" w:cstheme="majorHAnsi"/>
          <w:szCs w:val="24"/>
          <w:lang w:eastAsia="es-ES"/>
        </w:rPr>
        <w:t>AEPM,ave</w:t>
      </w:r>
      <w:proofErr w:type="spellEnd"/>
      <w:r w:rsidRPr="001C68B6">
        <w:rPr>
          <w:rFonts w:asciiTheme="majorHAnsi" w:eastAsia="Times New Roman" w:hAnsiTheme="majorHAnsi" w:cstheme="majorHAnsi"/>
          <w:szCs w:val="24"/>
          <w:lang w:eastAsia="es-ES"/>
        </w:rPr>
        <w:t xml:space="preserve"> will be calculated as the arithmetic average of the </w:t>
      </w:r>
      <w:proofErr w:type="spellStart"/>
      <w:r w:rsidRPr="001C68B6">
        <w:rPr>
          <w:rFonts w:asciiTheme="majorHAnsi" w:eastAsia="Times New Roman" w:hAnsiTheme="majorHAnsi" w:cstheme="majorHAnsi"/>
          <w:szCs w:val="24"/>
          <w:lang w:eastAsia="es-ES"/>
        </w:rPr>
        <w:t>AEPM,i</w:t>
      </w:r>
      <w:proofErr w:type="spellEnd"/>
      <w:r w:rsidRPr="001C68B6">
        <w:rPr>
          <w:rFonts w:asciiTheme="majorHAnsi" w:eastAsia="Times New Roman" w:hAnsiTheme="majorHAnsi" w:cstheme="majorHAnsi"/>
          <w:szCs w:val="24"/>
          <w:lang w:eastAsia="es-ES"/>
        </w:rPr>
        <w:t>. </w:t>
      </w:r>
    </w:p>
    <w:p w14:paraId="1BC61EAF" w14:textId="77777777" w:rsidR="00995B57" w:rsidRPr="001C68B6" w:rsidRDefault="00995B57" w:rsidP="00995B57">
      <w:pPr>
        <w:jc w:val="both"/>
        <w:textAlignment w:val="baseline"/>
        <w:rPr>
          <w:rFonts w:asciiTheme="majorHAnsi" w:eastAsia="Times New Roman" w:hAnsiTheme="majorHAnsi" w:cstheme="majorHAnsi"/>
          <w:szCs w:val="24"/>
          <w:lang w:eastAsia="es-ES"/>
        </w:rPr>
      </w:pPr>
      <w:r w:rsidRPr="001C68B6">
        <w:rPr>
          <w:rFonts w:asciiTheme="majorHAnsi" w:eastAsia="Times New Roman" w:hAnsiTheme="majorHAnsi" w:cstheme="majorHAnsi"/>
          <w:szCs w:val="24"/>
          <w:lang w:eastAsia="es-ES"/>
        </w:rPr>
        <w:t>“</w:t>
      </w:r>
      <w:proofErr w:type="spellStart"/>
      <w:r w:rsidRPr="001C68B6">
        <w:rPr>
          <w:rFonts w:asciiTheme="majorHAnsi" w:eastAsia="Times New Roman" w:hAnsiTheme="majorHAnsi" w:cstheme="majorHAnsi"/>
          <w:b/>
          <w:szCs w:val="24"/>
          <w:lang w:eastAsia="es-ES"/>
        </w:rPr>
        <w:t>AEPG</w:t>
      </w:r>
      <w:proofErr w:type="spellEnd"/>
      <w:r w:rsidRPr="001C68B6">
        <w:rPr>
          <w:rFonts w:asciiTheme="majorHAnsi" w:eastAsia="Times New Roman" w:hAnsiTheme="majorHAnsi" w:cstheme="majorHAnsi"/>
          <w:szCs w:val="24"/>
          <w:lang w:eastAsia="es-ES"/>
        </w:rPr>
        <w:t xml:space="preserve">”: annual energy production calculated based on the Guaranteed Power Curve GPC of the Tested Wind Turbines and the </w:t>
      </w:r>
      <w:proofErr w:type="spellStart"/>
      <w:r w:rsidRPr="001C68B6">
        <w:rPr>
          <w:rFonts w:asciiTheme="majorHAnsi" w:eastAsia="Times New Roman" w:hAnsiTheme="majorHAnsi" w:cstheme="majorHAnsi"/>
          <w:szCs w:val="24"/>
          <w:lang w:eastAsia="es-ES"/>
        </w:rPr>
        <w:t>NWSD</w:t>
      </w:r>
      <w:proofErr w:type="spellEnd"/>
      <w:r w:rsidRPr="001C68B6">
        <w:rPr>
          <w:rFonts w:asciiTheme="majorHAnsi" w:eastAsia="Times New Roman" w:hAnsiTheme="majorHAnsi" w:cstheme="majorHAnsi"/>
          <w:szCs w:val="24"/>
          <w:lang w:eastAsia="es-ES"/>
        </w:rPr>
        <w:t>. </w:t>
      </w:r>
    </w:p>
    <w:p w14:paraId="1A93D334" w14:textId="77777777" w:rsidR="00995B57" w:rsidRPr="001C68B6" w:rsidRDefault="00995B57" w:rsidP="00995B57">
      <w:pPr>
        <w:jc w:val="both"/>
        <w:textAlignment w:val="baseline"/>
        <w:rPr>
          <w:rFonts w:asciiTheme="majorHAnsi" w:eastAsia="Times New Roman" w:hAnsiTheme="majorHAnsi" w:cstheme="majorHAnsi"/>
          <w:szCs w:val="24"/>
          <w:lang w:eastAsia="es-ES"/>
        </w:rPr>
      </w:pPr>
      <w:r w:rsidRPr="001C68B6">
        <w:rPr>
          <w:rFonts w:asciiTheme="majorHAnsi" w:eastAsia="Times New Roman" w:hAnsiTheme="majorHAnsi" w:cstheme="majorHAnsi"/>
          <w:szCs w:val="24"/>
          <w:lang w:eastAsia="es-ES"/>
        </w:rPr>
        <w:t>“</w:t>
      </w:r>
      <w:r w:rsidRPr="001C68B6">
        <w:rPr>
          <w:rFonts w:asciiTheme="majorHAnsi" w:eastAsia="Times New Roman" w:hAnsiTheme="majorHAnsi" w:cstheme="majorHAnsi"/>
          <w:b/>
          <w:szCs w:val="24"/>
          <w:lang w:eastAsia="es-ES"/>
        </w:rPr>
        <w:t>Measured Guaranteed Level</w:t>
      </w:r>
      <w:r w:rsidRPr="001C68B6">
        <w:rPr>
          <w:rFonts w:asciiTheme="majorHAnsi" w:eastAsia="Times New Roman" w:hAnsiTheme="majorHAnsi" w:cstheme="majorHAnsi"/>
          <w:szCs w:val="24"/>
          <w:lang w:eastAsia="es-ES"/>
        </w:rPr>
        <w:t>” is the result of the calculation in Section “Verification of the guaranteed level” </w:t>
      </w:r>
    </w:p>
    <w:p w14:paraId="341A2B23" w14:textId="77777777" w:rsidR="00995B57" w:rsidRPr="001C68B6" w:rsidRDefault="00995B57" w:rsidP="00995B57">
      <w:pPr>
        <w:jc w:val="both"/>
        <w:textAlignment w:val="baseline"/>
        <w:rPr>
          <w:rFonts w:asciiTheme="majorHAnsi" w:eastAsia="Times New Roman" w:hAnsiTheme="majorHAnsi" w:cstheme="majorHAnsi"/>
          <w:szCs w:val="24"/>
          <w:lang w:eastAsia="es-ES"/>
        </w:rPr>
      </w:pPr>
      <w:r w:rsidRPr="001C68B6">
        <w:rPr>
          <w:rFonts w:asciiTheme="majorHAnsi" w:eastAsia="Times New Roman" w:hAnsiTheme="majorHAnsi" w:cstheme="majorHAnsi"/>
          <w:szCs w:val="24"/>
          <w:lang w:eastAsia="es-ES"/>
        </w:rPr>
        <w:t>“</w:t>
      </w:r>
      <w:proofErr w:type="spellStart"/>
      <w:r w:rsidRPr="001C68B6">
        <w:rPr>
          <w:rFonts w:asciiTheme="majorHAnsi" w:eastAsia="Times New Roman" w:hAnsiTheme="majorHAnsi" w:cstheme="majorHAnsi"/>
          <w:b/>
          <w:szCs w:val="24"/>
          <w:lang w:eastAsia="es-ES"/>
        </w:rPr>
        <w:t>UAEPM,i</w:t>
      </w:r>
      <w:proofErr w:type="spellEnd"/>
      <w:r w:rsidRPr="001C68B6">
        <w:rPr>
          <w:rFonts w:asciiTheme="majorHAnsi" w:eastAsia="Times New Roman" w:hAnsiTheme="majorHAnsi" w:cstheme="majorHAnsi"/>
          <w:szCs w:val="24"/>
          <w:lang w:eastAsia="es-ES"/>
        </w:rPr>
        <w:t xml:space="preserve">”: uncertainty of the </w:t>
      </w:r>
      <w:proofErr w:type="spellStart"/>
      <w:r w:rsidRPr="001C68B6">
        <w:rPr>
          <w:rFonts w:asciiTheme="majorHAnsi" w:eastAsia="Times New Roman" w:hAnsiTheme="majorHAnsi" w:cstheme="majorHAnsi"/>
          <w:szCs w:val="24"/>
          <w:lang w:eastAsia="es-ES"/>
        </w:rPr>
        <w:t>AEPM,i</w:t>
      </w:r>
      <w:proofErr w:type="spellEnd"/>
      <w:r w:rsidRPr="001C68B6">
        <w:rPr>
          <w:rFonts w:asciiTheme="majorHAnsi" w:eastAsia="Times New Roman" w:hAnsiTheme="majorHAnsi" w:cstheme="majorHAnsi"/>
          <w:szCs w:val="24"/>
          <w:lang w:eastAsia="es-ES"/>
        </w:rPr>
        <w:t xml:space="preserve"> calculated based on Annex D and E of [</w:t>
      </w:r>
      <w:proofErr w:type="spellStart"/>
      <w:r w:rsidRPr="001C68B6">
        <w:rPr>
          <w:rFonts w:asciiTheme="majorHAnsi" w:eastAsia="Times New Roman" w:hAnsiTheme="majorHAnsi" w:cstheme="majorHAnsi"/>
          <w:szCs w:val="24"/>
          <w:lang w:eastAsia="es-ES"/>
        </w:rPr>
        <w:t>Ref.1</w:t>
      </w:r>
      <w:proofErr w:type="spellEnd"/>
      <w:r w:rsidRPr="001C68B6">
        <w:rPr>
          <w:rFonts w:asciiTheme="majorHAnsi" w:eastAsia="Times New Roman" w:hAnsiTheme="majorHAnsi" w:cstheme="majorHAnsi"/>
          <w:szCs w:val="24"/>
          <w:lang w:eastAsia="es-ES"/>
        </w:rPr>
        <w:t xml:space="preserve">] and the </w:t>
      </w:r>
      <w:proofErr w:type="spellStart"/>
      <w:r w:rsidRPr="001C68B6">
        <w:rPr>
          <w:rFonts w:asciiTheme="majorHAnsi" w:eastAsia="Times New Roman" w:hAnsiTheme="majorHAnsi" w:cstheme="majorHAnsi"/>
          <w:szCs w:val="24"/>
          <w:lang w:eastAsia="es-ES"/>
        </w:rPr>
        <w:t>NWSD</w:t>
      </w:r>
      <w:proofErr w:type="spellEnd"/>
      <w:r w:rsidRPr="001C68B6">
        <w:rPr>
          <w:rFonts w:asciiTheme="majorHAnsi" w:eastAsia="Times New Roman" w:hAnsiTheme="majorHAnsi" w:cstheme="majorHAnsi"/>
          <w:szCs w:val="24"/>
          <w:lang w:eastAsia="es-ES"/>
        </w:rPr>
        <w:t>. </w:t>
      </w:r>
    </w:p>
    <w:p w14:paraId="6AF5AEDC" w14:textId="77777777" w:rsidR="00995B57" w:rsidRPr="001C68B6" w:rsidRDefault="00995B57" w:rsidP="00995B57">
      <w:pPr>
        <w:jc w:val="both"/>
        <w:textAlignment w:val="baseline"/>
        <w:rPr>
          <w:rFonts w:asciiTheme="majorHAnsi" w:eastAsia="Times New Roman" w:hAnsiTheme="majorHAnsi" w:cstheme="majorHAnsi"/>
          <w:szCs w:val="24"/>
          <w:lang w:eastAsia="es-ES"/>
        </w:rPr>
      </w:pPr>
      <w:r w:rsidRPr="001C68B6">
        <w:rPr>
          <w:rFonts w:asciiTheme="majorHAnsi" w:eastAsia="Times New Roman" w:hAnsiTheme="majorHAnsi" w:cstheme="majorHAnsi"/>
          <w:szCs w:val="24"/>
          <w:lang w:eastAsia="es-ES"/>
        </w:rPr>
        <w:t>“</w:t>
      </w:r>
      <w:proofErr w:type="spellStart"/>
      <w:r w:rsidRPr="001C68B6">
        <w:rPr>
          <w:rFonts w:asciiTheme="majorHAnsi" w:eastAsia="Times New Roman" w:hAnsiTheme="majorHAnsi" w:cstheme="majorHAnsi"/>
          <w:b/>
          <w:szCs w:val="24"/>
          <w:lang w:eastAsia="es-ES"/>
        </w:rPr>
        <w:t>UAEPM,ave</w:t>
      </w:r>
      <w:proofErr w:type="spellEnd"/>
      <w:r w:rsidRPr="001C68B6">
        <w:rPr>
          <w:rFonts w:asciiTheme="majorHAnsi" w:eastAsia="Times New Roman" w:hAnsiTheme="majorHAnsi" w:cstheme="majorHAnsi"/>
          <w:szCs w:val="24"/>
          <w:lang w:eastAsia="es-ES"/>
        </w:rPr>
        <w:t xml:space="preserve">”: average uncertainty; when several TWTs are tested, the </w:t>
      </w:r>
      <w:proofErr w:type="spellStart"/>
      <w:r w:rsidRPr="001C68B6">
        <w:rPr>
          <w:rFonts w:asciiTheme="majorHAnsi" w:eastAsia="Times New Roman" w:hAnsiTheme="majorHAnsi" w:cstheme="majorHAnsi"/>
          <w:szCs w:val="24"/>
          <w:lang w:eastAsia="es-ES"/>
        </w:rPr>
        <w:t>UAEPM,ave</w:t>
      </w:r>
      <w:proofErr w:type="spellEnd"/>
      <w:r w:rsidRPr="001C68B6">
        <w:rPr>
          <w:rFonts w:asciiTheme="majorHAnsi" w:eastAsia="Times New Roman" w:hAnsiTheme="majorHAnsi" w:cstheme="majorHAnsi"/>
          <w:szCs w:val="24"/>
          <w:lang w:eastAsia="es-ES"/>
        </w:rPr>
        <w:t xml:space="preserve"> will be calculated as the root mean square of the </w:t>
      </w:r>
      <w:proofErr w:type="spellStart"/>
      <w:r w:rsidRPr="001C68B6">
        <w:rPr>
          <w:rFonts w:asciiTheme="majorHAnsi" w:eastAsia="Times New Roman" w:hAnsiTheme="majorHAnsi" w:cstheme="majorHAnsi"/>
          <w:szCs w:val="24"/>
          <w:lang w:eastAsia="es-ES"/>
        </w:rPr>
        <w:t>UAEPM,i</w:t>
      </w:r>
      <w:proofErr w:type="spellEnd"/>
      <w:r w:rsidRPr="001C68B6">
        <w:rPr>
          <w:rFonts w:asciiTheme="majorHAnsi" w:eastAsia="Times New Roman" w:hAnsiTheme="majorHAnsi" w:cstheme="majorHAnsi"/>
          <w:szCs w:val="24"/>
          <w:lang w:eastAsia="es-ES"/>
        </w:rPr>
        <w:t xml:space="preserve"> (as per the Annex R of </w:t>
      </w:r>
      <w:proofErr w:type="spellStart"/>
      <w:r w:rsidRPr="001C68B6">
        <w:rPr>
          <w:rFonts w:asciiTheme="majorHAnsi" w:eastAsia="Times New Roman" w:hAnsiTheme="majorHAnsi" w:cstheme="majorHAnsi"/>
          <w:szCs w:val="24"/>
          <w:lang w:eastAsia="es-ES"/>
        </w:rPr>
        <w:t>Ref.1</w:t>
      </w:r>
      <w:proofErr w:type="spellEnd"/>
      <w:r w:rsidRPr="001C68B6">
        <w:rPr>
          <w:rFonts w:asciiTheme="majorHAnsi" w:eastAsia="Times New Roman" w:hAnsiTheme="majorHAnsi" w:cstheme="majorHAnsi"/>
          <w:szCs w:val="24"/>
          <w:lang w:eastAsia="es-ES"/>
        </w:rPr>
        <w:t>): </w:t>
      </w:r>
    </w:p>
    <w:p w14:paraId="6E422342" w14:textId="77777777" w:rsidR="00995B57" w:rsidRPr="001C68B6" w:rsidRDefault="00995B57" w:rsidP="00995B57">
      <w:pPr>
        <w:shd w:val="clear" w:color="auto" w:fill="FFFFFF"/>
        <w:jc w:val="center"/>
        <w:rPr>
          <w:rFonts w:asciiTheme="majorHAnsi" w:eastAsia="Times New Roman" w:hAnsiTheme="majorHAnsi" w:cstheme="majorHAnsi"/>
          <w:color w:val="000000"/>
          <w:szCs w:val="24"/>
          <w:lang w:eastAsia="es-ES"/>
        </w:rPr>
      </w:pPr>
      <w:r w:rsidRPr="001C68B6">
        <w:rPr>
          <w:rFonts w:asciiTheme="majorHAnsi" w:eastAsia="Times New Roman" w:hAnsiTheme="majorHAnsi" w:cstheme="majorHAnsi"/>
          <w:color w:val="000000"/>
          <w:szCs w:val="24"/>
          <w:bdr w:val="none" w:sz="0" w:space="0" w:color="auto" w:frame="1"/>
          <w:lang w:eastAsia="es-ES"/>
        </w:rPr>
        <w:t>U=</w:t>
      </w:r>
      <w:proofErr w:type="spellStart"/>
      <w:r w:rsidRPr="001C68B6">
        <w:rPr>
          <w:rFonts w:asciiTheme="majorHAnsi" w:eastAsia="Times New Roman" w:hAnsiTheme="majorHAnsi" w:cstheme="majorHAnsi"/>
          <w:color w:val="000000"/>
          <w:szCs w:val="24"/>
          <w:bdr w:val="none" w:sz="0" w:space="0" w:color="auto" w:frame="1"/>
          <w:lang w:eastAsia="es-ES"/>
        </w:rPr>
        <w:t>1n∑ni</w:t>
      </w:r>
      <w:proofErr w:type="spellEnd"/>
      <w:r w:rsidRPr="001C68B6">
        <w:rPr>
          <w:rFonts w:asciiTheme="majorHAnsi" w:eastAsia="Times New Roman" w:hAnsiTheme="majorHAnsi" w:cstheme="majorHAnsi"/>
          <w:color w:val="000000"/>
          <w:szCs w:val="24"/>
          <w:bdr w:val="none" w:sz="0" w:space="0" w:color="auto" w:frame="1"/>
          <w:lang w:eastAsia="es-ES"/>
        </w:rPr>
        <w:t>=</w:t>
      </w:r>
      <w:proofErr w:type="spellStart"/>
      <w:r w:rsidRPr="001C68B6">
        <w:rPr>
          <w:rFonts w:asciiTheme="majorHAnsi" w:eastAsia="Times New Roman" w:hAnsiTheme="majorHAnsi" w:cstheme="majorHAnsi"/>
          <w:color w:val="000000"/>
          <w:szCs w:val="24"/>
          <w:bdr w:val="none" w:sz="0" w:space="0" w:color="auto" w:frame="1"/>
          <w:lang w:eastAsia="es-ES"/>
        </w:rPr>
        <w:t>1UAEPM,i2</w:t>
      </w:r>
      <w:proofErr w:type="spellEnd"/>
      <w:r w:rsidRPr="001C68B6">
        <w:rPr>
          <w:rFonts w:asciiTheme="majorHAnsi" w:eastAsia="Times New Roman" w:hAnsiTheme="majorHAnsi" w:cstheme="majorHAnsi"/>
          <w:color w:val="000000"/>
          <w:szCs w:val="24"/>
          <w:bdr w:val="none" w:sz="0" w:space="0" w:color="auto" w:frame="1"/>
          <w:lang w:eastAsia="es-ES"/>
        </w:rPr>
        <w:t>−−−−−−−−−−−−−−√U=</w:t>
      </w:r>
      <w:proofErr w:type="spellStart"/>
      <w:r w:rsidRPr="001C68B6">
        <w:rPr>
          <w:rFonts w:asciiTheme="majorHAnsi" w:eastAsia="Times New Roman" w:hAnsiTheme="majorHAnsi" w:cstheme="majorHAnsi"/>
          <w:color w:val="000000"/>
          <w:szCs w:val="24"/>
          <w:bdr w:val="none" w:sz="0" w:space="0" w:color="auto" w:frame="1"/>
          <w:lang w:eastAsia="es-ES"/>
        </w:rPr>
        <w:t>1n∑i</w:t>
      </w:r>
      <w:proofErr w:type="spellEnd"/>
      <w:r w:rsidRPr="001C68B6">
        <w:rPr>
          <w:rFonts w:asciiTheme="majorHAnsi" w:eastAsia="Times New Roman" w:hAnsiTheme="majorHAnsi" w:cstheme="majorHAnsi"/>
          <w:color w:val="000000"/>
          <w:szCs w:val="24"/>
          <w:bdr w:val="none" w:sz="0" w:space="0" w:color="auto" w:frame="1"/>
          <w:lang w:eastAsia="es-ES"/>
        </w:rPr>
        <w:t>=</w:t>
      </w:r>
      <w:proofErr w:type="spellStart"/>
      <w:r w:rsidRPr="001C68B6">
        <w:rPr>
          <w:rFonts w:asciiTheme="majorHAnsi" w:eastAsia="Times New Roman" w:hAnsiTheme="majorHAnsi" w:cstheme="majorHAnsi"/>
          <w:color w:val="000000"/>
          <w:szCs w:val="24"/>
          <w:bdr w:val="none" w:sz="0" w:space="0" w:color="auto" w:frame="1"/>
          <w:lang w:eastAsia="es-ES"/>
        </w:rPr>
        <w:t>1nUAEPM,i2</w:t>
      </w:r>
      <w:proofErr w:type="spellEnd"/>
    </w:p>
    <w:p w14:paraId="7A4F8632" w14:textId="77777777" w:rsidR="00995B57" w:rsidRPr="001C68B6" w:rsidRDefault="00995B57" w:rsidP="00995B57">
      <w:pPr>
        <w:shd w:val="clear" w:color="auto" w:fill="FFFFFF"/>
        <w:rPr>
          <w:rFonts w:asciiTheme="majorHAnsi" w:eastAsia="Times New Roman" w:hAnsiTheme="majorHAnsi" w:cstheme="majorHAnsi"/>
          <w:color w:val="000000"/>
          <w:szCs w:val="24"/>
          <w:lang w:eastAsia="es-ES"/>
        </w:rPr>
      </w:pPr>
      <w:r w:rsidRPr="001C68B6">
        <w:rPr>
          <w:rFonts w:asciiTheme="majorHAnsi" w:eastAsia="Times New Roman" w:hAnsiTheme="majorHAnsi" w:cstheme="majorHAnsi"/>
          <w:color w:val="000000"/>
          <w:szCs w:val="24"/>
          <w:lang w:eastAsia="es-ES"/>
        </w:rPr>
        <w:t> </w:t>
      </w:r>
    </w:p>
    <w:p w14:paraId="57DC29AB" w14:textId="77777777" w:rsidR="00995B57" w:rsidRPr="001C68B6" w:rsidRDefault="00995B57" w:rsidP="00995B57">
      <w:pPr>
        <w:jc w:val="both"/>
        <w:textAlignment w:val="baseline"/>
        <w:rPr>
          <w:rFonts w:asciiTheme="majorHAnsi" w:eastAsia="Times New Roman" w:hAnsiTheme="majorHAnsi" w:cstheme="majorHAnsi"/>
          <w:szCs w:val="24"/>
          <w:lang w:eastAsia="es-ES"/>
        </w:rPr>
      </w:pPr>
      <w:r w:rsidRPr="001C68B6">
        <w:rPr>
          <w:rFonts w:asciiTheme="majorHAnsi" w:eastAsia="Times New Roman" w:hAnsiTheme="majorHAnsi" w:cstheme="majorHAnsi"/>
          <w:szCs w:val="24"/>
          <w:lang w:eastAsia="es-ES"/>
        </w:rPr>
        <w:t>n being the number of TWTs </w:t>
      </w:r>
    </w:p>
    <w:p w14:paraId="3437688D" w14:textId="77777777" w:rsidR="00995B57" w:rsidRPr="001C68B6" w:rsidRDefault="00995B57" w:rsidP="00995B57">
      <w:pPr>
        <w:jc w:val="both"/>
        <w:textAlignment w:val="baseline"/>
        <w:rPr>
          <w:rFonts w:asciiTheme="majorHAnsi" w:eastAsia="Times New Roman" w:hAnsiTheme="majorHAnsi" w:cstheme="majorHAnsi"/>
          <w:szCs w:val="24"/>
          <w:lang w:eastAsia="es-ES"/>
        </w:rPr>
      </w:pPr>
      <w:r w:rsidRPr="001C68B6">
        <w:rPr>
          <w:rFonts w:asciiTheme="majorHAnsi" w:eastAsia="Times New Roman" w:hAnsiTheme="majorHAnsi" w:cstheme="majorHAnsi"/>
          <w:szCs w:val="24"/>
          <w:lang w:eastAsia="es-ES"/>
        </w:rPr>
        <w:t> </w:t>
      </w:r>
    </w:p>
    <w:p w14:paraId="4CB2C47C" w14:textId="5CDB746F" w:rsidR="00995B57" w:rsidRDefault="00995B57" w:rsidP="00995B57">
      <w:pPr>
        <w:jc w:val="both"/>
        <w:textAlignment w:val="baseline"/>
        <w:rPr>
          <w:rFonts w:asciiTheme="majorHAnsi" w:eastAsia="Times New Roman" w:hAnsiTheme="majorHAnsi" w:cstheme="majorHAnsi"/>
          <w:szCs w:val="24"/>
          <w:lang w:eastAsia="es-ES"/>
        </w:rPr>
      </w:pPr>
      <w:r w:rsidRPr="001C68B6">
        <w:rPr>
          <w:rFonts w:asciiTheme="majorHAnsi" w:eastAsia="Times New Roman" w:hAnsiTheme="majorHAnsi" w:cstheme="majorHAnsi"/>
          <w:szCs w:val="24"/>
          <w:lang w:eastAsia="es-ES"/>
        </w:rPr>
        <w:t>“</w:t>
      </w:r>
      <w:r w:rsidRPr="001C68B6">
        <w:rPr>
          <w:rFonts w:asciiTheme="majorHAnsi" w:eastAsia="Times New Roman" w:hAnsiTheme="majorHAnsi" w:cstheme="majorHAnsi"/>
          <w:b/>
          <w:szCs w:val="24"/>
          <w:lang w:eastAsia="es-ES"/>
        </w:rPr>
        <w:t>IE</w:t>
      </w:r>
      <w:r w:rsidRPr="001C68B6">
        <w:rPr>
          <w:rFonts w:asciiTheme="majorHAnsi" w:eastAsia="Times New Roman" w:hAnsiTheme="majorHAnsi" w:cstheme="majorHAnsi"/>
          <w:szCs w:val="24"/>
          <w:lang w:eastAsia="es-ES"/>
        </w:rPr>
        <w:t xml:space="preserve">”: Independent testing entity which will be performing the tests, member of </w:t>
      </w:r>
      <w:proofErr w:type="spellStart"/>
      <w:r w:rsidRPr="001C68B6">
        <w:rPr>
          <w:rFonts w:asciiTheme="majorHAnsi" w:eastAsia="Times New Roman" w:hAnsiTheme="majorHAnsi" w:cstheme="majorHAnsi"/>
          <w:szCs w:val="24"/>
          <w:lang w:eastAsia="es-ES"/>
        </w:rPr>
        <w:t>IECRE</w:t>
      </w:r>
      <w:proofErr w:type="spellEnd"/>
      <w:r w:rsidRPr="001C68B6">
        <w:rPr>
          <w:rFonts w:asciiTheme="majorHAnsi" w:eastAsia="Times New Roman" w:hAnsiTheme="majorHAnsi" w:cstheme="majorHAnsi"/>
          <w:szCs w:val="24"/>
          <w:lang w:eastAsia="es-ES"/>
        </w:rPr>
        <w:t xml:space="preserve"> group and which is determined as per the </w:t>
      </w:r>
      <w:r w:rsidR="00027E59">
        <w:rPr>
          <w:rFonts w:asciiTheme="majorHAnsi" w:eastAsia="Times New Roman" w:hAnsiTheme="majorHAnsi" w:cstheme="majorHAnsi"/>
          <w:szCs w:val="24"/>
          <w:lang w:eastAsia="es-ES"/>
        </w:rPr>
        <w:t>Agreement</w:t>
      </w:r>
      <w:r w:rsidRPr="001C68B6">
        <w:rPr>
          <w:rFonts w:asciiTheme="majorHAnsi" w:eastAsia="Times New Roman" w:hAnsiTheme="majorHAnsi" w:cstheme="majorHAnsi"/>
          <w:szCs w:val="24"/>
          <w:lang w:eastAsia="es-ES"/>
        </w:rPr>
        <w:t xml:space="preserve"> and in case of failure of the Parties to agree on test configuration shall make final decisions. </w:t>
      </w:r>
    </w:p>
    <w:p w14:paraId="638DA1EB" w14:textId="77777777" w:rsidR="00027E59" w:rsidRPr="001C68B6" w:rsidRDefault="00027E59" w:rsidP="00995B57">
      <w:pPr>
        <w:jc w:val="both"/>
        <w:textAlignment w:val="baseline"/>
        <w:rPr>
          <w:rFonts w:asciiTheme="majorHAnsi" w:eastAsia="Times New Roman" w:hAnsiTheme="majorHAnsi" w:cstheme="majorHAnsi"/>
          <w:szCs w:val="24"/>
          <w:lang w:eastAsia="es-ES"/>
        </w:rPr>
      </w:pPr>
      <w:bookmarkStart w:id="2605" w:name="ElPgBr152"/>
      <w:bookmarkEnd w:id="2605"/>
    </w:p>
    <w:p w14:paraId="0128AC08" w14:textId="77777777" w:rsidR="00995B57" w:rsidRPr="001C68B6" w:rsidRDefault="00995B57" w:rsidP="00995B57">
      <w:pPr>
        <w:jc w:val="both"/>
        <w:textAlignment w:val="baseline"/>
        <w:rPr>
          <w:rFonts w:asciiTheme="majorHAnsi" w:eastAsia="Times New Roman" w:hAnsiTheme="majorHAnsi" w:cstheme="majorHAnsi"/>
          <w:szCs w:val="24"/>
          <w:lang w:eastAsia="es-ES"/>
        </w:rPr>
      </w:pPr>
      <w:r w:rsidRPr="001C68B6">
        <w:rPr>
          <w:rFonts w:asciiTheme="majorHAnsi" w:eastAsia="Times New Roman" w:hAnsiTheme="majorHAnsi" w:cstheme="majorHAnsi"/>
          <w:szCs w:val="24"/>
          <w:lang w:eastAsia="es-ES"/>
        </w:rPr>
        <w:t xml:space="preserve">Validity Range: filtering criteria according to the Standard </w:t>
      </w:r>
      <w:proofErr w:type="spellStart"/>
      <w:r w:rsidRPr="001C68B6">
        <w:rPr>
          <w:rFonts w:asciiTheme="majorHAnsi" w:eastAsia="Times New Roman" w:hAnsiTheme="majorHAnsi" w:cstheme="majorHAnsi"/>
          <w:szCs w:val="24"/>
          <w:lang w:eastAsia="es-ES"/>
        </w:rPr>
        <w:t>IEC</w:t>
      </w:r>
      <w:proofErr w:type="spellEnd"/>
      <w:r w:rsidRPr="001C68B6">
        <w:rPr>
          <w:rFonts w:asciiTheme="majorHAnsi" w:eastAsia="Times New Roman" w:hAnsiTheme="majorHAnsi" w:cstheme="majorHAnsi"/>
          <w:szCs w:val="24"/>
          <w:lang w:eastAsia="es-ES"/>
        </w:rPr>
        <w:t xml:space="preserve"> 61400-12-1 Ed. 1 and the following additional conditions; </w:t>
      </w:r>
    </w:p>
    <w:p w14:paraId="105C605D" w14:textId="77777777" w:rsidR="00995B57" w:rsidRPr="001C68B6" w:rsidRDefault="00995B57" w:rsidP="00995B57">
      <w:pPr>
        <w:numPr>
          <w:ilvl w:val="0"/>
          <w:numId w:val="41"/>
        </w:numPr>
        <w:ind w:left="1140" w:firstLine="0"/>
        <w:jc w:val="both"/>
        <w:textAlignment w:val="baseline"/>
        <w:rPr>
          <w:rFonts w:asciiTheme="majorHAnsi" w:eastAsia="Times New Roman" w:hAnsiTheme="majorHAnsi" w:cstheme="majorHAnsi"/>
          <w:color w:val="000000"/>
          <w:szCs w:val="24"/>
          <w:lang w:eastAsia="es-ES"/>
        </w:rPr>
      </w:pPr>
      <w:r w:rsidRPr="001C68B6">
        <w:rPr>
          <w:rFonts w:asciiTheme="majorHAnsi" w:eastAsia="Times New Roman" w:hAnsiTheme="majorHAnsi" w:cstheme="majorHAnsi"/>
          <w:color w:val="000000"/>
          <w:szCs w:val="24"/>
          <w:lang w:val="en-GB" w:eastAsia="es-ES"/>
        </w:rPr>
        <w:t>Data outside the limits set forth in the [</w:t>
      </w:r>
      <w:proofErr w:type="spellStart"/>
      <w:r w:rsidRPr="001C68B6">
        <w:rPr>
          <w:rFonts w:asciiTheme="majorHAnsi" w:eastAsia="Times New Roman" w:hAnsiTheme="majorHAnsi" w:cstheme="majorHAnsi"/>
          <w:color w:val="000000"/>
          <w:szCs w:val="24"/>
          <w:lang w:val="en-GB" w:eastAsia="es-ES"/>
        </w:rPr>
        <w:t>Ref.2</w:t>
      </w:r>
      <w:proofErr w:type="spellEnd"/>
      <w:r w:rsidRPr="001C68B6">
        <w:rPr>
          <w:rFonts w:asciiTheme="majorHAnsi" w:eastAsia="Times New Roman" w:hAnsiTheme="majorHAnsi" w:cstheme="majorHAnsi"/>
          <w:color w:val="000000"/>
          <w:szCs w:val="24"/>
          <w:lang w:val="en-GB" w:eastAsia="es-ES"/>
        </w:rPr>
        <w:t>] shall be removed by filtering. </w:t>
      </w:r>
      <w:r w:rsidRPr="001C68B6">
        <w:rPr>
          <w:rFonts w:asciiTheme="majorHAnsi" w:eastAsia="Times New Roman" w:hAnsiTheme="majorHAnsi" w:cstheme="majorHAnsi"/>
          <w:color w:val="000000"/>
          <w:szCs w:val="24"/>
          <w:lang w:eastAsia="es-ES"/>
        </w:rPr>
        <w:t> </w:t>
      </w:r>
    </w:p>
    <w:p w14:paraId="42E97EC4" w14:textId="77777777" w:rsidR="00995B57" w:rsidRPr="001C68B6" w:rsidRDefault="00995B57" w:rsidP="00995B57">
      <w:pPr>
        <w:numPr>
          <w:ilvl w:val="0"/>
          <w:numId w:val="42"/>
        </w:numPr>
        <w:ind w:left="1140" w:firstLine="0"/>
        <w:jc w:val="both"/>
        <w:textAlignment w:val="baseline"/>
        <w:rPr>
          <w:rFonts w:asciiTheme="majorHAnsi" w:eastAsia="Times New Roman" w:hAnsiTheme="majorHAnsi" w:cstheme="majorHAnsi"/>
          <w:color w:val="000000"/>
          <w:szCs w:val="24"/>
          <w:lang w:eastAsia="es-ES"/>
        </w:rPr>
      </w:pPr>
      <w:r w:rsidRPr="001C68B6">
        <w:rPr>
          <w:rFonts w:asciiTheme="majorHAnsi" w:eastAsia="Times New Roman" w:hAnsiTheme="majorHAnsi" w:cstheme="majorHAnsi"/>
          <w:color w:val="000000"/>
          <w:szCs w:val="24"/>
          <w:lang w:val="en-GB" w:eastAsia="es-ES"/>
        </w:rPr>
        <w:t>Data recorded during precipitation, periods with icing or unusual atmospheric conditions shall be discarded. </w:t>
      </w:r>
      <w:r w:rsidRPr="001C68B6">
        <w:rPr>
          <w:rFonts w:asciiTheme="majorHAnsi" w:eastAsia="Times New Roman" w:hAnsiTheme="majorHAnsi" w:cstheme="majorHAnsi"/>
          <w:color w:val="000000"/>
          <w:szCs w:val="24"/>
          <w:lang w:eastAsia="es-ES"/>
        </w:rPr>
        <w:t> </w:t>
      </w:r>
    </w:p>
    <w:p w14:paraId="12B10647" w14:textId="77777777" w:rsidR="00995B57" w:rsidRPr="001C68B6" w:rsidRDefault="00995B57" w:rsidP="00995B57">
      <w:pPr>
        <w:numPr>
          <w:ilvl w:val="0"/>
          <w:numId w:val="43"/>
        </w:numPr>
        <w:ind w:left="1140" w:firstLine="0"/>
        <w:jc w:val="both"/>
        <w:textAlignment w:val="baseline"/>
        <w:rPr>
          <w:rFonts w:asciiTheme="majorHAnsi" w:eastAsia="Times New Roman" w:hAnsiTheme="majorHAnsi" w:cstheme="majorHAnsi"/>
          <w:color w:val="000000"/>
          <w:szCs w:val="24"/>
          <w:lang w:eastAsia="es-ES"/>
        </w:rPr>
      </w:pPr>
      <w:r w:rsidRPr="001C68B6">
        <w:rPr>
          <w:rFonts w:asciiTheme="majorHAnsi" w:eastAsia="Times New Roman" w:hAnsiTheme="majorHAnsi" w:cstheme="majorHAnsi"/>
          <w:color w:val="000000"/>
          <w:szCs w:val="24"/>
          <w:lang w:val="en-GB" w:eastAsia="es-ES"/>
        </w:rPr>
        <w:t xml:space="preserve">Only bins where the Nominated Turbine(s) is/are connected to the grid for the full period of 600 seconds (10 minutes) shall be used to determine the Power Curve for bins that contain wind speeds higher or equal to </w:t>
      </w:r>
      <w:proofErr w:type="spellStart"/>
      <w:r w:rsidRPr="001C68B6">
        <w:rPr>
          <w:rFonts w:asciiTheme="majorHAnsi" w:eastAsia="Times New Roman" w:hAnsiTheme="majorHAnsi" w:cstheme="majorHAnsi"/>
          <w:color w:val="000000"/>
          <w:szCs w:val="24"/>
          <w:lang w:val="en-GB" w:eastAsia="es-ES"/>
        </w:rPr>
        <w:t>1m</w:t>
      </w:r>
      <w:proofErr w:type="spellEnd"/>
      <w:r w:rsidRPr="001C68B6">
        <w:rPr>
          <w:rFonts w:asciiTheme="majorHAnsi" w:eastAsia="Times New Roman" w:hAnsiTheme="majorHAnsi" w:cstheme="majorHAnsi"/>
          <w:color w:val="000000"/>
          <w:szCs w:val="24"/>
          <w:lang w:val="en-GB" w:eastAsia="es-ES"/>
        </w:rPr>
        <w:t>/s below cut-in. </w:t>
      </w:r>
      <w:r w:rsidRPr="001C68B6">
        <w:rPr>
          <w:rFonts w:asciiTheme="majorHAnsi" w:eastAsia="Times New Roman" w:hAnsiTheme="majorHAnsi" w:cstheme="majorHAnsi"/>
          <w:color w:val="000000"/>
          <w:szCs w:val="24"/>
          <w:lang w:eastAsia="es-ES"/>
        </w:rPr>
        <w:t> </w:t>
      </w:r>
    </w:p>
    <w:p w14:paraId="2C4A7E27" w14:textId="77777777" w:rsidR="00995B57" w:rsidRPr="001C68B6" w:rsidRDefault="00995B57" w:rsidP="00995B57">
      <w:pPr>
        <w:numPr>
          <w:ilvl w:val="0"/>
          <w:numId w:val="44"/>
        </w:numPr>
        <w:ind w:left="1140" w:firstLine="0"/>
        <w:jc w:val="both"/>
        <w:textAlignment w:val="baseline"/>
        <w:rPr>
          <w:rFonts w:asciiTheme="majorHAnsi" w:eastAsia="Times New Roman" w:hAnsiTheme="majorHAnsi" w:cstheme="majorHAnsi"/>
          <w:color w:val="000000"/>
          <w:szCs w:val="24"/>
          <w:lang w:eastAsia="es-ES"/>
        </w:rPr>
      </w:pPr>
      <w:r w:rsidRPr="001C68B6">
        <w:rPr>
          <w:rFonts w:asciiTheme="majorHAnsi" w:eastAsia="Times New Roman" w:hAnsiTheme="majorHAnsi" w:cstheme="majorHAnsi"/>
          <w:color w:val="000000"/>
          <w:szCs w:val="24"/>
          <w:lang w:val="en-GB" w:eastAsia="es-ES"/>
        </w:rPr>
        <w:t>Only data, measured as means for 10 minutes interval, where the climatic conditions are within the limits regarding inflow, turbulence and wind shear in the [</w:t>
      </w:r>
      <w:proofErr w:type="spellStart"/>
      <w:r w:rsidRPr="001C68B6">
        <w:rPr>
          <w:rFonts w:asciiTheme="majorHAnsi" w:eastAsia="Times New Roman" w:hAnsiTheme="majorHAnsi" w:cstheme="majorHAnsi"/>
          <w:color w:val="000000"/>
          <w:szCs w:val="24"/>
          <w:lang w:val="en-GB" w:eastAsia="es-ES"/>
        </w:rPr>
        <w:t>Ref.2</w:t>
      </w:r>
      <w:proofErr w:type="spellEnd"/>
      <w:r w:rsidRPr="001C68B6">
        <w:rPr>
          <w:rFonts w:asciiTheme="majorHAnsi" w:eastAsia="Times New Roman" w:hAnsiTheme="majorHAnsi" w:cstheme="majorHAnsi"/>
          <w:color w:val="000000"/>
          <w:szCs w:val="24"/>
          <w:lang w:val="en-GB" w:eastAsia="es-ES"/>
        </w:rPr>
        <w:t>] shall be included.</w:t>
      </w:r>
      <w:r w:rsidRPr="001C68B6">
        <w:rPr>
          <w:rFonts w:asciiTheme="majorHAnsi" w:eastAsia="Times New Roman" w:hAnsiTheme="majorHAnsi" w:cstheme="majorHAnsi"/>
          <w:color w:val="000000"/>
          <w:szCs w:val="24"/>
          <w:lang w:eastAsia="es-ES"/>
        </w:rPr>
        <w:t> </w:t>
      </w:r>
    </w:p>
    <w:p w14:paraId="40D66606" w14:textId="77777777" w:rsidR="00995B57" w:rsidRPr="001C68B6" w:rsidRDefault="00995B57" w:rsidP="00995B57">
      <w:pPr>
        <w:numPr>
          <w:ilvl w:val="0"/>
          <w:numId w:val="45"/>
        </w:numPr>
        <w:ind w:left="1140" w:firstLine="0"/>
        <w:jc w:val="both"/>
        <w:textAlignment w:val="baseline"/>
        <w:rPr>
          <w:rFonts w:asciiTheme="majorHAnsi" w:eastAsia="Times New Roman" w:hAnsiTheme="majorHAnsi" w:cstheme="majorHAnsi"/>
          <w:color w:val="000000"/>
          <w:szCs w:val="24"/>
          <w:lang w:eastAsia="es-ES"/>
        </w:rPr>
      </w:pPr>
      <w:r w:rsidRPr="001C68B6">
        <w:rPr>
          <w:rFonts w:asciiTheme="majorHAnsi" w:eastAsia="Times New Roman" w:hAnsiTheme="majorHAnsi" w:cstheme="majorHAnsi"/>
          <w:color w:val="000000"/>
          <w:szCs w:val="24"/>
          <w:lang w:val="en-GB" w:eastAsia="es-ES"/>
        </w:rPr>
        <w:t>In case the Nominated Turbine has directional curtailment applied, only bins where the nacelle position of the Nominated Turbines is outside of the wind direction intervals where directional curtailment is applied, as it is established in the Project Specific Operational Requirements annex, shall be used to determine the Power Curve. The wind direction, shall be for the full period of 600 seconds (10 minutes) average wind direction determined by  the signal used by the turbine for the directional curtailment control. </w:t>
      </w:r>
      <w:r w:rsidRPr="001C68B6">
        <w:rPr>
          <w:rFonts w:asciiTheme="majorHAnsi" w:eastAsia="Times New Roman" w:hAnsiTheme="majorHAnsi" w:cstheme="majorHAnsi"/>
          <w:color w:val="000000"/>
          <w:szCs w:val="24"/>
          <w:lang w:eastAsia="es-ES"/>
        </w:rPr>
        <w:t> </w:t>
      </w:r>
    </w:p>
    <w:p w14:paraId="7C14D56F" w14:textId="6EE61F05" w:rsidR="00995B57" w:rsidRDefault="00995B57" w:rsidP="00995B57">
      <w:pPr>
        <w:numPr>
          <w:ilvl w:val="0"/>
          <w:numId w:val="46"/>
        </w:numPr>
        <w:ind w:left="1140" w:firstLine="0"/>
        <w:jc w:val="both"/>
        <w:textAlignment w:val="baseline"/>
        <w:rPr>
          <w:rFonts w:asciiTheme="majorHAnsi" w:eastAsia="Times New Roman" w:hAnsiTheme="majorHAnsi" w:cstheme="majorHAnsi"/>
          <w:color w:val="000000"/>
          <w:szCs w:val="24"/>
          <w:lang w:eastAsia="es-ES"/>
        </w:rPr>
      </w:pPr>
      <w:r w:rsidRPr="001C68B6">
        <w:rPr>
          <w:rFonts w:asciiTheme="majorHAnsi" w:eastAsia="Times New Roman" w:hAnsiTheme="majorHAnsi" w:cstheme="majorHAnsi"/>
          <w:color w:val="000000"/>
          <w:szCs w:val="24"/>
          <w:lang w:val="en-GB" w:eastAsia="es-ES"/>
        </w:rPr>
        <w:t>In case the Nominated Turbine has directional curtailment applied, data due to wind hysteresis shall be removed by filtering.</w:t>
      </w:r>
      <w:r w:rsidRPr="001C68B6">
        <w:rPr>
          <w:rFonts w:asciiTheme="majorHAnsi" w:eastAsia="Times New Roman" w:hAnsiTheme="majorHAnsi" w:cstheme="majorHAnsi"/>
          <w:color w:val="000000"/>
          <w:szCs w:val="24"/>
          <w:lang w:eastAsia="es-ES"/>
        </w:rPr>
        <w:t> </w:t>
      </w:r>
    </w:p>
    <w:p w14:paraId="0D410412" w14:textId="77777777" w:rsidR="009D401E" w:rsidRPr="001C68B6" w:rsidRDefault="009D401E" w:rsidP="001C68B6">
      <w:pPr>
        <w:ind w:left="1140"/>
        <w:jc w:val="both"/>
        <w:textAlignment w:val="baseline"/>
        <w:rPr>
          <w:rFonts w:asciiTheme="majorHAnsi" w:eastAsia="Times New Roman" w:hAnsiTheme="majorHAnsi" w:cstheme="majorHAnsi"/>
          <w:color w:val="000000"/>
          <w:szCs w:val="24"/>
          <w:lang w:eastAsia="es-ES"/>
        </w:rPr>
      </w:pPr>
    </w:p>
    <w:p w14:paraId="464CFAAF" w14:textId="77777777" w:rsidR="00995B57" w:rsidRPr="001C68B6" w:rsidRDefault="00995B57" w:rsidP="001C68B6">
      <w:pPr>
        <w:numPr>
          <w:ilvl w:val="0"/>
          <w:numId w:val="47"/>
        </w:numPr>
        <w:spacing w:after="120"/>
        <w:ind w:firstLine="0"/>
        <w:jc w:val="both"/>
        <w:textAlignment w:val="baseline"/>
        <w:rPr>
          <w:rFonts w:asciiTheme="majorHAnsi" w:eastAsia="Times New Roman" w:hAnsiTheme="majorHAnsi" w:cstheme="majorHAnsi"/>
          <w:b/>
          <w:bCs/>
          <w:szCs w:val="24"/>
          <w:lang w:val="es-ES" w:eastAsia="es-ES"/>
        </w:rPr>
      </w:pPr>
      <w:r w:rsidRPr="001C68B6">
        <w:rPr>
          <w:rFonts w:asciiTheme="majorHAnsi" w:eastAsia="Times New Roman" w:hAnsiTheme="majorHAnsi" w:cstheme="majorHAnsi"/>
          <w:b/>
          <w:bCs/>
          <w:szCs w:val="24"/>
          <w:lang w:eastAsia="es-ES"/>
        </w:rPr>
        <w:t>POWER PERFORMANCE WARRANTY</w:t>
      </w:r>
      <w:r w:rsidRPr="001C68B6">
        <w:rPr>
          <w:rFonts w:asciiTheme="majorHAnsi" w:eastAsia="Times New Roman" w:hAnsiTheme="majorHAnsi" w:cstheme="majorHAnsi"/>
          <w:b/>
          <w:bCs/>
          <w:szCs w:val="24"/>
          <w:lang w:val="es-ES" w:eastAsia="es-ES"/>
        </w:rPr>
        <w:t> </w:t>
      </w:r>
    </w:p>
    <w:p w14:paraId="1239F30E" w14:textId="08467FDF" w:rsidR="00995B57" w:rsidRDefault="00CF61D1" w:rsidP="00995B57">
      <w:pPr>
        <w:jc w:val="both"/>
        <w:textAlignment w:val="baseline"/>
        <w:rPr>
          <w:rFonts w:asciiTheme="majorHAnsi" w:eastAsia="Times New Roman" w:hAnsiTheme="majorHAnsi" w:cstheme="majorHAnsi"/>
          <w:szCs w:val="24"/>
          <w:lang w:eastAsia="es-ES"/>
        </w:rPr>
      </w:pPr>
      <w:r>
        <w:rPr>
          <w:rFonts w:asciiTheme="majorHAnsi" w:eastAsia="Times New Roman" w:hAnsiTheme="majorHAnsi" w:cstheme="majorHAnsi"/>
          <w:szCs w:val="24"/>
          <w:lang w:eastAsia="es-ES"/>
        </w:rPr>
        <w:t>T</w:t>
      </w:r>
      <w:r w:rsidR="00995B57" w:rsidRPr="001C68B6">
        <w:rPr>
          <w:rFonts w:asciiTheme="majorHAnsi" w:eastAsia="Times New Roman" w:hAnsiTheme="majorHAnsi" w:cstheme="majorHAnsi"/>
          <w:szCs w:val="24"/>
          <w:lang w:eastAsia="es-ES"/>
        </w:rPr>
        <w:t xml:space="preserve">he Supplier warrants compliance with the Power Curve (as determined in accordance to this </w:t>
      </w:r>
      <w:r>
        <w:rPr>
          <w:rFonts w:asciiTheme="majorHAnsi" w:eastAsia="Times New Roman" w:hAnsiTheme="majorHAnsi" w:cstheme="majorHAnsi"/>
          <w:szCs w:val="24"/>
          <w:lang w:eastAsia="es-ES"/>
        </w:rPr>
        <w:t>P</w:t>
      </w:r>
      <w:r w:rsidR="0090663A">
        <w:rPr>
          <w:rFonts w:asciiTheme="majorHAnsi" w:eastAsia="Times New Roman" w:hAnsiTheme="majorHAnsi" w:cstheme="majorHAnsi"/>
          <w:szCs w:val="24"/>
          <w:lang w:eastAsia="es-ES"/>
        </w:rPr>
        <w:t>art J-2</w:t>
      </w:r>
      <w:r>
        <w:rPr>
          <w:rFonts w:asciiTheme="majorHAnsi" w:eastAsia="Times New Roman" w:hAnsiTheme="majorHAnsi" w:cstheme="majorHAnsi"/>
          <w:szCs w:val="24"/>
          <w:lang w:eastAsia="es-ES"/>
        </w:rPr>
        <w:t>-A</w:t>
      </w:r>
      <w:r w:rsidR="00995B57" w:rsidRPr="001C68B6">
        <w:rPr>
          <w:rFonts w:asciiTheme="majorHAnsi" w:eastAsia="Times New Roman" w:hAnsiTheme="majorHAnsi" w:cstheme="majorHAnsi"/>
          <w:szCs w:val="24"/>
          <w:lang w:eastAsia="es-ES"/>
        </w:rPr>
        <w:t>) of all the wind turbines in the project during the warranty term of the supply of the wind turbines. The average results of the tested turbines are representative for the all wind turbines on the site. </w:t>
      </w:r>
    </w:p>
    <w:p w14:paraId="6369E93F" w14:textId="77777777" w:rsidR="00CF61D1" w:rsidRPr="001C68B6" w:rsidRDefault="00CF61D1" w:rsidP="00995B57">
      <w:pPr>
        <w:jc w:val="both"/>
        <w:textAlignment w:val="baseline"/>
        <w:rPr>
          <w:rFonts w:asciiTheme="majorHAnsi" w:eastAsia="Times New Roman" w:hAnsiTheme="majorHAnsi" w:cstheme="majorHAnsi"/>
          <w:szCs w:val="24"/>
          <w:lang w:eastAsia="es-ES"/>
        </w:rPr>
      </w:pPr>
    </w:p>
    <w:p w14:paraId="542E0DA4" w14:textId="13A44443" w:rsidR="00995B57" w:rsidRPr="001C68B6" w:rsidRDefault="00995B57" w:rsidP="00995B57">
      <w:pPr>
        <w:jc w:val="both"/>
        <w:textAlignment w:val="baseline"/>
        <w:rPr>
          <w:rFonts w:asciiTheme="majorHAnsi" w:eastAsia="Times New Roman" w:hAnsiTheme="majorHAnsi" w:cstheme="majorHAnsi"/>
          <w:szCs w:val="24"/>
          <w:lang w:eastAsia="es-ES"/>
        </w:rPr>
      </w:pPr>
      <w:r w:rsidRPr="001C68B6">
        <w:rPr>
          <w:rFonts w:asciiTheme="majorHAnsi" w:eastAsia="Times New Roman" w:hAnsiTheme="majorHAnsi" w:cstheme="majorHAnsi"/>
          <w:szCs w:val="24"/>
          <w:lang w:eastAsia="es-ES"/>
        </w:rPr>
        <w:t xml:space="preserve">The Power Curve Test will start not later than six (6) months after </w:t>
      </w:r>
      <w:r w:rsidR="006F59AF">
        <w:rPr>
          <w:rFonts w:asciiTheme="majorHAnsi" w:eastAsia="Times New Roman" w:hAnsiTheme="majorHAnsi" w:cstheme="majorHAnsi"/>
          <w:szCs w:val="24"/>
          <w:lang w:eastAsia="es-ES"/>
        </w:rPr>
        <w:t xml:space="preserve">Project </w:t>
      </w:r>
      <w:r w:rsidRPr="001C68B6">
        <w:rPr>
          <w:rFonts w:asciiTheme="majorHAnsi" w:eastAsia="Times New Roman" w:hAnsiTheme="majorHAnsi" w:cstheme="majorHAnsi"/>
          <w:szCs w:val="24"/>
          <w:lang w:eastAsia="es-ES"/>
        </w:rPr>
        <w:t xml:space="preserve">Substantial Completion and no earlier than thirty (30) days after </w:t>
      </w:r>
      <w:r w:rsidR="006F59AF">
        <w:rPr>
          <w:rFonts w:asciiTheme="majorHAnsi" w:eastAsia="Times New Roman" w:hAnsiTheme="majorHAnsi" w:cstheme="majorHAnsi"/>
          <w:szCs w:val="24"/>
          <w:lang w:eastAsia="es-ES"/>
        </w:rPr>
        <w:t xml:space="preserve">Project </w:t>
      </w:r>
      <w:r w:rsidRPr="001C68B6">
        <w:rPr>
          <w:rFonts w:asciiTheme="majorHAnsi" w:eastAsia="Times New Roman" w:hAnsiTheme="majorHAnsi" w:cstheme="majorHAnsi"/>
          <w:szCs w:val="24"/>
          <w:lang w:eastAsia="es-ES"/>
        </w:rPr>
        <w:t>Substantial Completion, considered that the Owner shall communicate the intention to perform the Power Performance Test at least 8 weeks before the commencement of the Test. In case that the meteorological conditions during the measurement campaign does not allow for the completion of the test according to the requirements of [</w:t>
      </w:r>
      <w:proofErr w:type="spellStart"/>
      <w:r w:rsidRPr="001C68B6">
        <w:rPr>
          <w:rFonts w:asciiTheme="majorHAnsi" w:eastAsia="Times New Roman" w:hAnsiTheme="majorHAnsi" w:cstheme="majorHAnsi"/>
          <w:szCs w:val="24"/>
          <w:lang w:eastAsia="es-ES"/>
        </w:rPr>
        <w:t>Ref.1</w:t>
      </w:r>
      <w:proofErr w:type="spellEnd"/>
      <w:r w:rsidRPr="001C68B6">
        <w:rPr>
          <w:rFonts w:asciiTheme="majorHAnsi" w:eastAsia="Times New Roman" w:hAnsiTheme="majorHAnsi" w:cstheme="majorHAnsi"/>
          <w:szCs w:val="24"/>
          <w:lang w:eastAsia="es-ES"/>
        </w:rPr>
        <w:t xml:space="preserve">], the </w:t>
      </w:r>
      <w:r w:rsidR="006F59AF">
        <w:rPr>
          <w:rFonts w:asciiTheme="majorHAnsi" w:eastAsia="Times New Roman" w:hAnsiTheme="majorHAnsi" w:cstheme="majorHAnsi"/>
          <w:szCs w:val="24"/>
          <w:lang w:eastAsia="es-ES"/>
        </w:rPr>
        <w:t>P</w:t>
      </w:r>
      <w:r w:rsidRPr="001C68B6">
        <w:rPr>
          <w:rFonts w:asciiTheme="majorHAnsi" w:eastAsia="Times New Roman" w:hAnsiTheme="majorHAnsi" w:cstheme="majorHAnsi"/>
          <w:szCs w:val="24"/>
          <w:lang w:eastAsia="es-ES"/>
        </w:rPr>
        <w:t>arties will agree on an extension of this term, provided that the tests are being performed in a professional manner and the need for extension is not caused by the negligence of either of Parties. </w:t>
      </w:r>
    </w:p>
    <w:p w14:paraId="05CE3734" w14:textId="1FDB854D" w:rsidR="00995B57" w:rsidRPr="001C68B6" w:rsidRDefault="00995B57" w:rsidP="00995B57">
      <w:pPr>
        <w:jc w:val="both"/>
        <w:textAlignment w:val="baseline"/>
        <w:rPr>
          <w:rFonts w:asciiTheme="majorHAnsi" w:eastAsia="Times New Roman" w:hAnsiTheme="majorHAnsi" w:cstheme="majorHAnsi"/>
          <w:szCs w:val="24"/>
          <w:lang w:eastAsia="es-ES"/>
        </w:rPr>
      </w:pPr>
      <w:r w:rsidRPr="001C68B6">
        <w:rPr>
          <w:rFonts w:asciiTheme="majorHAnsi" w:eastAsia="Times New Roman" w:hAnsiTheme="majorHAnsi" w:cstheme="majorHAnsi"/>
          <w:szCs w:val="24"/>
          <w:lang w:eastAsia="es-ES"/>
        </w:rPr>
        <w:t xml:space="preserve">The results of the Power Curve Test will be available for the </w:t>
      </w:r>
      <w:r w:rsidR="006F59AF">
        <w:rPr>
          <w:rFonts w:asciiTheme="majorHAnsi" w:eastAsia="Times New Roman" w:hAnsiTheme="majorHAnsi" w:cstheme="majorHAnsi"/>
          <w:szCs w:val="24"/>
          <w:lang w:eastAsia="es-ES"/>
        </w:rPr>
        <w:t>P</w:t>
      </w:r>
      <w:r w:rsidRPr="001C68B6">
        <w:rPr>
          <w:rFonts w:asciiTheme="majorHAnsi" w:eastAsia="Times New Roman" w:hAnsiTheme="majorHAnsi" w:cstheme="majorHAnsi"/>
          <w:szCs w:val="24"/>
          <w:lang w:eastAsia="es-ES"/>
        </w:rPr>
        <w:t>arties not later than two (2) months after the date of the test completion.  Following the availability of the test results, the Supplier will have fifteen (15) days to respond with comments or clarifications with the test results.  IE shall respond to any clarifications within fifteen (15) days and if necessary provide revisions of the results. </w:t>
      </w:r>
    </w:p>
    <w:p w14:paraId="53288B93" w14:textId="43958EF9" w:rsidR="00995B57" w:rsidRDefault="00995B57" w:rsidP="00995B57">
      <w:pPr>
        <w:jc w:val="both"/>
        <w:textAlignment w:val="baseline"/>
        <w:rPr>
          <w:rFonts w:asciiTheme="majorHAnsi" w:eastAsia="Times New Roman" w:hAnsiTheme="majorHAnsi" w:cstheme="majorHAnsi"/>
          <w:szCs w:val="24"/>
          <w:lang w:eastAsia="es-ES"/>
        </w:rPr>
      </w:pPr>
      <w:r w:rsidRPr="001C68B6">
        <w:rPr>
          <w:rFonts w:asciiTheme="majorHAnsi" w:eastAsia="Times New Roman" w:hAnsiTheme="majorHAnsi" w:cstheme="majorHAnsi"/>
          <w:szCs w:val="24"/>
          <w:lang w:eastAsia="es-ES"/>
        </w:rPr>
        <w:t xml:space="preserve">As defined in </w:t>
      </w:r>
      <w:r w:rsidRPr="001C68B6">
        <w:rPr>
          <w:rFonts w:asciiTheme="majorHAnsi" w:eastAsia="Times New Roman" w:hAnsiTheme="majorHAnsi" w:cstheme="majorHAnsi"/>
          <w:color w:val="000000"/>
          <w:szCs w:val="24"/>
          <w:shd w:val="clear" w:color="auto" w:fill="E1E3E6"/>
          <w:lang w:eastAsia="es-ES"/>
        </w:rPr>
        <w:t>5.2</w:t>
      </w:r>
      <w:r w:rsidRPr="001C68B6">
        <w:rPr>
          <w:rFonts w:asciiTheme="majorHAnsi" w:eastAsia="Times New Roman" w:hAnsiTheme="majorHAnsi" w:cstheme="majorHAnsi"/>
          <w:szCs w:val="24"/>
          <w:lang w:eastAsia="es-ES"/>
        </w:rPr>
        <w:t xml:space="preserve"> </w:t>
      </w:r>
      <w:r w:rsidR="0090663A">
        <w:rPr>
          <w:rFonts w:asciiTheme="majorHAnsi" w:eastAsia="Times New Roman" w:hAnsiTheme="majorHAnsi" w:cstheme="majorHAnsi"/>
          <w:szCs w:val="24"/>
          <w:lang w:eastAsia="es-ES"/>
        </w:rPr>
        <w:t>of this Part J-2</w:t>
      </w:r>
      <w:r w:rsidR="007C2A52">
        <w:rPr>
          <w:rFonts w:asciiTheme="majorHAnsi" w:eastAsia="Times New Roman" w:hAnsiTheme="majorHAnsi" w:cstheme="majorHAnsi"/>
          <w:szCs w:val="24"/>
          <w:lang w:eastAsia="es-ES"/>
        </w:rPr>
        <w:t>-A</w:t>
      </w:r>
      <w:r w:rsidRPr="001C68B6">
        <w:rPr>
          <w:rFonts w:asciiTheme="majorHAnsi" w:eastAsia="Times New Roman" w:hAnsiTheme="majorHAnsi" w:cstheme="majorHAnsi"/>
          <w:szCs w:val="24"/>
          <w:lang w:eastAsia="es-ES"/>
        </w:rPr>
        <w:t>, not all the wind turbines in the project will be tested, but only a representative number of them, whose results will be deemed representative of all the wind turbines of the wind farm. That means that in case of under-performance according to the terms in this procedure, the compensation will be established based on the total number of wind turbines in the wind project. </w:t>
      </w:r>
    </w:p>
    <w:p w14:paraId="4578D50D" w14:textId="77777777" w:rsidR="007C2A52" w:rsidRPr="001C68B6" w:rsidRDefault="007C2A52" w:rsidP="00995B57">
      <w:pPr>
        <w:jc w:val="both"/>
        <w:textAlignment w:val="baseline"/>
        <w:rPr>
          <w:rFonts w:asciiTheme="majorHAnsi" w:eastAsia="Times New Roman" w:hAnsiTheme="majorHAnsi" w:cstheme="majorHAnsi"/>
          <w:szCs w:val="24"/>
          <w:lang w:eastAsia="es-ES"/>
        </w:rPr>
      </w:pPr>
    </w:p>
    <w:p w14:paraId="557F5D65" w14:textId="77777777" w:rsidR="00995B57" w:rsidRPr="001C68B6" w:rsidRDefault="00995B57" w:rsidP="00995B57">
      <w:pPr>
        <w:jc w:val="both"/>
        <w:textAlignment w:val="baseline"/>
        <w:rPr>
          <w:rFonts w:asciiTheme="majorHAnsi" w:eastAsia="Times New Roman" w:hAnsiTheme="majorHAnsi" w:cstheme="majorHAnsi"/>
          <w:szCs w:val="24"/>
          <w:lang w:eastAsia="es-ES"/>
        </w:rPr>
      </w:pPr>
      <w:r w:rsidRPr="001C68B6">
        <w:rPr>
          <w:rFonts w:asciiTheme="majorHAnsi" w:eastAsia="Times New Roman" w:hAnsiTheme="majorHAnsi" w:cstheme="majorHAnsi"/>
          <w:szCs w:val="24"/>
          <w:lang w:eastAsia="es-ES"/>
        </w:rPr>
        <w:t xml:space="preserve">If the results of the Power Curve test demonstrates that </w:t>
      </w:r>
    </w:p>
    <w:p w14:paraId="122EC11D" w14:textId="77777777" w:rsidR="00995B57" w:rsidRPr="001C68B6" w:rsidRDefault="00995B57" w:rsidP="00995B57">
      <w:pPr>
        <w:shd w:val="clear" w:color="auto" w:fill="FFFFFF"/>
        <w:jc w:val="center"/>
        <w:rPr>
          <w:rFonts w:asciiTheme="majorHAnsi" w:eastAsia="Times New Roman" w:hAnsiTheme="majorHAnsi" w:cstheme="majorHAnsi"/>
          <w:color w:val="000000"/>
          <w:szCs w:val="24"/>
          <w:lang w:eastAsia="es-ES"/>
        </w:rPr>
      </w:pPr>
      <w:bookmarkStart w:id="2606" w:name="ElPgBr153"/>
      <w:bookmarkEnd w:id="2606"/>
      <w:proofErr w:type="spellStart"/>
      <w:r w:rsidRPr="001C68B6">
        <w:rPr>
          <w:rFonts w:asciiTheme="majorHAnsi" w:eastAsia="Times New Roman" w:hAnsiTheme="majorHAnsi" w:cstheme="majorHAnsi"/>
          <w:color w:val="000000"/>
          <w:szCs w:val="24"/>
          <w:bdr w:val="none" w:sz="0" w:space="0" w:color="auto" w:frame="1"/>
          <w:lang w:eastAsia="es-ES"/>
        </w:rPr>
        <w:lastRenderedPageBreak/>
        <w:t>MGLFd≥1MGLFd≥1</w:t>
      </w:r>
      <w:proofErr w:type="spellEnd"/>
    </w:p>
    <w:p w14:paraId="26B32BB6" w14:textId="4792325B" w:rsidR="00995B57" w:rsidRDefault="00995B57" w:rsidP="00995B57">
      <w:pPr>
        <w:shd w:val="clear" w:color="auto" w:fill="FFFFFF"/>
        <w:rPr>
          <w:rFonts w:asciiTheme="majorHAnsi" w:eastAsia="Times New Roman" w:hAnsiTheme="majorHAnsi" w:cstheme="majorHAnsi"/>
          <w:color w:val="000000"/>
          <w:szCs w:val="24"/>
          <w:lang w:eastAsia="es-ES"/>
        </w:rPr>
      </w:pPr>
      <w:r w:rsidRPr="001C68B6">
        <w:rPr>
          <w:rFonts w:asciiTheme="majorHAnsi" w:eastAsia="Times New Roman" w:hAnsiTheme="majorHAnsi" w:cstheme="majorHAnsi"/>
          <w:color w:val="000000"/>
          <w:szCs w:val="24"/>
          <w:lang w:val="en-GB" w:eastAsia="es-ES"/>
        </w:rPr>
        <w:t xml:space="preserve">, </w:t>
      </w:r>
      <w:r w:rsidRPr="001C68B6">
        <w:rPr>
          <w:rFonts w:asciiTheme="majorHAnsi" w:eastAsia="Times New Roman" w:hAnsiTheme="majorHAnsi" w:cstheme="majorHAnsi"/>
          <w:color w:val="000000"/>
          <w:szCs w:val="24"/>
          <w:lang w:eastAsia="es-ES"/>
        </w:rPr>
        <w:t>then Power Curve verification shall be considered as passed and the Power Curve shall be considered as successfully verified. No further measurement tests shall be conducted and Supplier shall have no further liability for payment of Power Curve Liquidated Damages hereunder. </w:t>
      </w:r>
    </w:p>
    <w:p w14:paraId="4EA2B6B5" w14:textId="77777777" w:rsidR="007C2A52" w:rsidRPr="001C68B6" w:rsidRDefault="007C2A52" w:rsidP="00995B57">
      <w:pPr>
        <w:shd w:val="clear" w:color="auto" w:fill="FFFFFF"/>
        <w:rPr>
          <w:rFonts w:asciiTheme="majorHAnsi" w:eastAsia="Times New Roman" w:hAnsiTheme="majorHAnsi" w:cstheme="majorHAnsi"/>
          <w:color w:val="000000"/>
          <w:szCs w:val="24"/>
          <w:lang w:eastAsia="es-ES"/>
        </w:rPr>
      </w:pPr>
    </w:p>
    <w:p w14:paraId="42A0A51B" w14:textId="77777777" w:rsidR="00995B57" w:rsidRPr="001C68B6" w:rsidRDefault="00995B57" w:rsidP="00995B57">
      <w:pPr>
        <w:jc w:val="both"/>
        <w:textAlignment w:val="baseline"/>
        <w:rPr>
          <w:rFonts w:asciiTheme="majorHAnsi" w:eastAsia="Times New Roman" w:hAnsiTheme="majorHAnsi" w:cstheme="majorHAnsi"/>
          <w:szCs w:val="24"/>
          <w:lang w:eastAsia="es-ES"/>
        </w:rPr>
      </w:pPr>
      <w:r w:rsidRPr="001C68B6">
        <w:rPr>
          <w:rFonts w:asciiTheme="majorHAnsi" w:eastAsia="Times New Roman" w:hAnsiTheme="majorHAnsi" w:cstheme="majorHAnsi"/>
          <w:szCs w:val="24"/>
          <w:lang w:eastAsia="es-ES"/>
        </w:rPr>
        <w:t>In case of demonstrated under-performance after the completion of the tests, the Supplier will have a period of 30 days from receiving the final Power Curve Test results (or response from the IE to the aforementioned clarifications) to carry on modifications in order to attend one of the following conditions: </w:t>
      </w:r>
    </w:p>
    <w:p w14:paraId="27EADB4C" w14:textId="5B9AC28B" w:rsidR="00995B57" w:rsidRPr="001C68B6" w:rsidRDefault="00995B57" w:rsidP="00995B57">
      <w:pPr>
        <w:numPr>
          <w:ilvl w:val="0"/>
          <w:numId w:val="48"/>
        </w:numPr>
        <w:ind w:left="1080" w:firstLine="0"/>
        <w:jc w:val="both"/>
        <w:textAlignment w:val="baseline"/>
        <w:rPr>
          <w:rFonts w:asciiTheme="majorHAnsi" w:eastAsia="Times New Roman" w:hAnsiTheme="majorHAnsi" w:cstheme="majorHAnsi"/>
          <w:szCs w:val="24"/>
          <w:lang w:eastAsia="es-ES"/>
        </w:rPr>
      </w:pPr>
      <w:r w:rsidRPr="001C68B6">
        <w:rPr>
          <w:rFonts w:asciiTheme="majorHAnsi" w:eastAsia="Times New Roman" w:hAnsiTheme="majorHAnsi" w:cstheme="majorHAnsi"/>
          <w:szCs w:val="24"/>
          <w:lang w:eastAsia="es-ES"/>
        </w:rPr>
        <w:t>Analysis of the causes of that non-compliance and implementation of the modifications on the turbines aimed to solve that under-performance. In the case the modifications cannot be made during the aforementioned period, the Parties will agree upon a modification schedule and a new date for testing. </w:t>
      </w:r>
    </w:p>
    <w:p w14:paraId="28CDF173" w14:textId="77777777" w:rsidR="00A3665A" w:rsidRDefault="00A3665A" w:rsidP="00995B57">
      <w:pPr>
        <w:ind w:left="720"/>
        <w:jc w:val="both"/>
        <w:textAlignment w:val="baseline"/>
        <w:rPr>
          <w:rFonts w:asciiTheme="majorHAnsi" w:eastAsia="Times New Roman" w:hAnsiTheme="majorHAnsi" w:cstheme="majorHAnsi"/>
          <w:szCs w:val="24"/>
          <w:lang w:eastAsia="es-ES"/>
        </w:rPr>
      </w:pPr>
    </w:p>
    <w:p w14:paraId="77EBA7F5" w14:textId="63420D44" w:rsidR="00995B57" w:rsidRPr="001C68B6" w:rsidRDefault="00995B57" w:rsidP="00995B57">
      <w:pPr>
        <w:ind w:left="720"/>
        <w:jc w:val="both"/>
        <w:textAlignment w:val="baseline"/>
        <w:rPr>
          <w:rFonts w:asciiTheme="majorHAnsi" w:eastAsia="Times New Roman" w:hAnsiTheme="majorHAnsi" w:cstheme="majorHAnsi"/>
          <w:szCs w:val="24"/>
          <w:lang w:eastAsia="es-ES"/>
        </w:rPr>
      </w:pPr>
      <w:r w:rsidRPr="001C68B6">
        <w:rPr>
          <w:rFonts w:asciiTheme="majorHAnsi" w:eastAsia="Times New Roman" w:hAnsiTheme="majorHAnsi" w:cstheme="majorHAnsi"/>
          <w:szCs w:val="24"/>
          <w:lang w:eastAsia="es-ES"/>
        </w:rPr>
        <w:t xml:space="preserve">In this case, the Supplier shall bear the costs of a new set of power curve tests (re-test) in the non-compliance TWTs and in the same conditions stated in this procedure as the first one, aimed to demonstrate the successful implementation and suitability of the modifications. The Supplier will be allowed to designate a different IE for the re-test, under agreement and acceptance of the Owner. The new IE designated to perform the Power Curve Test has to be in the list of agreed IEs. In case of success of the re-test, the rest of wind turbines of the wind farm will be reviewed and the defined modifications will be implemented in those wind turbines which would benefit from such modifications. The Supplier shall prepare a detailed report of the new configuration of the wind turbines and also update the Site Suitability report with the new configuration (if necessary). The preparation of a detailed report of the new configuration of the wind turbines and also update of the Site Suitability report will be carried out with no cost for the Owner. The Supplier shall make best efforts to initiate re-tests immediately after any modifications have been made as described above, and will deliver the results before the </w:t>
      </w:r>
      <w:r w:rsidR="00361A96">
        <w:rPr>
          <w:rFonts w:asciiTheme="majorHAnsi" w:eastAsia="Times New Roman" w:hAnsiTheme="majorHAnsi" w:cstheme="majorHAnsi"/>
          <w:szCs w:val="24"/>
          <w:lang w:eastAsia="es-ES"/>
        </w:rPr>
        <w:t>w</w:t>
      </w:r>
      <w:r w:rsidRPr="001C68B6">
        <w:rPr>
          <w:rFonts w:asciiTheme="majorHAnsi" w:eastAsia="Times New Roman" w:hAnsiTheme="majorHAnsi" w:cstheme="majorHAnsi"/>
          <w:szCs w:val="24"/>
          <w:lang w:eastAsia="es-ES"/>
        </w:rPr>
        <w:t xml:space="preserve">arranty </w:t>
      </w:r>
      <w:r w:rsidR="00361A96">
        <w:rPr>
          <w:rFonts w:asciiTheme="majorHAnsi" w:eastAsia="Times New Roman" w:hAnsiTheme="majorHAnsi" w:cstheme="majorHAnsi"/>
          <w:szCs w:val="24"/>
          <w:lang w:eastAsia="es-ES"/>
        </w:rPr>
        <w:t>p</w:t>
      </w:r>
      <w:r w:rsidRPr="001C68B6">
        <w:rPr>
          <w:rFonts w:asciiTheme="majorHAnsi" w:eastAsia="Times New Roman" w:hAnsiTheme="majorHAnsi" w:cstheme="majorHAnsi"/>
          <w:szCs w:val="24"/>
          <w:lang w:eastAsia="es-ES"/>
        </w:rPr>
        <w:t>eriod expires.</w:t>
      </w:r>
      <w:r w:rsidR="00361A96">
        <w:rPr>
          <w:rFonts w:asciiTheme="majorHAnsi" w:eastAsia="Times New Roman" w:hAnsiTheme="majorHAnsi" w:cstheme="majorHAnsi"/>
          <w:szCs w:val="24"/>
          <w:lang w:eastAsia="es-ES"/>
        </w:rPr>
        <w:t xml:space="preserve"> </w:t>
      </w:r>
      <w:r w:rsidRPr="001C68B6">
        <w:rPr>
          <w:rFonts w:asciiTheme="majorHAnsi" w:eastAsia="Times New Roman" w:hAnsiTheme="majorHAnsi" w:cstheme="majorHAnsi"/>
          <w:szCs w:val="24"/>
          <w:lang w:eastAsia="es-ES"/>
        </w:rPr>
        <w:t xml:space="preserve">If the results of the re- test demonstrates that </w:t>
      </w:r>
    </w:p>
    <w:p w14:paraId="2697486F" w14:textId="77777777" w:rsidR="00995B57" w:rsidRPr="001C68B6" w:rsidRDefault="00995B57" w:rsidP="00995B57">
      <w:pPr>
        <w:shd w:val="clear" w:color="auto" w:fill="FFFFFF"/>
        <w:jc w:val="center"/>
        <w:rPr>
          <w:rFonts w:asciiTheme="majorHAnsi" w:eastAsia="Times New Roman" w:hAnsiTheme="majorHAnsi" w:cstheme="majorHAnsi"/>
          <w:color w:val="000000"/>
          <w:szCs w:val="24"/>
          <w:lang w:eastAsia="es-ES"/>
        </w:rPr>
      </w:pPr>
      <w:proofErr w:type="spellStart"/>
      <w:r w:rsidRPr="001C68B6">
        <w:rPr>
          <w:rFonts w:asciiTheme="majorHAnsi" w:eastAsia="Times New Roman" w:hAnsiTheme="majorHAnsi" w:cstheme="majorHAnsi"/>
          <w:color w:val="000000"/>
          <w:szCs w:val="24"/>
          <w:bdr w:val="none" w:sz="0" w:space="0" w:color="auto" w:frame="1"/>
          <w:lang w:eastAsia="es-ES"/>
        </w:rPr>
        <w:t>MGLFd≥1MGLFd≥1</w:t>
      </w:r>
      <w:proofErr w:type="spellEnd"/>
    </w:p>
    <w:p w14:paraId="14C2897E" w14:textId="32E7B0BF" w:rsidR="00995B57" w:rsidRDefault="00995B57" w:rsidP="00995B57">
      <w:pPr>
        <w:shd w:val="clear" w:color="auto" w:fill="FFFFFF"/>
        <w:rPr>
          <w:rFonts w:asciiTheme="majorHAnsi" w:eastAsia="Times New Roman" w:hAnsiTheme="majorHAnsi" w:cstheme="majorHAnsi"/>
          <w:color w:val="000000"/>
          <w:szCs w:val="24"/>
          <w:lang w:eastAsia="es-ES"/>
        </w:rPr>
      </w:pPr>
      <w:r w:rsidRPr="001C68B6">
        <w:rPr>
          <w:rFonts w:asciiTheme="majorHAnsi" w:eastAsia="Times New Roman" w:hAnsiTheme="majorHAnsi" w:cstheme="majorHAnsi"/>
          <w:color w:val="000000"/>
          <w:szCs w:val="24"/>
          <w:lang w:eastAsia="es-ES"/>
        </w:rPr>
        <w:t>, then Power Curve verification shall be considered as passed and the Power Curve shall be considered as successfully verified. No further measurement tests shall be conducted and Supplier shall have no further liability for payment of Power Curve Liquidated Damages hereunder. </w:t>
      </w:r>
    </w:p>
    <w:p w14:paraId="7D745238" w14:textId="77777777" w:rsidR="00361A96" w:rsidRPr="001C68B6" w:rsidRDefault="00361A96" w:rsidP="00995B57">
      <w:pPr>
        <w:shd w:val="clear" w:color="auto" w:fill="FFFFFF"/>
        <w:rPr>
          <w:rFonts w:asciiTheme="majorHAnsi" w:eastAsia="Times New Roman" w:hAnsiTheme="majorHAnsi" w:cstheme="majorHAnsi"/>
          <w:color w:val="000000"/>
          <w:szCs w:val="24"/>
          <w:lang w:eastAsia="es-ES"/>
        </w:rPr>
      </w:pPr>
    </w:p>
    <w:p w14:paraId="06215EF9" w14:textId="3E1AF42C" w:rsidR="00995B57" w:rsidRPr="001C68B6" w:rsidRDefault="00995B57" w:rsidP="00995B57">
      <w:pPr>
        <w:ind w:left="720"/>
        <w:jc w:val="both"/>
        <w:textAlignment w:val="baseline"/>
        <w:rPr>
          <w:rFonts w:asciiTheme="majorHAnsi" w:eastAsia="Times New Roman" w:hAnsiTheme="majorHAnsi" w:cstheme="majorHAnsi"/>
          <w:szCs w:val="24"/>
          <w:lang w:eastAsia="es-ES"/>
        </w:rPr>
      </w:pPr>
      <w:r w:rsidRPr="001C68B6">
        <w:rPr>
          <w:rFonts w:asciiTheme="majorHAnsi" w:eastAsia="Times New Roman" w:hAnsiTheme="majorHAnsi" w:cstheme="majorHAnsi"/>
          <w:szCs w:val="24"/>
          <w:lang w:eastAsia="es-ES"/>
        </w:rPr>
        <w:t xml:space="preserve">In case the results of the re-test is not successful, the Supplier will compensate the Owner according to the terms in Appendix </w:t>
      </w:r>
      <w:r w:rsidR="00361A96">
        <w:rPr>
          <w:rFonts w:asciiTheme="majorHAnsi" w:eastAsia="Times New Roman" w:hAnsiTheme="majorHAnsi" w:cstheme="majorHAnsi"/>
          <w:szCs w:val="24"/>
          <w:lang w:eastAsia="es-ES"/>
        </w:rPr>
        <w:t>[__]</w:t>
      </w:r>
      <w:r w:rsidRPr="001C68B6">
        <w:rPr>
          <w:rFonts w:asciiTheme="majorHAnsi" w:eastAsia="Times New Roman" w:hAnsiTheme="majorHAnsi" w:cstheme="majorHAnsi"/>
          <w:szCs w:val="24"/>
          <w:lang w:eastAsia="es-ES"/>
        </w:rPr>
        <w:t xml:space="preserve">.  If the Supplier has a solution which may be implemented at a later date, Owner, at its discretion, can arrange for the implementation of such solution through the O&amp;M Contract.  If the Owner agrees to implement a solution Contract at the Contractor’s cost at a date beyond the </w:t>
      </w:r>
      <w:r w:rsidR="00361A96">
        <w:rPr>
          <w:rFonts w:asciiTheme="majorHAnsi" w:eastAsia="Times New Roman" w:hAnsiTheme="majorHAnsi" w:cstheme="majorHAnsi"/>
          <w:szCs w:val="24"/>
          <w:lang w:eastAsia="es-ES"/>
        </w:rPr>
        <w:t>w</w:t>
      </w:r>
      <w:r w:rsidRPr="001C68B6">
        <w:rPr>
          <w:rFonts w:asciiTheme="majorHAnsi" w:eastAsia="Times New Roman" w:hAnsiTheme="majorHAnsi" w:cstheme="majorHAnsi"/>
          <w:szCs w:val="24"/>
          <w:lang w:eastAsia="es-ES"/>
        </w:rPr>
        <w:t xml:space="preserve">arranty </w:t>
      </w:r>
      <w:r w:rsidR="00361A96">
        <w:rPr>
          <w:rFonts w:asciiTheme="majorHAnsi" w:eastAsia="Times New Roman" w:hAnsiTheme="majorHAnsi" w:cstheme="majorHAnsi"/>
          <w:szCs w:val="24"/>
          <w:lang w:eastAsia="es-ES"/>
        </w:rPr>
        <w:t>p</w:t>
      </w:r>
      <w:r w:rsidRPr="001C68B6">
        <w:rPr>
          <w:rFonts w:asciiTheme="majorHAnsi" w:eastAsia="Times New Roman" w:hAnsiTheme="majorHAnsi" w:cstheme="majorHAnsi"/>
          <w:szCs w:val="24"/>
          <w:lang w:eastAsia="es-ES"/>
        </w:rPr>
        <w:t xml:space="preserve">eriod, the </w:t>
      </w:r>
      <w:r w:rsidR="00361A96">
        <w:rPr>
          <w:rFonts w:asciiTheme="majorHAnsi" w:eastAsia="Times New Roman" w:hAnsiTheme="majorHAnsi" w:cstheme="majorHAnsi"/>
          <w:szCs w:val="24"/>
          <w:lang w:eastAsia="es-ES"/>
        </w:rPr>
        <w:t>P</w:t>
      </w:r>
      <w:r w:rsidRPr="001C68B6">
        <w:rPr>
          <w:rFonts w:asciiTheme="majorHAnsi" w:eastAsia="Times New Roman" w:hAnsiTheme="majorHAnsi" w:cstheme="majorHAnsi"/>
          <w:szCs w:val="24"/>
          <w:lang w:eastAsia="es-ES"/>
        </w:rPr>
        <w:t xml:space="preserve">arties can agree on mechanism under which the Contractor will prove any improvement and if so, how partial refund of </w:t>
      </w:r>
      <w:proofErr w:type="spellStart"/>
      <w:r w:rsidRPr="001C68B6">
        <w:rPr>
          <w:rFonts w:asciiTheme="majorHAnsi" w:eastAsia="Times New Roman" w:hAnsiTheme="majorHAnsi" w:cstheme="majorHAnsi"/>
          <w:szCs w:val="24"/>
          <w:lang w:eastAsia="es-ES"/>
        </w:rPr>
        <w:t>Buydown</w:t>
      </w:r>
      <w:proofErr w:type="spellEnd"/>
      <w:r w:rsidRPr="001C68B6">
        <w:rPr>
          <w:rFonts w:asciiTheme="majorHAnsi" w:eastAsia="Times New Roman" w:hAnsiTheme="majorHAnsi" w:cstheme="majorHAnsi"/>
          <w:szCs w:val="24"/>
          <w:lang w:eastAsia="es-ES"/>
        </w:rPr>
        <w:t xml:space="preserve"> amount would be managed. </w:t>
      </w:r>
    </w:p>
    <w:p w14:paraId="494532C6" w14:textId="2B16153A" w:rsidR="00995B57" w:rsidRPr="001C68B6" w:rsidRDefault="00995B57" w:rsidP="00995B57">
      <w:pPr>
        <w:numPr>
          <w:ilvl w:val="0"/>
          <w:numId w:val="49"/>
        </w:numPr>
        <w:ind w:left="1080" w:firstLine="0"/>
        <w:jc w:val="both"/>
        <w:textAlignment w:val="baseline"/>
        <w:rPr>
          <w:rFonts w:asciiTheme="majorHAnsi" w:eastAsia="Times New Roman" w:hAnsiTheme="majorHAnsi" w:cstheme="majorHAnsi"/>
          <w:szCs w:val="24"/>
          <w:lang w:eastAsia="es-ES"/>
        </w:rPr>
      </w:pPr>
      <w:r w:rsidRPr="001C68B6">
        <w:rPr>
          <w:rFonts w:asciiTheme="majorHAnsi" w:eastAsia="Times New Roman" w:hAnsiTheme="majorHAnsi" w:cstheme="majorHAnsi"/>
          <w:szCs w:val="24"/>
          <w:lang w:eastAsia="es-ES"/>
        </w:rPr>
        <w:t xml:space="preserve">Compensate the Owner according to Appendix </w:t>
      </w:r>
      <w:r w:rsidR="00361A96">
        <w:rPr>
          <w:rFonts w:asciiTheme="majorHAnsi" w:eastAsia="Times New Roman" w:hAnsiTheme="majorHAnsi" w:cstheme="majorHAnsi"/>
          <w:szCs w:val="24"/>
          <w:lang w:eastAsia="es-ES"/>
        </w:rPr>
        <w:t>[__]</w:t>
      </w:r>
      <w:r w:rsidRPr="001C68B6">
        <w:rPr>
          <w:rFonts w:asciiTheme="majorHAnsi" w:eastAsia="Times New Roman" w:hAnsiTheme="majorHAnsi" w:cstheme="majorHAnsi"/>
          <w:szCs w:val="24"/>
          <w:lang w:eastAsia="es-ES"/>
        </w:rPr>
        <w:t>. </w:t>
      </w:r>
    </w:p>
    <w:p w14:paraId="7EB9B83B" w14:textId="352EFF1A" w:rsidR="00995B57" w:rsidRPr="001C68B6" w:rsidRDefault="00995B57" w:rsidP="00995B57">
      <w:pPr>
        <w:ind w:left="720"/>
        <w:jc w:val="both"/>
        <w:textAlignment w:val="baseline"/>
        <w:rPr>
          <w:rFonts w:asciiTheme="majorHAnsi" w:eastAsia="Times New Roman" w:hAnsiTheme="majorHAnsi" w:cstheme="majorHAnsi"/>
          <w:szCs w:val="24"/>
          <w:lang w:eastAsia="es-ES"/>
        </w:rPr>
      </w:pPr>
      <w:r w:rsidRPr="001C68B6">
        <w:rPr>
          <w:rFonts w:asciiTheme="majorHAnsi" w:eastAsia="Times New Roman" w:hAnsiTheme="majorHAnsi" w:cstheme="majorHAnsi"/>
          <w:szCs w:val="24"/>
          <w:lang w:eastAsia="es-ES"/>
        </w:rPr>
        <w:t xml:space="preserve">If the Supplier has a solution which may be implemented at a later date, Owner, at its discretion, can arrange for the implementation of such solution through the O&amp;M Contract.  If the Owner agrees to implement a solution Contract at the Contractor’s cost at </w:t>
      </w:r>
      <w:bookmarkStart w:id="2607" w:name="ElPgBr154"/>
      <w:bookmarkEnd w:id="2607"/>
      <w:r w:rsidRPr="001C68B6">
        <w:rPr>
          <w:rFonts w:asciiTheme="majorHAnsi" w:eastAsia="Times New Roman" w:hAnsiTheme="majorHAnsi" w:cstheme="majorHAnsi"/>
          <w:szCs w:val="24"/>
          <w:lang w:eastAsia="es-ES"/>
        </w:rPr>
        <w:lastRenderedPageBreak/>
        <w:t xml:space="preserve">a date beyond the </w:t>
      </w:r>
      <w:r w:rsidR="00361A96">
        <w:rPr>
          <w:rFonts w:asciiTheme="majorHAnsi" w:eastAsia="Times New Roman" w:hAnsiTheme="majorHAnsi" w:cstheme="majorHAnsi"/>
          <w:szCs w:val="24"/>
          <w:lang w:eastAsia="es-ES"/>
        </w:rPr>
        <w:t>w</w:t>
      </w:r>
      <w:r w:rsidRPr="001C68B6">
        <w:rPr>
          <w:rFonts w:asciiTheme="majorHAnsi" w:eastAsia="Times New Roman" w:hAnsiTheme="majorHAnsi" w:cstheme="majorHAnsi"/>
          <w:szCs w:val="24"/>
          <w:lang w:eastAsia="es-ES"/>
        </w:rPr>
        <w:t xml:space="preserve">arranty </w:t>
      </w:r>
      <w:r w:rsidR="00361A96">
        <w:rPr>
          <w:rFonts w:asciiTheme="majorHAnsi" w:eastAsia="Times New Roman" w:hAnsiTheme="majorHAnsi" w:cstheme="majorHAnsi"/>
          <w:szCs w:val="24"/>
          <w:lang w:eastAsia="es-ES"/>
        </w:rPr>
        <w:t>p</w:t>
      </w:r>
      <w:r w:rsidRPr="001C68B6">
        <w:rPr>
          <w:rFonts w:asciiTheme="majorHAnsi" w:eastAsia="Times New Roman" w:hAnsiTheme="majorHAnsi" w:cstheme="majorHAnsi"/>
          <w:szCs w:val="24"/>
          <w:lang w:eastAsia="es-ES"/>
        </w:rPr>
        <w:t xml:space="preserve">eriod, the </w:t>
      </w:r>
      <w:r w:rsidR="00361A96">
        <w:rPr>
          <w:rFonts w:asciiTheme="majorHAnsi" w:eastAsia="Times New Roman" w:hAnsiTheme="majorHAnsi" w:cstheme="majorHAnsi"/>
          <w:szCs w:val="24"/>
          <w:lang w:eastAsia="es-ES"/>
        </w:rPr>
        <w:t>P</w:t>
      </w:r>
      <w:r w:rsidRPr="001C68B6">
        <w:rPr>
          <w:rFonts w:asciiTheme="majorHAnsi" w:eastAsia="Times New Roman" w:hAnsiTheme="majorHAnsi" w:cstheme="majorHAnsi"/>
          <w:szCs w:val="24"/>
          <w:lang w:eastAsia="es-ES"/>
        </w:rPr>
        <w:t xml:space="preserve">arties can agree on mechanism under which the Contractor will prove any improvement and if so, how partial refund of </w:t>
      </w:r>
      <w:proofErr w:type="spellStart"/>
      <w:r w:rsidRPr="001C68B6">
        <w:rPr>
          <w:rFonts w:asciiTheme="majorHAnsi" w:eastAsia="Times New Roman" w:hAnsiTheme="majorHAnsi" w:cstheme="majorHAnsi"/>
          <w:szCs w:val="24"/>
          <w:lang w:eastAsia="es-ES"/>
        </w:rPr>
        <w:t>Buydown</w:t>
      </w:r>
      <w:proofErr w:type="spellEnd"/>
      <w:r w:rsidRPr="001C68B6">
        <w:rPr>
          <w:rFonts w:asciiTheme="majorHAnsi" w:eastAsia="Times New Roman" w:hAnsiTheme="majorHAnsi" w:cstheme="majorHAnsi"/>
          <w:szCs w:val="24"/>
          <w:lang w:eastAsia="es-ES"/>
        </w:rPr>
        <w:t xml:space="preserve"> amount would be managed. </w:t>
      </w:r>
    </w:p>
    <w:p w14:paraId="35DDBBA0" w14:textId="77777777" w:rsidR="00995B57" w:rsidRPr="001C68B6" w:rsidRDefault="00995B57" w:rsidP="00995B57">
      <w:pPr>
        <w:ind w:left="720"/>
        <w:jc w:val="both"/>
        <w:textAlignment w:val="baseline"/>
        <w:rPr>
          <w:rFonts w:asciiTheme="majorHAnsi" w:eastAsia="Times New Roman" w:hAnsiTheme="majorHAnsi" w:cstheme="majorHAnsi"/>
          <w:szCs w:val="24"/>
          <w:lang w:eastAsia="es-ES"/>
        </w:rPr>
      </w:pPr>
      <w:r w:rsidRPr="001C68B6">
        <w:rPr>
          <w:rFonts w:asciiTheme="majorHAnsi" w:eastAsia="Times New Roman" w:hAnsiTheme="majorHAnsi" w:cstheme="majorHAnsi"/>
          <w:szCs w:val="24"/>
          <w:lang w:eastAsia="es-ES"/>
        </w:rPr>
        <w:t> </w:t>
      </w:r>
    </w:p>
    <w:p w14:paraId="1673BD46" w14:textId="77777777" w:rsidR="00995B57" w:rsidRPr="001C68B6" w:rsidRDefault="00995B57" w:rsidP="001C68B6">
      <w:pPr>
        <w:numPr>
          <w:ilvl w:val="0"/>
          <w:numId w:val="50"/>
        </w:numPr>
        <w:spacing w:after="120"/>
        <w:ind w:firstLine="0"/>
        <w:jc w:val="both"/>
        <w:textAlignment w:val="baseline"/>
        <w:rPr>
          <w:rFonts w:asciiTheme="majorHAnsi" w:eastAsia="Times New Roman" w:hAnsiTheme="majorHAnsi" w:cstheme="majorHAnsi"/>
          <w:b/>
          <w:bCs/>
          <w:szCs w:val="24"/>
          <w:lang w:val="es-ES" w:eastAsia="es-ES"/>
        </w:rPr>
      </w:pPr>
      <w:r w:rsidRPr="001C68B6">
        <w:rPr>
          <w:rFonts w:asciiTheme="majorHAnsi" w:eastAsia="Times New Roman" w:hAnsiTheme="majorHAnsi" w:cstheme="majorHAnsi"/>
          <w:b/>
          <w:bCs/>
          <w:szCs w:val="24"/>
          <w:lang w:eastAsia="es-ES"/>
        </w:rPr>
        <w:t>TEST METHODOLOGY</w:t>
      </w:r>
      <w:r w:rsidRPr="001C68B6">
        <w:rPr>
          <w:rFonts w:asciiTheme="majorHAnsi" w:eastAsia="Times New Roman" w:hAnsiTheme="majorHAnsi" w:cstheme="majorHAnsi"/>
          <w:b/>
          <w:bCs/>
          <w:szCs w:val="24"/>
          <w:lang w:val="es-ES" w:eastAsia="es-ES"/>
        </w:rPr>
        <w:t> </w:t>
      </w:r>
    </w:p>
    <w:p w14:paraId="7130D93A" w14:textId="77777777" w:rsidR="00995B57" w:rsidRPr="001C68B6" w:rsidRDefault="00995B57" w:rsidP="00995B57">
      <w:pPr>
        <w:jc w:val="both"/>
        <w:textAlignment w:val="baseline"/>
        <w:rPr>
          <w:rFonts w:asciiTheme="majorHAnsi" w:eastAsia="Times New Roman" w:hAnsiTheme="majorHAnsi" w:cstheme="majorHAnsi"/>
          <w:szCs w:val="24"/>
          <w:lang w:val="es-ES" w:eastAsia="es-ES"/>
        </w:rPr>
      </w:pPr>
      <w:r w:rsidRPr="001C68B6">
        <w:rPr>
          <w:rFonts w:asciiTheme="majorHAnsi" w:eastAsia="Times New Roman" w:hAnsiTheme="majorHAnsi" w:cstheme="majorHAnsi"/>
          <w:b/>
          <w:bCs/>
          <w:szCs w:val="24"/>
          <w:lang w:eastAsia="es-ES"/>
        </w:rPr>
        <w:t>5.1 General</w:t>
      </w:r>
      <w:r w:rsidRPr="001C68B6">
        <w:rPr>
          <w:rFonts w:asciiTheme="majorHAnsi" w:eastAsia="Times New Roman" w:hAnsiTheme="majorHAnsi" w:cstheme="majorHAnsi"/>
          <w:szCs w:val="24"/>
          <w:lang w:val="es-ES" w:eastAsia="es-ES"/>
        </w:rPr>
        <w:t> </w:t>
      </w:r>
    </w:p>
    <w:p w14:paraId="7A0A8C1D" w14:textId="1E0D0618" w:rsidR="00995B57" w:rsidRDefault="00995B57" w:rsidP="00995B57">
      <w:pPr>
        <w:jc w:val="both"/>
        <w:textAlignment w:val="baseline"/>
        <w:rPr>
          <w:rFonts w:asciiTheme="majorHAnsi" w:eastAsia="Times New Roman" w:hAnsiTheme="majorHAnsi" w:cstheme="majorHAnsi"/>
          <w:szCs w:val="24"/>
          <w:lang w:eastAsia="es-ES"/>
        </w:rPr>
      </w:pPr>
      <w:r w:rsidRPr="001C68B6">
        <w:rPr>
          <w:rFonts w:asciiTheme="majorHAnsi" w:eastAsia="Times New Roman" w:hAnsiTheme="majorHAnsi" w:cstheme="majorHAnsi"/>
          <w:szCs w:val="24"/>
          <w:lang w:eastAsia="es-ES"/>
        </w:rPr>
        <w:t xml:space="preserve">The </w:t>
      </w:r>
      <w:r w:rsidR="006F20D6">
        <w:rPr>
          <w:rFonts w:asciiTheme="majorHAnsi" w:eastAsia="Times New Roman" w:hAnsiTheme="majorHAnsi" w:cstheme="majorHAnsi"/>
          <w:szCs w:val="24"/>
          <w:lang w:eastAsia="es-ES"/>
        </w:rPr>
        <w:t>P</w:t>
      </w:r>
      <w:r w:rsidRPr="001C68B6">
        <w:rPr>
          <w:rFonts w:asciiTheme="majorHAnsi" w:eastAsia="Times New Roman" w:hAnsiTheme="majorHAnsi" w:cstheme="majorHAnsi"/>
          <w:szCs w:val="24"/>
          <w:lang w:eastAsia="es-ES"/>
        </w:rPr>
        <w:t xml:space="preserve">arties will in good faith collaborate in the discussions, agreements and solutions that can be required during the development of the activities described in this document, aiming the successful conclusion of the activities in this </w:t>
      </w:r>
      <w:r w:rsidR="0090663A">
        <w:rPr>
          <w:rFonts w:asciiTheme="majorHAnsi" w:eastAsia="Times New Roman" w:hAnsiTheme="majorHAnsi" w:cstheme="majorHAnsi"/>
          <w:szCs w:val="24"/>
          <w:lang w:eastAsia="es-ES"/>
        </w:rPr>
        <w:t>Part J-2</w:t>
      </w:r>
      <w:r w:rsidR="006F20D6">
        <w:rPr>
          <w:rFonts w:asciiTheme="majorHAnsi" w:eastAsia="Times New Roman" w:hAnsiTheme="majorHAnsi" w:cstheme="majorHAnsi"/>
          <w:szCs w:val="24"/>
          <w:lang w:eastAsia="es-ES"/>
        </w:rPr>
        <w:t>-A</w:t>
      </w:r>
      <w:r w:rsidRPr="001C68B6">
        <w:rPr>
          <w:rFonts w:asciiTheme="majorHAnsi" w:eastAsia="Times New Roman" w:hAnsiTheme="majorHAnsi" w:cstheme="majorHAnsi"/>
          <w:szCs w:val="24"/>
          <w:lang w:eastAsia="es-ES"/>
        </w:rPr>
        <w:t>. </w:t>
      </w:r>
    </w:p>
    <w:p w14:paraId="0741ABA0" w14:textId="77777777" w:rsidR="006F20D6" w:rsidRPr="001C68B6" w:rsidRDefault="006F20D6" w:rsidP="00995B57">
      <w:pPr>
        <w:jc w:val="both"/>
        <w:textAlignment w:val="baseline"/>
        <w:rPr>
          <w:rFonts w:asciiTheme="majorHAnsi" w:eastAsia="Times New Roman" w:hAnsiTheme="majorHAnsi" w:cstheme="majorHAnsi"/>
          <w:szCs w:val="24"/>
          <w:lang w:eastAsia="es-ES"/>
        </w:rPr>
      </w:pPr>
    </w:p>
    <w:p w14:paraId="01AE3318" w14:textId="1CCE4262" w:rsidR="00995B57" w:rsidRDefault="00995B57" w:rsidP="00995B57">
      <w:pPr>
        <w:jc w:val="both"/>
        <w:textAlignment w:val="baseline"/>
        <w:rPr>
          <w:rFonts w:asciiTheme="majorHAnsi" w:eastAsia="Times New Roman" w:hAnsiTheme="majorHAnsi" w:cstheme="majorHAnsi"/>
          <w:szCs w:val="24"/>
          <w:lang w:eastAsia="es-ES"/>
        </w:rPr>
      </w:pPr>
      <w:r w:rsidRPr="001C68B6">
        <w:rPr>
          <w:rFonts w:asciiTheme="majorHAnsi" w:eastAsia="Times New Roman" w:hAnsiTheme="majorHAnsi" w:cstheme="majorHAnsi"/>
          <w:szCs w:val="24"/>
          <w:lang w:eastAsia="es-ES"/>
        </w:rPr>
        <w:t>The Supplier will provide the required support (i.e. drawings, access to Turbines, and necessary information to perform the Power Curve Test) during the Power Curve Test in those activities which require the intervention on the TWTs, at no cost. </w:t>
      </w:r>
    </w:p>
    <w:p w14:paraId="2FD5640C" w14:textId="77777777" w:rsidR="00A3665A" w:rsidRPr="001C68B6" w:rsidRDefault="00A3665A" w:rsidP="00995B57">
      <w:pPr>
        <w:jc w:val="both"/>
        <w:textAlignment w:val="baseline"/>
        <w:rPr>
          <w:rFonts w:asciiTheme="majorHAnsi" w:eastAsia="Times New Roman" w:hAnsiTheme="majorHAnsi" w:cstheme="majorHAnsi"/>
          <w:szCs w:val="24"/>
          <w:lang w:eastAsia="es-ES"/>
        </w:rPr>
      </w:pPr>
    </w:p>
    <w:p w14:paraId="12EACB41" w14:textId="77777777" w:rsidR="00995B57" w:rsidRPr="001C68B6" w:rsidRDefault="00995B57" w:rsidP="00995B57">
      <w:pPr>
        <w:jc w:val="both"/>
        <w:textAlignment w:val="baseline"/>
        <w:rPr>
          <w:rFonts w:asciiTheme="majorHAnsi" w:eastAsia="Times New Roman" w:hAnsiTheme="majorHAnsi" w:cstheme="majorHAnsi"/>
          <w:szCs w:val="24"/>
          <w:lang w:eastAsia="es-ES"/>
        </w:rPr>
      </w:pPr>
      <w:r w:rsidRPr="001C68B6">
        <w:rPr>
          <w:rFonts w:asciiTheme="majorHAnsi" w:eastAsia="Times New Roman" w:hAnsiTheme="majorHAnsi" w:cstheme="majorHAnsi"/>
          <w:b/>
          <w:bCs/>
          <w:szCs w:val="24"/>
          <w:lang w:eastAsia="es-ES"/>
        </w:rPr>
        <w:t>5.2 Definition of TWTs</w:t>
      </w:r>
      <w:r w:rsidRPr="001C68B6">
        <w:rPr>
          <w:rFonts w:asciiTheme="majorHAnsi" w:eastAsia="Times New Roman" w:hAnsiTheme="majorHAnsi" w:cstheme="majorHAnsi"/>
          <w:szCs w:val="24"/>
          <w:lang w:eastAsia="es-ES"/>
        </w:rPr>
        <w:t> </w:t>
      </w:r>
    </w:p>
    <w:p w14:paraId="5484448C" w14:textId="09CC57BF" w:rsidR="00995B57" w:rsidRDefault="00995B57" w:rsidP="00995B57">
      <w:pPr>
        <w:jc w:val="both"/>
        <w:textAlignment w:val="baseline"/>
        <w:rPr>
          <w:rFonts w:asciiTheme="majorHAnsi" w:eastAsia="Times New Roman" w:hAnsiTheme="majorHAnsi" w:cstheme="majorHAnsi"/>
          <w:szCs w:val="24"/>
          <w:lang w:eastAsia="es-ES"/>
        </w:rPr>
      </w:pPr>
      <w:r w:rsidRPr="001C68B6">
        <w:rPr>
          <w:rFonts w:asciiTheme="majorHAnsi" w:eastAsia="Times New Roman" w:hAnsiTheme="majorHAnsi" w:cstheme="majorHAnsi"/>
          <w:szCs w:val="24"/>
          <w:u w:val="single"/>
          <w:lang w:eastAsia="es-ES"/>
        </w:rPr>
        <w:t>5.2.1 “Number of TWT”</w:t>
      </w:r>
      <w:r w:rsidRPr="001C68B6">
        <w:rPr>
          <w:rFonts w:asciiTheme="majorHAnsi" w:eastAsia="Times New Roman" w:hAnsiTheme="majorHAnsi" w:cstheme="majorHAnsi"/>
          <w:szCs w:val="24"/>
          <w:lang w:eastAsia="es-ES"/>
        </w:rPr>
        <w:t>: The Parties will agree on the number of wind turbines to be tested from the total number of wind turbines in the project. In any case, no less than</w:t>
      </w:r>
      <w:r w:rsidR="004418B5">
        <w:rPr>
          <w:rFonts w:asciiTheme="majorHAnsi" w:eastAsia="Times New Roman" w:hAnsiTheme="majorHAnsi" w:cstheme="majorHAnsi"/>
          <w:szCs w:val="24"/>
          <w:lang w:eastAsia="es-ES"/>
        </w:rPr>
        <w:t xml:space="preserve"> [___]</w:t>
      </w:r>
      <w:r w:rsidRPr="001C68B6">
        <w:rPr>
          <w:rFonts w:asciiTheme="majorHAnsi" w:eastAsia="Times New Roman" w:hAnsiTheme="majorHAnsi" w:cstheme="majorHAnsi"/>
          <w:szCs w:val="24"/>
          <w:lang w:eastAsia="es-ES"/>
        </w:rPr>
        <w:t xml:space="preserve"> turbines will be tested for the [                  ] project</w:t>
      </w:r>
      <w:r w:rsidR="006F20D6">
        <w:rPr>
          <w:rFonts w:asciiTheme="majorHAnsi" w:eastAsia="Times New Roman" w:hAnsiTheme="majorHAnsi" w:cstheme="majorHAnsi"/>
          <w:szCs w:val="24"/>
          <w:lang w:eastAsia="es-ES"/>
        </w:rPr>
        <w:t>.</w:t>
      </w:r>
      <w:r w:rsidRPr="001C68B6">
        <w:rPr>
          <w:rFonts w:asciiTheme="majorHAnsi" w:eastAsia="Times New Roman" w:hAnsiTheme="majorHAnsi" w:cstheme="majorHAnsi"/>
          <w:szCs w:val="24"/>
          <w:lang w:eastAsia="es-ES"/>
        </w:rPr>
        <w:t xml:space="preserve"> In the case of the IE presents argument to contest the defined number of tested turbines, both </w:t>
      </w:r>
      <w:r w:rsidR="006F20D6">
        <w:rPr>
          <w:rFonts w:asciiTheme="majorHAnsi" w:eastAsia="Times New Roman" w:hAnsiTheme="majorHAnsi" w:cstheme="majorHAnsi"/>
          <w:szCs w:val="24"/>
          <w:lang w:eastAsia="es-ES"/>
        </w:rPr>
        <w:t>P</w:t>
      </w:r>
      <w:r w:rsidRPr="001C68B6">
        <w:rPr>
          <w:rFonts w:asciiTheme="majorHAnsi" w:eastAsia="Times New Roman" w:hAnsiTheme="majorHAnsi" w:cstheme="majorHAnsi"/>
          <w:szCs w:val="24"/>
          <w:lang w:eastAsia="es-ES"/>
        </w:rPr>
        <w:t>arties will collaborate in good faith in the final definition of the new amount of tested turbines for each Wind Farm. </w:t>
      </w:r>
    </w:p>
    <w:p w14:paraId="759969F2" w14:textId="77777777" w:rsidR="006F20D6" w:rsidRPr="001C68B6" w:rsidRDefault="006F20D6" w:rsidP="00995B57">
      <w:pPr>
        <w:jc w:val="both"/>
        <w:textAlignment w:val="baseline"/>
        <w:rPr>
          <w:rFonts w:asciiTheme="majorHAnsi" w:eastAsia="Times New Roman" w:hAnsiTheme="majorHAnsi" w:cstheme="majorHAnsi"/>
          <w:szCs w:val="24"/>
          <w:lang w:eastAsia="es-ES"/>
        </w:rPr>
      </w:pPr>
    </w:p>
    <w:p w14:paraId="714687B9" w14:textId="19824E5F" w:rsidR="00995B57" w:rsidRDefault="00995B57" w:rsidP="00995B57">
      <w:pPr>
        <w:jc w:val="both"/>
        <w:textAlignment w:val="baseline"/>
        <w:rPr>
          <w:rFonts w:asciiTheme="majorHAnsi" w:eastAsia="Times New Roman" w:hAnsiTheme="majorHAnsi" w:cstheme="majorHAnsi"/>
          <w:szCs w:val="24"/>
          <w:lang w:eastAsia="es-ES"/>
        </w:rPr>
      </w:pPr>
      <w:r w:rsidRPr="001C68B6">
        <w:rPr>
          <w:rFonts w:asciiTheme="majorHAnsi" w:eastAsia="Times New Roman" w:hAnsiTheme="majorHAnsi" w:cstheme="majorHAnsi"/>
          <w:szCs w:val="24"/>
          <w:lang w:eastAsia="es-ES"/>
        </w:rPr>
        <w:t>The results of the Power Performance test obtained under the conditions of this document will be considered to be representative for the total number of wind turbines in the wind farm.  </w:t>
      </w:r>
    </w:p>
    <w:p w14:paraId="370543E4" w14:textId="77777777" w:rsidR="006F20D6" w:rsidRPr="001C68B6" w:rsidRDefault="006F20D6" w:rsidP="00995B57">
      <w:pPr>
        <w:jc w:val="both"/>
        <w:textAlignment w:val="baseline"/>
        <w:rPr>
          <w:rFonts w:asciiTheme="majorHAnsi" w:eastAsia="Times New Roman" w:hAnsiTheme="majorHAnsi" w:cstheme="majorHAnsi"/>
          <w:szCs w:val="24"/>
          <w:lang w:eastAsia="es-ES"/>
        </w:rPr>
      </w:pPr>
    </w:p>
    <w:p w14:paraId="39D1AE62" w14:textId="77777777" w:rsidR="00995B57" w:rsidRPr="001C68B6" w:rsidRDefault="00995B57" w:rsidP="00995B57">
      <w:pPr>
        <w:jc w:val="both"/>
        <w:textAlignment w:val="baseline"/>
        <w:rPr>
          <w:rFonts w:asciiTheme="majorHAnsi" w:eastAsia="Times New Roman" w:hAnsiTheme="majorHAnsi" w:cstheme="majorHAnsi"/>
          <w:szCs w:val="24"/>
          <w:lang w:eastAsia="es-ES"/>
        </w:rPr>
      </w:pPr>
      <w:r w:rsidRPr="001C68B6">
        <w:rPr>
          <w:rFonts w:asciiTheme="majorHAnsi" w:eastAsia="Times New Roman" w:hAnsiTheme="majorHAnsi" w:cstheme="majorHAnsi"/>
          <w:szCs w:val="24"/>
          <w:u w:val="single"/>
          <w:lang w:eastAsia="es-ES"/>
        </w:rPr>
        <w:t>5.2.2 Selection of TWT and Test Plan definition</w:t>
      </w:r>
      <w:r w:rsidRPr="001C68B6">
        <w:rPr>
          <w:rFonts w:asciiTheme="majorHAnsi" w:eastAsia="Times New Roman" w:hAnsiTheme="majorHAnsi" w:cstheme="majorHAnsi"/>
          <w:szCs w:val="24"/>
          <w:lang w:eastAsia="es-ES"/>
        </w:rPr>
        <w:t>: The IE will evaluate the terrain conditions and characteristics at the project site according to Annex A and B of [</w:t>
      </w:r>
      <w:proofErr w:type="spellStart"/>
      <w:r w:rsidRPr="001C68B6">
        <w:rPr>
          <w:rFonts w:asciiTheme="majorHAnsi" w:eastAsia="Times New Roman" w:hAnsiTheme="majorHAnsi" w:cstheme="majorHAnsi"/>
          <w:szCs w:val="24"/>
          <w:lang w:eastAsia="es-ES"/>
        </w:rPr>
        <w:t>Ref.1</w:t>
      </w:r>
      <w:proofErr w:type="spellEnd"/>
      <w:r w:rsidRPr="001C68B6">
        <w:rPr>
          <w:rFonts w:asciiTheme="majorHAnsi" w:eastAsia="Times New Roman" w:hAnsiTheme="majorHAnsi" w:cstheme="majorHAnsi"/>
          <w:szCs w:val="24"/>
          <w:lang w:eastAsia="es-ES"/>
        </w:rPr>
        <w:t>] and will propose a number of wind turbines for which the test is feasible and recommendable under the conditions of [</w:t>
      </w:r>
      <w:proofErr w:type="spellStart"/>
      <w:r w:rsidRPr="001C68B6">
        <w:rPr>
          <w:rFonts w:asciiTheme="majorHAnsi" w:eastAsia="Times New Roman" w:hAnsiTheme="majorHAnsi" w:cstheme="majorHAnsi"/>
          <w:szCs w:val="24"/>
          <w:lang w:eastAsia="es-ES"/>
        </w:rPr>
        <w:t>Ref.1</w:t>
      </w:r>
      <w:proofErr w:type="spellEnd"/>
      <w:r w:rsidRPr="001C68B6">
        <w:rPr>
          <w:rFonts w:asciiTheme="majorHAnsi" w:eastAsia="Times New Roman" w:hAnsiTheme="majorHAnsi" w:cstheme="majorHAnsi"/>
          <w:szCs w:val="24"/>
          <w:lang w:eastAsia="es-ES"/>
        </w:rPr>
        <w:t>]: </w:t>
      </w:r>
    </w:p>
    <w:p w14:paraId="3C1BA7EA" w14:textId="77777777" w:rsidR="00995B57" w:rsidRPr="001C68B6" w:rsidRDefault="00995B57" w:rsidP="00995B57">
      <w:pPr>
        <w:numPr>
          <w:ilvl w:val="0"/>
          <w:numId w:val="51"/>
        </w:numPr>
        <w:ind w:left="1080" w:firstLine="0"/>
        <w:jc w:val="both"/>
        <w:textAlignment w:val="baseline"/>
        <w:rPr>
          <w:rFonts w:asciiTheme="majorHAnsi" w:eastAsia="Times New Roman" w:hAnsiTheme="majorHAnsi" w:cstheme="majorHAnsi"/>
          <w:szCs w:val="24"/>
          <w:lang w:eastAsia="es-ES"/>
        </w:rPr>
      </w:pPr>
      <w:r w:rsidRPr="001C68B6">
        <w:rPr>
          <w:rFonts w:asciiTheme="majorHAnsi" w:eastAsia="Times New Roman" w:hAnsiTheme="majorHAnsi" w:cstheme="majorHAnsi"/>
          <w:szCs w:val="24"/>
          <w:lang w:eastAsia="es-ES"/>
        </w:rPr>
        <w:t>Need of Site Calibration or not. </w:t>
      </w:r>
    </w:p>
    <w:p w14:paraId="0C058C56" w14:textId="77777777" w:rsidR="00995B57" w:rsidRPr="001C68B6" w:rsidRDefault="00995B57" w:rsidP="00995B57">
      <w:pPr>
        <w:numPr>
          <w:ilvl w:val="0"/>
          <w:numId w:val="52"/>
        </w:numPr>
        <w:ind w:left="1080" w:firstLine="0"/>
        <w:jc w:val="both"/>
        <w:textAlignment w:val="baseline"/>
        <w:rPr>
          <w:rFonts w:asciiTheme="majorHAnsi" w:eastAsia="Times New Roman" w:hAnsiTheme="majorHAnsi" w:cstheme="majorHAnsi"/>
          <w:szCs w:val="24"/>
          <w:lang w:eastAsia="es-ES"/>
        </w:rPr>
      </w:pPr>
      <w:r w:rsidRPr="001C68B6">
        <w:rPr>
          <w:rFonts w:asciiTheme="majorHAnsi" w:eastAsia="Times New Roman" w:hAnsiTheme="majorHAnsi" w:cstheme="majorHAnsi"/>
          <w:szCs w:val="24"/>
          <w:lang w:eastAsia="es-ES"/>
        </w:rPr>
        <w:t>Feasibility of the installation of the met masts. </w:t>
      </w:r>
    </w:p>
    <w:p w14:paraId="4BE567EE" w14:textId="77777777" w:rsidR="00995B57" w:rsidRPr="001C68B6" w:rsidRDefault="00995B57" w:rsidP="00995B57">
      <w:pPr>
        <w:numPr>
          <w:ilvl w:val="0"/>
          <w:numId w:val="53"/>
        </w:numPr>
        <w:ind w:left="1080" w:firstLine="0"/>
        <w:jc w:val="both"/>
        <w:textAlignment w:val="baseline"/>
        <w:rPr>
          <w:rFonts w:asciiTheme="majorHAnsi" w:eastAsia="Times New Roman" w:hAnsiTheme="majorHAnsi" w:cstheme="majorHAnsi"/>
          <w:szCs w:val="24"/>
          <w:lang w:eastAsia="es-ES"/>
        </w:rPr>
      </w:pPr>
      <w:r w:rsidRPr="001C68B6">
        <w:rPr>
          <w:rFonts w:asciiTheme="majorHAnsi" w:eastAsia="Times New Roman" w:hAnsiTheme="majorHAnsi" w:cstheme="majorHAnsi"/>
          <w:szCs w:val="24"/>
          <w:lang w:eastAsia="es-ES"/>
        </w:rPr>
        <w:t>Measurement sector free of wakes coincident with the prevailing wind direction. </w:t>
      </w:r>
    </w:p>
    <w:p w14:paraId="3AD0E124" w14:textId="77777777" w:rsidR="00995B57" w:rsidRPr="001C68B6" w:rsidRDefault="00995B57" w:rsidP="00995B57">
      <w:pPr>
        <w:numPr>
          <w:ilvl w:val="0"/>
          <w:numId w:val="54"/>
        </w:numPr>
        <w:ind w:left="1080" w:firstLine="0"/>
        <w:jc w:val="both"/>
        <w:textAlignment w:val="baseline"/>
        <w:rPr>
          <w:rFonts w:asciiTheme="majorHAnsi" w:eastAsia="Times New Roman" w:hAnsiTheme="majorHAnsi" w:cstheme="majorHAnsi"/>
          <w:szCs w:val="24"/>
          <w:lang w:val="es-ES" w:eastAsia="es-ES"/>
        </w:rPr>
      </w:pPr>
      <w:r w:rsidRPr="001C68B6">
        <w:rPr>
          <w:rFonts w:asciiTheme="majorHAnsi" w:eastAsia="Times New Roman" w:hAnsiTheme="majorHAnsi" w:cstheme="majorHAnsi"/>
          <w:szCs w:val="24"/>
          <w:lang w:eastAsia="es-ES"/>
        </w:rPr>
        <w:t>Minimizing the uncertainties.</w:t>
      </w:r>
      <w:r w:rsidRPr="001C68B6">
        <w:rPr>
          <w:rFonts w:asciiTheme="majorHAnsi" w:eastAsia="Times New Roman" w:hAnsiTheme="majorHAnsi" w:cstheme="majorHAnsi"/>
          <w:szCs w:val="24"/>
          <w:lang w:val="es-ES" w:eastAsia="es-ES"/>
        </w:rPr>
        <w:t> </w:t>
      </w:r>
    </w:p>
    <w:p w14:paraId="7A59E715" w14:textId="77777777" w:rsidR="00995B57" w:rsidRPr="001C68B6" w:rsidRDefault="00995B57" w:rsidP="00995B57">
      <w:pPr>
        <w:numPr>
          <w:ilvl w:val="0"/>
          <w:numId w:val="55"/>
        </w:numPr>
        <w:ind w:left="1080" w:firstLine="0"/>
        <w:jc w:val="both"/>
        <w:textAlignment w:val="baseline"/>
        <w:rPr>
          <w:rFonts w:asciiTheme="majorHAnsi" w:eastAsia="Times New Roman" w:hAnsiTheme="majorHAnsi" w:cstheme="majorHAnsi"/>
          <w:szCs w:val="24"/>
          <w:lang w:eastAsia="es-ES"/>
        </w:rPr>
      </w:pPr>
      <w:r w:rsidRPr="001C68B6">
        <w:rPr>
          <w:rFonts w:asciiTheme="majorHAnsi" w:eastAsia="Times New Roman" w:hAnsiTheme="majorHAnsi" w:cstheme="majorHAnsi"/>
          <w:szCs w:val="24"/>
          <w:lang w:eastAsia="es-ES"/>
        </w:rPr>
        <w:t>Measurement of a single WTG per met mast. </w:t>
      </w:r>
    </w:p>
    <w:p w14:paraId="66031BFE" w14:textId="77777777" w:rsidR="00995B57" w:rsidRPr="001C68B6" w:rsidRDefault="00995B57" w:rsidP="00995B57">
      <w:pPr>
        <w:numPr>
          <w:ilvl w:val="0"/>
          <w:numId w:val="56"/>
        </w:numPr>
        <w:ind w:left="1080" w:firstLine="0"/>
        <w:jc w:val="both"/>
        <w:textAlignment w:val="baseline"/>
        <w:rPr>
          <w:rFonts w:asciiTheme="majorHAnsi" w:eastAsia="Times New Roman" w:hAnsiTheme="majorHAnsi" w:cstheme="majorHAnsi"/>
          <w:szCs w:val="24"/>
          <w:lang w:eastAsia="es-ES"/>
        </w:rPr>
      </w:pPr>
      <w:r w:rsidRPr="001C68B6">
        <w:rPr>
          <w:rFonts w:asciiTheme="majorHAnsi" w:eastAsia="Times New Roman" w:hAnsiTheme="majorHAnsi" w:cstheme="majorHAnsi"/>
          <w:szCs w:val="24"/>
          <w:lang w:eastAsia="es-ES"/>
        </w:rPr>
        <w:t>Met mast oriented on the predominant wind sector </w:t>
      </w:r>
    </w:p>
    <w:p w14:paraId="2055D9C9" w14:textId="600A5034" w:rsidR="00995B57" w:rsidRDefault="00995B57" w:rsidP="00995B57">
      <w:pPr>
        <w:numPr>
          <w:ilvl w:val="0"/>
          <w:numId w:val="57"/>
        </w:numPr>
        <w:ind w:left="1080" w:firstLine="0"/>
        <w:jc w:val="both"/>
        <w:textAlignment w:val="baseline"/>
        <w:rPr>
          <w:rFonts w:asciiTheme="majorHAnsi" w:eastAsia="Times New Roman" w:hAnsiTheme="majorHAnsi" w:cstheme="majorHAnsi"/>
          <w:szCs w:val="24"/>
          <w:lang w:eastAsia="es-ES"/>
        </w:rPr>
      </w:pPr>
      <w:r w:rsidRPr="001C68B6">
        <w:rPr>
          <w:rFonts w:asciiTheme="majorHAnsi" w:eastAsia="Times New Roman" w:hAnsiTheme="majorHAnsi" w:cstheme="majorHAnsi"/>
          <w:szCs w:val="24"/>
          <w:lang w:eastAsia="es-ES"/>
        </w:rPr>
        <w:t>There shall be similar orography in the surrounding of the reference mast and the wind turbine mast positions, this includes the same slopes, the same terrain obstacles and the same roughness. In the case of not complying with this condition, then a Site Calibration must be performed. </w:t>
      </w:r>
    </w:p>
    <w:p w14:paraId="06B3B495" w14:textId="77777777" w:rsidR="006F20D6" w:rsidRPr="001C68B6" w:rsidRDefault="006F20D6" w:rsidP="001C68B6">
      <w:pPr>
        <w:ind w:left="1080"/>
        <w:jc w:val="both"/>
        <w:textAlignment w:val="baseline"/>
        <w:rPr>
          <w:rFonts w:asciiTheme="majorHAnsi" w:eastAsia="Times New Roman" w:hAnsiTheme="majorHAnsi" w:cstheme="majorHAnsi"/>
          <w:szCs w:val="24"/>
          <w:lang w:eastAsia="es-ES"/>
        </w:rPr>
      </w:pPr>
    </w:p>
    <w:p w14:paraId="1890A6D3" w14:textId="1016BF55" w:rsidR="00995B57" w:rsidRDefault="00995B57" w:rsidP="00995B57">
      <w:pPr>
        <w:jc w:val="both"/>
        <w:textAlignment w:val="baseline"/>
        <w:rPr>
          <w:rFonts w:asciiTheme="majorHAnsi" w:eastAsia="Times New Roman" w:hAnsiTheme="majorHAnsi" w:cstheme="majorHAnsi"/>
          <w:szCs w:val="24"/>
          <w:lang w:eastAsia="es-ES"/>
        </w:rPr>
      </w:pPr>
      <w:r w:rsidRPr="001C68B6">
        <w:rPr>
          <w:rFonts w:asciiTheme="majorHAnsi" w:eastAsia="Times New Roman" w:hAnsiTheme="majorHAnsi" w:cstheme="majorHAnsi"/>
          <w:szCs w:val="24"/>
          <w:lang w:eastAsia="es-ES"/>
        </w:rPr>
        <w:t xml:space="preserve">The </w:t>
      </w:r>
      <w:r w:rsidR="006F20D6">
        <w:rPr>
          <w:rFonts w:asciiTheme="majorHAnsi" w:eastAsia="Times New Roman" w:hAnsiTheme="majorHAnsi" w:cstheme="majorHAnsi"/>
          <w:szCs w:val="24"/>
          <w:lang w:eastAsia="es-ES"/>
        </w:rPr>
        <w:t>P</w:t>
      </w:r>
      <w:r w:rsidRPr="001C68B6">
        <w:rPr>
          <w:rFonts w:asciiTheme="majorHAnsi" w:eastAsia="Times New Roman" w:hAnsiTheme="majorHAnsi" w:cstheme="majorHAnsi"/>
          <w:szCs w:val="24"/>
          <w:lang w:eastAsia="es-ES"/>
        </w:rPr>
        <w:t xml:space="preserve">arties will agree on the definitive TWT based on proposal by the IE and the number of wind turbines to be tested according to </w:t>
      </w:r>
      <w:r w:rsidRPr="001C68B6">
        <w:rPr>
          <w:rFonts w:asciiTheme="majorHAnsi" w:eastAsia="Times New Roman" w:hAnsiTheme="majorHAnsi" w:cstheme="majorHAnsi"/>
          <w:color w:val="000000"/>
          <w:szCs w:val="24"/>
          <w:shd w:val="clear" w:color="auto" w:fill="E1E3E6"/>
          <w:lang w:eastAsia="es-ES"/>
        </w:rPr>
        <w:t>5.2.1</w:t>
      </w:r>
      <w:r w:rsidR="0090663A">
        <w:rPr>
          <w:rFonts w:asciiTheme="majorHAnsi" w:eastAsia="Times New Roman" w:hAnsiTheme="majorHAnsi" w:cstheme="majorHAnsi"/>
          <w:szCs w:val="24"/>
          <w:lang w:eastAsia="es-ES"/>
        </w:rPr>
        <w:t xml:space="preserve"> of this Part J-2</w:t>
      </w:r>
      <w:r w:rsidR="006F20D6">
        <w:rPr>
          <w:rFonts w:asciiTheme="majorHAnsi" w:eastAsia="Times New Roman" w:hAnsiTheme="majorHAnsi" w:cstheme="majorHAnsi"/>
          <w:szCs w:val="24"/>
          <w:lang w:eastAsia="es-ES"/>
        </w:rPr>
        <w:t>-A.</w:t>
      </w:r>
      <w:r w:rsidRPr="001C68B6">
        <w:rPr>
          <w:rFonts w:asciiTheme="majorHAnsi" w:eastAsia="Times New Roman" w:hAnsiTheme="majorHAnsi" w:cstheme="majorHAnsi"/>
          <w:szCs w:val="24"/>
          <w:lang w:eastAsia="es-ES"/>
        </w:rPr>
        <w:t> </w:t>
      </w:r>
    </w:p>
    <w:p w14:paraId="106A3ADA" w14:textId="77777777" w:rsidR="006F20D6" w:rsidRPr="001C68B6" w:rsidRDefault="006F20D6" w:rsidP="00995B57">
      <w:pPr>
        <w:jc w:val="both"/>
        <w:textAlignment w:val="baseline"/>
        <w:rPr>
          <w:rFonts w:asciiTheme="majorHAnsi" w:eastAsia="Times New Roman" w:hAnsiTheme="majorHAnsi" w:cstheme="majorHAnsi"/>
          <w:szCs w:val="24"/>
          <w:lang w:eastAsia="es-ES"/>
        </w:rPr>
      </w:pPr>
    </w:p>
    <w:p w14:paraId="005CA5FA" w14:textId="53B6E962" w:rsidR="00995B57" w:rsidRPr="001C68B6" w:rsidRDefault="00995B57" w:rsidP="00995B57">
      <w:pPr>
        <w:jc w:val="both"/>
        <w:textAlignment w:val="baseline"/>
        <w:rPr>
          <w:rFonts w:asciiTheme="majorHAnsi" w:eastAsia="Times New Roman" w:hAnsiTheme="majorHAnsi" w:cstheme="majorHAnsi"/>
          <w:szCs w:val="24"/>
          <w:lang w:eastAsia="es-ES"/>
        </w:rPr>
      </w:pPr>
      <w:r w:rsidRPr="001C68B6">
        <w:rPr>
          <w:rFonts w:asciiTheme="majorHAnsi" w:eastAsia="Times New Roman" w:hAnsiTheme="majorHAnsi" w:cstheme="majorHAnsi"/>
          <w:szCs w:val="24"/>
          <w:lang w:eastAsia="es-ES"/>
        </w:rPr>
        <w:t xml:space="preserve">Both </w:t>
      </w:r>
      <w:r w:rsidR="006F20D6">
        <w:rPr>
          <w:rFonts w:asciiTheme="majorHAnsi" w:eastAsia="Times New Roman" w:hAnsiTheme="majorHAnsi" w:cstheme="majorHAnsi"/>
          <w:szCs w:val="24"/>
          <w:lang w:eastAsia="es-ES"/>
        </w:rPr>
        <w:t>P</w:t>
      </w:r>
      <w:r w:rsidRPr="001C68B6">
        <w:rPr>
          <w:rFonts w:asciiTheme="majorHAnsi" w:eastAsia="Times New Roman" w:hAnsiTheme="majorHAnsi" w:cstheme="majorHAnsi"/>
          <w:szCs w:val="24"/>
          <w:lang w:eastAsia="es-ES"/>
        </w:rPr>
        <w:t xml:space="preserve">arties will collaborate in good faith in the final definition of the TWT, which shall happen no later than 30 days before </w:t>
      </w:r>
      <w:r w:rsidR="006F20D6">
        <w:rPr>
          <w:rFonts w:asciiTheme="majorHAnsi" w:eastAsia="Times New Roman" w:hAnsiTheme="majorHAnsi" w:cstheme="majorHAnsi"/>
          <w:szCs w:val="24"/>
          <w:lang w:eastAsia="es-ES"/>
        </w:rPr>
        <w:t xml:space="preserve">Project </w:t>
      </w:r>
      <w:r w:rsidRPr="001C68B6">
        <w:rPr>
          <w:rFonts w:asciiTheme="majorHAnsi" w:eastAsia="Times New Roman" w:hAnsiTheme="majorHAnsi" w:cstheme="majorHAnsi"/>
          <w:szCs w:val="24"/>
          <w:lang w:eastAsia="es-ES"/>
        </w:rPr>
        <w:t>Substantial Completion. </w:t>
      </w:r>
    </w:p>
    <w:p w14:paraId="7D581992" w14:textId="2B2435B6" w:rsidR="00995B57" w:rsidRDefault="00995B57" w:rsidP="00995B57">
      <w:pPr>
        <w:jc w:val="both"/>
        <w:textAlignment w:val="baseline"/>
        <w:rPr>
          <w:rFonts w:asciiTheme="majorHAnsi" w:eastAsia="Times New Roman" w:hAnsiTheme="majorHAnsi" w:cstheme="majorHAnsi"/>
          <w:szCs w:val="24"/>
          <w:lang w:eastAsia="es-ES"/>
        </w:rPr>
      </w:pPr>
      <w:r w:rsidRPr="001C68B6">
        <w:rPr>
          <w:rFonts w:asciiTheme="majorHAnsi" w:eastAsia="Times New Roman" w:hAnsiTheme="majorHAnsi" w:cstheme="majorHAnsi"/>
          <w:szCs w:val="24"/>
          <w:lang w:eastAsia="es-ES"/>
        </w:rPr>
        <w:t xml:space="preserve">The IE will issue a Test Plan which gathers the conclusions of the terrain assessment and agreements between the </w:t>
      </w:r>
      <w:r w:rsidR="006F20D6">
        <w:rPr>
          <w:rFonts w:asciiTheme="majorHAnsi" w:eastAsia="Times New Roman" w:hAnsiTheme="majorHAnsi" w:cstheme="majorHAnsi"/>
          <w:szCs w:val="24"/>
          <w:lang w:eastAsia="es-ES"/>
        </w:rPr>
        <w:t>P</w:t>
      </w:r>
      <w:r w:rsidRPr="001C68B6">
        <w:rPr>
          <w:rFonts w:asciiTheme="majorHAnsi" w:eastAsia="Times New Roman" w:hAnsiTheme="majorHAnsi" w:cstheme="majorHAnsi"/>
          <w:szCs w:val="24"/>
          <w:lang w:eastAsia="es-ES"/>
        </w:rPr>
        <w:t>arties, including: </w:t>
      </w:r>
    </w:p>
    <w:p w14:paraId="37D9E742" w14:textId="77777777" w:rsidR="00995B57" w:rsidRPr="001C68B6" w:rsidRDefault="00995B57" w:rsidP="00995B57">
      <w:pPr>
        <w:numPr>
          <w:ilvl w:val="0"/>
          <w:numId w:val="58"/>
        </w:numPr>
        <w:ind w:left="1080" w:firstLine="0"/>
        <w:jc w:val="both"/>
        <w:textAlignment w:val="baseline"/>
        <w:rPr>
          <w:rFonts w:asciiTheme="majorHAnsi" w:eastAsia="Times New Roman" w:hAnsiTheme="majorHAnsi" w:cstheme="majorHAnsi"/>
          <w:szCs w:val="24"/>
          <w:lang w:eastAsia="es-ES"/>
        </w:rPr>
      </w:pPr>
      <w:r w:rsidRPr="001C68B6">
        <w:rPr>
          <w:rFonts w:asciiTheme="majorHAnsi" w:eastAsia="Times New Roman" w:hAnsiTheme="majorHAnsi" w:cstheme="majorHAnsi"/>
          <w:szCs w:val="24"/>
          <w:lang w:eastAsia="es-ES"/>
        </w:rPr>
        <w:t>Need of Site Calibration or not. </w:t>
      </w:r>
    </w:p>
    <w:p w14:paraId="3D89A286" w14:textId="77777777" w:rsidR="00995B57" w:rsidRPr="001C68B6" w:rsidRDefault="00995B57" w:rsidP="00995B57">
      <w:pPr>
        <w:numPr>
          <w:ilvl w:val="0"/>
          <w:numId w:val="59"/>
        </w:numPr>
        <w:ind w:left="1080" w:firstLine="0"/>
        <w:jc w:val="both"/>
        <w:textAlignment w:val="baseline"/>
        <w:rPr>
          <w:rFonts w:asciiTheme="majorHAnsi" w:eastAsia="Times New Roman" w:hAnsiTheme="majorHAnsi" w:cstheme="majorHAnsi"/>
          <w:szCs w:val="24"/>
          <w:lang w:eastAsia="es-ES"/>
        </w:rPr>
      </w:pPr>
      <w:r w:rsidRPr="001C68B6">
        <w:rPr>
          <w:rFonts w:asciiTheme="majorHAnsi" w:eastAsia="Times New Roman" w:hAnsiTheme="majorHAnsi" w:cstheme="majorHAnsi"/>
          <w:szCs w:val="24"/>
          <w:lang w:eastAsia="es-ES"/>
        </w:rPr>
        <w:t>Final measurement sector for each TWT. </w:t>
      </w:r>
    </w:p>
    <w:p w14:paraId="642CB676" w14:textId="77777777" w:rsidR="00995B57" w:rsidRPr="001C68B6" w:rsidRDefault="00995B57" w:rsidP="00995B57">
      <w:pPr>
        <w:numPr>
          <w:ilvl w:val="0"/>
          <w:numId w:val="60"/>
        </w:numPr>
        <w:ind w:left="1080" w:firstLine="0"/>
        <w:jc w:val="both"/>
        <w:textAlignment w:val="baseline"/>
        <w:rPr>
          <w:rFonts w:asciiTheme="majorHAnsi" w:eastAsia="Times New Roman" w:hAnsiTheme="majorHAnsi" w:cstheme="majorHAnsi"/>
          <w:szCs w:val="24"/>
          <w:lang w:eastAsia="es-ES"/>
        </w:rPr>
      </w:pPr>
      <w:bookmarkStart w:id="2608" w:name="ElPgBr155"/>
      <w:bookmarkEnd w:id="2608"/>
      <w:r w:rsidRPr="001C68B6">
        <w:rPr>
          <w:rFonts w:asciiTheme="majorHAnsi" w:eastAsia="Times New Roman" w:hAnsiTheme="majorHAnsi" w:cstheme="majorHAnsi"/>
          <w:szCs w:val="24"/>
          <w:lang w:eastAsia="es-ES"/>
        </w:rPr>
        <w:lastRenderedPageBreak/>
        <w:t>Met mast/s position/s. </w:t>
      </w:r>
    </w:p>
    <w:p w14:paraId="2260A728" w14:textId="272D4A2E" w:rsidR="00995B57" w:rsidRPr="001C68B6" w:rsidRDefault="00995B57" w:rsidP="00995B57">
      <w:pPr>
        <w:numPr>
          <w:ilvl w:val="0"/>
          <w:numId w:val="61"/>
        </w:numPr>
        <w:ind w:left="1080" w:firstLine="0"/>
        <w:jc w:val="both"/>
        <w:textAlignment w:val="baseline"/>
        <w:rPr>
          <w:rFonts w:asciiTheme="majorHAnsi" w:eastAsia="Times New Roman" w:hAnsiTheme="majorHAnsi" w:cstheme="majorHAnsi"/>
          <w:szCs w:val="24"/>
          <w:lang w:eastAsia="es-ES"/>
        </w:rPr>
      </w:pPr>
      <w:r w:rsidRPr="001C68B6">
        <w:rPr>
          <w:rFonts w:asciiTheme="majorHAnsi" w:eastAsia="Times New Roman" w:hAnsiTheme="majorHAnsi" w:cstheme="majorHAnsi"/>
          <w:szCs w:val="24"/>
          <w:lang w:eastAsia="es-ES"/>
        </w:rPr>
        <w:t xml:space="preserve">Met mast/s and measurement sensors configuration and layout (see </w:t>
      </w:r>
      <w:r w:rsidRPr="001C68B6">
        <w:rPr>
          <w:rFonts w:asciiTheme="majorHAnsi" w:eastAsia="Times New Roman" w:hAnsiTheme="majorHAnsi" w:cstheme="majorHAnsi"/>
          <w:color w:val="000000"/>
          <w:szCs w:val="24"/>
          <w:shd w:val="clear" w:color="auto" w:fill="E1E3E6"/>
          <w:lang w:eastAsia="es-ES"/>
        </w:rPr>
        <w:t>5.3.4</w:t>
      </w:r>
      <w:r w:rsidR="0090663A">
        <w:rPr>
          <w:rFonts w:asciiTheme="majorHAnsi" w:eastAsia="Times New Roman" w:hAnsiTheme="majorHAnsi" w:cstheme="majorHAnsi"/>
          <w:szCs w:val="24"/>
          <w:lang w:eastAsia="es-ES"/>
        </w:rPr>
        <w:t xml:space="preserve"> of this Part J-2</w:t>
      </w:r>
      <w:r w:rsidR="006F20D6">
        <w:rPr>
          <w:rFonts w:asciiTheme="majorHAnsi" w:eastAsia="Times New Roman" w:hAnsiTheme="majorHAnsi" w:cstheme="majorHAnsi"/>
          <w:szCs w:val="24"/>
          <w:lang w:eastAsia="es-ES"/>
        </w:rPr>
        <w:t>-A)</w:t>
      </w:r>
      <w:r w:rsidRPr="001C68B6">
        <w:rPr>
          <w:rFonts w:asciiTheme="majorHAnsi" w:eastAsia="Times New Roman" w:hAnsiTheme="majorHAnsi" w:cstheme="majorHAnsi"/>
          <w:szCs w:val="24"/>
          <w:lang w:eastAsia="es-ES"/>
        </w:rPr>
        <w:t>.  </w:t>
      </w:r>
    </w:p>
    <w:p w14:paraId="70F97EA6" w14:textId="77777777" w:rsidR="00995B57" w:rsidRPr="001C68B6" w:rsidRDefault="00995B57" w:rsidP="00995B57">
      <w:pPr>
        <w:numPr>
          <w:ilvl w:val="0"/>
          <w:numId w:val="62"/>
        </w:numPr>
        <w:ind w:left="1080" w:firstLine="0"/>
        <w:jc w:val="both"/>
        <w:textAlignment w:val="baseline"/>
        <w:rPr>
          <w:rFonts w:asciiTheme="majorHAnsi" w:eastAsia="Times New Roman" w:hAnsiTheme="majorHAnsi" w:cstheme="majorHAnsi"/>
          <w:szCs w:val="24"/>
          <w:lang w:eastAsia="es-ES"/>
        </w:rPr>
      </w:pPr>
      <w:r w:rsidRPr="001C68B6">
        <w:rPr>
          <w:rFonts w:asciiTheme="majorHAnsi" w:eastAsia="Times New Roman" w:hAnsiTheme="majorHAnsi" w:cstheme="majorHAnsi"/>
          <w:szCs w:val="24"/>
          <w:lang w:eastAsia="es-ES"/>
        </w:rPr>
        <w:t>Procedure for data treatment and results calculation. </w:t>
      </w:r>
    </w:p>
    <w:p w14:paraId="2E7C8D55" w14:textId="73A35E33" w:rsidR="00995B57" w:rsidRDefault="00995B57" w:rsidP="00995B57">
      <w:pPr>
        <w:numPr>
          <w:ilvl w:val="0"/>
          <w:numId w:val="63"/>
        </w:numPr>
        <w:ind w:left="1080" w:firstLine="0"/>
        <w:jc w:val="both"/>
        <w:textAlignment w:val="baseline"/>
        <w:rPr>
          <w:rFonts w:asciiTheme="majorHAnsi" w:eastAsia="Times New Roman" w:hAnsiTheme="majorHAnsi" w:cstheme="majorHAnsi"/>
          <w:szCs w:val="24"/>
          <w:lang w:eastAsia="es-ES"/>
        </w:rPr>
      </w:pPr>
      <w:r w:rsidRPr="001C68B6">
        <w:rPr>
          <w:rFonts w:asciiTheme="majorHAnsi" w:eastAsia="Times New Roman" w:hAnsiTheme="majorHAnsi" w:cstheme="majorHAnsi"/>
          <w:szCs w:val="24"/>
          <w:lang w:eastAsia="es-ES"/>
        </w:rPr>
        <w:t>In case of deviations with respect to [</w:t>
      </w:r>
      <w:proofErr w:type="spellStart"/>
      <w:r w:rsidRPr="001C68B6">
        <w:rPr>
          <w:rFonts w:asciiTheme="majorHAnsi" w:eastAsia="Times New Roman" w:hAnsiTheme="majorHAnsi" w:cstheme="majorHAnsi"/>
          <w:szCs w:val="24"/>
          <w:lang w:eastAsia="es-ES"/>
        </w:rPr>
        <w:t>Ref.1</w:t>
      </w:r>
      <w:proofErr w:type="spellEnd"/>
      <w:r w:rsidRPr="001C68B6">
        <w:rPr>
          <w:rFonts w:asciiTheme="majorHAnsi" w:eastAsia="Times New Roman" w:hAnsiTheme="majorHAnsi" w:cstheme="majorHAnsi"/>
          <w:szCs w:val="24"/>
          <w:lang w:eastAsia="es-ES"/>
        </w:rPr>
        <w:t>], it will be also reported for acceptance. </w:t>
      </w:r>
    </w:p>
    <w:p w14:paraId="5D61B081" w14:textId="77777777" w:rsidR="006F20D6" w:rsidRPr="001C68B6" w:rsidRDefault="006F20D6" w:rsidP="001C68B6">
      <w:pPr>
        <w:ind w:left="1080"/>
        <w:jc w:val="both"/>
        <w:textAlignment w:val="baseline"/>
        <w:rPr>
          <w:rFonts w:asciiTheme="majorHAnsi" w:eastAsia="Times New Roman" w:hAnsiTheme="majorHAnsi" w:cstheme="majorHAnsi"/>
          <w:szCs w:val="24"/>
          <w:lang w:eastAsia="es-ES"/>
        </w:rPr>
      </w:pPr>
    </w:p>
    <w:p w14:paraId="7B46C66C" w14:textId="4537CF7A" w:rsidR="00995B57" w:rsidRDefault="00995B57" w:rsidP="00995B57">
      <w:pPr>
        <w:jc w:val="both"/>
        <w:textAlignment w:val="baseline"/>
        <w:rPr>
          <w:rFonts w:asciiTheme="majorHAnsi" w:eastAsia="Times New Roman" w:hAnsiTheme="majorHAnsi" w:cstheme="majorHAnsi"/>
          <w:szCs w:val="24"/>
          <w:lang w:eastAsia="es-ES"/>
        </w:rPr>
      </w:pPr>
      <w:r w:rsidRPr="001C68B6">
        <w:rPr>
          <w:rFonts w:asciiTheme="majorHAnsi" w:eastAsia="Times New Roman" w:hAnsiTheme="majorHAnsi" w:cstheme="majorHAnsi"/>
          <w:szCs w:val="24"/>
          <w:lang w:eastAsia="es-ES"/>
        </w:rPr>
        <w:t xml:space="preserve">This Test Plan will be agreed between the </w:t>
      </w:r>
      <w:r w:rsidR="006F20D6">
        <w:rPr>
          <w:rFonts w:asciiTheme="majorHAnsi" w:eastAsia="Times New Roman" w:hAnsiTheme="majorHAnsi" w:cstheme="majorHAnsi"/>
          <w:szCs w:val="24"/>
          <w:lang w:eastAsia="es-ES"/>
        </w:rPr>
        <w:t>P</w:t>
      </w:r>
      <w:r w:rsidRPr="001C68B6">
        <w:rPr>
          <w:rFonts w:asciiTheme="majorHAnsi" w:eastAsia="Times New Roman" w:hAnsiTheme="majorHAnsi" w:cstheme="majorHAnsi"/>
          <w:szCs w:val="24"/>
          <w:lang w:eastAsia="es-ES"/>
        </w:rPr>
        <w:t xml:space="preserve">arties </w:t>
      </w:r>
      <w:r w:rsidR="006F20D6">
        <w:rPr>
          <w:rFonts w:asciiTheme="majorHAnsi" w:eastAsia="Times New Roman" w:hAnsiTheme="majorHAnsi" w:cstheme="majorHAnsi"/>
          <w:szCs w:val="24"/>
          <w:lang w:eastAsia="es-ES"/>
        </w:rPr>
        <w:t>prior</w:t>
      </w:r>
      <w:r w:rsidRPr="001C68B6">
        <w:rPr>
          <w:rFonts w:asciiTheme="majorHAnsi" w:eastAsia="Times New Roman" w:hAnsiTheme="majorHAnsi" w:cstheme="majorHAnsi"/>
          <w:szCs w:val="24"/>
          <w:lang w:eastAsia="es-ES"/>
        </w:rPr>
        <w:t xml:space="preserve"> to the commencement of testing activities. </w:t>
      </w:r>
    </w:p>
    <w:p w14:paraId="69FBA49E" w14:textId="77777777" w:rsidR="006F20D6" w:rsidRPr="001C68B6" w:rsidRDefault="006F20D6" w:rsidP="00995B57">
      <w:pPr>
        <w:jc w:val="both"/>
        <w:textAlignment w:val="baseline"/>
        <w:rPr>
          <w:rFonts w:asciiTheme="majorHAnsi" w:eastAsia="Times New Roman" w:hAnsiTheme="majorHAnsi" w:cstheme="majorHAnsi"/>
          <w:szCs w:val="24"/>
          <w:lang w:eastAsia="es-ES"/>
        </w:rPr>
      </w:pPr>
    </w:p>
    <w:p w14:paraId="6537278D" w14:textId="77777777" w:rsidR="00995B57" w:rsidRPr="001C68B6" w:rsidRDefault="00995B57" w:rsidP="00995B57">
      <w:pPr>
        <w:jc w:val="both"/>
        <w:textAlignment w:val="baseline"/>
        <w:rPr>
          <w:rFonts w:asciiTheme="majorHAnsi" w:eastAsia="Times New Roman" w:hAnsiTheme="majorHAnsi" w:cstheme="majorHAnsi"/>
          <w:szCs w:val="24"/>
          <w:lang w:eastAsia="es-ES"/>
        </w:rPr>
      </w:pPr>
      <w:r w:rsidRPr="001C68B6">
        <w:rPr>
          <w:rFonts w:asciiTheme="majorHAnsi" w:eastAsia="Times New Roman" w:hAnsiTheme="majorHAnsi" w:cstheme="majorHAnsi"/>
          <w:b/>
          <w:bCs/>
          <w:szCs w:val="24"/>
          <w:lang w:eastAsia="es-ES"/>
        </w:rPr>
        <w:t>5.3 Test Procedure</w:t>
      </w:r>
      <w:r w:rsidRPr="001C68B6">
        <w:rPr>
          <w:rFonts w:asciiTheme="majorHAnsi" w:eastAsia="Times New Roman" w:hAnsiTheme="majorHAnsi" w:cstheme="majorHAnsi"/>
          <w:szCs w:val="24"/>
          <w:lang w:eastAsia="es-ES"/>
        </w:rPr>
        <w:t> </w:t>
      </w:r>
    </w:p>
    <w:p w14:paraId="0FF5320E" w14:textId="77777777" w:rsidR="00995B57" w:rsidRPr="001C68B6" w:rsidRDefault="00995B57" w:rsidP="00995B57">
      <w:pPr>
        <w:jc w:val="both"/>
        <w:textAlignment w:val="baseline"/>
        <w:rPr>
          <w:rFonts w:asciiTheme="majorHAnsi" w:eastAsia="Times New Roman" w:hAnsiTheme="majorHAnsi" w:cstheme="majorHAnsi"/>
          <w:szCs w:val="24"/>
          <w:lang w:eastAsia="es-ES"/>
        </w:rPr>
      </w:pPr>
      <w:r w:rsidRPr="001C68B6">
        <w:rPr>
          <w:rFonts w:asciiTheme="majorHAnsi" w:eastAsia="Times New Roman" w:hAnsiTheme="majorHAnsi" w:cstheme="majorHAnsi"/>
          <w:szCs w:val="24"/>
          <w:u w:val="single"/>
          <w:lang w:eastAsia="es-ES"/>
        </w:rPr>
        <w:t>5.3.1 Site Calibration</w:t>
      </w:r>
      <w:r w:rsidRPr="001C68B6">
        <w:rPr>
          <w:rFonts w:asciiTheme="majorHAnsi" w:eastAsia="Times New Roman" w:hAnsiTheme="majorHAnsi" w:cstheme="majorHAnsi"/>
          <w:szCs w:val="24"/>
          <w:lang w:eastAsia="es-ES"/>
        </w:rPr>
        <w:t>: </w:t>
      </w:r>
    </w:p>
    <w:p w14:paraId="4C8DF0CB" w14:textId="6A5D2628" w:rsidR="00995B57" w:rsidRPr="001C68B6" w:rsidRDefault="00995B57" w:rsidP="00995B57">
      <w:pPr>
        <w:jc w:val="both"/>
        <w:textAlignment w:val="baseline"/>
        <w:rPr>
          <w:rFonts w:asciiTheme="majorHAnsi" w:eastAsia="Times New Roman" w:hAnsiTheme="majorHAnsi" w:cstheme="majorHAnsi"/>
          <w:szCs w:val="24"/>
          <w:lang w:eastAsia="es-ES"/>
        </w:rPr>
      </w:pPr>
      <w:r w:rsidRPr="001C68B6">
        <w:rPr>
          <w:rFonts w:asciiTheme="majorHAnsi" w:eastAsia="Times New Roman" w:hAnsiTheme="majorHAnsi" w:cstheme="majorHAnsi"/>
          <w:szCs w:val="24"/>
          <w:lang w:eastAsia="es-ES"/>
        </w:rPr>
        <w:t xml:space="preserve">In case Site Calibration revealed to be necessary according to the conclusions of </w:t>
      </w:r>
      <w:r w:rsidRPr="001C68B6">
        <w:rPr>
          <w:rFonts w:asciiTheme="majorHAnsi" w:eastAsia="Times New Roman" w:hAnsiTheme="majorHAnsi" w:cstheme="majorHAnsi"/>
          <w:color w:val="000000"/>
          <w:szCs w:val="24"/>
          <w:shd w:val="clear" w:color="auto" w:fill="E1E3E6"/>
          <w:lang w:eastAsia="es-ES"/>
        </w:rPr>
        <w:t>5.2.2</w:t>
      </w:r>
      <w:r w:rsidR="006F20D6">
        <w:rPr>
          <w:rFonts w:asciiTheme="majorHAnsi" w:eastAsia="Times New Roman" w:hAnsiTheme="majorHAnsi" w:cstheme="majorHAnsi"/>
          <w:color w:val="000000"/>
          <w:szCs w:val="24"/>
          <w:shd w:val="clear" w:color="auto" w:fill="E1E3E6"/>
          <w:lang w:eastAsia="es-ES"/>
        </w:rPr>
        <w:t xml:space="preserve"> </w:t>
      </w:r>
      <w:r w:rsidR="0090663A">
        <w:rPr>
          <w:rFonts w:asciiTheme="majorHAnsi" w:eastAsia="Times New Roman" w:hAnsiTheme="majorHAnsi" w:cstheme="majorHAnsi"/>
          <w:szCs w:val="24"/>
          <w:lang w:eastAsia="es-ES"/>
        </w:rPr>
        <w:t>of this Part J-2</w:t>
      </w:r>
      <w:r w:rsidR="006F20D6">
        <w:rPr>
          <w:rFonts w:asciiTheme="majorHAnsi" w:eastAsia="Times New Roman" w:hAnsiTheme="majorHAnsi" w:cstheme="majorHAnsi"/>
          <w:szCs w:val="24"/>
          <w:lang w:eastAsia="es-ES"/>
        </w:rPr>
        <w:t>-A</w:t>
      </w:r>
      <w:r w:rsidRPr="001C68B6">
        <w:rPr>
          <w:rFonts w:asciiTheme="majorHAnsi" w:eastAsia="Times New Roman" w:hAnsiTheme="majorHAnsi" w:cstheme="majorHAnsi"/>
          <w:szCs w:val="24"/>
          <w:lang w:eastAsia="es-ES"/>
        </w:rPr>
        <w:t>, the IE will perform that Site Calibration in accordance to Annex C of [</w:t>
      </w:r>
      <w:proofErr w:type="spellStart"/>
      <w:r w:rsidRPr="001C68B6">
        <w:rPr>
          <w:rFonts w:asciiTheme="majorHAnsi" w:eastAsia="Times New Roman" w:hAnsiTheme="majorHAnsi" w:cstheme="majorHAnsi"/>
          <w:szCs w:val="24"/>
          <w:lang w:eastAsia="es-ES"/>
        </w:rPr>
        <w:t>Ref.1</w:t>
      </w:r>
      <w:proofErr w:type="spellEnd"/>
      <w:r w:rsidRPr="001C68B6">
        <w:rPr>
          <w:rFonts w:asciiTheme="majorHAnsi" w:eastAsia="Times New Roman" w:hAnsiTheme="majorHAnsi" w:cstheme="majorHAnsi"/>
          <w:szCs w:val="24"/>
          <w:lang w:eastAsia="es-ES"/>
        </w:rPr>
        <w:t>] for each of the TWT requiring it. </w:t>
      </w:r>
    </w:p>
    <w:p w14:paraId="0380DF9F" w14:textId="77777777" w:rsidR="0017562F" w:rsidRDefault="0017562F" w:rsidP="00995B57">
      <w:pPr>
        <w:jc w:val="both"/>
        <w:textAlignment w:val="baseline"/>
        <w:rPr>
          <w:rFonts w:asciiTheme="majorHAnsi" w:eastAsia="Times New Roman" w:hAnsiTheme="majorHAnsi" w:cstheme="majorHAnsi"/>
          <w:szCs w:val="24"/>
          <w:lang w:eastAsia="es-ES"/>
        </w:rPr>
      </w:pPr>
    </w:p>
    <w:p w14:paraId="7C5B6DF0" w14:textId="17A93044" w:rsidR="00995B57" w:rsidRPr="001C68B6" w:rsidRDefault="00995B57" w:rsidP="00995B57">
      <w:pPr>
        <w:jc w:val="both"/>
        <w:textAlignment w:val="baseline"/>
        <w:rPr>
          <w:rFonts w:asciiTheme="majorHAnsi" w:eastAsia="Times New Roman" w:hAnsiTheme="majorHAnsi" w:cstheme="majorHAnsi"/>
          <w:szCs w:val="24"/>
          <w:lang w:eastAsia="es-ES"/>
        </w:rPr>
      </w:pPr>
      <w:r w:rsidRPr="001C68B6">
        <w:rPr>
          <w:rFonts w:asciiTheme="majorHAnsi" w:eastAsia="Times New Roman" w:hAnsiTheme="majorHAnsi" w:cstheme="majorHAnsi"/>
          <w:szCs w:val="24"/>
          <w:lang w:eastAsia="es-ES"/>
        </w:rPr>
        <w:t xml:space="preserve">The Site Calibration works, involving the installation of met mast/s in the position of the TWT, will be scheduled in a manner that does not interfere on the civil works of the wind farm. The IE will propose a detailed schedule for the acceptance of the </w:t>
      </w:r>
      <w:r w:rsidR="00E67BA3">
        <w:rPr>
          <w:rFonts w:asciiTheme="majorHAnsi" w:eastAsia="Times New Roman" w:hAnsiTheme="majorHAnsi" w:cstheme="majorHAnsi"/>
          <w:szCs w:val="24"/>
          <w:lang w:eastAsia="es-ES"/>
        </w:rPr>
        <w:t>P</w:t>
      </w:r>
      <w:r w:rsidRPr="001C68B6">
        <w:rPr>
          <w:rFonts w:asciiTheme="majorHAnsi" w:eastAsia="Times New Roman" w:hAnsiTheme="majorHAnsi" w:cstheme="majorHAnsi"/>
          <w:szCs w:val="24"/>
          <w:lang w:eastAsia="es-ES"/>
        </w:rPr>
        <w:t>arties. </w:t>
      </w:r>
    </w:p>
    <w:p w14:paraId="28EC5B32" w14:textId="77777777" w:rsidR="0017562F" w:rsidRDefault="0017562F" w:rsidP="00995B57">
      <w:pPr>
        <w:jc w:val="both"/>
        <w:textAlignment w:val="baseline"/>
        <w:rPr>
          <w:rFonts w:asciiTheme="majorHAnsi" w:eastAsia="Times New Roman" w:hAnsiTheme="majorHAnsi" w:cstheme="majorHAnsi"/>
          <w:szCs w:val="24"/>
          <w:lang w:eastAsia="es-ES"/>
        </w:rPr>
      </w:pPr>
    </w:p>
    <w:p w14:paraId="5A959A5B" w14:textId="50AD6137" w:rsidR="00995B57" w:rsidRPr="001C68B6" w:rsidRDefault="00995B57" w:rsidP="00995B57">
      <w:pPr>
        <w:jc w:val="both"/>
        <w:textAlignment w:val="baseline"/>
        <w:rPr>
          <w:rFonts w:asciiTheme="majorHAnsi" w:eastAsia="Times New Roman" w:hAnsiTheme="majorHAnsi" w:cstheme="majorHAnsi"/>
          <w:szCs w:val="24"/>
          <w:lang w:eastAsia="es-ES"/>
        </w:rPr>
      </w:pPr>
      <w:r w:rsidRPr="001C68B6">
        <w:rPr>
          <w:rFonts w:asciiTheme="majorHAnsi" w:eastAsia="Times New Roman" w:hAnsiTheme="majorHAnsi" w:cstheme="majorHAnsi"/>
          <w:szCs w:val="24"/>
          <w:lang w:eastAsia="es-ES"/>
        </w:rPr>
        <w:t>The IE will report periodically including information of the status of completion of the Site Calibration according to [</w:t>
      </w:r>
      <w:proofErr w:type="spellStart"/>
      <w:r w:rsidRPr="001C68B6">
        <w:rPr>
          <w:rFonts w:asciiTheme="majorHAnsi" w:eastAsia="Times New Roman" w:hAnsiTheme="majorHAnsi" w:cstheme="majorHAnsi"/>
          <w:szCs w:val="24"/>
          <w:lang w:eastAsia="es-ES"/>
        </w:rPr>
        <w:t>Ref.1</w:t>
      </w:r>
      <w:proofErr w:type="spellEnd"/>
      <w:r w:rsidRPr="001C68B6">
        <w:rPr>
          <w:rFonts w:asciiTheme="majorHAnsi" w:eastAsia="Times New Roman" w:hAnsiTheme="majorHAnsi" w:cstheme="majorHAnsi"/>
          <w:szCs w:val="24"/>
          <w:lang w:eastAsia="es-ES"/>
        </w:rPr>
        <w:t xml:space="preserve">]. It will be aimed at the completion of representative measurement sectors which allows for the execution of the subsequent Power Curve Test in a reasonable amount of time. In case the Site Calibration must be extended for that purpose, the </w:t>
      </w:r>
      <w:r w:rsidR="00E67BA3">
        <w:rPr>
          <w:rFonts w:asciiTheme="majorHAnsi" w:eastAsia="Times New Roman" w:hAnsiTheme="majorHAnsi" w:cstheme="majorHAnsi"/>
          <w:szCs w:val="24"/>
          <w:lang w:eastAsia="es-ES"/>
        </w:rPr>
        <w:t>P</w:t>
      </w:r>
      <w:r w:rsidRPr="001C68B6">
        <w:rPr>
          <w:rFonts w:asciiTheme="majorHAnsi" w:eastAsia="Times New Roman" w:hAnsiTheme="majorHAnsi" w:cstheme="majorHAnsi"/>
          <w:szCs w:val="24"/>
          <w:lang w:eastAsia="es-ES"/>
        </w:rPr>
        <w:t>arties will collaborate in the definition of the best solution which allows the completion of the measurements and causes the lowest impact on the execution of the wind farm works. </w:t>
      </w:r>
    </w:p>
    <w:p w14:paraId="7B018885" w14:textId="77777777" w:rsidR="0017562F" w:rsidRDefault="0017562F" w:rsidP="00995B57">
      <w:pPr>
        <w:jc w:val="both"/>
        <w:textAlignment w:val="baseline"/>
        <w:rPr>
          <w:rFonts w:asciiTheme="majorHAnsi" w:eastAsia="Times New Roman" w:hAnsiTheme="majorHAnsi" w:cstheme="majorHAnsi"/>
          <w:szCs w:val="24"/>
          <w:lang w:eastAsia="es-ES"/>
        </w:rPr>
      </w:pPr>
    </w:p>
    <w:p w14:paraId="384F6CCD" w14:textId="0E735E9E" w:rsidR="00995B57" w:rsidRPr="001C68B6" w:rsidRDefault="00995B57" w:rsidP="00995B57">
      <w:pPr>
        <w:jc w:val="both"/>
        <w:textAlignment w:val="baseline"/>
        <w:rPr>
          <w:rFonts w:asciiTheme="majorHAnsi" w:eastAsia="Times New Roman" w:hAnsiTheme="majorHAnsi" w:cstheme="majorHAnsi"/>
          <w:szCs w:val="24"/>
          <w:lang w:eastAsia="es-ES"/>
        </w:rPr>
      </w:pPr>
      <w:r w:rsidRPr="001C68B6">
        <w:rPr>
          <w:rFonts w:asciiTheme="majorHAnsi" w:eastAsia="Times New Roman" w:hAnsiTheme="majorHAnsi" w:cstheme="majorHAnsi"/>
          <w:szCs w:val="24"/>
          <w:lang w:eastAsia="es-ES"/>
        </w:rPr>
        <w:t>The IE will issue a Site Calibration report according to [</w:t>
      </w:r>
      <w:proofErr w:type="spellStart"/>
      <w:r w:rsidRPr="001C68B6">
        <w:rPr>
          <w:rFonts w:asciiTheme="majorHAnsi" w:eastAsia="Times New Roman" w:hAnsiTheme="majorHAnsi" w:cstheme="majorHAnsi"/>
          <w:szCs w:val="24"/>
          <w:lang w:eastAsia="es-ES"/>
        </w:rPr>
        <w:t>Ref.1</w:t>
      </w:r>
      <w:proofErr w:type="spellEnd"/>
      <w:r w:rsidRPr="001C68B6">
        <w:rPr>
          <w:rFonts w:asciiTheme="majorHAnsi" w:eastAsia="Times New Roman" w:hAnsiTheme="majorHAnsi" w:cstheme="majorHAnsi"/>
          <w:szCs w:val="24"/>
          <w:lang w:eastAsia="es-ES"/>
        </w:rPr>
        <w:t>], which will be shared between the involved parties.  </w:t>
      </w:r>
    </w:p>
    <w:p w14:paraId="05C7EC59" w14:textId="77777777" w:rsidR="0017562F" w:rsidRDefault="0017562F" w:rsidP="00995B57">
      <w:pPr>
        <w:jc w:val="both"/>
        <w:textAlignment w:val="baseline"/>
        <w:rPr>
          <w:rFonts w:asciiTheme="majorHAnsi" w:eastAsia="Times New Roman" w:hAnsiTheme="majorHAnsi" w:cstheme="majorHAnsi"/>
          <w:szCs w:val="24"/>
          <w:lang w:eastAsia="es-ES"/>
        </w:rPr>
      </w:pPr>
    </w:p>
    <w:p w14:paraId="5A0DC2D9" w14:textId="04DF4E35" w:rsidR="00995B57" w:rsidRPr="001C68B6" w:rsidRDefault="00995B57" w:rsidP="00995B57">
      <w:pPr>
        <w:jc w:val="both"/>
        <w:textAlignment w:val="baseline"/>
        <w:rPr>
          <w:rFonts w:asciiTheme="majorHAnsi" w:eastAsia="Times New Roman" w:hAnsiTheme="majorHAnsi" w:cstheme="majorHAnsi"/>
          <w:szCs w:val="24"/>
          <w:lang w:eastAsia="es-ES"/>
        </w:rPr>
      </w:pPr>
      <w:r w:rsidRPr="001C68B6">
        <w:rPr>
          <w:rFonts w:asciiTheme="majorHAnsi" w:eastAsia="Times New Roman" w:hAnsiTheme="majorHAnsi" w:cstheme="majorHAnsi"/>
          <w:szCs w:val="24"/>
          <w:lang w:eastAsia="es-ES"/>
        </w:rPr>
        <w:t xml:space="preserve">Regarding the procedure of site calibration, the requirements of points </w:t>
      </w:r>
      <w:proofErr w:type="spellStart"/>
      <w:r w:rsidRPr="001C68B6">
        <w:rPr>
          <w:rFonts w:asciiTheme="majorHAnsi" w:eastAsia="Times New Roman" w:hAnsiTheme="majorHAnsi" w:cstheme="majorHAnsi"/>
          <w:szCs w:val="24"/>
          <w:lang w:eastAsia="es-ES"/>
        </w:rPr>
        <w:t>C.7</w:t>
      </w:r>
      <w:proofErr w:type="spellEnd"/>
      <w:r w:rsidRPr="001C68B6">
        <w:rPr>
          <w:rFonts w:asciiTheme="majorHAnsi" w:eastAsia="Times New Roman" w:hAnsiTheme="majorHAnsi" w:cstheme="majorHAnsi"/>
          <w:szCs w:val="24"/>
          <w:lang w:eastAsia="es-ES"/>
        </w:rPr>
        <w:t xml:space="preserve"> and </w:t>
      </w:r>
      <w:proofErr w:type="spellStart"/>
      <w:r w:rsidRPr="001C68B6">
        <w:rPr>
          <w:rFonts w:asciiTheme="majorHAnsi" w:eastAsia="Times New Roman" w:hAnsiTheme="majorHAnsi" w:cstheme="majorHAnsi"/>
          <w:szCs w:val="24"/>
          <w:lang w:eastAsia="es-ES"/>
        </w:rPr>
        <w:t>C.8</w:t>
      </w:r>
      <w:proofErr w:type="spellEnd"/>
      <w:r w:rsidRPr="001C68B6">
        <w:rPr>
          <w:rFonts w:asciiTheme="majorHAnsi" w:eastAsia="Times New Roman" w:hAnsiTheme="majorHAnsi" w:cstheme="majorHAnsi"/>
          <w:szCs w:val="24"/>
          <w:lang w:eastAsia="es-ES"/>
        </w:rPr>
        <w:t xml:space="preserve"> of Annex C of </w:t>
      </w:r>
      <w:proofErr w:type="spellStart"/>
      <w:r w:rsidRPr="001C68B6">
        <w:rPr>
          <w:rFonts w:asciiTheme="majorHAnsi" w:eastAsia="Times New Roman" w:hAnsiTheme="majorHAnsi" w:cstheme="majorHAnsi"/>
          <w:szCs w:val="24"/>
          <w:lang w:eastAsia="es-ES"/>
        </w:rPr>
        <w:t>IEC61400</w:t>
      </w:r>
      <w:proofErr w:type="spellEnd"/>
      <w:r w:rsidRPr="001C68B6">
        <w:rPr>
          <w:rFonts w:asciiTheme="majorHAnsi" w:eastAsia="Times New Roman" w:hAnsiTheme="majorHAnsi" w:cstheme="majorHAnsi"/>
          <w:szCs w:val="24"/>
          <w:lang w:eastAsia="es-ES"/>
        </w:rPr>
        <w:t xml:space="preserve">-12-1 </w:t>
      </w:r>
      <w:proofErr w:type="spellStart"/>
      <w:r w:rsidRPr="001C68B6">
        <w:rPr>
          <w:rFonts w:asciiTheme="majorHAnsi" w:eastAsia="Times New Roman" w:hAnsiTheme="majorHAnsi" w:cstheme="majorHAnsi"/>
          <w:szCs w:val="24"/>
          <w:lang w:eastAsia="es-ES"/>
        </w:rPr>
        <w:t>Ed.2</w:t>
      </w:r>
      <w:proofErr w:type="spellEnd"/>
      <w:r w:rsidRPr="001C68B6">
        <w:rPr>
          <w:rFonts w:asciiTheme="majorHAnsi" w:eastAsia="Times New Roman" w:hAnsiTheme="majorHAnsi" w:cstheme="majorHAnsi"/>
          <w:szCs w:val="24"/>
          <w:lang w:eastAsia="es-ES"/>
        </w:rPr>
        <w:t xml:space="preserve"> should be met, especially the points related to: </w:t>
      </w:r>
    </w:p>
    <w:p w14:paraId="5CF8D885" w14:textId="77777777" w:rsidR="00995B57" w:rsidRPr="001C68B6" w:rsidRDefault="00995B57" w:rsidP="00995B57">
      <w:pPr>
        <w:jc w:val="both"/>
        <w:textAlignment w:val="baseline"/>
        <w:rPr>
          <w:rFonts w:asciiTheme="majorHAnsi" w:eastAsia="Times New Roman" w:hAnsiTheme="majorHAnsi" w:cstheme="majorHAnsi"/>
          <w:szCs w:val="24"/>
          <w:lang w:eastAsia="es-ES"/>
        </w:rPr>
      </w:pPr>
      <w:r w:rsidRPr="001C68B6">
        <w:rPr>
          <w:rFonts w:asciiTheme="majorHAnsi" w:eastAsia="Times New Roman" w:hAnsiTheme="majorHAnsi" w:cstheme="majorHAnsi"/>
          <w:szCs w:val="24"/>
          <w:lang w:eastAsia="es-ES"/>
        </w:rPr>
        <w:t>- Convergence check </w:t>
      </w:r>
    </w:p>
    <w:p w14:paraId="5197506A" w14:textId="77777777" w:rsidR="00995B57" w:rsidRPr="001C68B6" w:rsidRDefault="00995B57" w:rsidP="00995B57">
      <w:pPr>
        <w:jc w:val="both"/>
        <w:textAlignment w:val="baseline"/>
        <w:rPr>
          <w:rFonts w:asciiTheme="majorHAnsi" w:eastAsia="Times New Roman" w:hAnsiTheme="majorHAnsi" w:cstheme="majorHAnsi"/>
          <w:szCs w:val="24"/>
          <w:lang w:eastAsia="es-ES"/>
        </w:rPr>
      </w:pPr>
      <w:r w:rsidRPr="001C68B6">
        <w:rPr>
          <w:rFonts w:asciiTheme="majorHAnsi" w:eastAsia="Times New Roman" w:hAnsiTheme="majorHAnsi" w:cstheme="majorHAnsi"/>
          <w:szCs w:val="24"/>
          <w:lang w:eastAsia="es-ES"/>
        </w:rPr>
        <w:t>- Correlation check for linear regression </w:t>
      </w:r>
    </w:p>
    <w:p w14:paraId="34F4D424" w14:textId="77777777" w:rsidR="00995B57" w:rsidRPr="001C68B6" w:rsidRDefault="00995B57" w:rsidP="00995B57">
      <w:pPr>
        <w:jc w:val="both"/>
        <w:textAlignment w:val="baseline"/>
        <w:rPr>
          <w:rFonts w:asciiTheme="majorHAnsi" w:eastAsia="Times New Roman" w:hAnsiTheme="majorHAnsi" w:cstheme="majorHAnsi"/>
          <w:szCs w:val="24"/>
          <w:lang w:eastAsia="es-ES"/>
        </w:rPr>
      </w:pPr>
      <w:r w:rsidRPr="001C68B6">
        <w:rPr>
          <w:rFonts w:asciiTheme="majorHAnsi" w:eastAsia="Times New Roman" w:hAnsiTheme="majorHAnsi" w:cstheme="majorHAnsi"/>
          <w:szCs w:val="24"/>
          <w:lang w:eastAsia="es-ES"/>
        </w:rPr>
        <w:t>- Change in correction between adjacent wind direction bins </w:t>
      </w:r>
    </w:p>
    <w:p w14:paraId="07AA0DB2" w14:textId="77777777" w:rsidR="0017562F" w:rsidRDefault="0017562F" w:rsidP="00995B57">
      <w:pPr>
        <w:jc w:val="both"/>
        <w:textAlignment w:val="baseline"/>
        <w:rPr>
          <w:rFonts w:asciiTheme="majorHAnsi" w:eastAsia="Times New Roman" w:hAnsiTheme="majorHAnsi" w:cstheme="majorHAnsi"/>
          <w:szCs w:val="24"/>
          <w:lang w:eastAsia="es-ES"/>
        </w:rPr>
      </w:pPr>
    </w:p>
    <w:p w14:paraId="2F7B368E" w14:textId="61C2C26F" w:rsidR="00995B57" w:rsidRPr="001C68B6" w:rsidRDefault="00995B57" w:rsidP="00995B57">
      <w:pPr>
        <w:jc w:val="both"/>
        <w:textAlignment w:val="baseline"/>
        <w:rPr>
          <w:rFonts w:asciiTheme="majorHAnsi" w:eastAsia="Times New Roman" w:hAnsiTheme="majorHAnsi" w:cstheme="majorHAnsi"/>
          <w:szCs w:val="24"/>
          <w:lang w:eastAsia="es-ES"/>
        </w:rPr>
      </w:pPr>
      <w:r w:rsidRPr="001C68B6">
        <w:rPr>
          <w:rFonts w:asciiTheme="majorHAnsi" w:eastAsia="Times New Roman" w:hAnsiTheme="majorHAnsi" w:cstheme="majorHAnsi"/>
          <w:szCs w:val="24"/>
          <w:lang w:eastAsia="es-ES"/>
        </w:rPr>
        <w:t>If these conditions are not met, the site calibration procedure will be carefully reviewed and, under consideration of the IE, uncertainties might be reviewed. </w:t>
      </w:r>
    </w:p>
    <w:p w14:paraId="12B7B786" w14:textId="77777777" w:rsidR="0017562F" w:rsidRDefault="0017562F" w:rsidP="00995B57">
      <w:pPr>
        <w:jc w:val="both"/>
        <w:textAlignment w:val="baseline"/>
        <w:rPr>
          <w:rFonts w:asciiTheme="majorHAnsi" w:eastAsia="Times New Roman" w:hAnsiTheme="majorHAnsi" w:cstheme="majorHAnsi"/>
          <w:szCs w:val="24"/>
          <w:u w:val="single"/>
          <w:lang w:eastAsia="es-ES"/>
        </w:rPr>
      </w:pPr>
    </w:p>
    <w:p w14:paraId="24E8B862" w14:textId="21DC1253" w:rsidR="00995B57" w:rsidRPr="001C68B6" w:rsidRDefault="00995B57" w:rsidP="00995B57">
      <w:pPr>
        <w:jc w:val="both"/>
        <w:textAlignment w:val="baseline"/>
        <w:rPr>
          <w:rFonts w:asciiTheme="majorHAnsi" w:eastAsia="Times New Roman" w:hAnsiTheme="majorHAnsi" w:cstheme="majorHAnsi"/>
          <w:szCs w:val="24"/>
          <w:lang w:eastAsia="es-ES"/>
        </w:rPr>
      </w:pPr>
      <w:r w:rsidRPr="001C68B6">
        <w:rPr>
          <w:rFonts w:asciiTheme="majorHAnsi" w:eastAsia="Times New Roman" w:hAnsiTheme="majorHAnsi" w:cstheme="majorHAnsi"/>
          <w:szCs w:val="24"/>
          <w:u w:val="single"/>
          <w:lang w:eastAsia="es-ES"/>
        </w:rPr>
        <w:t>5.3.2 Met mast location and measurement sector:</w:t>
      </w:r>
      <w:r w:rsidRPr="001C68B6">
        <w:rPr>
          <w:rFonts w:asciiTheme="majorHAnsi" w:eastAsia="Times New Roman" w:hAnsiTheme="majorHAnsi" w:cstheme="majorHAnsi"/>
          <w:szCs w:val="24"/>
          <w:lang w:eastAsia="es-ES"/>
        </w:rPr>
        <w:t> </w:t>
      </w:r>
    </w:p>
    <w:p w14:paraId="0EF6566E" w14:textId="7AB4057E" w:rsidR="00995B57" w:rsidRDefault="00995B57" w:rsidP="00995B57">
      <w:pPr>
        <w:jc w:val="both"/>
        <w:textAlignment w:val="baseline"/>
        <w:rPr>
          <w:rFonts w:asciiTheme="majorHAnsi" w:eastAsia="Times New Roman" w:hAnsiTheme="majorHAnsi" w:cstheme="majorHAnsi"/>
          <w:szCs w:val="24"/>
          <w:lang w:eastAsia="es-ES"/>
        </w:rPr>
      </w:pPr>
      <w:r w:rsidRPr="001C68B6">
        <w:rPr>
          <w:rFonts w:asciiTheme="majorHAnsi" w:eastAsia="Times New Roman" w:hAnsiTheme="majorHAnsi" w:cstheme="majorHAnsi"/>
          <w:szCs w:val="24"/>
          <w:lang w:eastAsia="es-ES"/>
        </w:rPr>
        <w:t>The met mast shall be positioned at a distance of between 2 and 3 times (preferably 2.5 times) the rotor diameter D from the Tested Wind Turbine. </w:t>
      </w:r>
    </w:p>
    <w:p w14:paraId="6743A2DD" w14:textId="77777777" w:rsidR="00A322F6" w:rsidRPr="001C68B6" w:rsidRDefault="00A322F6" w:rsidP="00995B57">
      <w:pPr>
        <w:jc w:val="both"/>
        <w:textAlignment w:val="baseline"/>
        <w:rPr>
          <w:rFonts w:asciiTheme="majorHAnsi" w:eastAsia="Times New Roman" w:hAnsiTheme="majorHAnsi" w:cstheme="majorHAnsi"/>
          <w:szCs w:val="24"/>
          <w:lang w:eastAsia="es-ES"/>
        </w:rPr>
      </w:pPr>
    </w:p>
    <w:p w14:paraId="1B5E70BC" w14:textId="77777777" w:rsidR="00995B57" w:rsidRPr="001C68B6" w:rsidRDefault="00995B57" w:rsidP="00995B57">
      <w:pPr>
        <w:jc w:val="both"/>
        <w:textAlignment w:val="baseline"/>
        <w:rPr>
          <w:rFonts w:asciiTheme="majorHAnsi" w:eastAsia="Times New Roman" w:hAnsiTheme="majorHAnsi" w:cstheme="majorHAnsi"/>
          <w:szCs w:val="24"/>
          <w:lang w:eastAsia="es-ES"/>
        </w:rPr>
      </w:pPr>
      <w:r w:rsidRPr="001C68B6">
        <w:rPr>
          <w:rFonts w:asciiTheme="majorHAnsi" w:eastAsia="Times New Roman" w:hAnsiTheme="majorHAnsi" w:cstheme="majorHAnsi"/>
          <w:szCs w:val="24"/>
          <w:lang w:eastAsia="es-ES"/>
        </w:rPr>
        <w:t>The met mast must be located within the predominant measurement sector. A position alongside the Tested Wind Turbine, or in between two wind turbines, is not acceptable unless agreed between the Parties. </w:t>
      </w:r>
    </w:p>
    <w:p w14:paraId="2FA956DA" w14:textId="77777777" w:rsidR="0017562F" w:rsidRDefault="0017562F" w:rsidP="00995B57">
      <w:pPr>
        <w:jc w:val="both"/>
        <w:textAlignment w:val="baseline"/>
        <w:rPr>
          <w:rFonts w:asciiTheme="majorHAnsi" w:eastAsia="Times New Roman" w:hAnsiTheme="majorHAnsi" w:cstheme="majorHAnsi"/>
          <w:szCs w:val="24"/>
          <w:lang w:eastAsia="es-ES"/>
        </w:rPr>
      </w:pPr>
    </w:p>
    <w:p w14:paraId="1117ADAC" w14:textId="2D083A17" w:rsidR="00995B57" w:rsidRPr="001C68B6" w:rsidRDefault="00995B57" w:rsidP="00995B57">
      <w:pPr>
        <w:jc w:val="both"/>
        <w:textAlignment w:val="baseline"/>
        <w:rPr>
          <w:rFonts w:asciiTheme="majorHAnsi" w:eastAsia="Times New Roman" w:hAnsiTheme="majorHAnsi" w:cstheme="majorHAnsi"/>
          <w:szCs w:val="24"/>
          <w:lang w:eastAsia="es-ES"/>
        </w:rPr>
      </w:pPr>
      <w:r w:rsidRPr="001C68B6">
        <w:rPr>
          <w:rFonts w:asciiTheme="majorHAnsi" w:eastAsia="Times New Roman" w:hAnsiTheme="majorHAnsi" w:cstheme="majorHAnsi"/>
          <w:szCs w:val="24"/>
          <w:lang w:eastAsia="es-ES"/>
        </w:rPr>
        <w:t>A maximum sector of up to +/- 35 degrees from the direction from the Nominated Turbine to the met mast is accepted. </w:t>
      </w:r>
    </w:p>
    <w:p w14:paraId="56B3E2D8" w14:textId="77777777" w:rsidR="0017562F" w:rsidRDefault="0017562F" w:rsidP="00995B57">
      <w:pPr>
        <w:jc w:val="both"/>
        <w:textAlignment w:val="baseline"/>
        <w:rPr>
          <w:rFonts w:asciiTheme="majorHAnsi" w:eastAsia="Times New Roman" w:hAnsiTheme="majorHAnsi" w:cstheme="majorHAnsi"/>
          <w:szCs w:val="24"/>
          <w:lang w:eastAsia="es-ES"/>
        </w:rPr>
      </w:pPr>
      <w:bookmarkStart w:id="2609" w:name="ElPgBr156"/>
      <w:bookmarkEnd w:id="2609"/>
    </w:p>
    <w:p w14:paraId="546E5D00" w14:textId="0E75C283" w:rsidR="00995B57" w:rsidRPr="001C68B6" w:rsidRDefault="00995B57" w:rsidP="00995B57">
      <w:pPr>
        <w:jc w:val="both"/>
        <w:textAlignment w:val="baseline"/>
        <w:rPr>
          <w:rFonts w:asciiTheme="majorHAnsi" w:eastAsia="Times New Roman" w:hAnsiTheme="majorHAnsi" w:cstheme="majorHAnsi"/>
          <w:szCs w:val="24"/>
          <w:lang w:eastAsia="es-ES"/>
        </w:rPr>
      </w:pPr>
      <w:r w:rsidRPr="001C68B6">
        <w:rPr>
          <w:rFonts w:asciiTheme="majorHAnsi" w:eastAsia="Times New Roman" w:hAnsiTheme="majorHAnsi" w:cstheme="majorHAnsi"/>
          <w:szCs w:val="24"/>
          <w:lang w:eastAsia="es-ES"/>
        </w:rPr>
        <w:t>Connection of met mast to SCADA system is recommended.  </w:t>
      </w:r>
    </w:p>
    <w:p w14:paraId="342DE15C" w14:textId="77777777" w:rsidR="0017562F" w:rsidRDefault="0017562F" w:rsidP="00995B57">
      <w:pPr>
        <w:jc w:val="both"/>
        <w:textAlignment w:val="baseline"/>
        <w:rPr>
          <w:rFonts w:asciiTheme="majorHAnsi" w:eastAsia="Times New Roman" w:hAnsiTheme="majorHAnsi" w:cstheme="majorHAnsi"/>
          <w:szCs w:val="24"/>
          <w:u w:val="single"/>
          <w:lang w:eastAsia="es-ES"/>
        </w:rPr>
      </w:pPr>
    </w:p>
    <w:p w14:paraId="28F2A7B6" w14:textId="4E126EB4" w:rsidR="00995B57" w:rsidRPr="001C68B6" w:rsidRDefault="00995B57" w:rsidP="00995B57">
      <w:pPr>
        <w:jc w:val="both"/>
        <w:textAlignment w:val="baseline"/>
        <w:rPr>
          <w:rFonts w:asciiTheme="majorHAnsi" w:eastAsia="Times New Roman" w:hAnsiTheme="majorHAnsi" w:cstheme="majorHAnsi"/>
          <w:szCs w:val="24"/>
          <w:lang w:eastAsia="es-ES"/>
        </w:rPr>
      </w:pPr>
      <w:r w:rsidRPr="001C68B6">
        <w:rPr>
          <w:rFonts w:asciiTheme="majorHAnsi" w:eastAsia="Times New Roman" w:hAnsiTheme="majorHAnsi" w:cstheme="majorHAnsi"/>
          <w:szCs w:val="24"/>
          <w:u w:val="single"/>
          <w:lang w:eastAsia="es-ES"/>
        </w:rPr>
        <w:t>5.3.3 Power Curve test:</w:t>
      </w:r>
      <w:r w:rsidRPr="001C68B6">
        <w:rPr>
          <w:rFonts w:asciiTheme="majorHAnsi" w:eastAsia="Times New Roman" w:hAnsiTheme="majorHAnsi" w:cstheme="majorHAnsi"/>
          <w:szCs w:val="24"/>
          <w:lang w:eastAsia="es-ES"/>
        </w:rPr>
        <w:t> </w:t>
      </w:r>
    </w:p>
    <w:p w14:paraId="0018BB60" w14:textId="77777777" w:rsidR="00995B57" w:rsidRPr="001C68B6" w:rsidRDefault="00995B57" w:rsidP="00995B57">
      <w:pPr>
        <w:jc w:val="both"/>
        <w:textAlignment w:val="baseline"/>
        <w:rPr>
          <w:rFonts w:asciiTheme="majorHAnsi" w:eastAsia="Times New Roman" w:hAnsiTheme="majorHAnsi" w:cstheme="majorHAnsi"/>
          <w:szCs w:val="24"/>
          <w:lang w:eastAsia="es-ES"/>
        </w:rPr>
      </w:pPr>
      <w:r w:rsidRPr="001C68B6">
        <w:rPr>
          <w:rFonts w:asciiTheme="majorHAnsi" w:eastAsia="Times New Roman" w:hAnsiTheme="majorHAnsi" w:cstheme="majorHAnsi"/>
          <w:szCs w:val="24"/>
          <w:lang w:eastAsia="es-ES"/>
        </w:rPr>
        <w:t>Prior to starting any measurement test the IE conducting the measurement test shall prepare and deliver a written test plan to the Parties that (i) identifies the TWT(s) and the final position for the reference met mast(s), including the corresponding free sector and site calibration requirements, and (ii) describes the type and characteristics of the measurement equipment and verification methodology that will be employed by the IE during and in connection with the Power Curve Test. </w:t>
      </w:r>
    </w:p>
    <w:p w14:paraId="19EE4BFF" w14:textId="77777777" w:rsidR="0017562F" w:rsidRDefault="0017562F" w:rsidP="00995B57">
      <w:pPr>
        <w:jc w:val="both"/>
        <w:textAlignment w:val="baseline"/>
        <w:rPr>
          <w:rFonts w:asciiTheme="majorHAnsi" w:eastAsia="Times New Roman" w:hAnsiTheme="majorHAnsi" w:cstheme="majorHAnsi"/>
          <w:szCs w:val="24"/>
          <w:lang w:eastAsia="es-ES"/>
        </w:rPr>
      </w:pPr>
    </w:p>
    <w:p w14:paraId="4FD90593" w14:textId="5F2B4476" w:rsidR="00995B57" w:rsidRPr="001C68B6" w:rsidRDefault="00995B57" w:rsidP="00995B57">
      <w:pPr>
        <w:jc w:val="both"/>
        <w:textAlignment w:val="baseline"/>
        <w:rPr>
          <w:rFonts w:asciiTheme="majorHAnsi" w:eastAsia="Times New Roman" w:hAnsiTheme="majorHAnsi" w:cstheme="majorHAnsi"/>
          <w:szCs w:val="24"/>
          <w:lang w:eastAsia="es-ES"/>
        </w:rPr>
      </w:pPr>
      <w:r w:rsidRPr="001C68B6">
        <w:rPr>
          <w:rFonts w:asciiTheme="majorHAnsi" w:eastAsia="Times New Roman" w:hAnsiTheme="majorHAnsi" w:cstheme="majorHAnsi"/>
          <w:szCs w:val="24"/>
          <w:lang w:eastAsia="es-ES"/>
        </w:rPr>
        <w:t>The Power Curve test for each of the TWTs will be performed according to [</w:t>
      </w:r>
      <w:proofErr w:type="spellStart"/>
      <w:r w:rsidRPr="001C68B6">
        <w:rPr>
          <w:rFonts w:asciiTheme="majorHAnsi" w:eastAsia="Times New Roman" w:hAnsiTheme="majorHAnsi" w:cstheme="majorHAnsi"/>
          <w:szCs w:val="24"/>
          <w:lang w:eastAsia="es-ES"/>
        </w:rPr>
        <w:t>Ref.1</w:t>
      </w:r>
      <w:proofErr w:type="spellEnd"/>
      <w:r w:rsidRPr="001C68B6">
        <w:rPr>
          <w:rFonts w:asciiTheme="majorHAnsi" w:eastAsia="Times New Roman" w:hAnsiTheme="majorHAnsi" w:cstheme="majorHAnsi"/>
          <w:szCs w:val="24"/>
          <w:lang w:eastAsia="es-ES"/>
        </w:rPr>
        <w:t>] only cup anemometers are allowed as main Reference Wind Speed Sensors. The Owner shall communicate the Supplier at 8 weeks in advance the date scheduled for the installation of the measurement sensors on the wind turbines and commencement of the measurement campaign. </w:t>
      </w:r>
    </w:p>
    <w:p w14:paraId="48DB39AF" w14:textId="77777777" w:rsidR="0017562F" w:rsidRDefault="0017562F" w:rsidP="00995B57">
      <w:pPr>
        <w:jc w:val="both"/>
        <w:textAlignment w:val="baseline"/>
        <w:rPr>
          <w:rFonts w:asciiTheme="majorHAnsi" w:eastAsia="Times New Roman" w:hAnsiTheme="majorHAnsi" w:cstheme="majorHAnsi"/>
          <w:szCs w:val="24"/>
          <w:lang w:eastAsia="es-ES"/>
        </w:rPr>
      </w:pPr>
    </w:p>
    <w:p w14:paraId="53B7BEFB" w14:textId="65E6230B" w:rsidR="00995B57" w:rsidRPr="001C68B6" w:rsidRDefault="00995B57" w:rsidP="00995B57">
      <w:pPr>
        <w:jc w:val="both"/>
        <w:textAlignment w:val="baseline"/>
        <w:rPr>
          <w:rFonts w:asciiTheme="majorHAnsi" w:eastAsia="Times New Roman" w:hAnsiTheme="majorHAnsi" w:cstheme="majorHAnsi"/>
          <w:szCs w:val="24"/>
          <w:lang w:eastAsia="es-ES"/>
        </w:rPr>
      </w:pPr>
      <w:r w:rsidRPr="001C68B6">
        <w:rPr>
          <w:rFonts w:asciiTheme="majorHAnsi" w:eastAsia="Times New Roman" w:hAnsiTheme="majorHAnsi" w:cstheme="majorHAnsi"/>
          <w:szCs w:val="24"/>
          <w:lang w:eastAsia="es-ES"/>
        </w:rPr>
        <w:t>The Supplier must ensure the availability of the TWTs for power performance purposes on the scheduled date and will previously carry out all the actions and verifications that he may consider necessary prior to the commencement of the measurements, taking always into consideration that the status of the TWT will be representative of all the rest of wind turbines, and that any action must be also implemented in the rest of wind turbines, except in the case of blades cleaning. Special care shall be taken to ensure that the software control version implemented during the test is the same that the one in the rest of turbines and that the one in normal operation during the operation of the wind farm. </w:t>
      </w:r>
    </w:p>
    <w:p w14:paraId="578C50BE" w14:textId="77777777" w:rsidR="0017562F" w:rsidRDefault="0017562F" w:rsidP="00995B57">
      <w:pPr>
        <w:jc w:val="both"/>
        <w:textAlignment w:val="baseline"/>
        <w:rPr>
          <w:rFonts w:asciiTheme="majorHAnsi" w:eastAsia="Times New Roman" w:hAnsiTheme="majorHAnsi" w:cstheme="majorHAnsi"/>
          <w:szCs w:val="24"/>
          <w:lang w:eastAsia="es-ES"/>
        </w:rPr>
      </w:pPr>
    </w:p>
    <w:p w14:paraId="4B267DD9" w14:textId="1D40BC81" w:rsidR="00995B57" w:rsidRPr="001C68B6" w:rsidRDefault="00995B57" w:rsidP="00995B57">
      <w:pPr>
        <w:jc w:val="both"/>
        <w:textAlignment w:val="baseline"/>
        <w:rPr>
          <w:rFonts w:asciiTheme="majorHAnsi" w:eastAsia="Times New Roman" w:hAnsiTheme="majorHAnsi" w:cstheme="majorHAnsi"/>
          <w:szCs w:val="24"/>
          <w:lang w:eastAsia="es-ES"/>
        </w:rPr>
      </w:pPr>
      <w:r w:rsidRPr="001C68B6">
        <w:rPr>
          <w:rFonts w:asciiTheme="majorHAnsi" w:eastAsia="Times New Roman" w:hAnsiTheme="majorHAnsi" w:cstheme="majorHAnsi"/>
          <w:szCs w:val="24"/>
          <w:lang w:eastAsia="es-ES"/>
        </w:rPr>
        <w:t>The TWTs will not be subjected to any type of external limitation (limitation of active or reactive power, or other limitations) during the power curve measurement campaign. </w:t>
      </w:r>
    </w:p>
    <w:p w14:paraId="300BC904" w14:textId="77777777" w:rsidR="0017562F" w:rsidRDefault="0017562F" w:rsidP="00995B57">
      <w:pPr>
        <w:jc w:val="both"/>
        <w:textAlignment w:val="baseline"/>
        <w:rPr>
          <w:rFonts w:asciiTheme="majorHAnsi" w:eastAsia="Times New Roman" w:hAnsiTheme="majorHAnsi" w:cstheme="majorHAnsi"/>
          <w:szCs w:val="24"/>
          <w:lang w:eastAsia="es-ES"/>
        </w:rPr>
      </w:pPr>
    </w:p>
    <w:p w14:paraId="1EB6BF6E" w14:textId="267763E2" w:rsidR="00995B57" w:rsidRPr="001C68B6" w:rsidRDefault="00995B57" w:rsidP="00995B57">
      <w:pPr>
        <w:jc w:val="both"/>
        <w:textAlignment w:val="baseline"/>
        <w:rPr>
          <w:rFonts w:asciiTheme="majorHAnsi" w:eastAsia="Times New Roman" w:hAnsiTheme="majorHAnsi" w:cstheme="majorHAnsi"/>
          <w:szCs w:val="24"/>
          <w:lang w:eastAsia="es-ES"/>
        </w:rPr>
      </w:pPr>
      <w:r w:rsidRPr="001C68B6">
        <w:rPr>
          <w:rFonts w:asciiTheme="majorHAnsi" w:eastAsia="Times New Roman" w:hAnsiTheme="majorHAnsi" w:cstheme="majorHAnsi"/>
          <w:szCs w:val="24"/>
          <w:lang w:eastAsia="es-ES"/>
        </w:rPr>
        <w:t>The Owner shall share with the Supplier the preliminary raw data of the campaign (at least two weeks of data) and optionally an interim report issued by the IE. The Supplier will review the data and confirm correctness of installation and recorded signals no later than 15 days from the date of the data sending. Sh</w:t>
      </w:r>
      <w:r w:rsidR="004966C6">
        <w:rPr>
          <w:rFonts w:asciiTheme="majorHAnsi" w:eastAsia="Times New Roman" w:hAnsiTheme="majorHAnsi" w:cstheme="majorHAnsi"/>
          <w:szCs w:val="24"/>
          <w:lang w:eastAsia="es-ES"/>
        </w:rPr>
        <w:t>ould</w:t>
      </w:r>
      <w:r w:rsidRPr="001C68B6">
        <w:rPr>
          <w:rFonts w:asciiTheme="majorHAnsi" w:eastAsia="Times New Roman" w:hAnsiTheme="majorHAnsi" w:cstheme="majorHAnsi"/>
          <w:szCs w:val="24"/>
          <w:lang w:eastAsia="es-ES"/>
        </w:rPr>
        <w:t xml:space="preserve"> any problem be detected, it will be investigated and solved, and the campaign re-set. </w:t>
      </w:r>
    </w:p>
    <w:p w14:paraId="1FFC256F" w14:textId="77777777" w:rsidR="0017562F" w:rsidRDefault="0017562F" w:rsidP="00995B57">
      <w:pPr>
        <w:jc w:val="both"/>
        <w:textAlignment w:val="baseline"/>
        <w:rPr>
          <w:rFonts w:asciiTheme="majorHAnsi" w:eastAsia="Times New Roman" w:hAnsiTheme="majorHAnsi" w:cstheme="majorHAnsi"/>
          <w:szCs w:val="24"/>
          <w:lang w:eastAsia="es-ES"/>
        </w:rPr>
      </w:pPr>
    </w:p>
    <w:p w14:paraId="63DAB161" w14:textId="4D3F93F7" w:rsidR="00995B57" w:rsidRPr="001C68B6" w:rsidRDefault="00995B57" w:rsidP="00995B57">
      <w:pPr>
        <w:jc w:val="both"/>
        <w:textAlignment w:val="baseline"/>
        <w:rPr>
          <w:rFonts w:asciiTheme="majorHAnsi" w:eastAsia="Times New Roman" w:hAnsiTheme="majorHAnsi" w:cstheme="majorHAnsi"/>
          <w:szCs w:val="24"/>
          <w:lang w:eastAsia="es-ES"/>
        </w:rPr>
      </w:pPr>
      <w:r w:rsidRPr="001C68B6">
        <w:rPr>
          <w:rFonts w:asciiTheme="majorHAnsi" w:eastAsia="Times New Roman" w:hAnsiTheme="majorHAnsi" w:cstheme="majorHAnsi"/>
          <w:szCs w:val="24"/>
          <w:lang w:eastAsia="es-ES"/>
        </w:rPr>
        <w:t xml:space="preserve">In order to compare the Measured Power Curve to the Warranted Power Curve in similar conditions, data will be filtered in accordance of the Validity Range of the Warranted Power Curve and no </w:t>
      </w:r>
      <w:r w:rsidR="004966C6" w:rsidRPr="004F599C">
        <w:rPr>
          <w:rFonts w:asciiTheme="majorHAnsi" w:eastAsia="Times New Roman" w:hAnsiTheme="majorHAnsi" w:cstheme="majorHAnsi"/>
          <w:szCs w:val="24"/>
          <w:lang w:eastAsia="es-ES"/>
        </w:rPr>
        <w:t>additional</w:t>
      </w:r>
      <w:r w:rsidRPr="001C68B6">
        <w:rPr>
          <w:rFonts w:asciiTheme="majorHAnsi" w:eastAsia="Times New Roman" w:hAnsiTheme="majorHAnsi" w:cstheme="majorHAnsi"/>
          <w:szCs w:val="24"/>
          <w:lang w:eastAsia="es-ES"/>
        </w:rPr>
        <w:t xml:space="preserve"> filters should be applied. If a Site Calibration has been conducted, first apply the calibration expressions and then apply all the Validity Range filtering in the estimated quantities at the Test Turbine position. </w:t>
      </w:r>
    </w:p>
    <w:p w14:paraId="4E5CED54" w14:textId="77777777" w:rsidR="0017562F" w:rsidRDefault="0017562F" w:rsidP="00995B57">
      <w:pPr>
        <w:jc w:val="both"/>
        <w:textAlignment w:val="baseline"/>
        <w:rPr>
          <w:rFonts w:asciiTheme="majorHAnsi" w:eastAsia="Times New Roman" w:hAnsiTheme="majorHAnsi" w:cstheme="majorHAnsi"/>
          <w:szCs w:val="24"/>
          <w:lang w:eastAsia="es-ES"/>
        </w:rPr>
      </w:pPr>
    </w:p>
    <w:p w14:paraId="57D3CEF2" w14:textId="4F2B620A" w:rsidR="00995B57" w:rsidRPr="001C68B6" w:rsidRDefault="00995B57" w:rsidP="00995B57">
      <w:pPr>
        <w:jc w:val="both"/>
        <w:textAlignment w:val="baseline"/>
        <w:rPr>
          <w:rFonts w:asciiTheme="majorHAnsi" w:eastAsia="Times New Roman" w:hAnsiTheme="majorHAnsi" w:cstheme="majorHAnsi"/>
          <w:szCs w:val="24"/>
          <w:lang w:eastAsia="es-ES"/>
        </w:rPr>
      </w:pPr>
      <w:r w:rsidRPr="001C68B6">
        <w:rPr>
          <w:rFonts w:asciiTheme="majorHAnsi" w:eastAsia="Times New Roman" w:hAnsiTheme="majorHAnsi" w:cstheme="majorHAnsi"/>
          <w:szCs w:val="24"/>
          <w:lang w:eastAsia="es-ES"/>
        </w:rPr>
        <w:t>As stated previously, cut-out hysteresis will not be considered for the calculation of the Extrapolated Measured Power Curve (</w:t>
      </w:r>
      <w:proofErr w:type="spellStart"/>
      <w:r w:rsidRPr="001C68B6">
        <w:rPr>
          <w:rFonts w:asciiTheme="majorHAnsi" w:eastAsia="Times New Roman" w:hAnsiTheme="majorHAnsi" w:cstheme="majorHAnsi"/>
          <w:szCs w:val="24"/>
          <w:lang w:eastAsia="es-ES"/>
        </w:rPr>
        <w:t>EMPCi</w:t>
      </w:r>
      <w:proofErr w:type="spellEnd"/>
      <w:r w:rsidRPr="001C68B6">
        <w:rPr>
          <w:rFonts w:asciiTheme="majorHAnsi" w:eastAsia="Times New Roman" w:hAnsiTheme="majorHAnsi" w:cstheme="majorHAnsi"/>
          <w:szCs w:val="24"/>
          <w:lang w:eastAsia="es-ES"/>
        </w:rPr>
        <w:t>), meaning that all data sets where the TWT has stopped generating power due to cut-out at high wind speed shall be excluded. Also, the power curve shall capture the effect of hysteresis at the cut-in control algorithm, as well as the effect of parasitic losses below cut-in. </w:t>
      </w:r>
    </w:p>
    <w:p w14:paraId="2E4920D8" w14:textId="77777777" w:rsidR="0017562F" w:rsidRDefault="0017562F" w:rsidP="00995B57">
      <w:pPr>
        <w:jc w:val="both"/>
        <w:textAlignment w:val="baseline"/>
        <w:rPr>
          <w:rFonts w:asciiTheme="majorHAnsi" w:eastAsia="Times New Roman" w:hAnsiTheme="majorHAnsi" w:cstheme="majorHAnsi"/>
          <w:szCs w:val="24"/>
          <w:lang w:eastAsia="es-ES"/>
        </w:rPr>
      </w:pPr>
    </w:p>
    <w:p w14:paraId="73B70BA7" w14:textId="5E09853B" w:rsidR="00995B57" w:rsidRPr="001C68B6" w:rsidRDefault="00995B57" w:rsidP="00995B57">
      <w:pPr>
        <w:jc w:val="both"/>
        <w:textAlignment w:val="baseline"/>
        <w:rPr>
          <w:rFonts w:asciiTheme="majorHAnsi" w:eastAsia="Times New Roman" w:hAnsiTheme="majorHAnsi" w:cstheme="majorHAnsi"/>
          <w:szCs w:val="24"/>
          <w:lang w:eastAsia="es-ES"/>
        </w:rPr>
      </w:pPr>
      <w:r w:rsidRPr="001C68B6">
        <w:rPr>
          <w:rFonts w:asciiTheme="majorHAnsi" w:eastAsia="Times New Roman" w:hAnsiTheme="majorHAnsi" w:cstheme="majorHAnsi"/>
          <w:szCs w:val="24"/>
          <w:lang w:eastAsia="es-ES"/>
        </w:rPr>
        <w:t>The Measurement shall be considered to be completed when following conditions are reached: </w:t>
      </w:r>
    </w:p>
    <w:p w14:paraId="5046FB88" w14:textId="77777777" w:rsidR="00995B57" w:rsidRPr="001C68B6" w:rsidRDefault="00995B57" w:rsidP="00995B57">
      <w:pPr>
        <w:numPr>
          <w:ilvl w:val="0"/>
          <w:numId w:val="64"/>
        </w:numPr>
        <w:ind w:left="1080" w:firstLine="0"/>
        <w:jc w:val="both"/>
        <w:textAlignment w:val="baseline"/>
        <w:rPr>
          <w:rFonts w:asciiTheme="majorHAnsi" w:eastAsia="Times New Roman" w:hAnsiTheme="majorHAnsi" w:cstheme="majorHAnsi"/>
          <w:szCs w:val="24"/>
          <w:lang w:eastAsia="es-ES"/>
        </w:rPr>
      </w:pPr>
      <w:bookmarkStart w:id="2610" w:name="ElPgBr157"/>
      <w:bookmarkEnd w:id="2610"/>
      <w:r w:rsidRPr="001C68B6">
        <w:rPr>
          <w:rFonts w:asciiTheme="majorHAnsi" w:eastAsia="Times New Roman" w:hAnsiTheme="majorHAnsi" w:cstheme="majorHAnsi"/>
          <w:szCs w:val="24"/>
          <w:lang w:eastAsia="es-ES"/>
        </w:rPr>
        <w:lastRenderedPageBreak/>
        <w:t xml:space="preserve">Data base to be based on a minimum recording time period of 180 hours, but preferably above 350 hours, for the range of wind speeds defined by the </w:t>
      </w:r>
      <w:proofErr w:type="spellStart"/>
      <w:r w:rsidRPr="001C68B6">
        <w:rPr>
          <w:rFonts w:asciiTheme="majorHAnsi" w:eastAsia="Times New Roman" w:hAnsiTheme="majorHAnsi" w:cstheme="majorHAnsi"/>
          <w:szCs w:val="24"/>
          <w:lang w:eastAsia="es-ES"/>
        </w:rPr>
        <w:t>IEC61400</w:t>
      </w:r>
      <w:proofErr w:type="spellEnd"/>
      <w:r w:rsidRPr="001C68B6">
        <w:rPr>
          <w:rFonts w:asciiTheme="majorHAnsi" w:eastAsia="Times New Roman" w:hAnsiTheme="majorHAnsi" w:cstheme="majorHAnsi"/>
          <w:szCs w:val="24"/>
          <w:lang w:eastAsia="es-ES"/>
        </w:rPr>
        <w:t>-12-1. </w:t>
      </w:r>
    </w:p>
    <w:p w14:paraId="4E2C5F9B" w14:textId="28C6EC76" w:rsidR="00995B57" w:rsidRPr="001C68B6" w:rsidRDefault="004966C6" w:rsidP="00995B57">
      <w:pPr>
        <w:numPr>
          <w:ilvl w:val="0"/>
          <w:numId w:val="64"/>
        </w:numPr>
        <w:ind w:left="1080" w:firstLine="0"/>
        <w:jc w:val="both"/>
        <w:textAlignment w:val="baseline"/>
        <w:rPr>
          <w:rFonts w:asciiTheme="majorHAnsi" w:eastAsia="Times New Roman" w:hAnsiTheme="majorHAnsi" w:cstheme="majorHAnsi"/>
          <w:szCs w:val="24"/>
          <w:lang w:eastAsia="es-ES"/>
        </w:rPr>
      </w:pPr>
      <w:r>
        <w:rPr>
          <w:rFonts w:asciiTheme="majorHAnsi" w:eastAsia="Times New Roman" w:hAnsiTheme="majorHAnsi" w:cstheme="majorHAnsi"/>
          <w:szCs w:val="24"/>
          <w:lang w:eastAsia="es-ES"/>
        </w:rPr>
        <w:t>In a</w:t>
      </w:r>
      <w:r w:rsidR="00995B57" w:rsidRPr="001C68B6">
        <w:rPr>
          <w:rFonts w:asciiTheme="majorHAnsi" w:eastAsia="Times New Roman" w:hAnsiTheme="majorHAnsi" w:cstheme="majorHAnsi"/>
          <w:szCs w:val="24"/>
          <w:lang w:eastAsia="es-ES"/>
        </w:rPr>
        <w:t xml:space="preserve">ddition to the requirements of </w:t>
      </w:r>
      <w:proofErr w:type="spellStart"/>
      <w:r w:rsidR="00995B57" w:rsidRPr="001C68B6">
        <w:rPr>
          <w:rFonts w:asciiTheme="majorHAnsi" w:eastAsia="Times New Roman" w:hAnsiTheme="majorHAnsi" w:cstheme="majorHAnsi"/>
          <w:szCs w:val="24"/>
          <w:lang w:eastAsia="es-ES"/>
        </w:rPr>
        <w:t>IEC</w:t>
      </w:r>
      <w:proofErr w:type="spellEnd"/>
      <w:r w:rsidR="00995B57" w:rsidRPr="001C68B6">
        <w:rPr>
          <w:rFonts w:asciiTheme="majorHAnsi" w:eastAsia="Times New Roman" w:hAnsiTheme="majorHAnsi" w:cstheme="majorHAnsi"/>
          <w:szCs w:val="24"/>
          <w:lang w:eastAsia="es-ES"/>
        </w:rPr>
        <w:t xml:space="preserve"> (3, 10-min datasets per bin), in the wind speed range extending from 1 m/s below cut-</w:t>
      </w:r>
      <w:proofErr w:type="spellStart"/>
      <w:r w:rsidR="00995B57" w:rsidRPr="001C68B6">
        <w:rPr>
          <w:rFonts w:asciiTheme="majorHAnsi" w:eastAsia="Times New Roman" w:hAnsiTheme="majorHAnsi" w:cstheme="majorHAnsi"/>
          <w:szCs w:val="24"/>
          <w:lang w:eastAsia="es-ES"/>
        </w:rPr>
        <w:t>in</w:t>
      </w:r>
      <w:proofErr w:type="spellEnd"/>
      <w:r w:rsidR="00995B57" w:rsidRPr="001C68B6">
        <w:rPr>
          <w:rFonts w:asciiTheme="majorHAnsi" w:eastAsia="Times New Roman" w:hAnsiTheme="majorHAnsi" w:cstheme="majorHAnsi"/>
          <w:szCs w:val="24"/>
          <w:lang w:eastAsia="es-ES"/>
        </w:rPr>
        <w:t xml:space="preserve"> to 1.5 times the wind speed at 85 % of the rated power of the wind turbine, a minimum of one hundred (100) minutes for each bin (10, 10-min datasets) is required to consider the measurement completed. If after 3 months from the official start of the campaign, the </w:t>
      </w:r>
      <w:proofErr w:type="spellStart"/>
      <w:r w:rsidR="00995B57" w:rsidRPr="001C68B6">
        <w:rPr>
          <w:rFonts w:asciiTheme="majorHAnsi" w:eastAsia="Times New Roman" w:hAnsiTheme="majorHAnsi" w:cstheme="majorHAnsi"/>
          <w:szCs w:val="24"/>
          <w:lang w:eastAsia="es-ES"/>
        </w:rPr>
        <w:t>IEC</w:t>
      </w:r>
      <w:proofErr w:type="spellEnd"/>
      <w:r w:rsidR="00995B57" w:rsidRPr="001C68B6">
        <w:rPr>
          <w:rFonts w:asciiTheme="majorHAnsi" w:eastAsia="Times New Roman" w:hAnsiTheme="majorHAnsi" w:cstheme="majorHAnsi"/>
          <w:szCs w:val="24"/>
          <w:lang w:eastAsia="es-ES"/>
        </w:rPr>
        <w:t xml:space="preserve"> requirements have been met, but not the additional requirements as to the number of total samples or per bin, the campaign may be terminated by mutual agreement, in light of the results, may request to continue the campaign until the number of samples requirements are completed, assuming the costs derived from the additional duration of the campaign. </w:t>
      </w:r>
    </w:p>
    <w:p w14:paraId="175C96ED" w14:textId="286BEDE9" w:rsidR="00995B57" w:rsidRDefault="00995B57" w:rsidP="00995B57">
      <w:pPr>
        <w:numPr>
          <w:ilvl w:val="0"/>
          <w:numId w:val="65"/>
        </w:numPr>
        <w:ind w:left="1080" w:firstLine="0"/>
        <w:jc w:val="both"/>
        <w:textAlignment w:val="baseline"/>
        <w:rPr>
          <w:rFonts w:asciiTheme="majorHAnsi" w:eastAsia="Times New Roman" w:hAnsiTheme="majorHAnsi" w:cstheme="majorHAnsi"/>
          <w:szCs w:val="24"/>
          <w:lang w:eastAsia="es-ES"/>
        </w:rPr>
      </w:pPr>
      <w:r w:rsidRPr="001C68B6">
        <w:rPr>
          <w:rFonts w:asciiTheme="majorHAnsi" w:eastAsia="Times New Roman" w:hAnsiTheme="majorHAnsi" w:cstheme="majorHAnsi"/>
          <w:szCs w:val="24"/>
          <w:lang w:eastAsia="es-ES"/>
        </w:rPr>
        <w:t>In any case, the limitation stated in section 4 regarding maximum test duration shall apply, provided that the minimum levels stated in this list are observed. </w:t>
      </w:r>
    </w:p>
    <w:p w14:paraId="4F92DD68" w14:textId="77777777" w:rsidR="00A3665A" w:rsidRPr="001C68B6" w:rsidRDefault="00A3665A" w:rsidP="001C68B6">
      <w:pPr>
        <w:ind w:left="1080"/>
        <w:jc w:val="both"/>
        <w:textAlignment w:val="baseline"/>
        <w:rPr>
          <w:rFonts w:asciiTheme="majorHAnsi" w:eastAsia="Times New Roman" w:hAnsiTheme="majorHAnsi" w:cstheme="majorHAnsi"/>
          <w:szCs w:val="24"/>
          <w:lang w:eastAsia="es-ES"/>
        </w:rPr>
      </w:pPr>
    </w:p>
    <w:p w14:paraId="5616BEDD" w14:textId="77777777" w:rsidR="00995B57" w:rsidRPr="001C68B6" w:rsidRDefault="00995B57" w:rsidP="00995B57">
      <w:pPr>
        <w:jc w:val="both"/>
        <w:textAlignment w:val="baseline"/>
        <w:rPr>
          <w:rFonts w:asciiTheme="majorHAnsi" w:eastAsia="Times New Roman" w:hAnsiTheme="majorHAnsi" w:cstheme="majorHAnsi"/>
          <w:szCs w:val="24"/>
          <w:lang w:eastAsia="es-ES"/>
        </w:rPr>
      </w:pPr>
      <w:r w:rsidRPr="001C68B6">
        <w:rPr>
          <w:rFonts w:asciiTheme="majorHAnsi" w:eastAsia="Times New Roman" w:hAnsiTheme="majorHAnsi" w:cstheme="majorHAnsi"/>
          <w:szCs w:val="24"/>
          <w:u w:val="single"/>
          <w:lang w:eastAsia="es-ES"/>
        </w:rPr>
        <w:t>5.3.4 Instrumentation and measurement sensors</w:t>
      </w:r>
      <w:r w:rsidRPr="001C68B6">
        <w:rPr>
          <w:rFonts w:asciiTheme="majorHAnsi" w:eastAsia="Times New Roman" w:hAnsiTheme="majorHAnsi" w:cstheme="majorHAnsi"/>
          <w:szCs w:val="24"/>
          <w:lang w:eastAsia="es-ES"/>
        </w:rPr>
        <w:t> </w:t>
      </w:r>
    </w:p>
    <w:p w14:paraId="41A50A0A" w14:textId="77777777" w:rsidR="00995B57" w:rsidRPr="001C68B6" w:rsidRDefault="00995B57" w:rsidP="00995B57">
      <w:pPr>
        <w:jc w:val="both"/>
        <w:textAlignment w:val="baseline"/>
        <w:rPr>
          <w:rFonts w:asciiTheme="majorHAnsi" w:eastAsia="Times New Roman" w:hAnsiTheme="majorHAnsi" w:cstheme="majorHAnsi"/>
          <w:szCs w:val="24"/>
          <w:lang w:eastAsia="es-ES"/>
        </w:rPr>
      </w:pPr>
      <w:r w:rsidRPr="001C68B6">
        <w:rPr>
          <w:rFonts w:asciiTheme="majorHAnsi" w:eastAsia="Times New Roman" w:hAnsiTheme="majorHAnsi" w:cstheme="majorHAnsi"/>
          <w:szCs w:val="24"/>
          <w:u w:val="single"/>
          <w:lang w:eastAsia="es-ES"/>
        </w:rPr>
        <w:t>Met mast/s</w:t>
      </w:r>
      <w:r w:rsidRPr="001C68B6">
        <w:rPr>
          <w:rFonts w:asciiTheme="majorHAnsi" w:eastAsia="Times New Roman" w:hAnsiTheme="majorHAnsi" w:cstheme="majorHAnsi"/>
          <w:szCs w:val="24"/>
          <w:lang w:eastAsia="es-ES"/>
        </w:rPr>
        <w:t> </w:t>
      </w:r>
    </w:p>
    <w:p w14:paraId="737EEEBB" w14:textId="60ABCCBA" w:rsidR="00995B57" w:rsidRDefault="00995B57" w:rsidP="00995B57">
      <w:pPr>
        <w:jc w:val="both"/>
        <w:textAlignment w:val="baseline"/>
        <w:rPr>
          <w:rFonts w:asciiTheme="majorHAnsi" w:eastAsia="Times New Roman" w:hAnsiTheme="majorHAnsi" w:cstheme="majorHAnsi"/>
          <w:szCs w:val="24"/>
          <w:lang w:eastAsia="es-ES"/>
        </w:rPr>
      </w:pPr>
      <w:r w:rsidRPr="001C68B6">
        <w:rPr>
          <w:rFonts w:asciiTheme="majorHAnsi" w:eastAsia="Times New Roman" w:hAnsiTheme="majorHAnsi" w:cstheme="majorHAnsi"/>
          <w:szCs w:val="24"/>
          <w:lang w:eastAsia="es-ES"/>
        </w:rPr>
        <w:t>The met masts will be equipped according to the requirements of [</w:t>
      </w:r>
      <w:proofErr w:type="spellStart"/>
      <w:r w:rsidRPr="001C68B6">
        <w:rPr>
          <w:rFonts w:asciiTheme="majorHAnsi" w:eastAsia="Times New Roman" w:hAnsiTheme="majorHAnsi" w:cstheme="majorHAnsi"/>
          <w:szCs w:val="24"/>
          <w:lang w:eastAsia="es-ES"/>
        </w:rPr>
        <w:t>Ref.1</w:t>
      </w:r>
      <w:proofErr w:type="spellEnd"/>
      <w:r w:rsidRPr="001C68B6">
        <w:rPr>
          <w:rFonts w:asciiTheme="majorHAnsi" w:eastAsia="Times New Roman" w:hAnsiTheme="majorHAnsi" w:cstheme="majorHAnsi"/>
          <w:szCs w:val="24"/>
          <w:lang w:eastAsia="es-ES"/>
        </w:rPr>
        <w:t>], particularly in its Annex G. </w:t>
      </w:r>
    </w:p>
    <w:p w14:paraId="39D9EB5D" w14:textId="77777777" w:rsidR="004966C6" w:rsidRPr="001C68B6" w:rsidRDefault="004966C6" w:rsidP="00995B57">
      <w:pPr>
        <w:jc w:val="both"/>
        <w:textAlignment w:val="baseline"/>
        <w:rPr>
          <w:rFonts w:asciiTheme="majorHAnsi" w:eastAsia="Times New Roman" w:hAnsiTheme="majorHAnsi" w:cstheme="majorHAnsi"/>
          <w:szCs w:val="24"/>
          <w:lang w:eastAsia="es-ES"/>
        </w:rPr>
      </w:pPr>
    </w:p>
    <w:p w14:paraId="6799789D" w14:textId="77777777" w:rsidR="00995B57" w:rsidRPr="001C68B6" w:rsidRDefault="00995B57" w:rsidP="00995B57">
      <w:pPr>
        <w:jc w:val="both"/>
        <w:textAlignment w:val="baseline"/>
        <w:rPr>
          <w:rFonts w:asciiTheme="majorHAnsi" w:eastAsia="Times New Roman" w:hAnsiTheme="majorHAnsi" w:cstheme="majorHAnsi"/>
          <w:szCs w:val="24"/>
          <w:lang w:eastAsia="es-ES"/>
        </w:rPr>
      </w:pPr>
      <w:r w:rsidRPr="001C68B6">
        <w:rPr>
          <w:rFonts w:asciiTheme="majorHAnsi" w:eastAsia="Times New Roman" w:hAnsiTheme="majorHAnsi" w:cstheme="majorHAnsi"/>
          <w:szCs w:val="24"/>
          <w:lang w:eastAsia="es-ES"/>
        </w:rPr>
        <w:t>The following measurement sensors will be required on each of the met masts (including WTG met masts in case Site Calibration is required): </w:t>
      </w:r>
    </w:p>
    <w:p w14:paraId="05B50278" w14:textId="77777777" w:rsidR="00995B57" w:rsidRPr="001C68B6" w:rsidRDefault="00995B57" w:rsidP="00995B57">
      <w:pPr>
        <w:jc w:val="both"/>
        <w:textAlignment w:val="baseline"/>
        <w:rPr>
          <w:rFonts w:asciiTheme="majorHAnsi" w:eastAsia="Times New Roman" w:hAnsiTheme="majorHAnsi" w:cstheme="majorHAnsi"/>
          <w:szCs w:val="24"/>
          <w:lang w:eastAsia="es-ES"/>
        </w:rPr>
      </w:pPr>
      <w:r w:rsidRPr="001C68B6">
        <w:rPr>
          <w:rFonts w:asciiTheme="majorHAnsi" w:eastAsia="Times New Roman" w:hAnsiTheme="majorHAnsi" w:cstheme="majorHAnsi"/>
          <w:szCs w:val="24"/>
          <w:lang w:eastAsia="es-ES"/>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45"/>
        <w:gridCol w:w="2115"/>
        <w:gridCol w:w="2115"/>
      </w:tblGrid>
      <w:tr w:rsidR="00995B57" w:rsidRPr="004F599C" w14:paraId="75A14CCD" w14:textId="77777777" w:rsidTr="00995B57">
        <w:tc>
          <w:tcPr>
            <w:tcW w:w="4245" w:type="dxa"/>
            <w:tcBorders>
              <w:top w:val="single" w:sz="6" w:space="0" w:color="auto"/>
              <w:left w:val="single" w:sz="6" w:space="0" w:color="auto"/>
              <w:bottom w:val="single" w:sz="6" w:space="0" w:color="auto"/>
              <w:right w:val="single" w:sz="6" w:space="0" w:color="auto"/>
            </w:tcBorders>
            <w:shd w:val="clear" w:color="auto" w:fill="auto"/>
            <w:hideMark/>
          </w:tcPr>
          <w:p w14:paraId="0C2C6A7F" w14:textId="77777777" w:rsidR="00995B57" w:rsidRPr="001C68B6" w:rsidRDefault="00995B57" w:rsidP="00995B57">
            <w:pPr>
              <w:ind w:firstLine="720"/>
              <w:jc w:val="both"/>
              <w:textAlignment w:val="baseline"/>
              <w:rPr>
                <w:rFonts w:asciiTheme="majorHAnsi" w:eastAsia="Times New Roman" w:hAnsiTheme="majorHAnsi" w:cstheme="majorHAnsi"/>
                <w:szCs w:val="24"/>
                <w:lang w:val="es-ES" w:eastAsia="es-ES"/>
              </w:rPr>
            </w:pPr>
            <w:r w:rsidRPr="001C68B6">
              <w:rPr>
                <w:rFonts w:asciiTheme="majorHAnsi" w:eastAsia="Times New Roman" w:hAnsiTheme="majorHAnsi" w:cstheme="majorHAnsi"/>
                <w:szCs w:val="24"/>
                <w:lang w:eastAsia="es-ES"/>
              </w:rPr>
              <w:t>SENSOR</w:t>
            </w:r>
            <w:r w:rsidRPr="001C68B6">
              <w:rPr>
                <w:rFonts w:asciiTheme="majorHAnsi" w:eastAsia="Times New Roman" w:hAnsiTheme="majorHAnsi" w:cstheme="majorHAnsi"/>
                <w:szCs w:val="24"/>
                <w:lang w:val="es-ES" w:eastAsia="es-ES"/>
              </w:rPr>
              <w:t>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1EFE46C2" w14:textId="77777777" w:rsidR="00995B57" w:rsidRPr="001C68B6" w:rsidRDefault="00995B57" w:rsidP="00995B57">
            <w:pPr>
              <w:jc w:val="both"/>
              <w:textAlignment w:val="baseline"/>
              <w:rPr>
                <w:rFonts w:asciiTheme="majorHAnsi" w:eastAsia="Times New Roman" w:hAnsiTheme="majorHAnsi" w:cstheme="majorHAnsi"/>
                <w:szCs w:val="24"/>
                <w:lang w:val="es-ES" w:eastAsia="es-ES"/>
              </w:rPr>
            </w:pPr>
            <w:r w:rsidRPr="001C68B6">
              <w:rPr>
                <w:rFonts w:asciiTheme="majorHAnsi" w:eastAsia="Times New Roman" w:hAnsiTheme="majorHAnsi" w:cstheme="majorHAnsi"/>
                <w:szCs w:val="24"/>
                <w:lang w:eastAsia="es-ES"/>
              </w:rPr>
              <w:t>REFERENCE MET MAST</w:t>
            </w:r>
            <w:r w:rsidRPr="001C68B6">
              <w:rPr>
                <w:rFonts w:asciiTheme="majorHAnsi" w:eastAsia="Times New Roman" w:hAnsiTheme="majorHAnsi" w:cstheme="majorHAnsi"/>
                <w:szCs w:val="24"/>
                <w:lang w:val="es-ES" w:eastAsia="es-ES"/>
              </w:rPr>
              <w:t>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1BED31EF" w14:textId="77777777" w:rsidR="00995B57" w:rsidRPr="001C68B6" w:rsidRDefault="00995B57" w:rsidP="00995B57">
            <w:pPr>
              <w:jc w:val="both"/>
              <w:textAlignment w:val="baseline"/>
              <w:rPr>
                <w:rFonts w:asciiTheme="majorHAnsi" w:eastAsia="Times New Roman" w:hAnsiTheme="majorHAnsi" w:cstheme="majorHAnsi"/>
                <w:szCs w:val="24"/>
                <w:lang w:val="es-ES" w:eastAsia="es-ES"/>
              </w:rPr>
            </w:pPr>
            <w:r w:rsidRPr="001C68B6">
              <w:rPr>
                <w:rFonts w:asciiTheme="majorHAnsi" w:eastAsia="Times New Roman" w:hAnsiTheme="majorHAnsi" w:cstheme="majorHAnsi"/>
                <w:szCs w:val="24"/>
                <w:lang w:eastAsia="es-ES"/>
              </w:rPr>
              <w:t>WTG MET MAST</w:t>
            </w:r>
            <w:r w:rsidRPr="001C68B6">
              <w:rPr>
                <w:rFonts w:asciiTheme="majorHAnsi" w:eastAsia="Times New Roman" w:hAnsiTheme="majorHAnsi" w:cstheme="majorHAnsi"/>
                <w:szCs w:val="24"/>
                <w:lang w:val="es-ES" w:eastAsia="es-ES"/>
              </w:rPr>
              <w:t> </w:t>
            </w:r>
          </w:p>
        </w:tc>
      </w:tr>
      <w:tr w:rsidR="00995B57" w:rsidRPr="004F599C" w14:paraId="67B80333" w14:textId="77777777" w:rsidTr="00995B57">
        <w:tc>
          <w:tcPr>
            <w:tcW w:w="4245" w:type="dxa"/>
            <w:tcBorders>
              <w:top w:val="single" w:sz="6" w:space="0" w:color="auto"/>
              <w:left w:val="single" w:sz="6" w:space="0" w:color="auto"/>
              <w:bottom w:val="single" w:sz="6" w:space="0" w:color="auto"/>
              <w:right w:val="single" w:sz="6" w:space="0" w:color="auto"/>
            </w:tcBorders>
            <w:shd w:val="clear" w:color="auto" w:fill="auto"/>
            <w:hideMark/>
          </w:tcPr>
          <w:p w14:paraId="480C5067" w14:textId="77777777" w:rsidR="00995B57" w:rsidRPr="001C68B6" w:rsidRDefault="00995B57" w:rsidP="00995B57">
            <w:pPr>
              <w:jc w:val="both"/>
              <w:textAlignment w:val="baseline"/>
              <w:rPr>
                <w:rFonts w:asciiTheme="majorHAnsi" w:eastAsia="Times New Roman" w:hAnsiTheme="majorHAnsi" w:cstheme="majorHAnsi"/>
                <w:szCs w:val="24"/>
                <w:lang w:val="es-ES" w:eastAsia="es-ES"/>
              </w:rPr>
            </w:pPr>
            <w:r w:rsidRPr="001C68B6">
              <w:rPr>
                <w:rFonts w:asciiTheme="majorHAnsi" w:eastAsia="Times New Roman" w:hAnsiTheme="majorHAnsi" w:cstheme="majorHAnsi"/>
                <w:szCs w:val="24"/>
                <w:lang w:eastAsia="es-ES"/>
              </w:rPr>
              <w:t>Top anemometer</w:t>
            </w:r>
            <w:r w:rsidRPr="001C68B6">
              <w:rPr>
                <w:rFonts w:asciiTheme="majorHAnsi" w:eastAsia="Times New Roman" w:hAnsiTheme="majorHAnsi" w:cstheme="majorHAnsi"/>
                <w:szCs w:val="24"/>
                <w:lang w:val="es-ES" w:eastAsia="es-ES"/>
              </w:rPr>
              <w:t>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1B756A0B" w14:textId="77777777" w:rsidR="00995B57" w:rsidRPr="001C68B6" w:rsidRDefault="00995B57" w:rsidP="00995B57">
            <w:pPr>
              <w:jc w:val="both"/>
              <w:textAlignment w:val="baseline"/>
              <w:rPr>
                <w:rFonts w:asciiTheme="majorHAnsi" w:eastAsia="Times New Roman" w:hAnsiTheme="majorHAnsi" w:cstheme="majorHAnsi"/>
                <w:szCs w:val="24"/>
                <w:lang w:val="es-ES" w:eastAsia="es-ES"/>
              </w:rPr>
            </w:pPr>
            <w:r w:rsidRPr="001C68B6">
              <w:rPr>
                <w:rFonts w:asciiTheme="majorHAnsi" w:eastAsia="Times New Roman" w:hAnsiTheme="majorHAnsi" w:cstheme="majorHAnsi"/>
                <w:szCs w:val="24"/>
                <w:lang w:eastAsia="es-ES"/>
              </w:rPr>
              <w:t>X</w:t>
            </w:r>
            <w:r w:rsidRPr="001C68B6">
              <w:rPr>
                <w:rFonts w:asciiTheme="majorHAnsi" w:eastAsia="Times New Roman" w:hAnsiTheme="majorHAnsi" w:cstheme="majorHAnsi"/>
                <w:szCs w:val="24"/>
                <w:lang w:val="es-ES" w:eastAsia="es-ES"/>
              </w:rPr>
              <w:t>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0271EDAF" w14:textId="77777777" w:rsidR="00995B57" w:rsidRPr="001C68B6" w:rsidRDefault="00995B57" w:rsidP="00995B57">
            <w:pPr>
              <w:jc w:val="both"/>
              <w:textAlignment w:val="baseline"/>
              <w:rPr>
                <w:rFonts w:asciiTheme="majorHAnsi" w:eastAsia="Times New Roman" w:hAnsiTheme="majorHAnsi" w:cstheme="majorHAnsi"/>
                <w:szCs w:val="24"/>
                <w:lang w:val="es-ES" w:eastAsia="es-ES"/>
              </w:rPr>
            </w:pPr>
            <w:r w:rsidRPr="001C68B6">
              <w:rPr>
                <w:rFonts w:asciiTheme="majorHAnsi" w:eastAsia="Times New Roman" w:hAnsiTheme="majorHAnsi" w:cstheme="majorHAnsi"/>
                <w:szCs w:val="24"/>
                <w:lang w:eastAsia="es-ES"/>
              </w:rPr>
              <w:t>X</w:t>
            </w:r>
            <w:r w:rsidRPr="001C68B6">
              <w:rPr>
                <w:rFonts w:asciiTheme="majorHAnsi" w:eastAsia="Times New Roman" w:hAnsiTheme="majorHAnsi" w:cstheme="majorHAnsi"/>
                <w:szCs w:val="24"/>
                <w:lang w:val="es-ES" w:eastAsia="es-ES"/>
              </w:rPr>
              <w:t> </w:t>
            </w:r>
          </w:p>
        </w:tc>
      </w:tr>
      <w:tr w:rsidR="00995B57" w:rsidRPr="004F599C" w14:paraId="1AB17EBA" w14:textId="77777777" w:rsidTr="00995B57">
        <w:trPr>
          <w:trHeight w:val="300"/>
        </w:trPr>
        <w:tc>
          <w:tcPr>
            <w:tcW w:w="4245" w:type="dxa"/>
            <w:tcBorders>
              <w:top w:val="single" w:sz="6" w:space="0" w:color="auto"/>
              <w:left w:val="single" w:sz="6" w:space="0" w:color="auto"/>
              <w:bottom w:val="single" w:sz="6" w:space="0" w:color="auto"/>
              <w:right w:val="single" w:sz="6" w:space="0" w:color="auto"/>
            </w:tcBorders>
            <w:shd w:val="clear" w:color="auto" w:fill="auto"/>
            <w:hideMark/>
          </w:tcPr>
          <w:p w14:paraId="195FB750" w14:textId="77777777" w:rsidR="00995B57" w:rsidRPr="001C68B6" w:rsidRDefault="00995B57" w:rsidP="00995B57">
            <w:pPr>
              <w:jc w:val="both"/>
              <w:textAlignment w:val="baseline"/>
              <w:rPr>
                <w:rFonts w:asciiTheme="majorHAnsi" w:eastAsia="Times New Roman" w:hAnsiTheme="majorHAnsi" w:cstheme="majorHAnsi"/>
                <w:szCs w:val="24"/>
                <w:lang w:val="es-ES" w:eastAsia="es-ES"/>
              </w:rPr>
            </w:pPr>
            <w:r w:rsidRPr="001C68B6">
              <w:rPr>
                <w:rFonts w:asciiTheme="majorHAnsi" w:eastAsia="Times New Roman" w:hAnsiTheme="majorHAnsi" w:cstheme="majorHAnsi"/>
                <w:szCs w:val="24"/>
                <w:lang w:eastAsia="es-ES"/>
              </w:rPr>
              <w:t>Control anemometer</w:t>
            </w:r>
            <w:r w:rsidRPr="001C68B6">
              <w:rPr>
                <w:rFonts w:asciiTheme="majorHAnsi" w:eastAsia="Times New Roman" w:hAnsiTheme="majorHAnsi" w:cstheme="majorHAnsi"/>
                <w:szCs w:val="24"/>
                <w:lang w:val="es-ES" w:eastAsia="es-ES"/>
              </w:rPr>
              <w:t>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0808453E" w14:textId="77777777" w:rsidR="00995B57" w:rsidRPr="001C68B6" w:rsidRDefault="00995B57" w:rsidP="00995B57">
            <w:pPr>
              <w:jc w:val="both"/>
              <w:textAlignment w:val="baseline"/>
              <w:rPr>
                <w:rFonts w:asciiTheme="majorHAnsi" w:eastAsia="Times New Roman" w:hAnsiTheme="majorHAnsi" w:cstheme="majorHAnsi"/>
                <w:szCs w:val="24"/>
                <w:lang w:val="es-ES" w:eastAsia="es-ES"/>
              </w:rPr>
            </w:pPr>
            <w:r w:rsidRPr="001C68B6">
              <w:rPr>
                <w:rFonts w:asciiTheme="majorHAnsi" w:eastAsia="Times New Roman" w:hAnsiTheme="majorHAnsi" w:cstheme="majorHAnsi"/>
                <w:szCs w:val="24"/>
                <w:lang w:eastAsia="es-ES"/>
              </w:rPr>
              <w:t>X</w:t>
            </w:r>
            <w:r w:rsidRPr="001C68B6">
              <w:rPr>
                <w:rFonts w:asciiTheme="majorHAnsi" w:eastAsia="Times New Roman" w:hAnsiTheme="majorHAnsi" w:cstheme="majorHAnsi"/>
                <w:szCs w:val="24"/>
                <w:lang w:val="es-ES" w:eastAsia="es-ES"/>
              </w:rPr>
              <w:t>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40551272" w14:textId="77777777" w:rsidR="00995B57" w:rsidRPr="001C68B6" w:rsidRDefault="00995B57" w:rsidP="00995B57">
            <w:pPr>
              <w:jc w:val="both"/>
              <w:textAlignment w:val="baseline"/>
              <w:rPr>
                <w:rFonts w:asciiTheme="majorHAnsi" w:eastAsia="Times New Roman" w:hAnsiTheme="majorHAnsi" w:cstheme="majorHAnsi"/>
                <w:szCs w:val="24"/>
                <w:lang w:val="es-ES" w:eastAsia="es-ES"/>
              </w:rPr>
            </w:pPr>
            <w:r w:rsidRPr="001C68B6">
              <w:rPr>
                <w:rFonts w:asciiTheme="majorHAnsi" w:eastAsia="Times New Roman" w:hAnsiTheme="majorHAnsi" w:cstheme="majorHAnsi"/>
                <w:szCs w:val="24"/>
                <w:lang w:eastAsia="es-ES"/>
              </w:rPr>
              <w:t>X</w:t>
            </w:r>
            <w:r w:rsidRPr="001C68B6">
              <w:rPr>
                <w:rFonts w:asciiTheme="majorHAnsi" w:eastAsia="Times New Roman" w:hAnsiTheme="majorHAnsi" w:cstheme="majorHAnsi"/>
                <w:szCs w:val="24"/>
                <w:lang w:val="es-ES" w:eastAsia="es-ES"/>
              </w:rPr>
              <w:t> </w:t>
            </w:r>
          </w:p>
        </w:tc>
      </w:tr>
      <w:tr w:rsidR="00995B57" w:rsidRPr="004F599C" w14:paraId="177EDDB5" w14:textId="77777777" w:rsidTr="00995B57">
        <w:tc>
          <w:tcPr>
            <w:tcW w:w="4245" w:type="dxa"/>
            <w:tcBorders>
              <w:top w:val="single" w:sz="6" w:space="0" w:color="auto"/>
              <w:left w:val="single" w:sz="6" w:space="0" w:color="auto"/>
              <w:bottom w:val="single" w:sz="6" w:space="0" w:color="auto"/>
              <w:right w:val="single" w:sz="6" w:space="0" w:color="auto"/>
            </w:tcBorders>
            <w:shd w:val="clear" w:color="auto" w:fill="auto"/>
            <w:hideMark/>
          </w:tcPr>
          <w:p w14:paraId="26575AD9" w14:textId="77777777" w:rsidR="00995B57" w:rsidRPr="001C68B6" w:rsidRDefault="00995B57" w:rsidP="00995B57">
            <w:pPr>
              <w:jc w:val="both"/>
              <w:textAlignment w:val="baseline"/>
              <w:rPr>
                <w:rFonts w:asciiTheme="majorHAnsi" w:eastAsia="Times New Roman" w:hAnsiTheme="majorHAnsi" w:cstheme="majorHAnsi"/>
                <w:szCs w:val="24"/>
                <w:lang w:val="es-ES" w:eastAsia="es-ES"/>
              </w:rPr>
            </w:pPr>
            <w:r w:rsidRPr="001C68B6">
              <w:rPr>
                <w:rFonts w:asciiTheme="majorHAnsi" w:eastAsia="Times New Roman" w:hAnsiTheme="majorHAnsi" w:cstheme="majorHAnsi"/>
                <w:szCs w:val="24"/>
                <w:lang w:eastAsia="es-ES"/>
              </w:rPr>
              <w:t>Top wind vane</w:t>
            </w:r>
            <w:r w:rsidRPr="001C68B6">
              <w:rPr>
                <w:rFonts w:asciiTheme="majorHAnsi" w:eastAsia="Times New Roman" w:hAnsiTheme="majorHAnsi" w:cstheme="majorHAnsi"/>
                <w:szCs w:val="24"/>
                <w:lang w:val="es-ES" w:eastAsia="es-ES"/>
              </w:rPr>
              <w:t>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0044EFEE" w14:textId="77777777" w:rsidR="00995B57" w:rsidRPr="001C68B6" w:rsidRDefault="00995B57" w:rsidP="00995B57">
            <w:pPr>
              <w:jc w:val="both"/>
              <w:textAlignment w:val="baseline"/>
              <w:rPr>
                <w:rFonts w:asciiTheme="majorHAnsi" w:eastAsia="Times New Roman" w:hAnsiTheme="majorHAnsi" w:cstheme="majorHAnsi"/>
                <w:szCs w:val="24"/>
                <w:lang w:val="es-ES" w:eastAsia="es-ES"/>
              </w:rPr>
            </w:pPr>
            <w:r w:rsidRPr="001C68B6">
              <w:rPr>
                <w:rFonts w:asciiTheme="majorHAnsi" w:eastAsia="Times New Roman" w:hAnsiTheme="majorHAnsi" w:cstheme="majorHAnsi"/>
                <w:szCs w:val="24"/>
                <w:lang w:eastAsia="es-ES"/>
              </w:rPr>
              <w:t>X</w:t>
            </w:r>
            <w:r w:rsidRPr="001C68B6">
              <w:rPr>
                <w:rFonts w:asciiTheme="majorHAnsi" w:eastAsia="Times New Roman" w:hAnsiTheme="majorHAnsi" w:cstheme="majorHAnsi"/>
                <w:szCs w:val="24"/>
                <w:lang w:val="es-ES" w:eastAsia="es-ES"/>
              </w:rPr>
              <w:t>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6FB540AB" w14:textId="77777777" w:rsidR="00995B57" w:rsidRPr="001C68B6" w:rsidRDefault="00995B57" w:rsidP="00995B57">
            <w:pPr>
              <w:jc w:val="both"/>
              <w:textAlignment w:val="baseline"/>
              <w:rPr>
                <w:rFonts w:asciiTheme="majorHAnsi" w:eastAsia="Times New Roman" w:hAnsiTheme="majorHAnsi" w:cstheme="majorHAnsi"/>
                <w:szCs w:val="24"/>
                <w:lang w:val="es-ES" w:eastAsia="es-ES"/>
              </w:rPr>
            </w:pPr>
            <w:r w:rsidRPr="001C68B6">
              <w:rPr>
                <w:rFonts w:asciiTheme="majorHAnsi" w:eastAsia="Times New Roman" w:hAnsiTheme="majorHAnsi" w:cstheme="majorHAnsi"/>
                <w:szCs w:val="24"/>
                <w:lang w:eastAsia="es-ES"/>
              </w:rPr>
              <w:t>X</w:t>
            </w:r>
            <w:r w:rsidRPr="001C68B6">
              <w:rPr>
                <w:rFonts w:asciiTheme="majorHAnsi" w:eastAsia="Times New Roman" w:hAnsiTheme="majorHAnsi" w:cstheme="majorHAnsi"/>
                <w:szCs w:val="24"/>
                <w:lang w:val="es-ES" w:eastAsia="es-ES"/>
              </w:rPr>
              <w:t> </w:t>
            </w:r>
          </w:p>
        </w:tc>
      </w:tr>
      <w:tr w:rsidR="00995B57" w:rsidRPr="004F599C" w14:paraId="684F4C37" w14:textId="77777777" w:rsidTr="00995B57">
        <w:tc>
          <w:tcPr>
            <w:tcW w:w="4245" w:type="dxa"/>
            <w:tcBorders>
              <w:top w:val="single" w:sz="6" w:space="0" w:color="auto"/>
              <w:left w:val="single" w:sz="6" w:space="0" w:color="auto"/>
              <w:bottom w:val="single" w:sz="6" w:space="0" w:color="auto"/>
              <w:right w:val="single" w:sz="6" w:space="0" w:color="auto"/>
            </w:tcBorders>
            <w:shd w:val="clear" w:color="auto" w:fill="auto"/>
            <w:hideMark/>
          </w:tcPr>
          <w:p w14:paraId="790C14BC" w14:textId="77777777" w:rsidR="00995B57" w:rsidRPr="001C68B6" w:rsidRDefault="00995B57" w:rsidP="00995B57">
            <w:pPr>
              <w:jc w:val="both"/>
              <w:textAlignment w:val="baseline"/>
              <w:rPr>
                <w:rFonts w:asciiTheme="majorHAnsi" w:eastAsia="Times New Roman" w:hAnsiTheme="majorHAnsi" w:cstheme="majorHAnsi"/>
                <w:szCs w:val="24"/>
                <w:lang w:val="es-ES" w:eastAsia="es-ES"/>
              </w:rPr>
            </w:pPr>
            <w:r w:rsidRPr="001C68B6">
              <w:rPr>
                <w:rFonts w:asciiTheme="majorHAnsi" w:eastAsia="Times New Roman" w:hAnsiTheme="majorHAnsi" w:cstheme="majorHAnsi"/>
                <w:szCs w:val="24"/>
                <w:lang w:eastAsia="es-ES"/>
              </w:rPr>
              <w:t>Control wind vane</w:t>
            </w:r>
            <w:r w:rsidRPr="001C68B6">
              <w:rPr>
                <w:rFonts w:asciiTheme="majorHAnsi" w:eastAsia="Times New Roman" w:hAnsiTheme="majorHAnsi" w:cstheme="majorHAnsi"/>
                <w:szCs w:val="24"/>
                <w:lang w:val="es-ES" w:eastAsia="es-ES"/>
              </w:rPr>
              <w:t>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5F846209" w14:textId="77777777" w:rsidR="00995B57" w:rsidRPr="001C68B6" w:rsidRDefault="00995B57" w:rsidP="00995B57">
            <w:pPr>
              <w:jc w:val="both"/>
              <w:textAlignment w:val="baseline"/>
              <w:rPr>
                <w:rFonts w:asciiTheme="majorHAnsi" w:eastAsia="Times New Roman" w:hAnsiTheme="majorHAnsi" w:cstheme="majorHAnsi"/>
                <w:szCs w:val="24"/>
                <w:lang w:val="es-ES" w:eastAsia="es-ES"/>
              </w:rPr>
            </w:pPr>
            <w:r w:rsidRPr="001C68B6">
              <w:rPr>
                <w:rFonts w:asciiTheme="majorHAnsi" w:eastAsia="Times New Roman" w:hAnsiTheme="majorHAnsi" w:cstheme="majorHAnsi"/>
                <w:szCs w:val="24"/>
                <w:lang w:eastAsia="es-ES"/>
              </w:rPr>
              <w:t>X</w:t>
            </w:r>
            <w:r w:rsidRPr="001C68B6">
              <w:rPr>
                <w:rFonts w:asciiTheme="majorHAnsi" w:eastAsia="Times New Roman" w:hAnsiTheme="majorHAnsi" w:cstheme="majorHAnsi"/>
                <w:szCs w:val="24"/>
                <w:lang w:val="es-ES" w:eastAsia="es-ES"/>
              </w:rPr>
              <w:t>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74B1E947" w14:textId="77777777" w:rsidR="00995B57" w:rsidRPr="001C68B6" w:rsidRDefault="00995B57" w:rsidP="00995B57">
            <w:pPr>
              <w:jc w:val="both"/>
              <w:textAlignment w:val="baseline"/>
              <w:rPr>
                <w:rFonts w:asciiTheme="majorHAnsi" w:eastAsia="Times New Roman" w:hAnsiTheme="majorHAnsi" w:cstheme="majorHAnsi"/>
                <w:szCs w:val="24"/>
                <w:lang w:val="es-ES" w:eastAsia="es-ES"/>
              </w:rPr>
            </w:pPr>
            <w:r w:rsidRPr="001C68B6">
              <w:rPr>
                <w:rFonts w:asciiTheme="majorHAnsi" w:eastAsia="Times New Roman" w:hAnsiTheme="majorHAnsi" w:cstheme="majorHAnsi"/>
                <w:szCs w:val="24"/>
                <w:lang w:val="es-ES" w:eastAsia="es-ES"/>
              </w:rPr>
              <w:t> </w:t>
            </w:r>
          </w:p>
        </w:tc>
      </w:tr>
      <w:tr w:rsidR="00995B57" w:rsidRPr="004F599C" w14:paraId="5A6A4D27" w14:textId="77777777" w:rsidTr="00995B57">
        <w:tc>
          <w:tcPr>
            <w:tcW w:w="4245" w:type="dxa"/>
            <w:tcBorders>
              <w:top w:val="single" w:sz="6" w:space="0" w:color="auto"/>
              <w:left w:val="single" w:sz="6" w:space="0" w:color="auto"/>
              <w:bottom w:val="single" w:sz="6" w:space="0" w:color="auto"/>
              <w:right w:val="single" w:sz="6" w:space="0" w:color="auto"/>
            </w:tcBorders>
            <w:shd w:val="clear" w:color="auto" w:fill="auto"/>
            <w:hideMark/>
          </w:tcPr>
          <w:p w14:paraId="452BCAE6" w14:textId="77777777" w:rsidR="00995B57" w:rsidRPr="001C68B6" w:rsidRDefault="00995B57" w:rsidP="00995B57">
            <w:pPr>
              <w:jc w:val="both"/>
              <w:textAlignment w:val="baseline"/>
              <w:rPr>
                <w:rFonts w:asciiTheme="majorHAnsi" w:eastAsia="Times New Roman" w:hAnsiTheme="majorHAnsi" w:cstheme="majorHAnsi"/>
                <w:szCs w:val="24"/>
                <w:lang w:eastAsia="es-ES"/>
              </w:rPr>
            </w:pPr>
            <w:r w:rsidRPr="001C68B6">
              <w:rPr>
                <w:rFonts w:asciiTheme="majorHAnsi" w:eastAsia="Times New Roman" w:hAnsiTheme="majorHAnsi" w:cstheme="majorHAnsi"/>
                <w:szCs w:val="24"/>
                <w:lang w:eastAsia="es-ES"/>
              </w:rPr>
              <w:t>Low tip height anemometer (</w:t>
            </w:r>
            <w:proofErr w:type="spellStart"/>
            <w:r w:rsidRPr="001C68B6">
              <w:rPr>
                <w:rFonts w:asciiTheme="majorHAnsi" w:eastAsia="Times New Roman" w:hAnsiTheme="majorHAnsi" w:cstheme="majorHAnsi"/>
                <w:szCs w:val="24"/>
                <w:lang w:eastAsia="es-ES"/>
              </w:rPr>
              <w:t>HH</w:t>
            </w:r>
            <w:proofErr w:type="spellEnd"/>
            <w:r w:rsidRPr="001C68B6">
              <w:rPr>
                <w:rFonts w:asciiTheme="majorHAnsi" w:eastAsia="Times New Roman" w:hAnsiTheme="majorHAnsi" w:cstheme="majorHAnsi"/>
                <w:szCs w:val="24"/>
                <w:lang w:eastAsia="es-ES"/>
              </w:rPr>
              <w:t>-R)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3C13A921" w14:textId="77777777" w:rsidR="00995B57" w:rsidRPr="001C68B6" w:rsidRDefault="00995B57" w:rsidP="00995B57">
            <w:pPr>
              <w:jc w:val="both"/>
              <w:textAlignment w:val="baseline"/>
              <w:rPr>
                <w:rFonts w:asciiTheme="majorHAnsi" w:eastAsia="Times New Roman" w:hAnsiTheme="majorHAnsi" w:cstheme="majorHAnsi"/>
                <w:szCs w:val="24"/>
                <w:lang w:val="es-ES" w:eastAsia="es-ES"/>
              </w:rPr>
            </w:pPr>
            <w:r w:rsidRPr="001C68B6">
              <w:rPr>
                <w:rFonts w:asciiTheme="majorHAnsi" w:eastAsia="Times New Roman" w:hAnsiTheme="majorHAnsi" w:cstheme="majorHAnsi"/>
                <w:szCs w:val="24"/>
                <w:lang w:eastAsia="es-ES"/>
              </w:rPr>
              <w:t>X</w:t>
            </w:r>
            <w:r w:rsidRPr="001C68B6">
              <w:rPr>
                <w:rFonts w:asciiTheme="majorHAnsi" w:eastAsia="Times New Roman" w:hAnsiTheme="majorHAnsi" w:cstheme="majorHAnsi"/>
                <w:szCs w:val="24"/>
                <w:lang w:val="es-ES" w:eastAsia="es-ES"/>
              </w:rPr>
              <w:t>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594C2D14" w14:textId="77777777" w:rsidR="00995B57" w:rsidRPr="001C68B6" w:rsidRDefault="00995B57" w:rsidP="00995B57">
            <w:pPr>
              <w:jc w:val="both"/>
              <w:textAlignment w:val="baseline"/>
              <w:rPr>
                <w:rFonts w:asciiTheme="majorHAnsi" w:eastAsia="Times New Roman" w:hAnsiTheme="majorHAnsi" w:cstheme="majorHAnsi"/>
                <w:szCs w:val="24"/>
                <w:lang w:val="es-ES" w:eastAsia="es-ES"/>
              </w:rPr>
            </w:pPr>
            <w:r w:rsidRPr="001C68B6">
              <w:rPr>
                <w:rFonts w:asciiTheme="majorHAnsi" w:eastAsia="Times New Roman" w:hAnsiTheme="majorHAnsi" w:cstheme="majorHAnsi"/>
                <w:szCs w:val="24"/>
                <w:lang w:eastAsia="es-ES"/>
              </w:rPr>
              <w:t>X</w:t>
            </w:r>
            <w:r w:rsidRPr="001C68B6">
              <w:rPr>
                <w:rFonts w:asciiTheme="majorHAnsi" w:eastAsia="Times New Roman" w:hAnsiTheme="majorHAnsi" w:cstheme="majorHAnsi"/>
                <w:szCs w:val="24"/>
                <w:lang w:val="es-ES" w:eastAsia="es-ES"/>
              </w:rPr>
              <w:t> </w:t>
            </w:r>
          </w:p>
        </w:tc>
      </w:tr>
      <w:tr w:rsidR="00995B57" w:rsidRPr="004F599C" w14:paraId="5CDFC7F2" w14:textId="77777777" w:rsidTr="00995B57">
        <w:tc>
          <w:tcPr>
            <w:tcW w:w="4245" w:type="dxa"/>
            <w:tcBorders>
              <w:top w:val="single" w:sz="6" w:space="0" w:color="auto"/>
              <w:left w:val="single" w:sz="6" w:space="0" w:color="auto"/>
              <w:bottom w:val="single" w:sz="6" w:space="0" w:color="auto"/>
              <w:right w:val="single" w:sz="6" w:space="0" w:color="auto"/>
            </w:tcBorders>
            <w:shd w:val="clear" w:color="auto" w:fill="auto"/>
            <w:hideMark/>
          </w:tcPr>
          <w:p w14:paraId="3B1EB8CB" w14:textId="77777777" w:rsidR="00995B57" w:rsidRPr="001C68B6" w:rsidRDefault="00995B57" w:rsidP="00995B57">
            <w:pPr>
              <w:jc w:val="both"/>
              <w:textAlignment w:val="baseline"/>
              <w:rPr>
                <w:rFonts w:asciiTheme="majorHAnsi" w:eastAsia="Times New Roman" w:hAnsiTheme="majorHAnsi" w:cstheme="majorHAnsi"/>
                <w:szCs w:val="24"/>
                <w:lang w:val="es-ES" w:eastAsia="es-ES"/>
              </w:rPr>
            </w:pPr>
            <w:r w:rsidRPr="001C68B6">
              <w:rPr>
                <w:rFonts w:asciiTheme="majorHAnsi" w:eastAsia="Times New Roman" w:hAnsiTheme="majorHAnsi" w:cstheme="majorHAnsi"/>
                <w:szCs w:val="24"/>
                <w:lang w:eastAsia="es-ES"/>
              </w:rPr>
              <w:t>Intermediate anemometer (</w:t>
            </w:r>
            <w:proofErr w:type="spellStart"/>
            <w:r w:rsidRPr="001C68B6">
              <w:rPr>
                <w:rFonts w:asciiTheme="majorHAnsi" w:eastAsia="Times New Roman" w:hAnsiTheme="majorHAnsi" w:cstheme="majorHAnsi"/>
                <w:szCs w:val="24"/>
                <w:lang w:eastAsia="es-ES"/>
              </w:rPr>
              <w:t>HH</w:t>
            </w:r>
            <w:proofErr w:type="spellEnd"/>
            <w:r w:rsidRPr="001C68B6">
              <w:rPr>
                <w:rFonts w:asciiTheme="majorHAnsi" w:eastAsia="Times New Roman" w:hAnsiTheme="majorHAnsi" w:cstheme="majorHAnsi"/>
                <w:szCs w:val="24"/>
                <w:lang w:eastAsia="es-ES"/>
              </w:rPr>
              <w:t>-R/2)</w:t>
            </w:r>
            <w:r w:rsidRPr="001C68B6">
              <w:rPr>
                <w:rFonts w:asciiTheme="majorHAnsi" w:eastAsia="Times New Roman" w:hAnsiTheme="majorHAnsi" w:cstheme="majorHAnsi"/>
                <w:szCs w:val="24"/>
                <w:lang w:val="es-ES" w:eastAsia="es-ES"/>
              </w:rPr>
              <w:t>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24A4259B" w14:textId="77777777" w:rsidR="00995B57" w:rsidRPr="001C68B6" w:rsidRDefault="00995B57" w:rsidP="00995B57">
            <w:pPr>
              <w:jc w:val="both"/>
              <w:textAlignment w:val="baseline"/>
              <w:rPr>
                <w:rFonts w:asciiTheme="majorHAnsi" w:eastAsia="Times New Roman" w:hAnsiTheme="majorHAnsi" w:cstheme="majorHAnsi"/>
                <w:szCs w:val="24"/>
                <w:lang w:val="es-ES" w:eastAsia="es-ES"/>
              </w:rPr>
            </w:pPr>
            <w:r w:rsidRPr="001C68B6">
              <w:rPr>
                <w:rFonts w:asciiTheme="majorHAnsi" w:eastAsia="Times New Roman" w:hAnsiTheme="majorHAnsi" w:cstheme="majorHAnsi"/>
                <w:szCs w:val="24"/>
                <w:lang w:eastAsia="es-ES"/>
              </w:rPr>
              <w:t>X</w:t>
            </w:r>
            <w:r w:rsidRPr="001C68B6">
              <w:rPr>
                <w:rFonts w:asciiTheme="majorHAnsi" w:eastAsia="Times New Roman" w:hAnsiTheme="majorHAnsi" w:cstheme="majorHAnsi"/>
                <w:szCs w:val="24"/>
                <w:lang w:val="es-ES" w:eastAsia="es-ES"/>
              </w:rPr>
              <w:t>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48436753" w14:textId="77777777" w:rsidR="00995B57" w:rsidRPr="001C68B6" w:rsidRDefault="00995B57" w:rsidP="00995B57">
            <w:pPr>
              <w:jc w:val="both"/>
              <w:textAlignment w:val="baseline"/>
              <w:rPr>
                <w:rFonts w:asciiTheme="majorHAnsi" w:eastAsia="Times New Roman" w:hAnsiTheme="majorHAnsi" w:cstheme="majorHAnsi"/>
                <w:szCs w:val="24"/>
                <w:lang w:val="es-ES" w:eastAsia="es-ES"/>
              </w:rPr>
            </w:pPr>
            <w:r w:rsidRPr="001C68B6">
              <w:rPr>
                <w:rFonts w:asciiTheme="majorHAnsi" w:eastAsia="Times New Roman" w:hAnsiTheme="majorHAnsi" w:cstheme="majorHAnsi"/>
                <w:szCs w:val="24"/>
                <w:lang w:eastAsia="es-ES"/>
              </w:rPr>
              <w:t>X</w:t>
            </w:r>
            <w:r w:rsidRPr="001C68B6">
              <w:rPr>
                <w:rFonts w:asciiTheme="majorHAnsi" w:eastAsia="Times New Roman" w:hAnsiTheme="majorHAnsi" w:cstheme="majorHAnsi"/>
                <w:szCs w:val="24"/>
                <w:lang w:val="es-ES" w:eastAsia="es-ES"/>
              </w:rPr>
              <w:t> </w:t>
            </w:r>
          </w:p>
        </w:tc>
      </w:tr>
      <w:tr w:rsidR="00995B57" w:rsidRPr="004F599C" w14:paraId="707E1C6B" w14:textId="77777777" w:rsidTr="00995B57">
        <w:tc>
          <w:tcPr>
            <w:tcW w:w="4245" w:type="dxa"/>
            <w:tcBorders>
              <w:top w:val="single" w:sz="6" w:space="0" w:color="auto"/>
              <w:left w:val="single" w:sz="6" w:space="0" w:color="auto"/>
              <w:bottom w:val="single" w:sz="6" w:space="0" w:color="auto"/>
              <w:right w:val="single" w:sz="6" w:space="0" w:color="auto"/>
            </w:tcBorders>
            <w:shd w:val="clear" w:color="auto" w:fill="auto"/>
            <w:hideMark/>
          </w:tcPr>
          <w:p w14:paraId="1006853B" w14:textId="77777777" w:rsidR="00995B57" w:rsidRPr="001C68B6" w:rsidRDefault="00995B57" w:rsidP="00995B57">
            <w:pPr>
              <w:jc w:val="both"/>
              <w:textAlignment w:val="baseline"/>
              <w:rPr>
                <w:rFonts w:asciiTheme="majorHAnsi" w:eastAsia="Times New Roman" w:hAnsiTheme="majorHAnsi" w:cstheme="majorHAnsi"/>
                <w:szCs w:val="24"/>
                <w:lang w:eastAsia="es-ES"/>
              </w:rPr>
            </w:pPr>
            <w:r w:rsidRPr="001C68B6">
              <w:rPr>
                <w:rFonts w:asciiTheme="majorHAnsi" w:eastAsia="Times New Roman" w:hAnsiTheme="majorHAnsi" w:cstheme="majorHAnsi"/>
                <w:szCs w:val="24"/>
                <w:lang w:eastAsia="es-ES"/>
              </w:rPr>
              <w:t>Low tip height wind vane (</w:t>
            </w:r>
            <w:proofErr w:type="spellStart"/>
            <w:r w:rsidRPr="001C68B6">
              <w:rPr>
                <w:rFonts w:asciiTheme="majorHAnsi" w:eastAsia="Times New Roman" w:hAnsiTheme="majorHAnsi" w:cstheme="majorHAnsi"/>
                <w:szCs w:val="24"/>
                <w:lang w:eastAsia="es-ES"/>
              </w:rPr>
              <w:t>HH</w:t>
            </w:r>
            <w:proofErr w:type="spellEnd"/>
            <w:r w:rsidRPr="001C68B6">
              <w:rPr>
                <w:rFonts w:asciiTheme="majorHAnsi" w:eastAsia="Times New Roman" w:hAnsiTheme="majorHAnsi" w:cstheme="majorHAnsi"/>
                <w:szCs w:val="24"/>
                <w:lang w:eastAsia="es-ES"/>
              </w:rPr>
              <w:t>-R)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6531D4A4" w14:textId="77777777" w:rsidR="00995B57" w:rsidRPr="001C68B6" w:rsidRDefault="00995B57" w:rsidP="00995B57">
            <w:pPr>
              <w:jc w:val="both"/>
              <w:textAlignment w:val="baseline"/>
              <w:rPr>
                <w:rFonts w:asciiTheme="majorHAnsi" w:eastAsia="Times New Roman" w:hAnsiTheme="majorHAnsi" w:cstheme="majorHAnsi"/>
                <w:szCs w:val="24"/>
                <w:lang w:val="es-ES" w:eastAsia="es-ES"/>
              </w:rPr>
            </w:pPr>
            <w:r w:rsidRPr="001C68B6">
              <w:rPr>
                <w:rFonts w:asciiTheme="majorHAnsi" w:eastAsia="Times New Roman" w:hAnsiTheme="majorHAnsi" w:cstheme="majorHAnsi"/>
                <w:szCs w:val="24"/>
                <w:lang w:eastAsia="es-ES"/>
              </w:rPr>
              <w:t>X</w:t>
            </w:r>
            <w:r w:rsidRPr="001C68B6">
              <w:rPr>
                <w:rFonts w:asciiTheme="majorHAnsi" w:eastAsia="Times New Roman" w:hAnsiTheme="majorHAnsi" w:cstheme="majorHAnsi"/>
                <w:szCs w:val="24"/>
                <w:lang w:val="es-ES" w:eastAsia="es-ES"/>
              </w:rPr>
              <w:t>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43B777DC" w14:textId="77777777" w:rsidR="00995B57" w:rsidRPr="001C68B6" w:rsidRDefault="00995B57" w:rsidP="00995B57">
            <w:pPr>
              <w:jc w:val="both"/>
              <w:textAlignment w:val="baseline"/>
              <w:rPr>
                <w:rFonts w:asciiTheme="majorHAnsi" w:eastAsia="Times New Roman" w:hAnsiTheme="majorHAnsi" w:cstheme="majorHAnsi"/>
                <w:szCs w:val="24"/>
                <w:lang w:val="es-ES" w:eastAsia="es-ES"/>
              </w:rPr>
            </w:pPr>
            <w:r w:rsidRPr="001C68B6">
              <w:rPr>
                <w:rFonts w:asciiTheme="majorHAnsi" w:eastAsia="Times New Roman" w:hAnsiTheme="majorHAnsi" w:cstheme="majorHAnsi"/>
                <w:szCs w:val="24"/>
                <w:lang w:eastAsia="es-ES"/>
              </w:rPr>
              <w:t>X</w:t>
            </w:r>
            <w:r w:rsidRPr="001C68B6">
              <w:rPr>
                <w:rFonts w:asciiTheme="majorHAnsi" w:eastAsia="Times New Roman" w:hAnsiTheme="majorHAnsi" w:cstheme="majorHAnsi"/>
                <w:szCs w:val="24"/>
                <w:lang w:val="es-ES" w:eastAsia="es-ES"/>
              </w:rPr>
              <w:t> </w:t>
            </w:r>
          </w:p>
        </w:tc>
      </w:tr>
      <w:tr w:rsidR="00995B57" w:rsidRPr="004F599C" w14:paraId="47D56CE8" w14:textId="77777777" w:rsidTr="00995B57">
        <w:tc>
          <w:tcPr>
            <w:tcW w:w="4245" w:type="dxa"/>
            <w:tcBorders>
              <w:top w:val="single" w:sz="6" w:space="0" w:color="auto"/>
              <w:left w:val="single" w:sz="6" w:space="0" w:color="auto"/>
              <w:bottom w:val="single" w:sz="6" w:space="0" w:color="auto"/>
              <w:right w:val="single" w:sz="6" w:space="0" w:color="auto"/>
            </w:tcBorders>
            <w:shd w:val="clear" w:color="auto" w:fill="auto"/>
            <w:hideMark/>
          </w:tcPr>
          <w:p w14:paraId="31152B7C" w14:textId="77777777" w:rsidR="00995B57" w:rsidRPr="001C68B6" w:rsidRDefault="00995B57" w:rsidP="00995B57">
            <w:pPr>
              <w:jc w:val="both"/>
              <w:textAlignment w:val="baseline"/>
              <w:rPr>
                <w:rFonts w:asciiTheme="majorHAnsi" w:eastAsia="Times New Roman" w:hAnsiTheme="majorHAnsi" w:cstheme="majorHAnsi"/>
                <w:szCs w:val="24"/>
                <w:lang w:eastAsia="es-ES"/>
              </w:rPr>
            </w:pPr>
            <w:r w:rsidRPr="001C68B6">
              <w:rPr>
                <w:rFonts w:asciiTheme="majorHAnsi" w:eastAsia="Times New Roman" w:hAnsiTheme="majorHAnsi" w:cstheme="majorHAnsi"/>
                <w:szCs w:val="24"/>
                <w:lang w:eastAsia="es-ES"/>
              </w:rPr>
              <w:t xml:space="preserve">Temperature Sensor (close to </w:t>
            </w:r>
            <w:proofErr w:type="spellStart"/>
            <w:r w:rsidRPr="001C68B6">
              <w:rPr>
                <w:rFonts w:asciiTheme="majorHAnsi" w:eastAsia="Times New Roman" w:hAnsiTheme="majorHAnsi" w:cstheme="majorHAnsi"/>
                <w:szCs w:val="24"/>
                <w:lang w:eastAsia="es-ES"/>
              </w:rPr>
              <w:t>HH</w:t>
            </w:r>
            <w:proofErr w:type="spellEnd"/>
            <w:r w:rsidRPr="001C68B6">
              <w:rPr>
                <w:rFonts w:asciiTheme="majorHAnsi" w:eastAsia="Times New Roman" w:hAnsiTheme="majorHAnsi" w:cstheme="majorHAnsi"/>
                <w:szCs w:val="24"/>
                <w:lang w:eastAsia="es-ES"/>
              </w:rPr>
              <w:t>)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1431FC35" w14:textId="77777777" w:rsidR="00995B57" w:rsidRPr="001C68B6" w:rsidRDefault="00995B57" w:rsidP="00995B57">
            <w:pPr>
              <w:jc w:val="both"/>
              <w:textAlignment w:val="baseline"/>
              <w:rPr>
                <w:rFonts w:asciiTheme="majorHAnsi" w:eastAsia="Times New Roman" w:hAnsiTheme="majorHAnsi" w:cstheme="majorHAnsi"/>
                <w:szCs w:val="24"/>
                <w:lang w:val="es-ES" w:eastAsia="es-ES"/>
              </w:rPr>
            </w:pPr>
            <w:r w:rsidRPr="001C68B6">
              <w:rPr>
                <w:rFonts w:asciiTheme="majorHAnsi" w:eastAsia="Times New Roman" w:hAnsiTheme="majorHAnsi" w:cstheme="majorHAnsi"/>
                <w:szCs w:val="24"/>
                <w:lang w:eastAsia="es-ES"/>
              </w:rPr>
              <w:t>X</w:t>
            </w:r>
            <w:r w:rsidRPr="001C68B6">
              <w:rPr>
                <w:rFonts w:asciiTheme="majorHAnsi" w:eastAsia="Times New Roman" w:hAnsiTheme="majorHAnsi" w:cstheme="majorHAnsi"/>
                <w:szCs w:val="24"/>
                <w:lang w:val="es-ES" w:eastAsia="es-ES"/>
              </w:rPr>
              <w:t>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5CA52DA8" w14:textId="77777777" w:rsidR="00995B57" w:rsidRPr="001C68B6" w:rsidRDefault="00995B57" w:rsidP="00995B57">
            <w:pPr>
              <w:jc w:val="both"/>
              <w:textAlignment w:val="baseline"/>
              <w:rPr>
                <w:rFonts w:asciiTheme="majorHAnsi" w:eastAsia="Times New Roman" w:hAnsiTheme="majorHAnsi" w:cstheme="majorHAnsi"/>
                <w:szCs w:val="24"/>
                <w:lang w:val="es-ES" w:eastAsia="es-ES"/>
              </w:rPr>
            </w:pPr>
            <w:r w:rsidRPr="001C68B6">
              <w:rPr>
                <w:rFonts w:asciiTheme="majorHAnsi" w:eastAsia="Times New Roman" w:hAnsiTheme="majorHAnsi" w:cstheme="majorHAnsi"/>
                <w:szCs w:val="24"/>
                <w:lang w:eastAsia="es-ES"/>
              </w:rPr>
              <w:t>X</w:t>
            </w:r>
            <w:r w:rsidRPr="001C68B6">
              <w:rPr>
                <w:rFonts w:asciiTheme="majorHAnsi" w:eastAsia="Times New Roman" w:hAnsiTheme="majorHAnsi" w:cstheme="majorHAnsi"/>
                <w:szCs w:val="24"/>
                <w:lang w:val="es-ES" w:eastAsia="es-ES"/>
              </w:rPr>
              <w:t> </w:t>
            </w:r>
          </w:p>
        </w:tc>
      </w:tr>
      <w:tr w:rsidR="00995B57" w:rsidRPr="004F599C" w14:paraId="73CCAEF5" w14:textId="77777777" w:rsidTr="00995B57">
        <w:tc>
          <w:tcPr>
            <w:tcW w:w="4245" w:type="dxa"/>
            <w:tcBorders>
              <w:top w:val="single" w:sz="6" w:space="0" w:color="auto"/>
              <w:left w:val="single" w:sz="6" w:space="0" w:color="auto"/>
              <w:bottom w:val="single" w:sz="6" w:space="0" w:color="auto"/>
              <w:right w:val="single" w:sz="6" w:space="0" w:color="auto"/>
            </w:tcBorders>
            <w:shd w:val="clear" w:color="auto" w:fill="auto"/>
            <w:hideMark/>
          </w:tcPr>
          <w:p w14:paraId="61BFE92E" w14:textId="77777777" w:rsidR="00995B57" w:rsidRPr="001C68B6" w:rsidRDefault="00995B57" w:rsidP="00995B57">
            <w:pPr>
              <w:jc w:val="both"/>
              <w:textAlignment w:val="baseline"/>
              <w:rPr>
                <w:rFonts w:asciiTheme="majorHAnsi" w:eastAsia="Times New Roman" w:hAnsiTheme="majorHAnsi" w:cstheme="majorHAnsi"/>
                <w:szCs w:val="24"/>
                <w:lang w:eastAsia="es-ES"/>
              </w:rPr>
            </w:pPr>
            <w:r w:rsidRPr="001C68B6">
              <w:rPr>
                <w:rFonts w:asciiTheme="majorHAnsi" w:eastAsia="Times New Roman" w:hAnsiTheme="majorHAnsi" w:cstheme="majorHAnsi"/>
                <w:szCs w:val="24"/>
                <w:lang w:eastAsia="es-ES"/>
              </w:rPr>
              <w:t xml:space="preserve">Humidity sensor (close to </w:t>
            </w:r>
            <w:proofErr w:type="spellStart"/>
            <w:r w:rsidRPr="001C68B6">
              <w:rPr>
                <w:rFonts w:asciiTheme="majorHAnsi" w:eastAsia="Times New Roman" w:hAnsiTheme="majorHAnsi" w:cstheme="majorHAnsi"/>
                <w:szCs w:val="24"/>
                <w:lang w:eastAsia="es-ES"/>
              </w:rPr>
              <w:t>HH</w:t>
            </w:r>
            <w:proofErr w:type="spellEnd"/>
            <w:r w:rsidRPr="001C68B6">
              <w:rPr>
                <w:rFonts w:asciiTheme="majorHAnsi" w:eastAsia="Times New Roman" w:hAnsiTheme="majorHAnsi" w:cstheme="majorHAnsi"/>
                <w:szCs w:val="24"/>
                <w:lang w:eastAsia="es-ES"/>
              </w:rPr>
              <w:t>)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1A616EF1" w14:textId="77777777" w:rsidR="00995B57" w:rsidRPr="001C68B6" w:rsidRDefault="00995B57" w:rsidP="00995B57">
            <w:pPr>
              <w:jc w:val="both"/>
              <w:textAlignment w:val="baseline"/>
              <w:rPr>
                <w:rFonts w:asciiTheme="majorHAnsi" w:eastAsia="Times New Roman" w:hAnsiTheme="majorHAnsi" w:cstheme="majorHAnsi"/>
                <w:szCs w:val="24"/>
                <w:lang w:val="es-ES" w:eastAsia="es-ES"/>
              </w:rPr>
            </w:pPr>
            <w:r w:rsidRPr="001C68B6">
              <w:rPr>
                <w:rFonts w:asciiTheme="majorHAnsi" w:eastAsia="Times New Roman" w:hAnsiTheme="majorHAnsi" w:cstheme="majorHAnsi"/>
                <w:szCs w:val="24"/>
                <w:lang w:eastAsia="es-ES"/>
              </w:rPr>
              <w:t>X</w:t>
            </w:r>
            <w:r w:rsidRPr="001C68B6">
              <w:rPr>
                <w:rFonts w:asciiTheme="majorHAnsi" w:eastAsia="Times New Roman" w:hAnsiTheme="majorHAnsi" w:cstheme="majorHAnsi"/>
                <w:szCs w:val="24"/>
                <w:lang w:val="es-ES" w:eastAsia="es-ES"/>
              </w:rPr>
              <w:t>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26E9D63D" w14:textId="77777777" w:rsidR="00995B57" w:rsidRPr="001C68B6" w:rsidRDefault="00995B57" w:rsidP="00995B57">
            <w:pPr>
              <w:jc w:val="both"/>
              <w:textAlignment w:val="baseline"/>
              <w:rPr>
                <w:rFonts w:asciiTheme="majorHAnsi" w:eastAsia="Times New Roman" w:hAnsiTheme="majorHAnsi" w:cstheme="majorHAnsi"/>
                <w:szCs w:val="24"/>
                <w:lang w:val="es-ES" w:eastAsia="es-ES"/>
              </w:rPr>
            </w:pPr>
            <w:r w:rsidRPr="001C68B6">
              <w:rPr>
                <w:rFonts w:asciiTheme="majorHAnsi" w:eastAsia="Times New Roman" w:hAnsiTheme="majorHAnsi" w:cstheme="majorHAnsi"/>
                <w:szCs w:val="24"/>
                <w:lang w:val="es-ES" w:eastAsia="es-ES"/>
              </w:rPr>
              <w:t> </w:t>
            </w:r>
          </w:p>
        </w:tc>
      </w:tr>
      <w:tr w:rsidR="00995B57" w:rsidRPr="004F599C" w14:paraId="08CB687F" w14:textId="77777777" w:rsidTr="00995B57">
        <w:tc>
          <w:tcPr>
            <w:tcW w:w="4245" w:type="dxa"/>
            <w:tcBorders>
              <w:top w:val="single" w:sz="6" w:space="0" w:color="auto"/>
              <w:left w:val="single" w:sz="6" w:space="0" w:color="auto"/>
              <w:bottom w:val="single" w:sz="6" w:space="0" w:color="auto"/>
              <w:right w:val="single" w:sz="6" w:space="0" w:color="auto"/>
            </w:tcBorders>
            <w:shd w:val="clear" w:color="auto" w:fill="auto"/>
            <w:hideMark/>
          </w:tcPr>
          <w:p w14:paraId="0E60F42E" w14:textId="77777777" w:rsidR="00995B57" w:rsidRPr="001C68B6" w:rsidRDefault="00995B57" w:rsidP="00995B57">
            <w:pPr>
              <w:jc w:val="both"/>
              <w:textAlignment w:val="baseline"/>
              <w:rPr>
                <w:rFonts w:asciiTheme="majorHAnsi" w:eastAsia="Times New Roman" w:hAnsiTheme="majorHAnsi" w:cstheme="majorHAnsi"/>
                <w:szCs w:val="24"/>
                <w:lang w:eastAsia="es-ES"/>
              </w:rPr>
            </w:pPr>
            <w:r w:rsidRPr="001C68B6">
              <w:rPr>
                <w:rFonts w:asciiTheme="majorHAnsi" w:eastAsia="Times New Roman" w:hAnsiTheme="majorHAnsi" w:cstheme="majorHAnsi"/>
                <w:szCs w:val="24"/>
                <w:lang w:eastAsia="es-ES"/>
              </w:rPr>
              <w:t xml:space="preserve">Pressure sensor (close to </w:t>
            </w:r>
            <w:proofErr w:type="spellStart"/>
            <w:r w:rsidRPr="001C68B6">
              <w:rPr>
                <w:rFonts w:asciiTheme="majorHAnsi" w:eastAsia="Times New Roman" w:hAnsiTheme="majorHAnsi" w:cstheme="majorHAnsi"/>
                <w:szCs w:val="24"/>
                <w:lang w:eastAsia="es-ES"/>
              </w:rPr>
              <w:t>HH</w:t>
            </w:r>
            <w:proofErr w:type="spellEnd"/>
            <w:r w:rsidRPr="001C68B6">
              <w:rPr>
                <w:rFonts w:asciiTheme="majorHAnsi" w:eastAsia="Times New Roman" w:hAnsiTheme="majorHAnsi" w:cstheme="majorHAnsi"/>
                <w:szCs w:val="24"/>
                <w:lang w:eastAsia="es-ES"/>
              </w:rPr>
              <w:t>)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38842FE6" w14:textId="77777777" w:rsidR="00995B57" w:rsidRPr="001C68B6" w:rsidRDefault="00995B57" w:rsidP="00995B57">
            <w:pPr>
              <w:jc w:val="both"/>
              <w:textAlignment w:val="baseline"/>
              <w:rPr>
                <w:rFonts w:asciiTheme="majorHAnsi" w:eastAsia="Times New Roman" w:hAnsiTheme="majorHAnsi" w:cstheme="majorHAnsi"/>
                <w:szCs w:val="24"/>
                <w:lang w:val="es-ES" w:eastAsia="es-ES"/>
              </w:rPr>
            </w:pPr>
            <w:r w:rsidRPr="001C68B6">
              <w:rPr>
                <w:rFonts w:asciiTheme="majorHAnsi" w:eastAsia="Times New Roman" w:hAnsiTheme="majorHAnsi" w:cstheme="majorHAnsi"/>
                <w:szCs w:val="24"/>
                <w:lang w:eastAsia="es-ES"/>
              </w:rPr>
              <w:t>X</w:t>
            </w:r>
            <w:r w:rsidRPr="001C68B6">
              <w:rPr>
                <w:rFonts w:asciiTheme="majorHAnsi" w:eastAsia="Times New Roman" w:hAnsiTheme="majorHAnsi" w:cstheme="majorHAnsi"/>
                <w:szCs w:val="24"/>
                <w:lang w:val="es-ES" w:eastAsia="es-ES"/>
              </w:rPr>
              <w:t>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422E6452" w14:textId="77777777" w:rsidR="00995B57" w:rsidRPr="001C68B6" w:rsidRDefault="00995B57" w:rsidP="00995B57">
            <w:pPr>
              <w:jc w:val="both"/>
              <w:textAlignment w:val="baseline"/>
              <w:rPr>
                <w:rFonts w:asciiTheme="majorHAnsi" w:eastAsia="Times New Roman" w:hAnsiTheme="majorHAnsi" w:cstheme="majorHAnsi"/>
                <w:szCs w:val="24"/>
                <w:lang w:val="es-ES" w:eastAsia="es-ES"/>
              </w:rPr>
            </w:pPr>
            <w:r w:rsidRPr="001C68B6">
              <w:rPr>
                <w:rFonts w:asciiTheme="majorHAnsi" w:eastAsia="Times New Roman" w:hAnsiTheme="majorHAnsi" w:cstheme="majorHAnsi"/>
                <w:szCs w:val="24"/>
                <w:lang w:val="es-ES" w:eastAsia="es-ES"/>
              </w:rPr>
              <w:t> </w:t>
            </w:r>
          </w:p>
        </w:tc>
      </w:tr>
      <w:tr w:rsidR="00995B57" w:rsidRPr="004F599C" w14:paraId="4D4BAF79" w14:textId="77777777" w:rsidTr="00995B57">
        <w:tc>
          <w:tcPr>
            <w:tcW w:w="4245" w:type="dxa"/>
            <w:tcBorders>
              <w:top w:val="single" w:sz="6" w:space="0" w:color="auto"/>
              <w:left w:val="single" w:sz="6" w:space="0" w:color="auto"/>
              <w:bottom w:val="single" w:sz="6" w:space="0" w:color="auto"/>
              <w:right w:val="single" w:sz="6" w:space="0" w:color="auto"/>
            </w:tcBorders>
            <w:shd w:val="clear" w:color="auto" w:fill="auto"/>
            <w:hideMark/>
          </w:tcPr>
          <w:p w14:paraId="7E748748" w14:textId="77777777" w:rsidR="00995B57" w:rsidRPr="001C68B6" w:rsidRDefault="00995B57" w:rsidP="00995B57">
            <w:pPr>
              <w:jc w:val="both"/>
              <w:textAlignment w:val="baseline"/>
              <w:rPr>
                <w:rFonts w:asciiTheme="majorHAnsi" w:eastAsia="Times New Roman" w:hAnsiTheme="majorHAnsi" w:cstheme="majorHAnsi"/>
                <w:szCs w:val="24"/>
                <w:lang w:val="es-ES" w:eastAsia="es-ES"/>
              </w:rPr>
            </w:pPr>
            <w:r w:rsidRPr="001C68B6">
              <w:rPr>
                <w:rFonts w:asciiTheme="majorHAnsi" w:eastAsia="Times New Roman" w:hAnsiTheme="majorHAnsi" w:cstheme="majorHAnsi"/>
                <w:szCs w:val="24"/>
                <w:lang w:eastAsia="es-ES"/>
              </w:rPr>
              <w:t>Data logger</w:t>
            </w:r>
            <w:r w:rsidRPr="001C68B6">
              <w:rPr>
                <w:rFonts w:asciiTheme="majorHAnsi" w:eastAsia="Times New Roman" w:hAnsiTheme="majorHAnsi" w:cstheme="majorHAnsi"/>
                <w:szCs w:val="24"/>
                <w:lang w:val="es-ES" w:eastAsia="es-ES"/>
              </w:rPr>
              <w:t>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5776C95E" w14:textId="77777777" w:rsidR="00995B57" w:rsidRPr="001C68B6" w:rsidRDefault="00995B57" w:rsidP="00995B57">
            <w:pPr>
              <w:jc w:val="both"/>
              <w:textAlignment w:val="baseline"/>
              <w:rPr>
                <w:rFonts w:asciiTheme="majorHAnsi" w:eastAsia="Times New Roman" w:hAnsiTheme="majorHAnsi" w:cstheme="majorHAnsi"/>
                <w:szCs w:val="24"/>
                <w:lang w:val="es-ES" w:eastAsia="es-ES"/>
              </w:rPr>
            </w:pPr>
            <w:r w:rsidRPr="001C68B6">
              <w:rPr>
                <w:rFonts w:asciiTheme="majorHAnsi" w:eastAsia="Times New Roman" w:hAnsiTheme="majorHAnsi" w:cstheme="majorHAnsi"/>
                <w:szCs w:val="24"/>
                <w:lang w:eastAsia="es-ES"/>
              </w:rPr>
              <w:t>X</w:t>
            </w:r>
            <w:r w:rsidRPr="001C68B6">
              <w:rPr>
                <w:rFonts w:asciiTheme="majorHAnsi" w:eastAsia="Times New Roman" w:hAnsiTheme="majorHAnsi" w:cstheme="majorHAnsi"/>
                <w:szCs w:val="24"/>
                <w:lang w:val="es-ES" w:eastAsia="es-ES"/>
              </w:rPr>
              <w:t>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031810DD" w14:textId="77777777" w:rsidR="00995B57" w:rsidRPr="001C68B6" w:rsidRDefault="00995B57" w:rsidP="00995B57">
            <w:pPr>
              <w:jc w:val="both"/>
              <w:textAlignment w:val="baseline"/>
              <w:rPr>
                <w:rFonts w:asciiTheme="majorHAnsi" w:eastAsia="Times New Roman" w:hAnsiTheme="majorHAnsi" w:cstheme="majorHAnsi"/>
                <w:szCs w:val="24"/>
                <w:lang w:val="es-ES" w:eastAsia="es-ES"/>
              </w:rPr>
            </w:pPr>
            <w:r w:rsidRPr="001C68B6">
              <w:rPr>
                <w:rFonts w:asciiTheme="majorHAnsi" w:eastAsia="Times New Roman" w:hAnsiTheme="majorHAnsi" w:cstheme="majorHAnsi"/>
                <w:szCs w:val="24"/>
                <w:lang w:eastAsia="es-ES"/>
              </w:rPr>
              <w:t>X</w:t>
            </w:r>
            <w:r w:rsidRPr="001C68B6">
              <w:rPr>
                <w:rFonts w:asciiTheme="majorHAnsi" w:eastAsia="Times New Roman" w:hAnsiTheme="majorHAnsi" w:cstheme="majorHAnsi"/>
                <w:szCs w:val="24"/>
                <w:lang w:val="es-ES" w:eastAsia="es-ES"/>
              </w:rPr>
              <w:t> </w:t>
            </w:r>
          </w:p>
        </w:tc>
      </w:tr>
      <w:tr w:rsidR="00995B57" w:rsidRPr="004F599C" w14:paraId="0676A4BB" w14:textId="77777777" w:rsidTr="00995B57">
        <w:tc>
          <w:tcPr>
            <w:tcW w:w="4245" w:type="dxa"/>
            <w:tcBorders>
              <w:top w:val="single" w:sz="6" w:space="0" w:color="auto"/>
              <w:left w:val="single" w:sz="6" w:space="0" w:color="auto"/>
              <w:bottom w:val="single" w:sz="6" w:space="0" w:color="auto"/>
              <w:right w:val="single" w:sz="6" w:space="0" w:color="auto"/>
            </w:tcBorders>
            <w:shd w:val="clear" w:color="auto" w:fill="auto"/>
            <w:hideMark/>
          </w:tcPr>
          <w:p w14:paraId="6B978FD8" w14:textId="77777777" w:rsidR="00995B57" w:rsidRPr="001C68B6" w:rsidRDefault="00995B57" w:rsidP="00995B57">
            <w:pPr>
              <w:jc w:val="both"/>
              <w:textAlignment w:val="baseline"/>
              <w:rPr>
                <w:rFonts w:asciiTheme="majorHAnsi" w:eastAsia="Times New Roman" w:hAnsiTheme="majorHAnsi" w:cstheme="majorHAnsi"/>
                <w:szCs w:val="24"/>
                <w:lang w:eastAsia="es-ES"/>
              </w:rPr>
            </w:pPr>
            <w:proofErr w:type="spellStart"/>
            <w:r w:rsidRPr="001C68B6">
              <w:rPr>
                <w:rFonts w:asciiTheme="majorHAnsi" w:eastAsia="Times New Roman" w:hAnsiTheme="majorHAnsi" w:cstheme="majorHAnsi"/>
                <w:szCs w:val="24"/>
                <w:lang w:eastAsia="es-ES"/>
              </w:rPr>
              <w:t>Upflow</w:t>
            </w:r>
            <w:proofErr w:type="spellEnd"/>
            <w:r w:rsidRPr="001C68B6">
              <w:rPr>
                <w:rFonts w:asciiTheme="majorHAnsi" w:eastAsia="Times New Roman" w:hAnsiTheme="majorHAnsi" w:cstheme="majorHAnsi"/>
                <w:szCs w:val="24"/>
                <w:lang w:eastAsia="es-ES"/>
              </w:rPr>
              <w:t xml:space="preserve"> anemometer (close to </w:t>
            </w:r>
            <w:proofErr w:type="spellStart"/>
            <w:r w:rsidRPr="001C68B6">
              <w:rPr>
                <w:rFonts w:asciiTheme="majorHAnsi" w:eastAsia="Times New Roman" w:hAnsiTheme="majorHAnsi" w:cstheme="majorHAnsi"/>
                <w:szCs w:val="24"/>
                <w:lang w:eastAsia="es-ES"/>
              </w:rPr>
              <w:t>HH</w:t>
            </w:r>
            <w:proofErr w:type="spellEnd"/>
            <w:r w:rsidRPr="001C68B6">
              <w:rPr>
                <w:rFonts w:asciiTheme="majorHAnsi" w:eastAsia="Times New Roman" w:hAnsiTheme="majorHAnsi" w:cstheme="majorHAnsi"/>
                <w:szCs w:val="24"/>
                <w:lang w:eastAsia="es-ES"/>
              </w:rPr>
              <w:t>)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30764EFA" w14:textId="77777777" w:rsidR="00995B57" w:rsidRPr="001C68B6" w:rsidRDefault="00995B57" w:rsidP="00995B57">
            <w:pPr>
              <w:jc w:val="both"/>
              <w:textAlignment w:val="baseline"/>
              <w:rPr>
                <w:rFonts w:asciiTheme="majorHAnsi" w:eastAsia="Times New Roman" w:hAnsiTheme="majorHAnsi" w:cstheme="majorHAnsi"/>
                <w:szCs w:val="24"/>
                <w:lang w:val="es-ES" w:eastAsia="es-ES"/>
              </w:rPr>
            </w:pPr>
            <w:r w:rsidRPr="001C68B6">
              <w:rPr>
                <w:rFonts w:asciiTheme="majorHAnsi" w:eastAsia="Times New Roman" w:hAnsiTheme="majorHAnsi" w:cstheme="majorHAnsi"/>
                <w:szCs w:val="24"/>
                <w:lang w:eastAsia="es-ES"/>
              </w:rPr>
              <w:t>X</w:t>
            </w:r>
            <w:r w:rsidRPr="001C68B6">
              <w:rPr>
                <w:rFonts w:asciiTheme="majorHAnsi" w:eastAsia="Times New Roman" w:hAnsiTheme="majorHAnsi" w:cstheme="majorHAnsi"/>
                <w:szCs w:val="24"/>
                <w:lang w:val="es-ES" w:eastAsia="es-ES"/>
              </w:rPr>
              <w:t>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45C089E3" w14:textId="77777777" w:rsidR="00995B57" w:rsidRPr="001C68B6" w:rsidRDefault="00995B57" w:rsidP="00995B57">
            <w:pPr>
              <w:jc w:val="both"/>
              <w:textAlignment w:val="baseline"/>
              <w:rPr>
                <w:rFonts w:asciiTheme="majorHAnsi" w:eastAsia="Times New Roman" w:hAnsiTheme="majorHAnsi" w:cstheme="majorHAnsi"/>
                <w:szCs w:val="24"/>
                <w:lang w:val="es-ES" w:eastAsia="es-ES"/>
              </w:rPr>
            </w:pPr>
            <w:r w:rsidRPr="001C68B6">
              <w:rPr>
                <w:rFonts w:asciiTheme="majorHAnsi" w:eastAsia="Times New Roman" w:hAnsiTheme="majorHAnsi" w:cstheme="majorHAnsi"/>
                <w:szCs w:val="24"/>
                <w:lang w:eastAsia="es-ES"/>
              </w:rPr>
              <w:t>X</w:t>
            </w:r>
            <w:r w:rsidRPr="001C68B6">
              <w:rPr>
                <w:rFonts w:asciiTheme="majorHAnsi" w:eastAsia="Times New Roman" w:hAnsiTheme="majorHAnsi" w:cstheme="majorHAnsi"/>
                <w:szCs w:val="24"/>
                <w:lang w:val="es-ES" w:eastAsia="es-ES"/>
              </w:rPr>
              <w:t> </w:t>
            </w:r>
          </w:p>
        </w:tc>
      </w:tr>
    </w:tbl>
    <w:p w14:paraId="7AE69557" w14:textId="77777777" w:rsidR="00A3665A" w:rsidRDefault="00A3665A" w:rsidP="00995B57">
      <w:pPr>
        <w:jc w:val="both"/>
        <w:textAlignment w:val="baseline"/>
        <w:rPr>
          <w:rFonts w:asciiTheme="majorHAnsi" w:eastAsia="Times New Roman" w:hAnsiTheme="majorHAnsi" w:cstheme="majorHAnsi"/>
          <w:szCs w:val="24"/>
          <w:lang w:eastAsia="es-ES"/>
        </w:rPr>
      </w:pPr>
    </w:p>
    <w:p w14:paraId="109A568E" w14:textId="6D263B9C" w:rsidR="00995B57" w:rsidRPr="001C68B6" w:rsidRDefault="00995B57" w:rsidP="00995B57">
      <w:pPr>
        <w:jc w:val="both"/>
        <w:textAlignment w:val="baseline"/>
        <w:rPr>
          <w:rFonts w:asciiTheme="majorHAnsi" w:eastAsia="Times New Roman" w:hAnsiTheme="majorHAnsi" w:cstheme="majorHAnsi"/>
          <w:szCs w:val="24"/>
          <w:lang w:eastAsia="es-ES"/>
        </w:rPr>
      </w:pPr>
      <w:r w:rsidRPr="001C68B6">
        <w:rPr>
          <w:rFonts w:asciiTheme="majorHAnsi" w:eastAsia="Times New Roman" w:hAnsiTheme="majorHAnsi" w:cstheme="majorHAnsi"/>
          <w:szCs w:val="24"/>
          <w:lang w:eastAsia="es-ES"/>
        </w:rPr>
        <w:t>The anemometers will be all the same model, class according to Annex I of [</w:t>
      </w:r>
      <w:proofErr w:type="spellStart"/>
      <w:r w:rsidRPr="001C68B6">
        <w:rPr>
          <w:rFonts w:asciiTheme="majorHAnsi" w:eastAsia="Times New Roman" w:hAnsiTheme="majorHAnsi" w:cstheme="majorHAnsi"/>
          <w:szCs w:val="24"/>
          <w:lang w:eastAsia="es-ES"/>
        </w:rPr>
        <w:t>Ref.1</w:t>
      </w:r>
      <w:proofErr w:type="spellEnd"/>
      <w:r w:rsidRPr="001C68B6">
        <w:rPr>
          <w:rFonts w:asciiTheme="majorHAnsi" w:eastAsia="Times New Roman" w:hAnsiTheme="majorHAnsi" w:cstheme="majorHAnsi"/>
          <w:szCs w:val="24"/>
          <w:lang w:eastAsia="es-ES"/>
        </w:rPr>
        <w:t xml:space="preserve">], and will be all calibrated in a </w:t>
      </w:r>
      <w:proofErr w:type="spellStart"/>
      <w:r w:rsidRPr="001C68B6">
        <w:rPr>
          <w:rFonts w:asciiTheme="majorHAnsi" w:eastAsia="Times New Roman" w:hAnsiTheme="majorHAnsi" w:cstheme="majorHAnsi"/>
          <w:szCs w:val="24"/>
          <w:lang w:eastAsia="es-ES"/>
        </w:rPr>
        <w:t>Measnet</w:t>
      </w:r>
      <w:proofErr w:type="spellEnd"/>
      <w:r w:rsidRPr="001C68B6">
        <w:rPr>
          <w:rFonts w:asciiTheme="majorHAnsi" w:eastAsia="Times New Roman" w:hAnsiTheme="majorHAnsi" w:cstheme="majorHAnsi"/>
          <w:szCs w:val="24"/>
          <w:lang w:eastAsia="es-ES"/>
        </w:rPr>
        <w:t xml:space="preserve"> accredited wind tunnel. In the case of </w:t>
      </w:r>
      <w:r w:rsidR="004966C6" w:rsidRPr="004F599C">
        <w:rPr>
          <w:rFonts w:asciiTheme="majorHAnsi" w:eastAsia="Times New Roman" w:hAnsiTheme="majorHAnsi" w:cstheme="majorHAnsi"/>
          <w:szCs w:val="24"/>
          <w:lang w:eastAsia="es-ES"/>
        </w:rPr>
        <w:t>instruments</w:t>
      </w:r>
      <w:r w:rsidRPr="001C68B6">
        <w:rPr>
          <w:rFonts w:asciiTheme="majorHAnsi" w:eastAsia="Times New Roman" w:hAnsiTheme="majorHAnsi" w:cstheme="majorHAnsi"/>
          <w:szCs w:val="24"/>
          <w:lang w:eastAsia="es-ES"/>
        </w:rPr>
        <w:t xml:space="preserve"> calibrated by this laboratory are not available, other options can be agreed between both </w:t>
      </w:r>
      <w:r w:rsidR="004966C6">
        <w:rPr>
          <w:rFonts w:asciiTheme="majorHAnsi" w:eastAsia="Times New Roman" w:hAnsiTheme="majorHAnsi" w:cstheme="majorHAnsi"/>
          <w:szCs w:val="24"/>
          <w:lang w:eastAsia="es-ES"/>
        </w:rPr>
        <w:t>P</w:t>
      </w:r>
      <w:r w:rsidRPr="001C68B6">
        <w:rPr>
          <w:rFonts w:asciiTheme="majorHAnsi" w:eastAsia="Times New Roman" w:hAnsiTheme="majorHAnsi" w:cstheme="majorHAnsi"/>
          <w:szCs w:val="24"/>
          <w:lang w:eastAsia="es-ES"/>
        </w:rPr>
        <w:t>arties. </w:t>
      </w:r>
    </w:p>
    <w:p w14:paraId="6447C739" w14:textId="77777777" w:rsidR="0017562F" w:rsidRDefault="0017562F" w:rsidP="00995B57">
      <w:pPr>
        <w:jc w:val="both"/>
        <w:textAlignment w:val="baseline"/>
        <w:rPr>
          <w:rFonts w:asciiTheme="majorHAnsi" w:eastAsia="Times New Roman" w:hAnsiTheme="majorHAnsi" w:cstheme="majorHAnsi"/>
          <w:szCs w:val="24"/>
          <w:lang w:eastAsia="es-ES"/>
        </w:rPr>
      </w:pPr>
    </w:p>
    <w:p w14:paraId="0BF7370B" w14:textId="467DD456" w:rsidR="00995B57" w:rsidRPr="001C68B6" w:rsidRDefault="00995B57" w:rsidP="00995B57">
      <w:pPr>
        <w:jc w:val="both"/>
        <w:textAlignment w:val="baseline"/>
        <w:rPr>
          <w:rFonts w:asciiTheme="majorHAnsi" w:eastAsia="Times New Roman" w:hAnsiTheme="majorHAnsi" w:cstheme="majorHAnsi"/>
          <w:szCs w:val="24"/>
          <w:lang w:eastAsia="es-ES"/>
        </w:rPr>
      </w:pPr>
      <w:r w:rsidRPr="001C68B6">
        <w:rPr>
          <w:rFonts w:asciiTheme="majorHAnsi" w:eastAsia="Times New Roman" w:hAnsiTheme="majorHAnsi" w:cstheme="majorHAnsi"/>
          <w:szCs w:val="24"/>
          <w:lang w:eastAsia="es-ES"/>
        </w:rPr>
        <w:t xml:space="preserve">The rest of sensors will be calibrated by an </w:t>
      </w:r>
      <w:proofErr w:type="spellStart"/>
      <w:r w:rsidRPr="001C68B6">
        <w:rPr>
          <w:rFonts w:asciiTheme="majorHAnsi" w:eastAsia="Times New Roman" w:hAnsiTheme="majorHAnsi" w:cstheme="majorHAnsi"/>
          <w:szCs w:val="24"/>
          <w:lang w:eastAsia="es-ES"/>
        </w:rPr>
        <w:t>ILAC</w:t>
      </w:r>
      <w:proofErr w:type="spellEnd"/>
      <w:r w:rsidRPr="001C68B6">
        <w:rPr>
          <w:rFonts w:asciiTheme="majorHAnsi" w:eastAsia="Times New Roman" w:hAnsiTheme="majorHAnsi" w:cstheme="majorHAnsi"/>
          <w:szCs w:val="24"/>
          <w:lang w:eastAsia="es-ES"/>
        </w:rPr>
        <w:t xml:space="preserve"> accredited entity. </w:t>
      </w:r>
    </w:p>
    <w:p w14:paraId="55F09265" w14:textId="77777777" w:rsidR="0017562F" w:rsidRDefault="0017562F" w:rsidP="00995B57">
      <w:pPr>
        <w:jc w:val="both"/>
        <w:textAlignment w:val="baseline"/>
        <w:rPr>
          <w:rFonts w:asciiTheme="majorHAnsi" w:eastAsia="Times New Roman" w:hAnsiTheme="majorHAnsi" w:cstheme="majorHAnsi"/>
          <w:szCs w:val="24"/>
          <w:lang w:eastAsia="es-ES"/>
        </w:rPr>
      </w:pPr>
    </w:p>
    <w:p w14:paraId="26074FFA" w14:textId="30B2C9B3" w:rsidR="00995B57" w:rsidRPr="001C68B6" w:rsidRDefault="00995B57" w:rsidP="00995B57">
      <w:pPr>
        <w:jc w:val="both"/>
        <w:textAlignment w:val="baseline"/>
        <w:rPr>
          <w:rFonts w:asciiTheme="majorHAnsi" w:eastAsia="Times New Roman" w:hAnsiTheme="majorHAnsi" w:cstheme="majorHAnsi"/>
          <w:szCs w:val="24"/>
          <w:lang w:eastAsia="es-ES"/>
        </w:rPr>
      </w:pPr>
      <w:r w:rsidRPr="001C68B6">
        <w:rPr>
          <w:rFonts w:asciiTheme="majorHAnsi" w:eastAsia="Times New Roman" w:hAnsiTheme="majorHAnsi" w:cstheme="majorHAnsi"/>
          <w:szCs w:val="24"/>
          <w:lang w:eastAsia="es-ES"/>
        </w:rPr>
        <w:t>All three anemometers and wind vanes used to measure the wind shear and wind veer must be installed in identical boom types at the same side of the tower. </w:t>
      </w:r>
    </w:p>
    <w:p w14:paraId="223D601A" w14:textId="77777777" w:rsidR="0017562F" w:rsidRDefault="0017562F" w:rsidP="00995B57">
      <w:pPr>
        <w:jc w:val="both"/>
        <w:textAlignment w:val="baseline"/>
        <w:rPr>
          <w:rFonts w:asciiTheme="majorHAnsi" w:eastAsia="Times New Roman" w:hAnsiTheme="majorHAnsi" w:cstheme="majorHAnsi"/>
          <w:szCs w:val="24"/>
          <w:lang w:eastAsia="es-ES"/>
        </w:rPr>
      </w:pPr>
      <w:bookmarkStart w:id="2611" w:name="ElPgBr158"/>
      <w:bookmarkEnd w:id="2611"/>
    </w:p>
    <w:p w14:paraId="0193FF64" w14:textId="092D19A4" w:rsidR="00995B57" w:rsidRPr="001C68B6" w:rsidRDefault="00995B57" w:rsidP="00995B57">
      <w:pPr>
        <w:jc w:val="both"/>
        <w:textAlignment w:val="baseline"/>
        <w:rPr>
          <w:rFonts w:asciiTheme="majorHAnsi" w:eastAsia="Times New Roman" w:hAnsiTheme="majorHAnsi" w:cstheme="majorHAnsi"/>
          <w:szCs w:val="24"/>
          <w:lang w:eastAsia="es-ES"/>
        </w:rPr>
      </w:pPr>
      <w:r w:rsidRPr="001C68B6">
        <w:rPr>
          <w:rFonts w:asciiTheme="majorHAnsi" w:eastAsia="Times New Roman" w:hAnsiTheme="majorHAnsi" w:cstheme="majorHAnsi"/>
          <w:szCs w:val="24"/>
          <w:lang w:eastAsia="es-ES"/>
        </w:rPr>
        <w:t>The vertical component of the wind speed shall be measured close to hub height. </w:t>
      </w:r>
    </w:p>
    <w:p w14:paraId="3C447FF6" w14:textId="77777777" w:rsidR="0017562F" w:rsidRDefault="0017562F" w:rsidP="00995B57">
      <w:pPr>
        <w:jc w:val="both"/>
        <w:textAlignment w:val="baseline"/>
        <w:rPr>
          <w:rFonts w:asciiTheme="majorHAnsi" w:eastAsia="Times New Roman" w:hAnsiTheme="majorHAnsi" w:cstheme="majorHAnsi"/>
          <w:szCs w:val="24"/>
          <w:lang w:eastAsia="es-ES"/>
        </w:rPr>
      </w:pPr>
    </w:p>
    <w:p w14:paraId="25B96371" w14:textId="279C8FC7" w:rsidR="00995B57" w:rsidRPr="001C68B6" w:rsidRDefault="00995B57" w:rsidP="00995B57">
      <w:pPr>
        <w:jc w:val="both"/>
        <w:textAlignment w:val="baseline"/>
        <w:rPr>
          <w:rFonts w:asciiTheme="majorHAnsi" w:eastAsia="Times New Roman" w:hAnsiTheme="majorHAnsi" w:cstheme="majorHAnsi"/>
          <w:szCs w:val="24"/>
          <w:lang w:eastAsia="es-ES"/>
        </w:rPr>
      </w:pPr>
      <w:r w:rsidRPr="001C68B6">
        <w:rPr>
          <w:rFonts w:asciiTheme="majorHAnsi" w:eastAsia="Times New Roman" w:hAnsiTheme="majorHAnsi" w:cstheme="majorHAnsi"/>
          <w:szCs w:val="24"/>
          <w:lang w:eastAsia="es-ES"/>
        </w:rPr>
        <w:t>The relative humidity shall always be considered in the calculation of air density. </w:t>
      </w:r>
    </w:p>
    <w:p w14:paraId="0323860F" w14:textId="77777777" w:rsidR="0017562F" w:rsidRDefault="0017562F" w:rsidP="00995B57">
      <w:pPr>
        <w:jc w:val="both"/>
        <w:textAlignment w:val="baseline"/>
        <w:rPr>
          <w:rFonts w:asciiTheme="majorHAnsi" w:eastAsia="Times New Roman" w:hAnsiTheme="majorHAnsi" w:cstheme="majorHAnsi"/>
          <w:szCs w:val="24"/>
          <w:lang w:eastAsia="es-ES"/>
        </w:rPr>
      </w:pPr>
    </w:p>
    <w:p w14:paraId="54289DCC" w14:textId="2AEDE2D3" w:rsidR="00995B57" w:rsidRPr="001C68B6" w:rsidRDefault="00995B57" w:rsidP="00995B57">
      <w:pPr>
        <w:jc w:val="both"/>
        <w:textAlignment w:val="baseline"/>
        <w:rPr>
          <w:rFonts w:asciiTheme="majorHAnsi" w:eastAsia="Times New Roman" w:hAnsiTheme="majorHAnsi" w:cstheme="majorHAnsi"/>
          <w:szCs w:val="24"/>
          <w:lang w:eastAsia="es-ES"/>
        </w:rPr>
      </w:pPr>
      <w:r w:rsidRPr="001C68B6">
        <w:rPr>
          <w:rFonts w:asciiTheme="majorHAnsi" w:eastAsia="Times New Roman" w:hAnsiTheme="majorHAnsi" w:cstheme="majorHAnsi"/>
          <w:szCs w:val="24"/>
          <w:lang w:eastAsia="es-ES"/>
        </w:rPr>
        <w:t>In case of need for Site Calibration, the wind vane used for the Power Curve measurement phase will be the same that used during the Site Calibration phase, not being removed during the interim period. </w:t>
      </w:r>
    </w:p>
    <w:p w14:paraId="35372DA4" w14:textId="77777777" w:rsidR="00A3665A" w:rsidRDefault="00A3665A" w:rsidP="00995B57">
      <w:pPr>
        <w:jc w:val="both"/>
        <w:textAlignment w:val="baseline"/>
        <w:rPr>
          <w:rFonts w:asciiTheme="majorHAnsi" w:eastAsia="Times New Roman" w:hAnsiTheme="majorHAnsi" w:cstheme="majorHAnsi"/>
          <w:szCs w:val="24"/>
          <w:lang w:eastAsia="es-ES"/>
        </w:rPr>
      </w:pPr>
    </w:p>
    <w:p w14:paraId="353A85D9" w14:textId="7AFC1ED1" w:rsidR="00995B57" w:rsidRPr="001C68B6" w:rsidRDefault="00995B57" w:rsidP="00995B57">
      <w:pPr>
        <w:jc w:val="both"/>
        <w:textAlignment w:val="baseline"/>
        <w:rPr>
          <w:rFonts w:asciiTheme="majorHAnsi" w:eastAsia="Times New Roman" w:hAnsiTheme="majorHAnsi" w:cstheme="majorHAnsi"/>
          <w:szCs w:val="24"/>
          <w:lang w:val="es-ES" w:eastAsia="es-ES"/>
        </w:rPr>
      </w:pPr>
      <w:r w:rsidRPr="001C68B6">
        <w:rPr>
          <w:rFonts w:asciiTheme="majorHAnsi" w:eastAsia="Times New Roman" w:hAnsiTheme="majorHAnsi" w:cstheme="majorHAnsi"/>
          <w:szCs w:val="24"/>
          <w:lang w:eastAsia="es-ES"/>
        </w:rPr>
        <w:t>The configuration of any meteorological mast shall be top mounted single anemometer. Traditionally known as goal-post configurations are not allowed. The top anemometer height shall not deviate more than +0.0/-0.5 [m] from the turbine Hub Height. The measurement distance from ground shall be referenced to the average elevation of the ground around the met mast base. Uncertainty of such measurement shall be assessed and documented.</w:t>
      </w:r>
      <w:r w:rsidRPr="001C68B6">
        <w:rPr>
          <w:rFonts w:asciiTheme="majorHAnsi" w:eastAsia="Times New Roman" w:hAnsiTheme="majorHAnsi" w:cstheme="majorHAnsi"/>
          <w:szCs w:val="24"/>
          <w:lang w:val="es-ES" w:eastAsia="es-ES"/>
        </w:rPr>
        <w:t> </w:t>
      </w:r>
    </w:p>
    <w:p w14:paraId="19BFF2F7" w14:textId="77777777" w:rsidR="00A3665A" w:rsidRDefault="00A3665A" w:rsidP="00995B57">
      <w:pPr>
        <w:jc w:val="both"/>
        <w:textAlignment w:val="baseline"/>
        <w:rPr>
          <w:rFonts w:asciiTheme="majorHAnsi" w:eastAsia="Times New Roman" w:hAnsiTheme="majorHAnsi" w:cstheme="majorHAnsi"/>
          <w:szCs w:val="24"/>
          <w:lang w:eastAsia="es-ES"/>
        </w:rPr>
      </w:pPr>
    </w:p>
    <w:p w14:paraId="212D92D3" w14:textId="20DEADD8" w:rsidR="00995B57" w:rsidRPr="001C68B6" w:rsidRDefault="00995B57" w:rsidP="00995B57">
      <w:pPr>
        <w:jc w:val="both"/>
        <w:textAlignment w:val="baseline"/>
        <w:rPr>
          <w:rFonts w:asciiTheme="majorHAnsi" w:eastAsia="Times New Roman" w:hAnsiTheme="majorHAnsi" w:cstheme="majorHAnsi"/>
          <w:szCs w:val="24"/>
          <w:lang w:eastAsia="es-ES"/>
        </w:rPr>
      </w:pPr>
      <w:r w:rsidRPr="001C68B6">
        <w:rPr>
          <w:rFonts w:asciiTheme="majorHAnsi" w:eastAsia="Times New Roman" w:hAnsiTheme="majorHAnsi" w:cstheme="majorHAnsi"/>
          <w:szCs w:val="24"/>
          <w:lang w:eastAsia="es-ES"/>
        </w:rPr>
        <w:t xml:space="preserve">If lightning finials or other objects (e.g. aviation lights) are fitted on the met mast, such objects should be installed in accordance to the </w:t>
      </w:r>
      <w:proofErr w:type="spellStart"/>
      <w:r w:rsidRPr="001C68B6">
        <w:rPr>
          <w:rFonts w:asciiTheme="majorHAnsi" w:eastAsia="Times New Roman" w:hAnsiTheme="majorHAnsi" w:cstheme="majorHAnsi"/>
          <w:szCs w:val="24"/>
          <w:lang w:eastAsia="es-ES"/>
        </w:rPr>
        <w:t>IEC</w:t>
      </w:r>
      <w:proofErr w:type="spellEnd"/>
      <w:r w:rsidRPr="001C68B6">
        <w:rPr>
          <w:rFonts w:asciiTheme="majorHAnsi" w:eastAsia="Times New Roman" w:hAnsiTheme="majorHAnsi" w:cstheme="majorHAnsi"/>
          <w:szCs w:val="24"/>
          <w:lang w:eastAsia="es-ES"/>
        </w:rPr>
        <w:t xml:space="preserve"> requirements and to the satisfaction of the IE. Seller will have the right to review and comment final layout and configuration, and the Owner shall either implement the recommendations from the Seller or provide written explanation from IE.  </w:t>
      </w:r>
    </w:p>
    <w:p w14:paraId="6C667CF2" w14:textId="77777777" w:rsidR="00995B57" w:rsidRPr="001C68B6" w:rsidRDefault="00995B57" w:rsidP="00995B57">
      <w:pPr>
        <w:jc w:val="both"/>
        <w:textAlignment w:val="baseline"/>
        <w:rPr>
          <w:rFonts w:asciiTheme="majorHAnsi" w:eastAsia="Times New Roman" w:hAnsiTheme="majorHAnsi" w:cstheme="majorHAnsi"/>
          <w:szCs w:val="24"/>
          <w:lang w:eastAsia="es-ES"/>
        </w:rPr>
      </w:pPr>
      <w:proofErr w:type="spellStart"/>
      <w:r w:rsidRPr="001C68B6">
        <w:rPr>
          <w:rFonts w:asciiTheme="majorHAnsi" w:eastAsia="Times New Roman" w:hAnsiTheme="majorHAnsi" w:cstheme="majorHAnsi"/>
          <w:szCs w:val="24"/>
          <w:lang w:eastAsia="es-ES"/>
        </w:rPr>
        <w:t>Upflow</w:t>
      </w:r>
      <w:proofErr w:type="spellEnd"/>
      <w:r w:rsidRPr="001C68B6">
        <w:rPr>
          <w:rFonts w:asciiTheme="majorHAnsi" w:eastAsia="Times New Roman" w:hAnsiTheme="majorHAnsi" w:cstheme="majorHAnsi"/>
          <w:szCs w:val="24"/>
          <w:lang w:eastAsia="es-ES"/>
        </w:rPr>
        <w:t xml:space="preserve"> angle shall be measured as close to hub height as possible with a 3D sonic sensor, or similar device. </w:t>
      </w:r>
    </w:p>
    <w:p w14:paraId="59F4F12E" w14:textId="77777777" w:rsidR="00A3665A" w:rsidRDefault="00A3665A" w:rsidP="00995B57">
      <w:pPr>
        <w:jc w:val="both"/>
        <w:textAlignment w:val="baseline"/>
        <w:rPr>
          <w:rFonts w:asciiTheme="majorHAnsi" w:eastAsia="Times New Roman" w:hAnsiTheme="majorHAnsi" w:cstheme="majorHAnsi"/>
          <w:szCs w:val="24"/>
          <w:lang w:eastAsia="es-ES"/>
        </w:rPr>
      </w:pPr>
    </w:p>
    <w:p w14:paraId="32D43704" w14:textId="73D8A9BF" w:rsidR="00995B57" w:rsidRPr="001C68B6" w:rsidRDefault="00995B57" w:rsidP="00995B57">
      <w:pPr>
        <w:jc w:val="both"/>
        <w:textAlignment w:val="baseline"/>
        <w:rPr>
          <w:rFonts w:asciiTheme="majorHAnsi" w:eastAsia="Times New Roman" w:hAnsiTheme="majorHAnsi" w:cstheme="majorHAnsi"/>
          <w:szCs w:val="24"/>
          <w:lang w:eastAsia="es-ES"/>
        </w:rPr>
      </w:pPr>
      <w:r w:rsidRPr="001C68B6">
        <w:rPr>
          <w:rFonts w:asciiTheme="majorHAnsi" w:eastAsia="Times New Roman" w:hAnsiTheme="majorHAnsi" w:cstheme="majorHAnsi"/>
          <w:szCs w:val="24"/>
          <w:lang w:eastAsia="es-ES"/>
        </w:rPr>
        <w:t>The anemometers deviation will be monitored according to Annex K of [</w:t>
      </w:r>
      <w:proofErr w:type="spellStart"/>
      <w:r w:rsidRPr="001C68B6">
        <w:rPr>
          <w:rFonts w:asciiTheme="majorHAnsi" w:eastAsia="Times New Roman" w:hAnsiTheme="majorHAnsi" w:cstheme="majorHAnsi"/>
          <w:szCs w:val="24"/>
          <w:lang w:eastAsia="es-ES"/>
        </w:rPr>
        <w:t>Ref.1</w:t>
      </w:r>
      <w:proofErr w:type="spellEnd"/>
      <w:r w:rsidRPr="001C68B6">
        <w:rPr>
          <w:rFonts w:asciiTheme="majorHAnsi" w:eastAsia="Times New Roman" w:hAnsiTheme="majorHAnsi" w:cstheme="majorHAnsi"/>
          <w:szCs w:val="24"/>
          <w:lang w:eastAsia="es-ES"/>
        </w:rPr>
        <w:t>]. In case of deviation higher than established in [</w:t>
      </w:r>
      <w:proofErr w:type="spellStart"/>
      <w:r w:rsidRPr="001C68B6">
        <w:rPr>
          <w:rFonts w:asciiTheme="majorHAnsi" w:eastAsia="Times New Roman" w:hAnsiTheme="majorHAnsi" w:cstheme="majorHAnsi"/>
          <w:szCs w:val="24"/>
          <w:lang w:eastAsia="es-ES"/>
        </w:rPr>
        <w:t>Ref.1</w:t>
      </w:r>
      <w:proofErr w:type="spellEnd"/>
      <w:r w:rsidRPr="001C68B6">
        <w:rPr>
          <w:rFonts w:asciiTheme="majorHAnsi" w:eastAsia="Times New Roman" w:hAnsiTheme="majorHAnsi" w:cstheme="majorHAnsi"/>
          <w:szCs w:val="24"/>
          <w:lang w:eastAsia="es-ES"/>
        </w:rPr>
        <w:t>], the anemometers shall be re-calibrated in the same wind tunnel as the initial calibration, and in case of a confirmed deviation, additional uncertainties may apply. </w:t>
      </w:r>
    </w:p>
    <w:p w14:paraId="2A0480C1" w14:textId="77777777" w:rsidR="00A3665A" w:rsidRDefault="00A3665A" w:rsidP="00995B57">
      <w:pPr>
        <w:jc w:val="both"/>
        <w:textAlignment w:val="baseline"/>
        <w:rPr>
          <w:rFonts w:asciiTheme="majorHAnsi" w:eastAsia="Times New Roman" w:hAnsiTheme="majorHAnsi" w:cstheme="majorHAnsi"/>
          <w:szCs w:val="24"/>
          <w:u w:val="single"/>
          <w:lang w:eastAsia="es-ES"/>
        </w:rPr>
      </w:pPr>
    </w:p>
    <w:p w14:paraId="124F6BE6" w14:textId="24D56806" w:rsidR="00995B57" w:rsidRPr="001C68B6" w:rsidRDefault="00995B57" w:rsidP="00995B57">
      <w:pPr>
        <w:jc w:val="both"/>
        <w:textAlignment w:val="baseline"/>
        <w:rPr>
          <w:rFonts w:asciiTheme="majorHAnsi" w:eastAsia="Times New Roman" w:hAnsiTheme="majorHAnsi" w:cstheme="majorHAnsi"/>
          <w:szCs w:val="24"/>
          <w:lang w:eastAsia="es-ES"/>
        </w:rPr>
      </w:pPr>
      <w:r w:rsidRPr="001C68B6">
        <w:rPr>
          <w:rFonts w:asciiTheme="majorHAnsi" w:eastAsia="Times New Roman" w:hAnsiTheme="majorHAnsi" w:cstheme="majorHAnsi"/>
          <w:szCs w:val="24"/>
          <w:u w:val="single"/>
          <w:lang w:eastAsia="es-ES"/>
        </w:rPr>
        <w:t>Wind turbines</w:t>
      </w:r>
      <w:r w:rsidRPr="001C68B6">
        <w:rPr>
          <w:rFonts w:asciiTheme="majorHAnsi" w:eastAsia="Times New Roman" w:hAnsiTheme="majorHAnsi" w:cstheme="majorHAnsi"/>
          <w:szCs w:val="24"/>
          <w:lang w:eastAsia="es-ES"/>
        </w:rPr>
        <w:t> </w:t>
      </w:r>
    </w:p>
    <w:p w14:paraId="0BEB090F" w14:textId="77777777" w:rsidR="00995B57" w:rsidRPr="001C68B6" w:rsidRDefault="00995B57" w:rsidP="00995B57">
      <w:pPr>
        <w:jc w:val="both"/>
        <w:textAlignment w:val="baseline"/>
        <w:rPr>
          <w:rFonts w:asciiTheme="majorHAnsi" w:eastAsia="Times New Roman" w:hAnsiTheme="majorHAnsi" w:cstheme="majorHAnsi"/>
          <w:szCs w:val="24"/>
          <w:lang w:eastAsia="es-ES"/>
        </w:rPr>
      </w:pPr>
      <w:r w:rsidRPr="001C68B6">
        <w:rPr>
          <w:rFonts w:asciiTheme="majorHAnsi" w:eastAsia="Times New Roman" w:hAnsiTheme="majorHAnsi" w:cstheme="majorHAnsi"/>
          <w:szCs w:val="24"/>
          <w:lang w:eastAsia="es-ES"/>
        </w:rPr>
        <w:t>The measurement of the electric power produced by the wind turbine will be made on the low voltage side of the wind turbine transformer (690 V). Depending on the final installation location of the power measurement device it may be necessary to separately measure the wind turbine self-consumption in order to account only for the net active electric power. Prior to the commencement of the measurements the Supplier will provide the necessary information to guide the installation of metering equipment, and reserves the right to perform functionality test (temperature of gear and generator, correct cut-in, transition between generator star and delta winding configuration, etc.) before any Power Curve Test. Supplier shall have the right to check and correct for possible yaw and pitch angle errors. </w:t>
      </w:r>
    </w:p>
    <w:p w14:paraId="77DBEA67" w14:textId="77777777" w:rsidR="00A3665A" w:rsidRDefault="00A3665A" w:rsidP="00995B57">
      <w:pPr>
        <w:jc w:val="both"/>
        <w:textAlignment w:val="baseline"/>
        <w:rPr>
          <w:rFonts w:asciiTheme="majorHAnsi" w:eastAsia="Times New Roman" w:hAnsiTheme="majorHAnsi" w:cstheme="majorHAnsi"/>
          <w:szCs w:val="24"/>
          <w:lang w:eastAsia="es-ES"/>
        </w:rPr>
      </w:pPr>
    </w:p>
    <w:p w14:paraId="52C74842" w14:textId="4FC50747" w:rsidR="00995B57" w:rsidRDefault="00995B57" w:rsidP="00995B57">
      <w:pPr>
        <w:jc w:val="both"/>
        <w:textAlignment w:val="baseline"/>
        <w:rPr>
          <w:rFonts w:asciiTheme="majorHAnsi" w:eastAsia="Times New Roman" w:hAnsiTheme="majorHAnsi" w:cstheme="majorHAnsi"/>
          <w:szCs w:val="24"/>
          <w:lang w:eastAsia="es-ES"/>
        </w:rPr>
      </w:pPr>
      <w:r w:rsidRPr="001C68B6">
        <w:rPr>
          <w:rFonts w:asciiTheme="majorHAnsi" w:eastAsia="Times New Roman" w:hAnsiTheme="majorHAnsi" w:cstheme="majorHAnsi"/>
          <w:szCs w:val="24"/>
          <w:lang w:eastAsia="es-ES"/>
        </w:rPr>
        <w:t>The sensors for the measurement of the electric power will meet the class requirements in [</w:t>
      </w:r>
      <w:proofErr w:type="spellStart"/>
      <w:r w:rsidRPr="001C68B6">
        <w:rPr>
          <w:rFonts w:asciiTheme="majorHAnsi" w:eastAsia="Times New Roman" w:hAnsiTheme="majorHAnsi" w:cstheme="majorHAnsi"/>
          <w:szCs w:val="24"/>
          <w:lang w:eastAsia="es-ES"/>
        </w:rPr>
        <w:t>Ref.1</w:t>
      </w:r>
      <w:proofErr w:type="spellEnd"/>
      <w:r w:rsidRPr="001C68B6">
        <w:rPr>
          <w:rFonts w:asciiTheme="majorHAnsi" w:eastAsia="Times New Roman" w:hAnsiTheme="majorHAnsi" w:cstheme="majorHAnsi"/>
          <w:szCs w:val="24"/>
          <w:lang w:eastAsia="es-ES"/>
        </w:rPr>
        <w:t xml:space="preserve">] and will be previously calibrated by an </w:t>
      </w:r>
      <w:proofErr w:type="spellStart"/>
      <w:r w:rsidRPr="001C68B6">
        <w:rPr>
          <w:rFonts w:asciiTheme="majorHAnsi" w:eastAsia="Times New Roman" w:hAnsiTheme="majorHAnsi" w:cstheme="majorHAnsi"/>
          <w:szCs w:val="24"/>
          <w:lang w:eastAsia="es-ES"/>
        </w:rPr>
        <w:t>ILAC</w:t>
      </w:r>
      <w:proofErr w:type="spellEnd"/>
      <w:r w:rsidRPr="001C68B6">
        <w:rPr>
          <w:rFonts w:asciiTheme="majorHAnsi" w:eastAsia="Times New Roman" w:hAnsiTheme="majorHAnsi" w:cstheme="majorHAnsi"/>
          <w:szCs w:val="24"/>
          <w:lang w:eastAsia="es-ES"/>
        </w:rPr>
        <w:t xml:space="preserve"> accredited entity. </w:t>
      </w:r>
    </w:p>
    <w:p w14:paraId="54B50A94" w14:textId="77777777" w:rsidR="004966C6" w:rsidRPr="001C68B6" w:rsidRDefault="004966C6" w:rsidP="00995B57">
      <w:pPr>
        <w:jc w:val="both"/>
        <w:textAlignment w:val="baseline"/>
        <w:rPr>
          <w:rFonts w:asciiTheme="majorHAnsi" w:eastAsia="Times New Roman" w:hAnsiTheme="majorHAnsi" w:cstheme="majorHAnsi"/>
          <w:szCs w:val="24"/>
          <w:lang w:eastAsia="es-ES"/>
        </w:rPr>
      </w:pPr>
    </w:p>
    <w:p w14:paraId="422BF494" w14:textId="77777777" w:rsidR="00995B57" w:rsidRPr="001C68B6" w:rsidRDefault="00995B57" w:rsidP="00995B57">
      <w:pPr>
        <w:jc w:val="both"/>
        <w:textAlignment w:val="baseline"/>
        <w:rPr>
          <w:rFonts w:asciiTheme="majorHAnsi" w:eastAsia="Times New Roman" w:hAnsiTheme="majorHAnsi" w:cstheme="majorHAnsi"/>
          <w:szCs w:val="24"/>
          <w:lang w:eastAsia="es-ES"/>
        </w:rPr>
      </w:pPr>
      <w:r w:rsidRPr="001C68B6">
        <w:rPr>
          <w:rFonts w:asciiTheme="majorHAnsi" w:eastAsia="Times New Roman" w:hAnsiTheme="majorHAnsi" w:cstheme="majorHAnsi"/>
          <w:szCs w:val="24"/>
          <w:lang w:eastAsia="es-ES"/>
        </w:rPr>
        <w:t>The power transducer measurement device shall be class 0.25 or better and the data transmission between the power transducer measurement device and the data acquisition system shall be digital (in case the Owner does not find this type the Parties will agree on another device). The current transformers (</w:t>
      </w:r>
      <w:proofErr w:type="spellStart"/>
      <w:r w:rsidRPr="001C68B6">
        <w:rPr>
          <w:rFonts w:asciiTheme="majorHAnsi" w:eastAsia="Times New Roman" w:hAnsiTheme="majorHAnsi" w:cstheme="majorHAnsi"/>
          <w:szCs w:val="24"/>
          <w:lang w:eastAsia="es-ES"/>
        </w:rPr>
        <w:t>CTs</w:t>
      </w:r>
      <w:proofErr w:type="spellEnd"/>
      <w:r w:rsidRPr="001C68B6">
        <w:rPr>
          <w:rFonts w:asciiTheme="majorHAnsi" w:eastAsia="Times New Roman" w:hAnsiTheme="majorHAnsi" w:cstheme="majorHAnsi"/>
          <w:szCs w:val="24"/>
          <w:lang w:eastAsia="es-ES"/>
        </w:rPr>
        <w:t>), voltage transformers (</w:t>
      </w:r>
      <w:proofErr w:type="spellStart"/>
      <w:r w:rsidRPr="001C68B6">
        <w:rPr>
          <w:rFonts w:asciiTheme="majorHAnsi" w:eastAsia="Times New Roman" w:hAnsiTheme="majorHAnsi" w:cstheme="majorHAnsi"/>
          <w:szCs w:val="24"/>
          <w:lang w:eastAsia="es-ES"/>
        </w:rPr>
        <w:t>VTs</w:t>
      </w:r>
      <w:proofErr w:type="spellEnd"/>
      <w:r w:rsidRPr="001C68B6">
        <w:rPr>
          <w:rFonts w:asciiTheme="majorHAnsi" w:eastAsia="Times New Roman" w:hAnsiTheme="majorHAnsi" w:cstheme="majorHAnsi"/>
          <w:szCs w:val="24"/>
          <w:lang w:eastAsia="es-ES"/>
        </w:rPr>
        <w:t>) (if any) and summation transformers (if any) must all be class 0.2 or better. </w:t>
      </w:r>
    </w:p>
    <w:p w14:paraId="38EFC310" w14:textId="77777777" w:rsidR="00A3665A" w:rsidRDefault="00A3665A" w:rsidP="00995B57">
      <w:pPr>
        <w:jc w:val="both"/>
        <w:textAlignment w:val="baseline"/>
        <w:rPr>
          <w:rFonts w:asciiTheme="majorHAnsi" w:eastAsia="Times New Roman" w:hAnsiTheme="majorHAnsi" w:cstheme="majorHAnsi"/>
          <w:szCs w:val="24"/>
          <w:lang w:eastAsia="es-ES"/>
        </w:rPr>
      </w:pPr>
    </w:p>
    <w:p w14:paraId="2B529B1F" w14:textId="4ABC6807" w:rsidR="00995B57" w:rsidRPr="001C68B6" w:rsidRDefault="00995B57" w:rsidP="00995B57">
      <w:pPr>
        <w:jc w:val="both"/>
        <w:textAlignment w:val="baseline"/>
        <w:rPr>
          <w:rFonts w:asciiTheme="majorHAnsi" w:eastAsia="Times New Roman" w:hAnsiTheme="majorHAnsi" w:cstheme="majorHAnsi"/>
          <w:szCs w:val="24"/>
          <w:lang w:eastAsia="es-ES"/>
        </w:rPr>
      </w:pPr>
      <w:bookmarkStart w:id="2612" w:name="ElPgBr159"/>
      <w:bookmarkEnd w:id="2612"/>
      <w:r w:rsidRPr="001C68B6">
        <w:rPr>
          <w:rFonts w:asciiTheme="majorHAnsi" w:eastAsia="Times New Roman" w:hAnsiTheme="majorHAnsi" w:cstheme="majorHAnsi"/>
          <w:szCs w:val="24"/>
          <w:lang w:eastAsia="es-ES"/>
        </w:rPr>
        <w:lastRenderedPageBreak/>
        <w:t>There will be sufficient status signals monitored as to determine univocally the operation mode of the turbine. </w:t>
      </w:r>
    </w:p>
    <w:p w14:paraId="66CAFBA4" w14:textId="77777777" w:rsidR="00A3665A" w:rsidRDefault="00A3665A" w:rsidP="00995B57">
      <w:pPr>
        <w:jc w:val="both"/>
        <w:textAlignment w:val="baseline"/>
        <w:rPr>
          <w:rFonts w:asciiTheme="majorHAnsi" w:eastAsia="Times New Roman" w:hAnsiTheme="majorHAnsi" w:cstheme="majorHAnsi"/>
          <w:szCs w:val="24"/>
          <w:u w:val="single"/>
          <w:lang w:eastAsia="es-ES"/>
        </w:rPr>
      </w:pPr>
    </w:p>
    <w:p w14:paraId="1B15C76F" w14:textId="611B1394" w:rsidR="00995B57" w:rsidRPr="001C68B6" w:rsidRDefault="00995B57" w:rsidP="00995B57">
      <w:pPr>
        <w:jc w:val="both"/>
        <w:textAlignment w:val="baseline"/>
        <w:rPr>
          <w:rFonts w:asciiTheme="majorHAnsi" w:eastAsia="Times New Roman" w:hAnsiTheme="majorHAnsi" w:cstheme="majorHAnsi"/>
          <w:szCs w:val="24"/>
          <w:lang w:eastAsia="es-ES"/>
        </w:rPr>
      </w:pPr>
      <w:r w:rsidRPr="001C68B6">
        <w:rPr>
          <w:rFonts w:asciiTheme="majorHAnsi" w:eastAsia="Times New Roman" w:hAnsiTheme="majorHAnsi" w:cstheme="majorHAnsi"/>
          <w:szCs w:val="24"/>
          <w:u w:val="single"/>
          <w:lang w:eastAsia="es-ES"/>
        </w:rPr>
        <w:t>Data rejection criteria and AEP calculation:</w:t>
      </w:r>
      <w:r w:rsidRPr="001C68B6">
        <w:rPr>
          <w:rFonts w:asciiTheme="majorHAnsi" w:eastAsia="Times New Roman" w:hAnsiTheme="majorHAnsi" w:cstheme="majorHAnsi"/>
          <w:szCs w:val="24"/>
          <w:lang w:eastAsia="es-ES"/>
        </w:rPr>
        <w:t> </w:t>
      </w:r>
    </w:p>
    <w:p w14:paraId="2D90B8A1" w14:textId="77777777" w:rsidR="00995B57" w:rsidRPr="001C68B6" w:rsidRDefault="00995B57" w:rsidP="00995B57">
      <w:pPr>
        <w:jc w:val="both"/>
        <w:textAlignment w:val="baseline"/>
        <w:rPr>
          <w:rFonts w:asciiTheme="majorHAnsi" w:eastAsia="Times New Roman" w:hAnsiTheme="majorHAnsi" w:cstheme="majorHAnsi"/>
          <w:szCs w:val="24"/>
          <w:lang w:eastAsia="es-ES"/>
        </w:rPr>
      </w:pPr>
      <w:r w:rsidRPr="001C68B6">
        <w:rPr>
          <w:rFonts w:asciiTheme="majorHAnsi" w:eastAsia="Times New Roman" w:hAnsiTheme="majorHAnsi" w:cstheme="majorHAnsi"/>
          <w:szCs w:val="24"/>
          <w:lang w:eastAsia="es-ES"/>
        </w:rPr>
        <w:t>No data will be rejected other than those stated in [</w:t>
      </w:r>
      <w:proofErr w:type="spellStart"/>
      <w:r w:rsidRPr="001C68B6">
        <w:rPr>
          <w:rFonts w:asciiTheme="majorHAnsi" w:eastAsia="Times New Roman" w:hAnsiTheme="majorHAnsi" w:cstheme="majorHAnsi"/>
          <w:szCs w:val="24"/>
          <w:lang w:eastAsia="es-ES"/>
        </w:rPr>
        <w:t>Ref.1</w:t>
      </w:r>
      <w:proofErr w:type="spellEnd"/>
      <w:r w:rsidRPr="001C68B6">
        <w:rPr>
          <w:rFonts w:asciiTheme="majorHAnsi" w:eastAsia="Times New Roman" w:hAnsiTheme="majorHAnsi" w:cstheme="majorHAnsi"/>
          <w:szCs w:val="24"/>
          <w:lang w:eastAsia="es-ES"/>
        </w:rPr>
        <w:t>] and the filtering stated in and the Validity Range.  </w:t>
      </w:r>
    </w:p>
    <w:p w14:paraId="5884B010" w14:textId="77777777" w:rsidR="00995B57" w:rsidRPr="001C68B6" w:rsidRDefault="00995B57" w:rsidP="00995B57">
      <w:pPr>
        <w:jc w:val="both"/>
        <w:textAlignment w:val="baseline"/>
        <w:rPr>
          <w:rFonts w:asciiTheme="majorHAnsi" w:eastAsia="Times New Roman" w:hAnsiTheme="majorHAnsi" w:cstheme="majorHAnsi"/>
          <w:szCs w:val="24"/>
          <w:lang w:eastAsia="es-ES"/>
        </w:rPr>
      </w:pPr>
      <w:r w:rsidRPr="001C68B6">
        <w:rPr>
          <w:rFonts w:asciiTheme="majorHAnsi" w:eastAsia="Times New Roman" w:hAnsiTheme="majorHAnsi" w:cstheme="majorHAnsi"/>
          <w:szCs w:val="24"/>
          <w:lang w:eastAsia="es-ES"/>
        </w:rPr>
        <w:t> </w:t>
      </w:r>
    </w:p>
    <w:p w14:paraId="75632815" w14:textId="77777777" w:rsidR="00995B57" w:rsidRPr="001C68B6" w:rsidRDefault="00995B57" w:rsidP="00995B57">
      <w:pPr>
        <w:jc w:val="both"/>
        <w:textAlignment w:val="baseline"/>
        <w:rPr>
          <w:rFonts w:asciiTheme="majorHAnsi" w:eastAsia="Times New Roman" w:hAnsiTheme="majorHAnsi" w:cstheme="majorHAnsi"/>
          <w:szCs w:val="24"/>
          <w:lang w:eastAsia="es-ES"/>
        </w:rPr>
      </w:pPr>
      <w:r w:rsidRPr="001C68B6">
        <w:rPr>
          <w:rFonts w:asciiTheme="majorHAnsi" w:eastAsia="Times New Roman" w:hAnsiTheme="majorHAnsi" w:cstheme="majorHAnsi"/>
          <w:b/>
          <w:bCs/>
          <w:szCs w:val="24"/>
          <w:lang w:eastAsia="es-ES"/>
        </w:rPr>
        <w:t>5.4 Verification of the guaranteed level </w:t>
      </w:r>
      <w:r w:rsidRPr="001C68B6">
        <w:rPr>
          <w:rFonts w:asciiTheme="majorHAnsi" w:eastAsia="Times New Roman" w:hAnsiTheme="majorHAnsi" w:cstheme="majorHAnsi"/>
          <w:szCs w:val="24"/>
          <w:lang w:eastAsia="es-ES"/>
        </w:rPr>
        <w:t> </w:t>
      </w:r>
    </w:p>
    <w:p w14:paraId="78059866" w14:textId="77777777" w:rsidR="00995B57" w:rsidRPr="001C68B6" w:rsidRDefault="00995B57" w:rsidP="00995B57">
      <w:pPr>
        <w:jc w:val="both"/>
        <w:textAlignment w:val="baseline"/>
        <w:rPr>
          <w:rFonts w:asciiTheme="majorHAnsi" w:eastAsia="Times New Roman" w:hAnsiTheme="majorHAnsi" w:cstheme="majorHAnsi"/>
          <w:szCs w:val="24"/>
          <w:lang w:eastAsia="es-ES"/>
        </w:rPr>
      </w:pPr>
      <w:r w:rsidRPr="001C68B6">
        <w:rPr>
          <w:rFonts w:asciiTheme="majorHAnsi" w:eastAsia="Times New Roman" w:hAnsiTheme="majorHAnsi" w:cstheme="majorHAnsi"/>
          <w:szCs w:val="24"/>
          <w:u w:val="single"/>
          <w:lang w:eastAsia="es-ES"/>
        </w:rPr>
        <w:t>Evaluation of the compliance of the Measured Guaranteed Level</w:t>
      </w:r>
      <w:r w:rsidRPr="001C68B6">
        <w:rPr>
          <w:rFonts w:asciiTheme="majorHAnsi" w:eastAsia="Times New Roman" w:hAnsiTheme="majorHAnsi" w:cstheme="majorHAnsi"/>
          <w:szCs w:val="24"/>
          <w:lang w:eastAsia="es-ES"/>
        </w:rPr>
        <w:t>: </w:t>
      </w:r>
    </w:p>
    <w:p w14:paraId="09B47B1E" w14:textId="77777777" w:rsidR="00995B57" w:rsidRPr="001C68B6" w:rsidRDefault="00995B57" w:rsidP="00995B57">
      <w:pPr>
        <w:jc w:val="both"/>
        <w:textAlignment w:val="baseline"/>
        <w:rPr>
          <w:rFonts w:asciiTheme="majorHAnsi" w:eastAsia="Times New Roman" w:hAnsiTheme="majorHAnsi" w:cstheme="majorHAnsi"/>
          <w:szCs w:val="24"/>
          <w:lang w:eastAsia="es-ES"/>
        </w:rPr>
      </w:pPr>
      <w:r w:rsidRPr="001C68B6">
        <w:rPr>
          <w:rFonts w:asciiTheme="majorHAnsi" w:eastAsia="Times New Roman" w:hAnsiTheme="majorHAnsi" w:cstheme="majorHAnsi"/>
          <w:szCs w:val="24"/>
          <w:lang w:eastAsia="es-ES"/>
        </w:rPr>
        <w:t>The evaluation of the compliance of the Measured Guaranteed Level (</w:t>
      </w:r>
      <w:proofErr w:type="spellStart"/>
      <w:r w:rsidRPr="001C68B6">
        <w:rPr>
          <w:rFonts w:asciiTheme="majorHAnsi" w:eastAsia="Times New Roman" w:hAnsiTheme="majorHAnsi" w:cstheme="majorHAnsi"/>
          <w:szCs w:val="24"/>
          <w:lang w:eastAsia="es-ES"/>
        </w:rPr>
        <w:t>MGLFd</w:t>
      </w:r>
      <w:proofErr w:type="spellEnd"/>
      <w:r w:rsidRPr="001C68B6">
        <w:rPr>
          <w:rFonts w:asciiTheme="majorHAnsi" w:eastAsia="Times New Roman" w:hAnsiTheme="majorHAnsi" w:cstheme="majorHAnsi"/>
          <w:szCs w:val="24"/>
          <w:lang w:eastAsia="es-ES"/>
        </w:rPr>
        <w:t>) will be evaluated based on: </w:t>
      </w:r>
    </w:p>
    <w:p w14:paraId="6BE3DD53" w14:textId="77777777" w:rsidR="00995B57" w:rsidRPr="001C68B6" w:rsidRDefault="00995B57" w:rsidP="00995B57">
      <w:pPr>
        <w:shd w:val="clear" w:color="auto" w:fill="FFFFFF"/>
        <w:jc w:val="center"/>
        <w:rPr>
          <w:rFonts w:asciiTheme="majorHAnsi" w:eastAsia="Times New Roman" w:hAnsiTheme="majorHAnsi" w:cstheme="majorHAnsi"/>
          <w:color w:val="000000"/>
          <w:szCs w:val="24"/>
          <w:lang w:eastAsia="es-ES"/>
        </w:rPr>
      </w:pPr>
      <w:r w:rsidRPr="001C68B6">
        <w:rPr>
          <w:rFonts w:asciiTheme="majorHAnsi" w:eastAsia="Times New Roman" w:hAnsiTheme="majorHAnsi" w:cstheme="majorHAnsi"/>
          <w:color w:val="000000"/>
          <w:szCs w:val="24"/>
          <w:bdr w:val="none" w:sz="0" w:space="0" w:color="auto" w:frame="1"/>
          <w:lang w:eastAsia="es-ES"/>
        </w:rPr>
        <w:t>MGLFd=</w:t>
      </w:r>
      <w:r w:rsidRPr="001C68B6">
        <w:rPr>
          <w:rFonts w:asciiTheme="majorHAnsi" w:eastAsia="Times New Roman" w:hAnsiTheme="majorHAnsi" w:cstheme="majorHAnsi" w:hint="eastAsia"/>
          <w:color w:val="000000"/>
          <w:szCs w:val="24"/>
          <w:bdr w:val="none" w:sz="0" w:space="0" w:color="auto" w:frame="1"/>
          <w:lang w:eastAsia="es-ES"/>
        </w:rPr>
        <w:t> </w:t>
      </w:r>
      <w:r w:rsidRPr="001C68B6">
        <w:rPr>
          <w:rFonts w:asciiTheme="majorHAnsi" w:eastAsia="Times New Roman" w:hAnsiTheme="majorHAnsi" w:cstheme="majorHAnsi"/>
          <w:color w:val="000000"/>
          <w:szCs w:val="24"/>
          <w:bdr w:val="none" w:sz="0" w:space="0" w:color="auto" w:frame="1"/>
          <w:lang w:eastAsia="es-ES"/>
        </w:rPr>
        <w:t>AEPMFd,ave+UAEPMFd,aveAEPG</w:t>
      </w:r>
      <w:r w:rsidRPr="001C68B6">
        <w:rPr>
          <w:rFonts w:asciiTheme="majorHAnsi" w:eastAsia="Times New Roman" w:hAnsiTheme="majorHAnsi" w:cstheme="majorHAnsi" w:hint="eastAsia"/>
          <w:color w:val="000000"/>
          <w:szCs w:val="24"/>
          <w:bdr w:val="none" w:sz="0" w:space="0" w:color="auto" w:frame="1"/>
          <w:lang w:eastAsia="es-ES"/>
        </w:rPr>
        <w:t> </w:t>
      </w:r>
      <w:r w:rsidRPr="001C68B6">
        <w:rPr>
          <w:rFonts w:asciiTheme="majorHAnsi" w:eastAsia="Times New Roman" w:hAnsiTheme="majorHAnsi" w:cstheme="majorHAnsi"/>
          <w:color w:val="000000"/>
          <w:szCs w:val="24"/>
          <w:bdr w:val="none" w:sz="0" w:space="0" w:color="auto" w:frame="1"/>
          <w:lang w:eastAsia="es-ES"/>
        </w:rPr>
        <w:t>≥1.000MGLFd= AEPMFd,ave+UAEPMFd,aveAEPG ≥1.000</w:t>
      </w:r>
    </w:p>
    <w:p w14:paraId="1FAEB888" w14:textId="77777777" w:rsidR="00995B57" w:rsidRPr="001C68B6" w:rsidRDefault="00995B57" w:rsidP="00995B57">
      <w:pPr>
        <w:shd w:val="clear" w:color="auto" w:fill="FFFFFF"/>
        <w:rPr>
          <w:rFonts w:asciiTheme="majorHAnsi" w:eastAsia="Times New Roman" w:hAnsiTheme="majorHAnsi" w:cstheme="majorHAnsi"/>
          <w:color w:val="000000"/>
          <w:szCs w:val="24"/>
          <w:lang w:eastAsia="es-ES"/>
        </w:rPr>
      </w:pPr>
      <w:r w:rsidRPr="001C68B6">
        <w:rPr>
          <w:rFonts w:asciiTheme="majorHAnsi" w:eastAsia="Times New Roman" w:hAnsiTheme="majorHAnsi" w:cstheme="majorHAnsi"/>
          <w:color w:val="000000"/>
          <w:szCs w:val="24"/>
          <w:lang w:eastAsia="es-ES"/>
        </w:rPr>
        <w:t> </w:t>
      </w:r>
    </w:p>
    <w:p w14:paraId="5524CD57" w14:textId="5DD34C8C" w:rsidR="00A3665A" w:rsidRDefault="00A3665A">
      <w:pPr>
        <w:spacing w:after="200" w:line="276" w:lineRule="auto"/>
        <w:rPr>
          <w:rFonts w:asciiTheme="majorHAnsi" w:hAnsiTheme="majorHAnsi" w:cstheme="majorHAnsi"/>
          <w:b/>
          <w:smallCaps/>
          <w:szCs w:val="24"/>
        </w:rPr>
      </w:pPr>
      <w:r>
        <w:rPr>
          <w:rFonts w:asciiTheme="majorHAnsi" w:hAnsiTheme="majorHAnsi" w:cstheme="majorHAnsi"/>
          <w:b/>
          <w:smallCaps/>
          <w:szCs w:val="24"/>
        </w:rPr>
        <w:br w:type="page"/>
      </w:r>
    </w:p>
    <w:p w14:paraId="697FB245" w14:textId="57070F06" w:rsidR="007D3501" w:rsidRPr="001C68B6" w:rsidRDefault="004966C6">
      <w:pPr>
        <w:spacing w:after="200" w:line="276" w:lineRule="auto"/>
        <w:rPr>
          <w:rFonts w:asciiTheme="majorHAnsi" w:eastAsia="Calibri" w:hAnsiTheme="majorHAnsi" w:cstheme="majorHAnsi"/>
          <w:b/>
          <w:bCs/>
          <w:smallCaps/>
          <w:szCs w:val="24"/>
        </w:rPr>
      </w:pPr>
      <w:bookmarkStart w:id="2613" w:name="ElPgBr160"/>
      <w:bookmarkEnd w:id="2613"/>
      <w:r>
        <w:rPr>
          <w:rFonts w:asciiTheme="majorHAnsi" w:hAnsiTheme="majorHAnsi" w:cstheme="majorHAnsi"/>
          <w:b/>
          <w:smallCaps/>
          <w:szCs w:val="24"/>
        </w:rPr>
        <w:lastRenderedPageBreak/>
        <w:t xml:space="preserve">Part </w:t>
      </w:r>
      <w:r w:rsidR="00070340">
        <w:rPr>
          <w:rFonts w:asciiTheme="majorHAnsi" w:eastAsia="Calibri" w:hAnsiTheme="majorHAnsi" w:cstheme="majorHAnsi"/>
          <w:b/>
          <w:bCs/>
          <w:smallCaps/>
          <w:szCs w:val="24"/>
        </w:rPr>
        <w:t>J</w:t>
      </w:r>
      <w:r w:rsidR="00276380" w:rsidRPr="001C68B6">
        <w:rPr>
          <w:rFonts w:asciiTheme="majorHAnsi" w:eastAsia="Calibri" w:hAnsiTheme="majorHAnsi" w:cstheme="majorHAnsi"/>
          <w:b/>
          <w:bCs/>
          <w:smallCaps/>
          <w:szCs w:val="24"/>
        </w:rPr>
        <w:t>-2-</w:t>
      </w:r>
      <w:r w:rsidR="00070340">
        <w:rPr>
          <w:rFonts w:asciiTheme="majorHAnsi" w:eastAsia="Calibri" w:hAnsiTheme="majorHAnsi" w:cstheme="majorHAnsi"/>
          <w:b/>
          <w:bCs/>
          <w:smallCaps/>
          <w:szCs w:val="24"/>
        </w:rPr>
        <w:t>B</w:t>
      </w:r>
      <w:r w:rsidR="00276380" w:rsidRPr="001C68B6">
        <w:rPr>
          <w:rFonts w:asciiTheme="majorHAnsi" w:eastAsia="Calibri" w:hAnsiTheme="majorHAnsi" w:cstheme="majorHAnsi"/>
          <w:b/>
          <w:bCs/>
          <w:smallCaps/>
          <w:szCs w:val="24"/>
        </w:rPr>
        <w:t>-</w:t>
      </w:r>
      <w:r w:rsidR="002C2023" w:rsidRPr="001C68B6">
        <w:rPr>
          <w:rFonts w:asciiTheme="majorHAnsi" w:eastAsia="Calibri" w:hAnsiTheme="majorHAnsi" w:cstheme="majorHAnsi"/>
          <w:b/>
          <w:bCs/>
          <w:smallCaps/>
          <w:szCs w:val="24"/>
        </w:rPr>
        <w:t xml:space="preserve"> Reliability Test </w:t>
      </w:r>
    </w:p>
    <w:p w14:paraId="6F08D0D9" w14:textId="77777777" w:rsidR="007D3501" w:rsidRPr="001C68B6" w:rsidRDefault="007D3501" w:rsidP="001C68B6">
      <w:pPr>
        <w:pStyle w:val="paragraph"/>
        <w:numPr>
          <w:ilvl w:val="0"/>
          <w:numId w:val="66"/>
        </w:numPr>
        <w:spacing w:before="0" w:beforeAutospacing="0" w:after="120" w:afterAutospacing="0"/>
        <w:ind w:firstLine="0"/>
        <w:jc w:val="both"/>
        <w:textAlignment w:val="baseline"/>
        <w:rPr>
          <w:rFonts w:asciiTheme="majorHAnsi" w:hAnsiTheme="majorHAnsi" w:cstheme="majorHAnsi"/>
          <w:b/>
          <w:bCs/>
          <w:u w:val="single"/>
        </w:rPr>
      </w:pPr>
      <w:r w:rsidRPr="001C68B6">
        <w:rPr>
          <w:rStyle w:val="normaltextrun"/>
          <w:rFonts w:asciiTheme="majorHAnsi" w:eastAsiaTheme="majorEastAsia" w:hAnsiTheme="majorHAnsi" w:cstheme="majorHAnsi"/>
          <w:b/>
          <w:bCs/>
          <w:u w:val="single"/>
          <w:lang w:val="en-GB"/>
        </w:rPr>
        <w:t>PRECEDENT CONDITIONS</w:t>
      </w:r>
      <w:r w:rsidRPr="001C68B6">
        <w:rPr>
          <w:rStyle w:val="eop"/>
          <w:rFonts w:asciiTheme="majorHAnsi" w:eastAsiaTheme="majorEastAsia" w:hAnsiTheme="majorHAnsi" w:cstheme="majorHAnsi"/>
          <w:b/>
          <w:bCs/>
          <w:u w:val="single"/>
        </w:rPr>
        <w:t> </w:t>
      </w:r>
    </w:p>
    <w:p w14:paraId="40410500" w14:textId="77777777" w:rsidR="007D3501" w:rsidRPr="001C68B6" w:rsidRDefault="007D3501" w:rsidP="007D3501">
      <w:pPr>
        <w:pStyle w:val="paragraph"/>
        <w:spacing w:before="0" w:beforeAutospacing="0" w:after="0" w:afterAutospacing="0"/>
        <w:jc w:val="both"/>
        <w:textAlignment w:val="baseline"/>
        <w:rPr>
          <w:rFonts w:asciiTheme="majorHAnsi" w:hAnsiTheme="majorHAnsi" w:cstheme="majorHAnsi"/>
          <w:lang w:val="en-US"/>
        </w:rPr>
      </w:pPr>
      <w:r w:rsidRPr="001C68B6">
        <w:rPr>
          <w:rStyle w:val="normaltextrun"/>
          <w:rFonts w:asciiTheme="majorHAnsi" w:eastAsiaTheme="majorEastAsia" w:hAnsiTheme="majorHAnsi" w:cstheme="majorHAnsi"/>
          <w:lang w:val="en-GB"/>
        </w:rPr>
        <w:t>Prior to the commencement of the Reliability Test, the following conditions (“</w:t>
      </w:r>
      <w:r w:rsidRPr="001C68B6">
        <w:rPr>
          <w:rStyle w:val="normaltextrun"/>
          <w:rFonts w:asciiTheme="majorHAnsi" w:eastAsiaTheme="majorEastAsia" w:hAnsiTheme="majorHAnsi" w:cstheme="majorHAnsi"/>
          <w:b/>
          <w:lang w:val="en-GB"/>
        </w:rPr>
        <w:t>Precedent Conditions</w:t>
      </w:r>
      <w:r w:rsidRPr="001C68B6">
        <w:rPr>
          <w:rStyle w:val="normaltextrun"/>
          <w:rFonts w:asciiTheme="majorHAnsi" w:eastAsiaTheme="majorEastAsia" w:hAnsiTheme="majorHAnsi" w:cstheme="majorHAnsi"/>
          <w:lang w:val="en-GB"/>
        </w:rPr>
        <w:t>”) shall be achieved:</w:t>
      </w:r>
      <w:r w:rsidRPr="001C68B6">
        <w:rPr>
          <w:rStyle w:val="eop"/>
          <w:rFonts w:asciiTheme="majorHAnsi" w:eastAsiaTheme="majorEastAsia" w:hAnsiTheme="majorHAnsi" w:cstheme="majorHAnsi"/>
          <w:lang w:val="en-US"/>
        </w:rPr>
        <w:t> </w:t>
      </w:r>
    </w:p>
    <w:p w14:paraId="1969A7B2" w14:textId="77777777" w:rsidR="007D3501" w:rsidRPr="001C68B6" w:rsidRDefault="007D3501" w:rsidP="007D3501">
      <w:pPr>
        <w:pStyle w:val="paragraph"/>
        <w:numPr>
          <w:ilvl w:val="0"/>
          <w:numId w:val="67"/>
        </w:numPr>
        <w:spacing w:before="0" w:beforeAutospacing="0" w:after="0" w:afterAutospacing="0"/>
        <w:ind w:left="1080" w:firstLine="0"/>
        <w:jc w:val="both"/>
        <w:textAlignment w:val="baseline"/>
        <w:rPr>
          <w:rFonts w:asciiTheme="majorHAnsi" w:hAnsiTheme="majorHAnsi" w:cstheme="majorHAnsi"/>
          <w:lang w:val="en-US"/>
        </w:rPr>
      </w:pPr>
      <w:r w:rsidRPr="001C68B6">
        <w:rPr>
          <w:rStyle w:val="normaltextrun"/>
          <w:rFonts w:asciiTheme="majorHAnsi" w:eastAsiaTheme="majorEastAsia" w:hAnsiTheme="majorHAnsi" w:cstheme="majorHAnsi"/>
          <w:lang w:val="en-GB"/>
        </w:rPr>
        <w:t>Mechanical Completion Certificate has been given to the Owner.</w:t>
      </w:r>
      <w:r w:rsidRPr="001C68B6">
        <w:rPr>
          <w:rStyle w:val="eop"/>
          <w:rFonts w:asciiTheme="majorHAnsi" w:eastAsiaTheme="majorEastAsia" w:hAnsiTheme="majorHAnsi" w:cstheme="majorHAnsi"/>
          <w:lang w:val="en-US"/>
        </w:rPr>
        <w:t> </w:t>
      </w:r>
    </w:p>
    <w:p w14:paraId="05531137" w14:textId="77777777" w:rsidR="007D3501" w:rsidRPr="001C68B6" w:rsidRDefault="007D3501" w:rsidP="007D3501">
      <w:pPr>
        <w:pStyle w:val="paragraph"/>
        <w:numPr>
          <w:ilvl w:val="0"/>
          <w:numId w:val="67"/>
        </w:numPr>
        <w:spacing w:before="0" w:beforeAutospacing="0" w:after="0" w:afterAutospacing="0"/>
        <w:ind w:left="1080" w:firstLine="0"/>
        <w:jc w:val="both"/>
        <w:textAlignment w:val="baseline"/>
        <w:rPr>
          <w:rFonts w:asciiTheme="majorHAnsi" w:hAnsiTheme="majorHAnsi" w:cstheme="majorHAnsi"/>
          <w:lang w:val="en-US"/>
        </w:rPr>
      </w:pPr>
      <w:r w:rsidRPr="001C68B6">
        <w:rPr>
          <w:rStyle w:val="normaltextrun"/>
          <w:rFonts w:asciiTheme="majorHAnsi" w:eastAsiaTheme="majorEastAsia" w:hAnsiTheme="majorHAnsi" w:cstheme="majorHAnsi"/>
          <w:lang w:val="en-GB"/>
        </w:rPr>
        <w:t>Wind Turbine has been connected to grid and can inject power into grid without power restriction</w:t>
      </w:r>
      <w:r w:rsidRPr="001C68B6">
        <w:rPr>
          <w:rStyle w:val="eop"/>
          <w:rFonts w:asciiTheme="majorHAnsi" w:eastAsiaTheme="majorEastAsia" w:hAnsiTheme="majorHAnsi" w:cstheme="majorHAnsi"/>
          <w:lang w:val="en-US"/>
        </w:rPr>
        <w:t> </w:t>
      </w:r>
    </w:p>
    <w:p w14:paraId="5EC80B46" w14:textId="5867006A" w:rsidR="007D3501" w:rsidRPr="001C68B6" w:rsidRDefault="007D3501" w:rsidP="007D3501">
      <w:pPr>
        <w:pStyle w:val="paragraph"/>
        <w:numPr>
          <w:ilvl w:val="0"/>
          <w:numId w:val="68"/>
        </w:numPr>
        <w:spacing w:before="0" w:beforeAutospacing="0" w:after="0" w:afterAutospacing="0"/>
        <w:ind w:left="1080" w:firstLine="0"/>
        <w:jc w:val="both"/>
        <w:textAlignment w:val="baseline"/>
        <w:rPr>
          <w:rStyle w:val="eop"/>
          <w:rFonts w:asciiTheme="majorHAnsi" w:hAnsiTheme="majorHAnsi" w:cstheme="majorHAnsi"/>
          <w:lang w:val="en-US"/>
        </w:rPr>
      </w:pPr>
      <w:r w:rsidRPr="001C68B6">
        <w:rPr>
          <w:rStyle w:val="normaltextrun"/>
          <w:rFonts w:asciiTheme="majorHAnsi" w:eastAsiaTheme="majorEastAsia" w:hAnsiTheme="majorHAnsi" w:cstheme="majorHAnsi"/>
          <w:lang w:val="en-GB"/>
        </w:rPr>
        <w:t>The SCADA system has been completed, commissioned and tested to check that all needed signals are correctly received and recorded.</w:t>
      </w:r>
      <w:r w:rsidRPr="001C68B6">
        <w:rPr>
          <w:rStyle w:val="eop"/>
          <w:rFonts w:asciiTheme="majorHAnsi" w:eastAsiaTheme="majorEastAsia" w:hAnsiTheme="majorHAnsi" w:cstheme="majorHAnsi"/>
          <w:lang w:val="en-US"/>
        </w:rPr>
        <w:t> </w:t>
      </w:r>
    </w:p>
    <w:p w14:paraId="0287D11B" w14:textId="77777777" w:rsidR="00FF63BD" w:rsidRPr="001C68B6" w:rsidRDefault="00FF63BD" w:rsidP="001C68B6">
      <w:pPr>
        <w:pStyle w:val="paragraph"/>
        <w:spacing w:before="0" w:beforeAutospacing="0" w:after="0" w:afterAutospacing="0"/>
        <w:ind w:left="1080"/>
        <w:jc w:val="both"/>
        <w:textAlignment w:val="baseline"/>
        <w:rPr>
          <w:rFonts w:asciiTheme="majorHAnsi" w:hAnsiTheme="majorHAnsi" w:cstheme="majorHAnsi"/>
          <w:lang w:val="en-US"/>
        </w:rPr>
      </w:pPr>
    </w:p>
    <w:p w14:paraId="3B656149" w14:textId="77777777" w:rsidR="007D3501" w:rsidRPr="001C68B6" w:rsidRDefault="007D3501" w:rsidP="001C68B6">
      <w:pPr>
        <w:pStyle w:val="paragraph"/>
        <w:numPr>
          <w:ilvl w:val="0"/>
          <w:numId w:val="69"/>
        </w:numPr>
        <w:spacing w:before="0" w:beforeAutospacing="0" w:after="120" w:afterAutospacing="0"/>
        <w:ind w:firstLine="0"/>
        <w:jc w:val="both"/>
        <w:textAlignment w:val="baseline"/>
        <w:rPr>
          <w:rFonts w:asciiTheme="majorHAnsi" w:hAnsiTheme="majorHAnsi" w:cstheme="majorHAnsi"/>
          <w:b/>
          <w:bCs/>
          <w:u w:val="single"/>
        </w:rPr>
      </w:pPr>
      <w:r w:rsidRPr="001C68B6">
        <w:rPr>
          <w:rStyle w:val="normaltextrun"/>
          <w:rFonts w:asciiTheme="majorHAnsi" w:eastAsiaTheme="majorEastAsia" w:hAnsiTheme="majorHAnsi" w:cstheme="majorHAnsi"/>
          <w:b/>
          <w:bCs/>
          <w:u w:val="single"/>
          <w:lang w:val="en-GB"/>
        </w:rPr>
        <w:t>PURPOSE OF THE RELIABILITY TEST</w:t>
      </w:r>
      <w:r w:rsidRPr="001C68B6">
        <w:rPr>
          <w:rStyle w:val="eop"/>
          <w:rFonts w:asciiTheme="majorHAnsi" w:eastAsiaTheme="majorEastAsia" w:hAnsiTheme="majorHAnsi" w:cstheme="majorHAnsi"/>
          <w:b/>
          <w:bCs/>
          <w:u w:val="single"/>
        </w:rPr>
        <w:t> </w:t>
      </w:r>
    </w:p>
    <w:p w14:paraId="3B51F3BA" w14:textId="3965C7BC" w:rsidR="007D3501" w:rsidRPr="001C68B6" w:rsidRDefault="007D3501" w:rsidP="007D3501">
      <w:pPr>
        <w:pStyle w:val="paragraph"/>
        <w:spacing w:before="0" w:beforeAutospacing="0" w:after="0" w:afterAutospacing="0"/>
        <w:jc w:val="both"/>
        <w:textAlignment w:val="baseline"/>
        <w:rPr>
          <w:rStyle w:val="eop"/>
          <w:rFonts w:asciiTheme="majorHAnsi" w:eastAsiaTheme="majorEastAsia" w:hAnsiTheme="majorHAnsi" w:cstheme="majorHAnsi"/>
          <w:lang w:val="en-US"/>
        </w:rPr>
      </w:pPr>
      <w:r w:rsidRPr="001C68B6">
        <w:rPr>
          <w:rStyle w:val="normaltextrun"/>
          <w:rFonts w:asciiTheme="majorHAnsi" w:eastAsiaTheme="majorEastAsia" w:hAnsiTheme="majorHAnsi" w:cstheme="majorHAnsi"/>
          <w:lang w:val="en-GB"/>
        </w:rPr>
        <w:t xml:space="preserve">The purpose of Reliability Test is to verify that the </w:t>
      </w:r>
      <w:r w:rsidR="004966C6">
        <w:rPr>
          <w:rStyle w:val="normaltextrun"/>
          <w:rFonts w:asciiTheme="majorHAnsi" w:eastAsiaTheme="majorEastAsia" w:hAnsiTheme="majorHAnsi" w:cstheme="majorHAnsi"/>
          <w:lang w:val="en-GB"/>
        </w:rPr>
        <w:t>w</w:t>
      </w:r>
      <w:r w:rsidRPr="001C68B6">
        <w:rPr>
          <w:rStyle w:val="normaltextrun"/>
          <w:rFonts w:asciiTheme="majorHAnsi" w:eastAsiaTheme="majorEastAsia" w:hAnsiTheme="majorHAnsi" w:cstheme="majorHAnsi"/>
          <w:lang w:val="en-GB"/>
        </w:rPr>
        <w:t xml:space="preserve">ind </w:t>
      </w:r>
      <w:r w:rsidR="004966C6">
        <w:rPr>
          <w:rStyle w:val="normaltextrun"/>
          <w:rFonts w:asciiTheme="majorHAnsi" w:eastAsiaTheme="majorEastAsia" w:hAnsiTheme="majorHAnsi" w:cstheme="majorHAnsi"/>
          <w:lang w:val="en-GB"/>
        </w:rPr>
        <w:t>t</w:t>
      </w:r>
      <w:r w:rsidRPr="001C68B6">
        <w:rPr>
          <w:rStyle w:val="normaltextrun"/>
          <w:rFonts w:asciiTheme="majorHAnsi" w:eastAsiaTheme="majorEastAsia" w:hAnsiTheme="majorHAnsi" w:cstheme="majorHAnsi"/>
          <w:lang w:val="en-GB"/>
        </w:rPr>
        <w:t>urbine can work during a one hundred and twenty (120) hours period and at least with 50% of the time at full power.</w:t>
      </w:r>
      <w:r w:rsidRPr="001C68B6">
        <w:rPr>
          <w:rStyle w:val="eop"/>
          <w:rFonts w:asciiTheme="majorHAnsi" w:eastAsiaTheme="majorEastAsia" w:hAnsiTheme="majorHAnsi" w:cstheme="majorHAnsi"/>
          <w:lang w:val="en-US"/>
        </w:rPr>
        <w:t> </w:t>
      </w:r>
    </w:p>
    <w:p w14:paraId="1E0CB779" w14:textId="77777777" w:rsidR="00FF63BD" w:rsidRPr="001C68B6" w:rsidRDefault="00FF63BD" w:rsidP="007D3501">
      <w:pPr>
        <w:pStyle w:val="paragraph"/>
        <w:spacing w:before="0" w:beforeAutospacing="0" w:after="0" w:afterAutospacing="0"/>
        <w:jc w:val="both"/>
        <w:textAlignment w:val="baseline"/>
        <w:rPr>
          <w:rFonts w:asciiTheme="majorHAnsi" w:hAnsiTheme="majorHAnsi" w:cstheme="majorHAnsi"/>
          <w:lang w:val="en-US"/>
        </w:rPr>
      </w:pPr>
    </w:p>
    <w:p w14:paraId="520007FA" w14:textId="77777777" w:rsidR="007D3501" w:rsidRPr="001C68B6" w:rsidRDefault="007D3501" w:rsidP="001C68B6">
      <w:pPr>
        <w:pStyle w:val="paragraph"/>
        <w:numPr>
          <w:ilvl w:val="0"/>
          <w:numId w:val="70"/>
        </w:numPr>
        <w:spacing w:before="0" w:beforeAutospacing="0" w:after="120" w:afterAutospacing="0"/>
        <w:ind w:firstLine="0"/>
        <w:jc w:val="both"/>
        <w:textAlignment w:val="baseline"/>
        <w:rPr>
          <w:rFonts w:asciiTheme="majorHAnsi" w:hAnsiTheme="majorHAnsi" w:cstheme="majorHAnsi"/>
          <w:b/>
          <w:bCs/>
          <w:u w:val="single"/>
        </w:rPr>
      </w:pPr>
      <w:r w:rsidRPr="001C68B6">
        <w:rPr>
          <w:rStyle w:val="normaltextrun"/>
          <w:rFonts w:asciiTheme="majorHAnsi" w:eastAsiaTheme="majorEastAsia" w:hAnsiTheme="majorHAnsi" w:cstheme="majorHAnsi"/>
          <w:b/>
          <w:bCs/>
          <w:u w:val="single"/>
          <w:lang w:val="en-GB"/>
        </w:rPr>
        <w:t>TEST PROCEDURE</w:t>
      </w:r>
      <w:r w:rsidRPr="001C68B6">
        <w:rPr>
          <w:rStyle w:val="eop"/>
          <w:rFonts w:asciiTheme="majorHAnsi" w:eastAsiaTheme="majorEastAsia" w:hAnsiTheme="majorHAnsi" w:cstheme="majorHAnsi"/>
          <w:b/>
          <w:bCs/>
          <w:u w:val="single"/>
        </w:rPr>
        <w:t> </w:t>
      </w:r>
    </w:p>
    <w:p w14:paraId="663EE0C1" w14:textId="43E70262" w:rsidR="007D3501" w:rsidRPr="001C68B6" w:rsidRDefault="007D3501" w:rsidP="007D3501">
      <w:pPr>
        <w:pStyle w:val="paragraph"/>
        <w:spacing w:before="0" w:beforeAutospacing="0" w:after="0" w:afterAutospacing="0"/>
        <w:jc w:val="both"/>
        <w:textAlignment w:val="baseline"/>
        <w:rPr>
          <w:rFonts w:asciiTheme="majorHAnsi" w:hAnsiTheme="majorHAnsi" w:cstheme="majorHAnsi"/>
          <w:lang w:val="en-US"/>
        </w:rPr>
      </w:pPr>
      <w:r w:rsidRPr="001C68B6">
        <w:rPr>
          <w:rStyle w:val="normaltextrun"/>
          <w:rFonts w:asciiTheme="majorHAnsi" w:eastAsiaTheme="majorEastAsia" w:hAnsiTheme="majorHAnsi" w:cstheme="majorHAnsi"/>
          <w:lang w:val="en-GB"/>
        </w:rPr>
        <w:t>The Supplier shall give Owner at least 3 days</w:t>
      </w:r>
      <w:r w:rsidR="00E82F84">
        <w:rPr>
          <w:rStyle w:val="normaltextrun"/>
          <w:rFonts w:asciiTheme="majorHAnsi" w:eastAsiaTheme="majorEastAsia" w:hAnsiTheme="majorHAnsi" w:cstheme="majorHAnsi"/>
          <w:lang w:val="en-GB"/>
        </w:rPr>
        <w:t>’</w:t>
      </w:r>
      <w:r w:rsidRPr="001C68B6">
        <w:rPr>
          <w:rStyle w:val="normaltextrun"/>
          <w:rFonts w:asciiTheme="majorHAnsi" w:eastAsiaTheme="majorEastAsia" w:hAnsiTheme="majorHAnsi" w:cstheme="majorHAnsi"/>
          <w:lang w:val="en-GB"/>
        </w:rPr>
        <w:t xml:space="preserve"> written notice in advance of the date and time on which Supplier has the intention to start every Reliability Test. On the time and date indicated by Supplier, the Reliability Test will start. Owner and Supplier shall register the commencement of Reliability Test in writing.</w:t>
      </w:r>
      <w:r w:rsidRPr="001C68B6">
        <w:rPr>
          <w:rStyle w:val="eop"/>
          <w:rFonts w:asciiTheme="majorHAnsi" w:eastAsiaTheme="majorEastAsia" w:hAnsiTheme="majorHAnsi" w:cstheme="majorHAnsi"/>
          <w:lang w:val="en-US"/>
        </w:rPr>
        <w:t> </w:t>
      </w:r>
    </w:p>
    <w:p w14:paraId="15412B46" w14:textId="77777777" w:rsidR="007D3501" w:rsidRPr="001C68B6" w:rsidRDefault="007D3501" w:rsidP="007D3501">
      <w:pPr>
        <w:pStyle w:val="paragraph"/>
        <w:spacing w:before="0" w:beforeAutospacing="0" w:after="0" w:afterAutospacing="0"/>
        <w:jc w:val="both"/>
        <w:textAlignment w:val="baseline"/>
        <w:rPr>
          <w:rFonts w:asciiTheme="majorHAnsi" w:hAnsiTheme="majorHAnsi" w:cstheme="majorHAnsi"/>
          <w:lang w:val="en-US"/>
        </w:rPr>
      </w:pPr>
      <w:r w:rsidRPr="001C68B6">
        <w:rPr>
          <w:rStyle w:val="eop"/>
          <w:rFonts w:asciiTheme="majorHAnsi" w:eastAsiaTheme="majorEastAsia" w:hAnsiTheme="majorHAnsi" w:cstheme="majorHAnsi"/>
          <w:lang w:val="en-US"/>
        </w:rPr>
        <w:t> </w:t>
      </w:r>
    </w:p>
    <w:p w14:paraId="0025EA22" w14:textId="77777777" w:rsidR="007D3501" w:rsidRPr="001C68B6" w:rsidRDefault="007D3501" w:rsidP="007D3501">
      <w:pPr>
        <w:pStyle w:val="paragraph"/>
        <w:spacing w:before="0" w:beforeAutospacing="0" w:after="0" w:afterAutospacing="0"/>
        <w:jc w:val="both"/>
        <w:textAlignment w:val="baseline"/>
        <w:rPr>
          <w:rFonts w:asciiTheme="majorHAnsi" w:hAnsiTheme="majorHAnsi" w:cstheme="majorHAnsi"/>
          <w:lang w:val="en-US"/>
        </w:rPr>
      </w:pPr>
      <w:r w:rsidRPr="001C68B6">
        <w:rPr>
          <w:rStyle w:val="normaltextrun"/>
          <w:rFonts w:asciiTheme="majorHAnsi" w:eastAsiaTheme="majorEastAsia" w:hAnsiTheme="majorHAnsi" w:cstheme="majorHAnsi"/>
          <w:lang w:val="en-GB"/>
        </w:rPr>
        <w:t>The WTG shall work in automatic mode. If any intervention is needed, either remotely through the SCADA system or directly in the WTG, the Supplier shall notify Owner. </w:t>
      </w:r>
      <w:r w:rsidRPr="001C68B6">
        <w:rPr>
          <w:rStyle w:val="eop"/>
          <w:rFonts w:asciiTheme="majorHAnsi" w:eastAsiaTheme="majorEastAsia" w:hAnsiTheme="majorHAnsi" w:cstheme="majorHAnsi"/>
          <w:lang w:val="en-US"/>
        </w:rPr>
        <w:t> </w:t>
      </w:r>
    </w:p>
    <w:p w14:paraId="4993DBB0" w14:textId="77777777" w:rsidR="007D3501" w:rsidRPr="001C68B6" w:rsidRDefault="007D3501" w:rsidP="007D3501">
      <w:pPr>
        <w:pStyle w:val="paragraph"/>
        <w:spacing w:before="0" w:beforeAutospacing="0" w:after="0" w:afterAutospacing="0"/>
        <w:jc w:val="both"/>
        <w:textAlignment w:val="baseline"/>
        <w:rPr>
          <w:rFonts w:asciiTheme="majorHAnsi" w:hAnsiTheme="majorHAnsi" w:cstheme="majorHAnsi"/>
          <w:lang w:val="en-US"/>
        </w:rPr>
      </w:pPr>
      <w:r w:rsidRPr="001C68B6">
        <w:rPr>
          <w:rStyle w:val="eop"/>
          <w:rFonts w:asciiTheme="majorHAnsi" w:eastAsiaTheme="majorEastAsia" w:hAnsiTheme="majorHAnsi" w:cstheme="majorHAnsi"/>
          <w:lang w:val="en-US"/>
        </w:rPr>
        <w:t> </w:t>
      </w:r>
    </w:p>
    <w:p w14:paraId="485FD7C3" w14:textId="77777777" w:rsidR="007D3501" w:rsidRPr="001C68B6" w:rsidRDefault="007D3501" w:rsidP="007D3501">
      <w:pPr>
        <w:pStyle w:val="paragraph"/>
        <w:spacing w:before="0" w:beforeAutospacing="0" w:after="0" w:afterAutospacing="0"/>
        <w:jc w:val="both"/>
        <w:textAlignment w:val="baseline"/>
        <w:rPr>
          <w:rFonts w:asciiTheme="majorHAnsi" w:hAnsiTheme="majorHAnsi" w:cstheme="majorHAnsi"/>
          <w:lang w:val="en-US"/>
        </w:rPr>
      </w:pPr>
      <w:r w:rsidRPr="001C68B6">
        <w:rPr>
          <w:rStyle w:val="normaltextrun"/>
          <w:rFonts w:asciiTheme="majorHAnsi" w:eastAsiaTheme="majorEastAsia" w:hAnsiTheme="majorHAnsi" w:cstheme="majorHAnsi"/>
          <w:lang w:val="en-GB"/>
        </w:rPr>
        <w:t>Each and every WTG error message shall be recorded through the SCADA system. </w:t>
      </w:r>
      <w:r w:rsidRPr="001C68B6">
        <w:rPr>
          <w:rStyle w:val="eop"/>
          <w:rFonts w:asciiTheme="majorHAnsi" w:eastAsiaTheme="majorEastAsia" w:hAnsiTheme="majorHAnsi" w:cstheme="majorHAnsi"/>
          <w:lang w:val="en-US"/>
        </w:rPr>
        <w:t> </w:t>
      </w:r>
    </w:p>
    <w:p w14:paraId="1FE5407D" w14:textId="77777777" w:rsidR="007D3501" w:rsidRPr="001C68B6" w:rsidRDefault="007D3501" w:rsidP="007D3501">
      <w:pPr>
        <w:pStyle w:val="paragraph"/>
        <w:spacing w:before="0" w:beforeAutospacing="0" w:after="0" w:afterAutospacing="0"/>
        <w:jc w:val="both"/>
        <w:textAlignment w:val="baseline"/>
        <w:rPr>
          <w:rFonts w:asciiTheme="majorHAnsi" w:hAnsiTheme="majorHAnsi" w:cstheme="majorHAnsi"/>
          <w:lang w:val="en-US"/>
        </w:rPr>
      </w:pPr>
      <w:r w:rsidRPr="001C68B6">
        <w:rPr>
          <w:rStyle w:val="eop"/>
          <w:rFonts w:asciiTheme="majorHAnsi" w:eastAsiaTheme="majorEastAsia" w:hAnsiTheme="majorHAnsi" w:cstheme="majorHAnsi"/>
          <w:lang w:val="en-US"/>
        </w:rPr>
        <w:t> </w:t>
      </w:r>
    </w:p>
    <w:p w14:paraId="38E7BD6C" w14:textId="68E75081" w:rsidR="007D3501" w:rsidRPr="001C68B6" w:rsidRDefault="007D3501" w:rsidP="007D3501">
      <w:pPr>
        <w:pStyle w:val="paragraph"/>
        <w:spacing w:before="0" w:beforeAutospacing="0" w:after="0" w:afterAutospacing="0"/>
        <w:jc w:val="both"/>
        <w:textAlignment w:val="baseline"/>
        <w:rPr>
          <w:rStyle w:val="eop"/>
          <w:rFonts w:asciiTheme="majorHAnsi" w:eastAsiaTheme="majorEastAsia" w:hAnsiTheme="majorHAnsi" w:cstheme="majorHAnsi"/>
          <w:lang w:val="en-US"/>
        </w:rPr>
      </w:pPr>
      <w:r w:rsidRPr="001C68B6">
        <w:rPr>
          <w:rStyle w:val="normaltextrun"/>
          <w:rFonts w:asciiTheme="majorHAnsi" w:eastAsiaTheme="majorEastAsia" w:hAnsiTheme="majorHAnsi" w:cstheme="majorHAnsi"/>
          <w:lang w:val="en-GB"/>
        </w:rPr>
        <w:t>An “</w:t>
      </w:r>
      <w:r w:rsidRPr="001C68B6">
        <w:rPr>
          <w:rStyle w:val="normaltextrun"/>
          <w:rFonts w:asciiTheme="majorHAnsi" w:eastAsiaTheme="majorEastAsia" w:hAnsiTheme="majorHAnsi" w:cstheme="majorHAnsi"/>
          <w:b/>
          <w:lang w:val="en-GB"/>
        </w:rPr>
        <w:t>Error</w:t>
      </w:r>
      <w:r w:rsidRPr="001C68B6">
        <w:rPr>
          <w:rStyle w:val="normaltextrun"/>
          <w:rFonts w:asciiTheme="majorHAnsi" w:eastAsiaTheme="majorEastAsia" w:hAnsiTheme="majorHAnsi" w:cstheme="majorHAnsi"/>
          <w:lang w:val="en-GB"/>
        </w:rPr>
        <w:t>” is defined as any event making the WTG not able to operate as expected for the wind and grid conditions and which requires intervention through SCADA or directly on the WTG to put it back into operation.</w:t>
      </w:r>
      <w:r w:rsidRPr="001C68B6">
        <w:rPr>
          <w:rStyle w:val="eop"/>
          <w:rFonts w:asciiTheme="majorHAnsi" w:eastAsiaTheme="majorEastAsia" w:hAnsiTheme="majorHAnsi" w:cstheme="majorHAnsi"/>
          <w:lang w:val="en-US"/>
        </w:rPr>
        <w:t> </w:t>
      </w:r>
    </w:p>
    <w:p w14:paraId="0D0863DF" w14:textId="77777777" w:rsidR="00FF63BD" w:rsidRPr="001C68B6" w:rsidRDefault="00FF63BD" w:rsidP="007D3501">
      <w:pPr>
        <w:pStyle w:val="paragraph"/>
        <w:spacing w:before="0" w:beforeAutospacing="0" w:after="0" w:afterAutospacing="0"/>
        <w:jc w:val="both"/>
        <w:textAlignment w:val="baseline"/>
        <w:rPr>
          <w:rFonts w:asciiTheme="majorHAnsi" w:hAnsiTheme="majorHAnsi" w:cstheme="majorHAnsi"/>
          <w:lang w:val="en-US"/>
        </w:rPr>
      </w:pPr>
    </w:p>
    <w:p w14:paraId="2D5AB30D" w14:textId="77777777" w:rsidR="007D3501" w:rsidRPr="001C68B6" w:rsidRDefault="007D3501" w:rsidP="007D3501">
      <w:pPr>
        <w:pStyle w:val="paragraph"/>
        <w:spacing w:before="0" w:beforeAutospacing="0" w:after="0" w:afterAutospacing="0"/>
        <w:jc w:val="both"/>
        <w:textAlignment w:val="baseline"/>
        <w:rPr>
          <w:rFonts w:asciiTheme="majorHAnsi" w:hAnsiTheme="majorHAnsi" w:cstheme="majorHAnsi"/>
          <w:lang w:val="en-US"/>
        </w:rPr>
      </w:pPr>
      <w:r w:rsidRPr="001C68B6">
        <w:rPr>
          <w:rStyle w:val="normaltextrun"/>
          <w:rFonts w:asciiTheme="majorHAnsi" w:eastAsiaTheme="majorEastAsia" w:hAnsiTheme="majorHAnsi" w:cstheme="majorHAnsi"/>
          <w:u w:val="single"/>
          <w:lang w:val="en-GB"/>
        </w:rPr>
        <w:t>For the Individual WTG Reliability Tests </w:t>
      </w:r>
      <w:r w:rsidRPr="001C68B6">
        <w:rPr>
          <w:rStyle w:val="eop"/>
          <w:rFonts w:asciiTheme="majorHAnsi" w:eastAsiaTheme="majorEastAsia" w:hAnsiTheme="majorHAnsi" w:cstheme="majorHAnsi"/>
          <w:lang w:val="en-US"/>
        </w:rPr>
        <w:t> </w:t>
      </w:r>
    </w:p>
    <w:p w14:paraId="0B93B2E5" w14:textId="77777777" w:rsidR="007D3501" w:rsidRPr="001C68B6" w:rsidRDefault="007D3501" w:rsidP="007D3501">
      <w:pPr>
        <w:pStyle w:val="paragraph"/>
        <w:spacing w:before="0" w:beforeAutospacing="0" w:after="0" w:afterAutospacing="0"/>
        <w:jc w:val="both"/>
        <w:textAlignment w:val="baseline"/>
        <w:rPr>
          <w:rFonts w:asciiTheme="majorHAnsi" w:hAnsiTheme="majorHAnsi" w:cstheme="majorHAnsi"/>
          <w:lang w:val="en-US"/>
        </w:rPr>
      </w:pPr>
      <w:r w:rsidRPr="001C68B6">
        <w:rPr>
          <w:rStyle w:val="normaltextrun"/>
          <w:rFonts w:asciiTheme="majorHAnsi" w:eastAsiaTheme="majorEastAsia" w:hAnsiTheme="majorHAnsi" w:cstheme="majorHAnsi"/>
          <w:lang w:val="en-GB"/>
        </w:rPr>
        <w:t>If the WTG has five (5) or more Errors, then the Reliability Test for that WTG shall be considered as failed. Supplier will then make the needed changes to the applicable WTG and schedule a new Reliability Test once Supplier considers the WTG is ready and able to successfully complete the Reliability Test in accordance with the terms of the Contract. Reliability Test will then start from the beginning.</w:t>
      </w:r>
      <w:r w:rsidRPr="001C68B6">
        <w:rPr>
          <w:rStyle w:val="eop"/>
          <w:rFonts w:asciiTheme="majorHAnsi" w:eastAsiaTheme="majorEastAsia" w:hAnsiTheme="majorHAnsi" w:cstheme="majorHAnsi"/>
          <w:lang w:val="en-US"/>
        </w:rPr>
        <w:t> </w:t>
      </w:r>
    </w:p>
    <w:p w14:paraId="4C502839" w14:textId="77777777" w:rsidR="00A3665A" w:rsidRDefault="00A3665A" w:rsidP="007D3501">
      <w:pPr>
        <w:pStyle w:val="paragraph"/>
        <w:spacing w:before="0" w:beforeAutospacing="0" w:after="0" w:afterAutospacing="0"/>
        <w:jc w:val="both"/>
        <w:textAlignment w:val="baseline"/>
        <w:rPr>
          <w:rStyle w:val="normaltextrun"/>
          <w:rFonts w:asciiTheme="majorHAnsi" w:eastAsiaTheme="majorEastAsia" w:hAnsiTheme="majorHAnsi" w:cstheme="majorHAnsi"/>
          <w:lang w:val="en-GB"/>
        </w:rPr>
      </w:pPr>
    </w:p>
    <w:p w14:paraId="3C42C55F" w14:textId="5C33DA72" w:rsidR="007D3501" w:rsidRPr="001C68B6" w:rsidRDefault="007D3501" w:rsidP="007D3501">
      <w:pPr>
        <w:pStyle w:val="paragraph"/>
        <w:spacing w:before="0" w:beforeAutospacing="0" w:after="0" w:afterAutospacing="0"/>
        <w:jc w:val="both"/>
        <w:textAlignment w:val="baseline"/>
        <w:rPr>
          <w:rFonts w:asciiTheme="majorHAnsi" w:hAnsiTheme="majorHAnsi" w:cstheme="majorHAnsi"/>
          <w:lang w:val="en-US"/>
        </w:rPr>
      </w:pPr>
      <w:r w:rsidRPr="001C68B6">
        <w:rPr>
          <w:rStyle w:val="normaltextrun"/>
          <w:rFonts w:asciiTheme="majorHAnsi" w:eastAsiaTheme="majorEastAsia" w:hAnsiTheme="majorHAnsi" w:cstheme="majorHAnsi"/>
          <w:lang w:val="en-GB"/>
        </w:rPr>
        <w:t>If, at any moment during the test, it is evident that the availability of any specific WTG will not reach 9</w:t>
      </w:r>
      <w:r w:rsidR="002C2023" w:rsidRPr="001C68B6">
        <w:rPr>
          <w:rStyle w:val="normaltextrun"/>
          <w:rFonts w:asciiTheme="majorHAnsi" w:eastAsiaTheme="majorEastAsia" w:hAnsiTheme="majorHAnsi" w:cstheme="majorHAnsi"/>
          <w:lang w:val="en-GB"/>
        </w:rPr>
        <w:t>8</w:t>
      </w:r>
      <w:r w:rsidRPr="001C68B6">
        <w:rPr>
          <w:rStyle w:val="normaltextrun"/>
          <w:rFonts w:asciiTheme="majorHAnsi" w:eastAsiaTheme="majorEastAsia" w:hAnsiTheme="majorHAnsi" w:cstheme="majorHAnsi"/>
          <w:lang w:val="en-GB"/>
        </w:rPr>
        <w:t>%, then the Reliability Test shall be considered as failed for that specific WTG. Supplier will then make the needed changes to the WTG and call for a new Reliability Test once Supplier considers the WTG is ready. Reliability Test will then start from the beginning.</w:t>
      </w:r>
      <w:r w:rsidRPr="001C68B6">
        <w:rPr>
          <w:rStyle w:val="eop"/>
          <w:rFonts w:asciiTheme="majorHAnsi" w:eastAsiaTheme="majorEastAsia" w:hAnsiTheme="majorHAnsi" w:cstheme="majorHAnsi"/>
          <w:lang w:val="en-US"/>
        </w:rPr>
        <w:t> </w:t>
      </w:r>
    </w:p>
    <w:p w14:paraId="0D5F1DBE" w14:textId="77777777" w:rsidR="00A3665A" w:rsidRDefault="00A3665A" w:rsidP="007D3501">
      <w:pPr>
        <w:pStyle w:val="paragraph"/>
        <w:spacing w:before="0" w:beforeAutospacing="0" w:after="0" w:afterAutospacing="0"/>
        <w:jc w:val="both"/>
        <w:textAlignment w:val="baseline"/>
        <w:rPr>
          <w:rStyle w:val="normaltextrun"/>
          <w:rFonts w:asciiTheme="majorHAnsi" w:eastAsiaTheme="majorEastAsia" w:hAnsiTheme="majorHAnsi" w:cstheme="majorHAnsi"/>
          <w:lang w:val="en-GB"/>
        </w:rPr>
      </w:pPr>
    </w:p>
    <w:p w14:paraId="689AA09B" w14:textId="3A23E042" w:rsidR="007D3501" w:rsidRPr="001C68B6" w:rsidRDefault="007D3501" w:rsidP="007D3501">
      <w:pPr>
        <w:pStyle w:val="paragraph"/>
        <w:spacing w:before="0" w:beforeAutospacing="0" w:after="0" w:afterAutospacing="0"/>
        <w:jc w:val="both"/>
        <w:textAlignment w:val="baseline"/>
        <w:rPr>
          <w:rFonts w:asciiTheme="majorHAnsi" w:hAnsiTheme="majorHAnsi" w:cstheme="majorHAnsi"/>
          <w:lang w:val="en-US"/>
        </w:rPr>
      </w:pPr>
      <w:r w:rsidRPr="001C68B6">
        <w:rPr>
          <w:rStyle w:val="normaltextrun"/>
          <w:rFonts w:asciiTheme="majorHAnsi" w:eastAsiaTheme="majorEastAsia" w:hAnsiTheme="majorHAnsi" w:cstheme="majorHAnsi"/>
          <w:lang w:val="en-GB"/>
        </w:rPr>
        <w:t>The Reliability Test will finish one hundred twenty (120) hours after commencement, provided that at least 60 hours the WTG has been operating at nominal capacity. If, after one hundred twenty (120) hours of continuous Reliability Test, the WTG has run less than 60 hours at nominal power, then the Reliability Test shall be extended forty eight (48) additional hours. </w:t>
      </w:r>
      <w:r w:rsidRPr="001C68B6">
        <w:rPr>
          <w:rStyle w:val="eop"/>
          <w:rFonts w:asciiTheme="majorHAnsi" w:eastAsiaTheme="majorEastAsia" w:hAnsiTheme="majorHAnsi" w:cstheme="majorHAnsi"/>
          <w:lang w:val="en-US"/>
        </w:rPr>
        <w:t> </w:t>
      </w:r>
    </w:p>
    <w:p w14:paraId="0F104503" w14:textId="77777777" w:rsidR="007D3501" w:rsidRPr="001C68B6" w:rsidRDefault="007D3501" w:rsidP="007D3501">
      <w:pPr>
        <w:pStyle w:val="paragraph"/>
        <w:spacing w:before="0" w:beforeAutospacing="0" w:after="0" w:afterAutospacing="0"/>
        <w:jc w:val="both"/>
        <w:textAlignment w:val="baseline"/>
        <w:rPr>
          <w:rFonts w:asciiTheme="majorHAnsi" w:hAnsiTheme="majorHAnsi" w:cstheme="majorHAnsi"/>
          <w:lang w:val="en-US"/>
        </w:rPr>
      </w:pPr>
      <w:bookmarkStart w:id="2614" w:name="ElPgBr161"/>
      <w:bookmarkEnd w:id="2614"/>
      <w:r w:rsidRPr="001C68B6">
        <w:rPr>
          <w:rStyle w:val="eop"/>
          <w:rFonts w:asciiTheme="majorHAnsi" w:eastAsiaTheme="majorEastAsia" w:hAnsiTheme="majorHAnsi" w:cstheme="majorHAnsi"/>
          <w:lang w:val="en-US"/>
        </w:rPr>
        <w:lastRenderedPageBreak/>
        <w:t> </w:t>
      </w:r>
    </w:p>
    <w:p w14:paraId="7E342A60" w14:textId="40687F30" w:rsidR="007D3501" w:rsidRPr="001C68B6" w:rsidRDefault="007D3501" w:rsidP="007D3501">
      <w:pPr>
        <w:pStyle w:val="paragraph"/>
        <w:spacing w:before="0" w:beforeAutospacing="0" w:after="0" w:afterAutospacing="0"/>
        <w:jc w:val="both"/>
        <w:textAlignment w:val="baseline"/>
        <w:rPr>
          <w:rFonts w:asciiTheme="majorHAnsi" w:hAnsiTheme="majorHAnsi" w:cstheme="majorHAnsi"/>
          <w:lang w:val="en-US"/>
        </w:rPr>
      </w:pPr>
      <w:r w:rsidRPr="001C68B6">
        <w:rPr>
          <w:rStyle w:val="normaltextrun"/>
          <w:rFonts w:asciiTheme="majorHAnsi" w:eastAsiaTheme="majorEastAsia" w:hAnsiTheme="majorHAnsi" w:cstheme="majorHAnsi"/>
          <w:lang w:val="en-GB"/>
        </w:rPr>
        <w:t xml:space="preserve">If the Reliability Test requirements for full power operation cannot be met due to Force Majeure events or due to lack of sufficient wind, the Parties may agree to reschedule the Reliability Test(s) that did not meet the full power requirement.  In the case where all other requirements for </w:t>
      </w:r>
      <w:r w:rsidR="00E82F84">
        <w:rPr>
          <w:rStyle w:val="normaltextrun"/>
          <w:rFonts w:asciiTheme="majorHAnsi" w:eastAsiaTheme="majorEastAsia" w:hAnsiTheme="majorHAnsi" w:cstheme="majorHAnsi"/>
          <w:lang w:val="en-GB"/>
        </w:rPr>
        <w:t xml:space="preserve">Project </w:t>
      </w:r>
      <w:r w:rsidRPr="001C68B6">
        <w:rPr>
          <w:rStyle w:val="normaltextrun"/>
          <w:rFonts w:asciiTheme="majorHAnsi" w:eastAsiaTheme="majorEastAsia" w:hAnsiTheme="majorHAnsi" w:cstheme="majorHAnsi"/>
          <w:lang w:val="en-GB"/>
        </w:rPr>
        <w:t xml:space="preserve">Substantial Completion have been met, the Supplier may perform these agreed WTG Reliability Tests after </w:t>
      </w:r>
      <w:r w:rsidR="00E82F84">
        <w:rPr>
          <w:rStyle w:val="normaltextrun"/>
          <w:rFonts w:asciiTheme="majorHAnsi" w:eastAsiaTheme="majorEastAsia" w:hAnsiTheme="majorHAnsi" w:cstheme="majorHAnsi"/>
          <w:lang w:val="en-GB"/>
        </w:rPr>
        <w:t xml:space="preserve">Project </w:t>
      </w:r>
      <w:r w:rsidRPr="001C68B6">
        <w:rPr>
          <w:rStyle w:val="normaltextrun"/>
          <w:rFonts w:asciiTheme="majorHAnsi" w:eastAsiaTheme="majorEastAsia" w:hAnsiTheme="majorHAnsi" w:cstheme="majorHAnsi"/>
          <w:lang w:val="en-GB"/>
        </w:rPr>
        <w:t>Substantial Completion.  Such rescheduled Reliability Test(s) shall be performed with no additional cost to Owner and completed successfully before Final Completion.</w:t>
      </w:r>
      <w:r w:rsidRPr="001C68B6">
        <w:rPr>
          <w:rStyle w:val="eop"/>
          <w:rFonts w:asciiTheme="majorHAnsi" w:eastAsiaTheme="majorEastAsia" w:hAnsiTheme="majorHAnsi" w:cstheme="majorHAnsi"/>
          <w:lang w:val="en-US"/>
        </w:rPr>
        <w:t> </w:t>
      </w:r>
    </w:p>
    <w:p w14:paraId="324A9E1C" w14:textId="77777777" w:rsidR="007D3501" w:rsidRPr="001C68B6" w:rsidRDefault="007D3501" w:rsidP="007D3501">
      <w:pPr>
        <w:pStyle w:val="paragraph"/>
        <w:spacing w:before="0" w:beforeAutospacing="0" w:after="0" w:afterAutospacing="0"/>
        <w:jc w:val="both"/>
        <w:textAlignment w:val="baseline"/>
        <w:rPr>
          <w:rFonts w:asciiTheme="majorHAnsi" w:hAnsiTheme="majorHAnsi" w:cstheme="majorHAnsi"/>
          <w:lang w:val="en-US"/>
        </w:rPr>
      </w:pPr>
      <w:r w:rsidRPr="001C68B6">
        <w:rPr>
          <w:rStyle w:val="eop"/>
          <w:rFonts w:asciiTheme="majorHAnsi" w:eastAsiaTheme="majorEastAsia" w:hAnsiTheme="majorHAnsi" w:cstheme="majorHAnsi"/>
          <w:lang w:val="en-US"/>
        </w:rPr>
        <w:t> </w:t>
      </w:r>
    </w:p>
    <w:p w14:paraId="444AC87B" w14:textId="77777777" w:rsidR="00A3665A" w:rsidRDefault="00A3665A">
      <w:pPr>
        <w:spacing w:after="200" w:line="276" w:lineRule="auto"/>
        <w:rPr>
          <w:rFonts w:asciiTheme="majorHAnsi" w:eastAsia="Calibri" w:hAnsiTheme="majorHAnsi" w:cstheme="majorHAnsi"/>
          <w:b/>
          <w:bCs/>
          <w:smallCaps/>
          <w:szCs w:val="24"/>
        </w:rPr>
      </w:pPr>
      <w:r>
        <w:rPr>
          <w:rFonts w:asciiTheme="majorHAnsi" w:eastAsia="Calibri" w:hAnsiTheme="majorHAnsi" w:cstheme="majorHAnsi"/>
          <w:b/>
          <w:bCs/>
          <w:smallCaps/>
          <w:szCs w:val="24"/>
        </w:rPr>
        <w:br w:type="page"/>
      </w:r>
    </w:p>
    <w:p w14:paraId="56A0C304" w14:textId="6F5A22E3" w:rsidR="00EE5032" w:rsidRPr="001C68B6" w:rsidRDefault="00E82F84">
      <w:pPr>
        <w:spacing w:after="200" w:line="276" w:lineRule="auto"/>
        <w:rPr>
          <w:rFonts w:asciiTheme="majorHAnsi" w:eastAsia="Calibri" w:hAnsiTheme="majorHAnsi" w:cstheme="majorHAnsi"/>
          <w:b/>
          <w:bCs/>
          <w:smallCaps/>
          <w:szCs w:val="24"/>
        </w:rPr>
      </w:pPr>
      <w:bookmarkStart w:id="2615" w:name="ElPgBr162"/>
      <w:bookmarkEnd w:id="2615"/>
      <w:r>
        <w:rPr>
          <w:rFonts w:asciiTheme="majorHAnsi" w:eastAsia="Calibri" w:hAnsiTheme="majorHAnsi" w:cstheme="majorHAnsi"/>
          <w:b/>
          <w:bCs/>
          <w:smallCaps/>
          <w:szCs w:val="24"/>
        </w:rPr>
        <w:lastRenderedPageBreak/>
        <w:t xml:space="preserve">Part </w:t>
      </w:r>
      <w:r w:rsidR="00070340">
        <w:rPr>
          <w:rFonts w:asciiTheme="majorHAnsi" w:eastAsia="Calibri" w:hAnsiTheme="majorHAnsi" w:cstheme="majorHAnsi"/>
          <w:b/>
          <w:bCs/>
          <w:smallCaps/>
          <w:szCs w:val="24"/>
        </w:rPr>
        <w:t>J</w:t>
      </w:r>
      <w:r w:rsidR="004960B5" w:rsidRPr="001C68B6">
        <w:rPr>
          <w:rFonts w:asciiTheme="majorHAnsi" w:eastAsia="Calibri" w:hAnsiTheme="majorHAnsi" w:cstheme="majorHAnsi"/>
          <w:b/>
          <w:bCs/>
          <w:smallCaps/>
          <w:szCs w:val="24"/>
        </w:rPr>
        <w:t xml:space="preserve">-2-C- </w:t>
      </w:r>
      <w:r w:rsidR="00EE5032" w:rsidRPr="001C68B6">
        <w:rPr>
          <w:rFonts w:asciiTheme="majorHAnsi" w:eastAsia="Calibri" w:hAnsiTheme="majorHAnsi" w:cstheme="majorHAnsi"/>
          <w:b/>
          <w:bCs/>
          <w:smallCaps/>
          <w:szCs w:val="24"/>
        </w:rPr>
        <w:t xml:space="preserve"> Noise Test </w:t>
      </w:r>
    </w:p>
    <w:p w14:paraId="58FCB293" w14:textId="77777777" w:rsidR="00EE5032" w:rsidRPr="001C68B6" w:rsidRDefault="00EE5032" w:rsidP="001C68B6">
      <w:pPr>
        <w:numPr>
          <w:ilvl w:val="0"/>
          <w:numId w:val="71"/>
        </w:numPr>
        <w:spacing w:after="120"/>
        <w:ind w:firstLine="0"/>
        <w:jc w:val="both"/>
        <w:textAlignment w:val="baseline"/>
        <w:rPr>
          <w:rFonts w:asciiTheme="majorHAnsi" w:eastAsia="Times New Roman" w:hAnsiTheme="majorHAnsi" w:cstheme="majorHAnsi"/>
          <w:b/>
          <w:bCs/>
          <w:szCs w:val="24"/>
          <w:u w:val="single"/>
          <w:lang w:val="es-ES" w:eastAsia="es-ES"/>
        </w:rPr>
      </w:pPr>
      <w:r w:rsidRPr="001C68B6">
        <w:rPr>
          <w:rFonts w:asciiTheme="majorHAnsi" w:eastAsia="Times New Roman" w:hAnsiTheme="majorHAnsi" w:cstheme="majorHAnsi"/>
          <w:b/>
          <w:bCs/>
          <w:szCs w:val="24"/>
          <w:u w:val="single"/>
          <w:lang w:val="en-GB" w:eastAsia="es-ES"/>
        </w:rPr>
        <w:t>INTRODUCTION</w:t>
      </w:r>
      <w:r w:rsidRPr="001C68B6">
        <w:rPr>
          <w:rFonts w:asciiTheme="majorHAnsi" w:eastAsia="Times New Roman" w:hAnsiTheme="majorHAnsi" w:cstheme="majorHAnsi"/>
          <w:b/>
          <w:bCs/>
          <w:szCs w:val="24"/>
          <w:u w:val="single"/>
          <w:lang w:val="es-ES" w:eastAsia="es-ES"/>
        </w:rPr>
        <w:t> </w:t>
      </w:r>
    </w:p>
    <w:p w14:paraId="715B8F0F" w14:textId="4BE3C61C" w:rsidR="00EE5032" w:rsidRPr="001C68B6" w:rsidRDefault="00EE5032" w:rsidP="00EE5032">
      <w:pPr>
        <w:jc w:val="both"/>
        <w:textAlignment w:val="baseline"/>
        <w:rPr>
          <w:rFonts w:asciiTheme="majorHAnsi" w:eastAsia="Times New Roman" w:hAnsiTheme="majorHAnsi" w:cstheme="majorHAnsi"/>
          <w:szCs w:val="24"/>
          <w:lang w:eastAsia="es-ES"/>
        </w:rPr>
      </w:pPr>
      <w:r w:rsidRPr="001C68B6">
        <w:rPr>
          <w:rFonts w:asciiTheme="majorHAnsi" w:eastAsia="Times New Roman" w:hAnsiTheme="majorHAnsi" w:cstheme="majorHAnsi"/>
          <w:szCs w:val="24"/>
          <w:lang w:val="en-GB" w:eastAsia="es-ES"/>
        </w:rPr>
        <w:t xml:space="preserve">This </w:t>
      </w:r>
      <w:r w:rsidR="005730D6">
        <w:rPr>
          <w:rFonts w:asciiTheme="majorHAnsi" w:eastAsia="Times New Roman" w:hAnsiTheme="majorHAnsi" w:cstheme="majorHAnsi"/>
          <w:szCs w:val="24"/>
          <w:lang w:val="en-GB" w:eastAsia="es-ES"/>
        </w:rPr>
        <w:t>Part J-2-C</w:t>
      </w:r>
      <w:r w:rsidRPr="001C68B6">
        <w:rPr>
          <w:rFonts w:asciiTheme="majorHAnsi" w:eastAsia="Times New Roman" w:hAnsiTheme="majorHAnsi" w:cstheme="majorHAnsi"/>
          <w:szCs w:val="24"/>
          <w:lang w:val="en-GB" w:eastAsia="es-ES"/>
        </w:rPr>
        <w:t xml:space="preserve"> aims to define the conditions for the verification of the Noise Emission Levels of the </w:t>
      </w:r>
      <w:r w:rsidR="005730D6">
        <w:rPr>
          <w:rFonts w:asciiTheme="majorHAnsi" w:eastAsia="Times New Roman" w:hAnsiTheme="majorHAnsi" w:cstheme="majorHAnsi"/>
          <w:szCs w:val="24"/>
          <w:lang w:val="en-GB" w:eastAsia="es-ES"/>
        </w:rPr>
        <w:t>w</w:t>
      </w:r>
      <w:r w:rsidRPr="001C68B6">
        <w:rPr>
          <w:rFonts w:asciiTheme="majorHAnsi" w:eastAsia="Times New Roman" w:hAnsiTheme="majorHAnsi" w:cstheme="majorHAnsi"/>
          <w:szCs w:val="24"/>
          <w:lang w:val="en-GB" w:eastAsia="es-ES"/>
        </w:rPr>
        <w:t xml:space="preserve">ind </w:t>
      </w:r>
      <w:r w:rsidR="005730D6">
        <w:rPr>
          <w:rFonts w:asciiTheme="majorHAnsi" w:eastAsia="Times New Roman" w:hAnsiTheme="majorHAnsi" w:cstheme="majorHAnsi"/>
          <w:szCs w:val="24"/>
          <w:lang w:val="en-GB" w:eastAsia="es-ES"/>
        </w:rPr>
        <w:t>t</w:t>
      </w:r>
      <w:r w:rsidRPr="001C68B6">
        <w:rPr>
          <w:rFonts w:asciiTheme="majorHAnsi" w:eastAsia="Times New Roman" w:hAnsiTheme="majorHAnsi" w:cstheme="majorHAnsi"/>
          <w:szCs w:val="24"/>
          <w:lang w:val="en-GB" w:eastAsia="es-ES"/>
        </w:rPr>
        <w:t>urbines installed in the wind farm. The warranted noise emission level is subject to the fulfilment of all contractual obligations of Owner which might have a negative impact on the noise emission level of the WTG. A general malfunctioning or the unavailability of the WTG is not covered by this noise emission warranty.</w:t>
      </w:r>
      <w:r w:rsidRPr="001C68B6">
        <w:rPr>
          <w:rFonts w:asciiTheme="majorHAnsi" w:eastAsia="Times New Roman" w:hAnsiTheme="majorHAnsi" w:cstheme="majorHAnsi"/>
          <w:szCs w:val="24"/>
          <w:lang w:eastAsia="es-ES"/>
        </w:rPr>
        <w:t> </w:t>
      </w:r>
    </w:p>
    <w:p w14:paraId="3E402322" w14:textId="77777777" w:rsidR="006A1483" w:rsidRPr="001C68B6" w:rsidRDefault="006A1483" w:rsidP="00EE5032">
      <w:pPr>
        <w:jc w:val="both"/>
        <w:textAlignment w:val="baseline"/>
        <w:rPr>
          <w:rFonts w:asciiTheme="majorHAnsi" w:eastAsia="Times New Roman" w:hAnsiTheme="majorHAnsi" w:cstheme="majorHAnsi"/>
          <w:szCs w:val="24"/>
          <w:lang w:eastAsia="es-ES"/>
        </w:rPr>
      </w:pPr>
    </w:p>
    <w:p w14:paraId="608C3499" w14:textId="77777777" w:rsidR="00EE5032" w:rsidRPr="001C68B6" w:rsidRDefault="00EE5032" w:rsidP="001C68B6">
      <w:pPr>
        <w:numPr>
          <w:ilvl w:val="0"/>
          <w:numId w:val="72"/>
        </w:numPr>
        <w:spacing w:after="120"/>
        <w:ind w:firstLine="0"/>
        <w:jc w:val="both"/>
        <w:textAlignment w:val="baseline"/>
        <w:rPr>
          <w:rFonts w:asciiTheme="majorHAnsi" w:eastAsia="Times New Roman" w:hAnsiTheme="majorHAnsi" w:cstheme="majorHAnsi"/>
          <w:b/>
          <w:bCs/>
          <w:szCs w:val="24"/>
          <w:u w:val="single"/>
          <w:lang w:val="es-ES" w:eastAsia="es-ES"/>
        </w:rPr>
      </w:pPr>
      <w:r w:rsidRPr="001C68B6">
        <w:rPr>
          <w:rFonts w:asciiTheme="majorHAnsi" w:eastAsia="Times New Roman" w:hAnsiTheme="majorHAnsi" w:cstheme="majorHAnsi"/>
          <w:b/>
          <w:bCs/>
          <w:szCs w:val="24"/>
          <w:u w:val="single"/>
          <w:lang w:val="en-GB" w:eastAsia="es-ES"/>
        </w:rPr>
        <w:t>REFERENCES</w:t>
      </w:r>
      <w:r w:rsidRPr="001C68B6">
        <w:rPr>
          <w:rFonts w:asciiTheme="majorHAnsi" w:eastAsia="Times New Roman" w:hAnsiTheme="majorHAnsi" w:cstheme="majorHAnsi"/>
          <w:b/>
          <w:bCs/>
          <w:szCs w:val="24"/>
          <w:u w:val="single"/>
          <w:lang w:val="es-ES" w:eastAsia="es-ES"/>
        </w:rPr>
        <w:t> </w:t>
      </w:r>
    </w:p>
    <w:p w14:paraId="7DCABF0C" w14:textId="77777777" w:rsidR="00EE5032" w:rsidRPr="001C68B6" w:rsidRDefault="00EE5032" w:rsidP="00EE5032">
      <w:pPr>
        <w:numPr>
          <w:ilvl w:val="0"/>
          <w:numId w:val="73"/>
        </w:numPr>
        <w:ind w:left="1080" w:firstLine="0"/>
        <w:jc w:val="both"/>
        <w:textAlignment w:val="baseline"/>
        <w:rPr>
          <w:rFonts w:asciiTheme="majorHAnsi" w:eastAsia="Times New Roman" w:hAnsiTheme="majorHAnsi" w:cstheme="majorHAnsi"/>
          <w:b/>
          <w:bCs/>
          <w:szCs w:val="24"/>
          <w:lang w:eastAsia="es-ES"/>
        </w:rPr>
      </w:pPr>
      <w:r w:rsidRPr="001C68B6">
        <w:rPr>
          <w:rFonts w:asciiTheme="majorHAnsi" w:eastAsia="Times New Roman" w:hAnsiTheme="majorHAnsi" w:cstheme="majorHAnsi"/>
          <w:szCs w:val="24"/>
          <w:lang w:val="de-DE" w:eastAsia="es-ES"/>
        </w:rPr>
        <w:t> [Ref.</w:t>
      </w:r>
      <w:r w:rsidRPr="001C68B6">
        <w:rPr>
          <w:rFonts w:asciiTheme="majorHAnsi" w:eastAsia="Times New Roman" w:hAnsiTheme="majorHAnsi" w:cstheme="majorHAnsi"/>
          <w:color w:val="000000"/>
          <w:szCs w:val="24"/>
          <w:shd w:val="clear" w:color="auto" w:fill="E1E3E6"/>
          <w:lang w:val="en-GB" w:eastAsia="es-ES"/>
        </w:rPr>
        <w:t>1</w:t>
      </w:r>
      <w:r w:rsidRPr="001C68B6">
        <w:rPr>
          <w:rFonts w:asciiTheme="majorHAnsi" w:eastAsia="Times New Roman" w:hAnsiTheme="majorHAnsi" w:cstheme="majorHAnsi"/>
          <w:szCs w:val="24"/>
          <w:lang w:val="en-GB" w:eastAsia="es-ES"/>
        </w:rPr>
        <w:t xml:space="preserve">] </w:t>
      </w:r>
      <w:proofErr w:type="spellStart"/>
      <w:r w:rsidRPr="001C68B6">
        <w:rPr>
          <w:rFonts w:asciiTheme="majorHAnsi" w:eastAsia="Times New Roman" w:hAnsiTheme="majorHAnsi" w:cstheme="majorHAnsi"/>
          <w:szCs w:val="24"/>
          <w:lang w:val="en-GB" w:eastAsia="es-ES"/>
        </w:rPr>
        <w:t>IEC</w:t>
      </w:r>
      <w:proofErr w:type="spellEnd"/>
      <w:r w:rsidRPr="001C68B6">
        <w:rPr>
          <w:rFonts w:asciiTheme="majorHAnsi" w:eastAsia="Times New Roman" w:hAnsiTheme="majorHAnsi" w:cstheme="majorHAnsi"/>
          <w:szCs w:val="24"/>
          <w:lang w:val="en-GB" w:eastAsia="es-ES"/>
        </w:rPr>
        <w:t xml:space="preserve"> 61400-11 ed. 2 Wind turbine generator systems – Part 11: Acoustic noise measurement techniques; Second edition, 2002-12</w:t>
      </w:r>
      <w:r w:rsidRPr="001C68B6">
        <w:rPr>
          <w:rFonts w:asciiTheme="majorHAnsi" w:eastAsia="Times New Roman" w:hAnsiTheme="majorHAnsi" w:cstheme="majorHAnsi"/>
          <w:b/>
          <w:bCs/>
          <w:szCs w:val="24"/>
          <w:lang w:eastAsia="es-ES"/>
        </w:rPr>
        <w:t> </w:t>
      </w:r>
    </w:p>
    <w:p w14:paraId="66103E05" w14:textId="77777777" w:rsidR="00EE5032" w:rsidRPr="001C68B6" w:rsidRDefault="00EE5032" w:rsidP="00EE5032">
      <w:pPr>
        <w:numPr>
          <w:ilvl w:val="0"/>
          <w:numId w:val="73"/>
        </w:numPr>
        <w:ind w:left="1080" w:firstLine="0"/>
        <w:jc w:val="both"/>
        <w:textAlignment w:val="baseline"/>
        <w:rPr>
          <w:rFonts w:asciiTheme="majorHAnsi" w:eastAsia="Times New Roman" w:hAnsiTheme="majorHAnsi" w:cstheme="majorHAnsi"/>
          <w:b/>
          <w:bCs/>
          <w:szCs w:val="24"/>
          <w:lang w:eastAsia="es-ES"/>
        </w:rPr>
      </w:pPr>
      <w:r w:rsidRPr="001C68B6">
        <w:rPr>
          <w:rFonts w:asciiTheme="majorHAnsi" w:eastAsia="Times New Roman" w:hAnsiTheme="majorHAnsi" w:cstheme="majorHAnsi"/>
          <w:szCs w:val="24"/>
          <w:lang w:val="en-GB" w:eastAsia="es-ES"/>
        </w:rPr>
        <w:t xml:space="preserve">[Ref. </w:t>
      </w:r>
      <w:r w:rsidRPr="001C68B6">
        <w:rPr>
          <w:rFonts w:asciiTheme="majorHAnsi" w:eastAsia="Times New Roman" w:hAnsiTheme="majorHAnsi" w:cstheme="majorHAnsi"/>
          <w:color w:val="000000"/>
          <w:szCs w:val="24"/>
          <w:shd w:val="clear" w:color="auto" w:fill="E1E3E6"/>
          <w:lang w:val="en-GB" w:eastAsia="es-ES"/>
        </w:rPr>
        <w:t>2</w:t>
      </w:r>
      <w:r w:rsidRPr="001C68B6">
        <w:rPr>
          <w:rFonts w:asciiTheme="majorHAnsi" w:eastAsia="Times New Roman" w:hAnsiTheme="majorHAnsi" w:cstheme="majorHAnsi"/>
          <w:szCs w:val="24"/>
          <w:lang w:val="en-GB" w:eastAsia="es-ES"/>
        </w:rPr>
        <w:t xml:space="preserve">] </w:t>
      </w:r>
      <w:proofErr w:type="spellStart"/>
      <w:r w:rsidRPr="001C68B6">
        <w:rPr>
          <w:rFonts w:asciiTheme="majorHAnsi" w:eastAsia="Times New Roman" w:hAnsiTheme="majorHAnsi" w:cstheme="majorHAnsi"/>
          <w:szCs w:val="24"/>
          <w:lang w:val="en-GB" w:eastAsia="es-ES"/>
        </w:rPr>
        <w:t>IEC</w:t>
      </w:r>
      <w:proofErr w:type="spellEnd"/>
      <w:r w:rsidRPr="001C68B6">
        <w:rPr>
          <w:rFonts w:asciiTheme="majorHAnsi" w:eastAsia="Times New Roman" w:hAnsiTheme="majorHAnsi" w:cstheme="majorHAnsi"/>
          <w:szCs w:val="24"/>
          <w:lang w:val="en-GB" w:eastAsia="es-ES"/>
        </w:rPr>
        <w:t xml:space="preserve"> 61400-14, Wind turbines – Part 14: Declaration of apparent sound power level and tonality values, first edition, 2005-03</w:t>
      </w:r>
      <w:r w:rsidRPr="001C68B6">
        <w:rPr>
          <w:rFonts w:asciiTheme="majorHAnsi" w:eastAsia="Times New Roman" w:hAnsiTheme="majorHAnsi" w:cstheme="majorHAnsi"/>
          <w:b/>
          <w:bCs/>
          <w:szCs w:val="24"/>
          <w:lang w:eastAsia="es-ES"/>
        </w:rPr>
        <w:t> </w:t>
      </w:r>
    </w:p>
    <w:p w14:paraId="18284007" w14:textId="3D909EC7" w:rsidR="00EE5032" w:rsidRPr="001C68B6" w:rsidRDefault="00EE5032" w:rsidP="00EE5032">
      <w:pPr>
        <w:numPr>
          <w:ilvl w:val="0"/>
          <w:numId w:val="73"/>
        </w:numPr>
        <w:ind w:left="1080" w:firstLine="0"/>
        <w:jc w:val="both"/>
        <w:textAlignment w:val="baseline"/>
        <w:rPr>
          <w:rFonts w:asciiTheme="majorHAnsi" w:eastAsia="Times New Roman" w:hAnsiTheme="majorHAnsi" w:cstheme="majorHAnsi"/>
          <w:szCs w:val="24"/>
          <w:lang w:eastAsia="es-ES"/>
        </w:rPr>
      </w:pPr>
      <w:r w:rsidRPr="001C68B6">
        <w:rPr>
          <w:rFonts w:asciiTheme="majorHAnsi" w:eastAsia="Times New Roman" w:hAnsiTheme="majorHAnsi" w:cstheme="majorHAnsi"/>
          <w:szCs w:val="24"/>
          <w:lang w:val="pt-BR" w:eastAsia="es-ES"/>
        </w:rPr>
        <w:t xml:space="preserve">[Ref. </w:t>
      </w:r>
      <w:r w:rsidRPr="001C68B6">
        <w:rPr>
          <w:rFonts w:asciiTheme="majorHAnsi" w:eastAsia="Times New Roman" w:hAnsiTheme="majorHAnsi" w:cstheme="majorHAnsi"/>
          <w:color w:val="000000"/>
          <w:szCs w:val="24"/>
          <w:shd w:val="clear" w:color="auto" w:fill="E1E3E6"/>
          <w:lang w:val="pt-BR" w:eastAsia="es-ES"/>
        </w:rPr>
        <w:t>3</w:t>
      </w:r>
      <w:r w:rsidRPr="001C68B6">
        <w:rPr>
          <w:rFonts w:asciiTheme="majorHAnsi" w:eastAsia="Times New Roman" w:hAnsiTheme="majorHAnsi" w:cstheme="majorHAnsi"/>
          <w:szCs w:val="24"/>
          <w:lang w:val="pt-BR" w:eastAsia="es-ES"/>
        </w:rPr>
        <w:t>] DG200860-A_NOISE LEVEL N155-4.5</w:t>
      </w:r>
      <w:r w:rsidRPr="001C68B6">
        <w:rPr>
          <w:rFonts w:asciiTheme="majorHAnsi" w:eastAsia="Times New Roman" w:hAnsiTheme="majorHAnsi" w:cstheme="majorHAnsi"/>
          <w:szCs w:val="24"/>
          <w:lang w:eastAsia="es-ES"/>
        </w:rPr>
        <w:t> </w:t>
      </w:r>
    </w:p>
    <w:p w14:paraId="70280072" w14:textId="77777777" w:rsidR="006A1483" w:rsidRPr="001C68B6" w:rsidRDefault="006A1483" w:rsidP="001C68B6">
      <w:pPr>
        <w:ind w:left="1080"/>
        <w:jc w:val="both"/>
        <w:textAlignment w:val="baseline"/>
        <w:rPr>
          <w:rFonts w:asciiTheme="majorHAnsi" w:eastAsia="Times New Roman" w:hAnsiTheme="majorHAnsi" w:cstheme="majorHAnsi"/>
          <w:szCs w:val="24"/>
          <w:lang w:eastAsia="es-ES"/>
        </w:rPr>
      </w:pPr>
    </w:p>
    <w:p w14:paraId="5B2D09D5" w14:textId="77777777" w:rsidR="00EE5032" w:rsidRPr="001C68B6" w:rsidRDefault="00EE5032" w:rsidP="001C68B6">
      <w:pPr>
        <w:numPr>
          <w:ilvl w:val="0"/>
          <w:numId w:val="74"/>
        </w:numPr>
        <w:spacing w:after="120"/>
        <w:ind w:firstLine="0"/>
        <w:jc w:val="both"/>
        <w:textAlignment w:val="baseline"/>
        <w:rPr>
          <w:rFonts w:asciiTheme="majorHAnsi" w:eastAsia="Times New Roman" w:hAnsiTheme="majorHAnsi" w:cstheme="majorHAnsi"/>
          <w:b/>
          <w:bCs/>
          <w:szCs w:val="24"/>
          <w:u w:val="single"/>
          <w:lang w:val="es-ES" w:eastAsia="es-ES"/>
        </w:rPr>
      </w:pPr>
      <w:r w:rsidRPr="001C68B6">
        <w:rPr>
          <w:rFonts w:asciiTheme="majorHAnsi" w:eastAsia="Times New Roman" w:hAnsiTheme="majorHAnsi" w:cstheme="majorHAnsi"/>
          <w:b/>
          <w:bCs/>
          <w:szCs w:val="24"/>
          <w:u w:val="single"/>
          <w:lang w:val="en-GB" w:eastAsia="es-ES"/>
        </w:rPr>
        <w:t>DEFINITIONS</w:t>
      </w:r>
      <w:r w:rsidRPr="001C68B6">
        <w:rPr>
          <w:rFonts w:asciiTheme="majorHAnsi" w:eastAsia="Times New Roman" w:hAnsiTheme="majorHAnsi" w:cstheme="majorHAnsi"/>
          <w:b/>
          <w:bCs/>
          <w:szCs w:val="24"/>
          <w:u w:val="single"/>
          <w:lang w:val="es-ES" w:eastAsia="es-ES"/>
        </w:rPr>
        <w:t> </w:t>
      </w:r>
    </w:p>
    <w:p w14:paraId="69DF208B" w14:textId="7C340F70" w:rsidR="00EE5032" w:rsidRPr="001C68B6" w:rsidRDefault="00AF1635" w:rsidP="00EE5032">
      <w:pPr>
        <w:jc w:val="both"/>
        <w:textAlignment w:val="baseline"/>
        <w:rPr>
          <w:rFonts w:asciiTheme="majorHAnsi" w:eastAsia="Times New Roman" w:hAnsiTheme="majorHAnsi" w:cstheme="majorHAnsi"/>
          <w:szCs w:val="24"/>
          <w:lang w:eastAsia="es-ES"/>
        </w:rPr>
      </w:pPr>
      <w:r w:rsidRPr="001C68B6">
        <w:rPr>
          <w:rFonts w:asciiTheme="majorHAnsi" w:eastAsia="Times New Roman" w:hAnsiTheme="majorHAnsi" w:cstheme="majorHAnsi"/>
          <w:szCs w:val="24"/>
          <w:lang w:val="en-GB" w:eastAsia="es-ES"/>
        </w:rPr>
        <w:t>“</w:t>
      </w:r>
      <w:r w:rsidR="00EE5032" w:rsidRPr="001C68B6">
        <w:rPr>
          <w:rFonts w:asciiTheme="majorHAnsi" w:eastAsia="Times New Roman" w:hAnsiTheme="majorHAnsi" w:cstheme="majorHAnsi"/>
          <w:b/>
          <w:szCs w:val="24"/>
          <w:lang w:val="en-GB" w:eastAsia="es-ES"/>
        </w:rPr>
        <w:t>Parties</w:t>
      </w:r>
      <w:r w:rsidRPr="001C68B6">
        <w:rPr>
          <w:rFonts w:asciiTheme="majorHAnsi" w:eastAsia="Times New Roman" w:hAnsiTheme="majorHAnsi" w:cstheme="majorHAnsi"/>
          <w:szCs w:val="24"/>
          <w:lang w:val="en-GB" w:eastAsia="es-ES"/>
        </w:rPr>
        <w:t>”</w:t>
      </w:r>
      <w:r w:rsidR="00EE5032" w:rsidRPr="001C68B6">
        <w:rPr>
          <w:rFonts w:asciiTheme="majorHAnsi" w:eastAsia="Times New Roman" w:hAnsiTheme="majorHAnsi" w:cstheme="majorHAnsi"/>
          <w:szCs w:val="24"/>
          <w:lang w:val="en-GB" w:eastAsia="es-ES"/>
        </w:rPr>
        <w:t xml:space="preserve">: entities involved in this agreement, specifically </w:t>
      </w:r>
      <w:r w:rsidR="005730D6">
        <w:rPr>
          <w:rFonts w:asciiTheme="majorHAnsi" w:eastAsia="Times New Roman" w:hAnsiTheme="majorHAnsi" w:cstheme="majorHAnsi"/>
          <w:szCs w:val="24"/>
          <w:lang w:val="en-GB" w:eastAsia="es-ES"/>
        </w:rPr>
        <w:t>[_______]</w:t>
      </w:r>
      <w:r w:rsidR="00EE5032" w:rsidRPr="001C68B6">
        <w:rPr>
          <w:rFonts w:asciiTheme="majorHAnsi" w:eastAsia="Times New Roman" w:hAnsiTheme="majorHAnsi" w:cstheme="majorHAnsi"/>
          <w:szCs w:val="24"/>
          <w:lang w:val="en-GB" w:eastAsia="es-ES"/>
        </w:rPr>
        <w:t xml:space="preserve"> (Owner) and the wind turbine supplier (Supplier).</w:t>
      </w:r>
      <w:r w:rsidR="00EE5032" w:rsidRPr="001C68B6">
        <w:rPr>
          <w:rFonts w:asciiTheme="majorHAnsi" w:eastAsia="Times New Roman" w:hAnsiTheme="majorHAnsi" w:cstheme="majorHAnsi"/>
          <w:szCs w:val="24"/>
          <w:lang w:eastAsia="es-ES"/>
        </w:rPr>
        <w:t> </w:t>
      </w:r>
    </w:p>
    <w:p w14:paraId="2FF0717A" w14:textId="61EE1B8C" w:rsidR="00EE5032" w:rsidRPr="001C68B6" w:rsidRDefault="00AF1635" w:rsidP="00EE5032">
      <w:pPr>
        <w:jc w:val="both"/>
        <w:textAlignment w:val="baseline"/>
        <w:rPr>
          <w:rFonts w:asciiTheme="majorHAnsi" w:eastAsia="Times New Roman" w:hAnsiTheme="majorHAnsi" w:cstheme="majorHAnsi"/>
          <w:szCs w:val="24"/>
          <w:lang w:eastAsia="es-ES"/>
        </w:rPr>
      </w:pPr>
      <w:r w:rsidRPr="001C68B6">
        <w:rPr>
          <w:rFonts w:asciiTheme="majorHAnsi" w:eastAsia="Times New Roman" w:hAnsiTheme="majorHAnsi" w:cstheme="majorHAnsi"/>
          <w:szCs w:val="24"/>
          <w:lang w:val="en-GB" w:eastAsia="es-ES"/>
        </w:rPr>
        <w:t>“</w:t>
      </w:r>
      <w:r w:rsidR="00EE5032" w:rsidRPr="001C68B6">
        <w:rPr>
          <w:rFonts w:asciiTheme="majorHAnsi" w:eastAsia="Times New Roman" w:hAnsiTheme="majorHAnsi" w:cstheme="majorHAnsi"/>
          <w:b/>
          <w:szCs w:val="24"/>
          <w:lang w:val="en-GB" w:eastAsia="es-ES"/>
        </w:rPr>
        <w:t>Tested Wind Turbine (TWT)</w:t>
      </w:r>
      <w:r w:rsidRPr="001C68B6">
        <w:rPr>
          <w:rFonts w:asciiTheme="majorHAnsi" w:eastAsia="Times New Roman" w:hAnsiTheme="majorHAnsi" w:cstheme="majorHAnsi"/>
          <w:szCs w:val="24"/>
          <w:lang w:val="en-GB" w:eastAsia="es-ES"/>
        </w:rPr>
        <w:t>”</w:t>
      </w:r>
      <w:r w:rsidR="00EE5032" w:rsidRPr="001C68B6">
        <w:rPr>
          <w:rFonts w:asciiTheme="majorHAnsi" w:eastAsia="Times New Roman" w:hAnsiTheme="majorHAnsi" w:cstheme="majorHAnsi"/>
          <w:szCs w:val="24"/>
          <w:lang w:val="en-GB" w:eastAsia="es-ES"/>
        </w:rPr>
        <w:t xml:space="preserve">: wind turbine subjected to the Noise Level Emission Test under the conditions of this </w:t>
      </w:r>
      <w:r w:rsidR="00DE43B9">
        <w:rPr>
          <w:rFonts w:asciiTheme="majorHAnsi" w:eastAsia="Times New Roman" w:hAnsiTheme="majorHAnsi" w:cstheme="majorHAnsi"/>
          <w:szCs w:val="24"/>
          <w:lang w:val="en-GB" w:eastAsia="es-ES"/>
        </w:rPr>
        <w:t>Part J-2-C</w:t>
      </w:r>
      <w:r w:rsidR="00EE5032" w:rsidRPr="001C68B6">
        <w:rPr>
          <w:rFonts w:asciiTheme="majorHAnsi" w:eastAsia="Times New Roman" w:hAnsiTheme="majorHAnsi" w:cstheme="majorHAnsi"/>
          <w:szCs w:val="24"/>
          <w:lang w:val="en-GB" w:eastAsia="es-ES"/>
        </w:rPr>
        <w:t xml:space="preserve">. The TWT or ensemble of TWTs will be contractually agreed between the </w:t>
      </w:r>
      <w:r w:rsidR="00DE43B9">
        <w:rPr>
          <w:rFonts w:asciiTheme="majorHAnsi" w:eastAsia="Times New Roman" w:hAnsiTheme="majorHAnsi" w:cstheme="majorHAnsi"/>
          <w:szCs w:val="24"/>
          <w:lang w:val="en-GB" w:eastAsia="es-ES"/>
        </w:rPr>
        <w:t>P</w:t>
      </w:r>
      <w:r w:rsidR="00EE5032" w:rsidRPr="001C68B6">
        <w:rPr>
          <w:rFonts w:asciiTheme="majorHAnsi" w:eastAsia="Times New Roman" w:hAnsiTheme="majorHAnsi" w:cstheme="majorHAnsi"/>
          <w:szCs w:val="24"/>
          <w:lang w:val="en-GB" w:eastAsia="es-ES"/>
        </w:rPr>
        <w:t xml:space="preserve">arties </w:t>
      </w:r>
      <w:r w:rsidR="00DE43B9">
        <w:rPr>
          <w:rFonts w:asciiTheme="majorHAnsi" w:eastAsia="Times New Roman" w:hAnsiTheme="majorHAnsi" w:cstheme="majorHAnsi"/>
          <w:szCs w:val="24"/>
          <w:lang w:val="en-GB" w:eastAsia="es-ES"/>
        </w:rPr>
        <w:t>prior</w:t>
      </w:r>
      <w:r w:rsidR="00EE5032" w:rsidRPr="001C68B6">
        <w:rPr>
          <w:rFonts w:asciiTheme="majorHAnsi" w:eastAsia="Times New Roman" w:hAnsiTheme="majorHAnsi" w:cstheme="majorHAnsi"/>
          <w:szCs w:val="24"/>
          <w:lang w:val="en-GB" w:eastAsia="es-ES"/>
        </w:rPr>
        <w:t xml:space="preserve"> to the commencement of the testing activities to be carried under this </w:t>
      </w:r>
      <w:r w:rsidR="00DE43B9">
        <w:rPr>
          <w:rFonts w:asciiTheme="majorHAnsi" w:eastAsia="Times New Roman" w:hAnsiTheme="majorHAnsi" w:cstheme="majorHAnsi"/>
          <w:szCs w:val="24"/>
          <w:lang w:val="en-GB" w:eastAsia="es-ES"/>
        </w:rPr>
        <w:t>Part J-2-C</w:t>
      </w:r>
      <w:r w:rsidR="00EE5032" w:rsidRPr="001C68B6">
        <w:rPr>
          <w:rFonts w:asciiTheme="majorHAnsi" w:eastAsia="Times New Roman" w:hAnsiTheme="majorHAnsi" w:cstheme="majorHAnsi"/>
          <w:szCs w:val="24"/>
          <w:lang w:val="en-GB" w:eastAsia="es-ES"/>
        </w:rPr>
        <w:t>.</w:t>
      </w:r>
      <w:r w:rsidR="00EE5032" w:rsidRPr="001C68B6">
        <w:rPr>
          <w:rFonts w:asciiTheme="majorHAnsi" w:eastAsia="Times New Roman" w:hAnsiTheme="majorHAnsi" w:cstheme="majorHAnsi"/>
          <w:szCs w:val="24"/>
          <w:lang w:eastAsia="es-ES"/>
        </w:rPr>
        <w:t> </w:t>
      </w:r>
    </w:p>
    <w:p w14:paraId="363E2E43" w14:textId="21FC0A5F" w:rsidR="00EE5032" w:rsidRPr="001C68B6" w:rsidRDefault="00AF1635" w:rsidP="00EE5032">
      <w:pPr>
        <w:jc w:val="both"/>
        <w:textAlignment w:val="baseline"/>
        <w:rPr>
          <w:rFonts w:asciiTheme="majorHAnsi" w:eastAsia="Times New Roman" w:hAnsiTheme="majorHAnsi" w:cstheme="majorHAnsi"/>
          <w:szCs w:val="24"/>
          <w:lang w:eastAsia="es-ES"/>
        </w:rPr>
      </w:pPr>
      <w:r w:rsidRPr="001C68B6">
        <w:rPr>
          <w:rFonts w:asciiTheme="majorHAnsi" w:eastAsia="Times New Roman" w:hAnsiTheme="majorHAnsi" w:cstheme="majorHAnsi"/>
          <w:szCs w:val="24"/>
          <w:lang w:val="en-GB" w:eastAsia="es-ES"/>
        </w:rPr>
        <w:t>“</w:t>
      </w:r>
      <w:r w:rsidR="00EE5032" w:rsidRPr="001C68B6">
        <w:rPr>
          <w:rFonts w:asciiTheme="majorHAnsi" w:eastAsia="Times New Roman" w:hAnsiTheme="majorHAnsi" w:cstheme="majorHAnsi"/>
          <w:b/>
          <w:szCs w:val="24"/>
          <w:lang w:val="en-GB" w:eastAsia="es-ES"/>
        </w:rPr>
        <w:t>Warranted Noise Emission Level (</w:t>
      </w:r>
      <w:proofErr w:type="spellStart"/>
      <w:r w:rsidR="00EE5032" w:rsidRPr="001C68B6">
        <w:rPr>
          <w:rFonts w:asciiTheme="majorHAnsi" w:eastAsia="Times New Roman" w:hAnsiTheme="majorHAnsi" w:cstheme="majorHAnsi"/>
          <w:b/>
          <w:szCs w:val="24"/>
          <w:lang w:val="en-GB" w:eastAsia="es-ES"/>
        </w:rPr>
        <w:t>WNEL</w:t>
      </w:r>
      <w:proofErr w:type="spellEnd"/>
      <w:r w:rsidR="00EE5032" w:rsidRPr="001C68B6">
        <w:rPr>
          <w:rFonts w:asciiTheme="majorHAnsi" w:eastAsia="Times New Roman" w:hAnsiTheme="majorHAnsi" w:cstheme="majorHAnsi"/>
          <w:b/>
          <w:szCs w:val="24"/>
          <w:lang w:val="en-GB" w:eastAsia="es-ES"/>
        </w:rPr>
        <w:t>)</w:t>
      </w:r>
      <w:r w:rsidRPr="001C68B6">
        <w:rPr>
          <w:rFonts w:asciiTheme="majorHAnsi" w:eastAsia="Times New Roman" w:hAnsiTheme="majorHAnsi" w:cstheme="majorHAnsi"/>
          <w:szCs w:val="24"/>
          <w:lang w:val="en-GB" w:eastAsia="es-ES"/>
        </w:rPr>
        <w:t>”</w:t>
      </w:r>
      <w:r w:rsidR="00EE5032" w:rsidRPr="001C68B6">
        <w:rPr>
          <w:rFonts w:asciiTheme="majorHAnsi" w:eastAsia="Times New Roman" w:hAnsiTheme="majorHAnsi" w:cstheme="majorHAnsi"/>
          <w:szCs w:val="24"/>
          <w:lang w:val="en-GB" w:eastAsia="es-ES"/>
        </w:rPr>
        <w:t>: noise level emission curve which is guaranteed by the Supplier.</w:t>
      </w:r>
      <w:r w:rsidR="00EE5032" w:rsidRPr="001C68B6">
        <w:rPr>
          <w:rFonts w:asciiTheme="majorHAnsi" w:eastAsia="Times New Roman" w:hAnsiTheme="majorHAnsi" w:cstheme="majorHAnsi"/>
          <w:szCs w:val="24"/>
          <w:lang w:eastAsia="es-ES"/>
        </w:rPr>
        <w:t> </w:t>
      </w:r>
    </w:p>
    <w:p w14:paraId="0A818B1F" w14:textId="06A3C6EB" w:rsidR="00EE5032" w:rsidRPr="001C68B6" w:rsidRDefault="00AF1635" w:rsidP="00EE5032">
      <w:pPr>
        <w:jc w:val="both"/>
        <w:textAlignment w:val="baseline"/>
        <w:rPr>
          <w:rFonts w:asciiTheme="majorHAnsi" w:eastAsia="Times New Roman" w:hAnsiTheme="majorHAnsi" w:cstheme="majorHAnsi"/>
          <w:szCs w:val="24"/>
          <w:lang w:eastAsia="es-ES"/>
        </w:rPr>
      </w:pPr>
      <w:r w:rsidRPr="001C68B6">
        <w:rPr>
          <w:rFonts w:asciiTheme="majorHAnsi" w:eastAsia="Times New Roman" w:hAnsiTheme="majorHAnsi" w:cstheme="majorHAnsi"/>
          <w:szCs w:val="24"/>
          <w:lang w:val="en-GB" w:eastAsia="es-ES"/>
        </w:rPr>
        <w:t>“</w:t>
      </w:r>
      <w:r w:rsidR="00EE5032" w:rsidRPr="001C68B6">
        <w:rPr>
          <w:rFonts w:asciiTheme="majorHAnsi" w:eastAsia="Times New Roman" w:hAnsiTheme="majorHAnsi" w:cstheme="majorHAnsi"/>
          <w:b/>
          <w:szCs w:val="24"/>
          <w:lang w:val="en-GB" w:eastAsia="es-ES"/>
        </w:rPr>
        <w:t>Verified Noise Emission Level (</w:t>
      </w:r>
      <w:proofErr w:type="spellStart"/>
      <w:r w:rsidR="00EE5032" w:rsidRPr="001C68B6">
        <w:rPr>
          <w:rFonts w:asciiTheme="majorHAnsi" w:eastAsia="Times New Roman" w:hAnsiTheme="majorHAnsi" w:cstheme="majorHAnsi"/>
          <w:b/>
          <w:szCs w:val="24"/>
          <w:lang w:val="en-GB" w:eastAsia="es-ES"/>
        </w:rPr>
        <w:t>VNEL</w:t>
      </w:r>
      <w:proofErr w:type="spellEnd"/>
      <w:r w:rsidR="00EE5032" w:rsidRPr="001C68B6">
        <w:rPr>
          <w:rFonts w:asciiTheme="majorHAnsi" w:eastAsia="Times New Roman" w:hAnsiTheme="majorHAnsi" w:cstheme="majorHAnsi"/>
          <w:b/>
          <w:szCs w:val="24"/>
          <w:lang w:val="en-GB" w:eastAsia="es-ES"/>
        </w:rPr>
        <w:t>)</w:t>
      </w:r>
      <w:r w:rsidRPr="001C68B6">
        <w:rPr>
          <w:rFonts w:asciiTheme="majorHAnsi" w:eastAsia="Times New Roman" w:hAnsiTheme="majorHAnsi" w:cstheme="majorHAnsi"/>
          <w:szCs w:val="24"/>
          <w:lang w:val="en-GB" w:eastAsia="es-ES"/>
        </w:rPr>
        <w:t>”</w:t>
      </w:r>
      <w:r w:rsidR="00EE5032" w:rsidRPr="001C68B6">
        <w:rPr>
          <w:rFonts w:asciiTheme="majorHAnsi" w:eastAsia="Times New Roman" w:hAnsiTheme="majorHAnsi" w:cstheme="majorHAnsi"/>
          <w:szCs w:val="24"/>
          <w:lang w:val="en-GB" w:eastAsia="es-ES"/>
        </w:rPr>
        <w:t xml:space="preserve">: noise level emission curve calculated as the result of the test under the conditions of this </w:t>
      </w:r>
      <w:r w:rsidR="00DE43B9">
        <w:rPr>
          <w:rFonts w:asciiTheme="majorHAnsi" w:eastAsia="Times New Roman" w:hAnsiTheme="majorHAnsi" w:cstheme="majorHAnsi"/>
          <w:szCs w:val="24"/>
          <w:lang w:val="en-GB" w:eastAsia="es-ES"/>
        </w:rPr>
        <w:t>Part J-2-C</w:t>
      </w:r>
      <w:r w:rsidR="00EE5032" w:rsidRPr="001C68B6">
        <w:rPr>
          <w:rFonts w:asciiTheme="majorHAnsi" w:eastAsia="Times New Roman" w:hAnsiTheme="majorHAnsi" w:cstheme="majorHAnsi"/>
          <w:szCs w:val="24"/>
          <w:lang w:val="en-GB" w:eastAsia="es-ES"/>
        </w:rPr>
        <w:t xml:space="preserve"> and obtained for each of the TWT. It will be calculated as defined in [</w:t>
      </w:r>
      <w:proofErr w:type="spellStart"/>
      <w:r w:rsidR="00EE5032" w:rsidRPr="001C68B6">
        <w:rPr>
          <w:rFonts w:asciiTheme="majorHAnsi" w:eastAsia="Times New Roman" w:hAnsiTheme="majorHAnsi" w:cstheme="majorHAnsi"/>
          <w:szCs w:val="24"/>
          <w:lang w:val="en-GB" w:eastAsia="es-ES"/>
        </w:rPr>
        <w:t>Ref.2</w:t>
      </w:r>
      <w:proofErr w:type="spellEnd"/>
      <w:r w:rsidR="00EE5032" w:rsidRPr="001C68B6">
        <w:rPr>
          <w:rFonts w:asciiTheme="majorHAnsi" w:eastAsia="Times New Roman" w:hAnsiTheme="majorHAnsi" w:cstheme="majorHAnsi"/>
          <w:szCs w:val="24"/>
          <w:lang w:val="en-GB" w:eastAsia="es-ES"/>
        </w:rPr>
        <w:t>].</w:t>
      </w:r>
      <w:r w:rsidR="00EE5032" w:rsidRPr="001C68B6">
        <w:rPr>
          <w:rFonts w:asciiTheme="majorHAnsi" w:eastAsia="Times New Roman" w:hAnsiTheme="majorHAnsi" w:cstheme="majorHAnsi"/>
          <w:szCs w:val="24"/>
          <w:lang w:eastAsia="es-ES"/>
        </w:rPr>
        <w:t> </w:t>
      </w:r>
    </w:p>
    <w:p w14:paraId="26C2E261" w14:textId="55B8624E" w:rsidR="00EE5032" w:rsidRPr="001C68B6" w:rsidRDefault="00AF1635" w:rsidP="00EE5032">
      <w:pPr>
        <w:jc w:val="both"/>
        <w:textAlignment w:val="baseline"/>
        <w:rPr>
          <w:rFonts w:asciiTheme="majorHAnsi" w:eastAsia="Times New Roman" w:hAnsiTheme="majorHAnsi" w:cstheme="majorHAnsi"/>
          <w:szCs w:val="24"/>
          <w:lang w:eastAsia="es-ES"/>
        </w:rPr>
      </w:pPr>
      <w:r w:rsidRPr="001C68B6">
        <w:rPr>
          <w:rFonts w:asciiTheme="majorHAnsi" w:eastAsia="Times New Roman" w:hAnsiTheme="majorHAnsi" w:cstheme="majorHAnsi"/>
          <w:szCs w:val="24"/>
          <w:lang w:val="en-GB" w:eastAsia="es-ES"/>
        </w:rPr>
        <w:t>“</w:t>
      </w:r>
      <w:r w:rsidR="00EE5032" w:rsidRPr="001C68B6">
        <w:rPr>
          <w:rFonts w:asciiTheme="majorHAnsi" w:eastAsia="Times New Roman" w:hAnsiTheme="majorHAnsi" w:cstheme="majorHAnsi"/>
          <w:b/>
          <w:szCs w:val="24"/>
          <w:lang w:val="en-GB" w:eastAsia="es-ES"/>
        </w:rPr>
        <w:t>AEP</w:t>
      </w:r>
      <w:r w:rsidRPr="001C68B6">
        <w:rPr>
          <w:rFonts w:asciiTheme="majorHAnsi" w:eastAsia="Times New Roman" w:hAnsiTheme="majorHAnsi" w:cstheme="majorHAnsi"/>
          <w:szCs w:val="24"/>
          <w:lang w:val="en-GB" w:eastAsia="es-ES"/>
        </w:rPr>
        <w:t>”</w:t>
      </w:r>
      <w:r w:rsidR="00EE5032" w:rsidRPr="001C68B6">
        <w:rPr>
          <w:rFonts w:asciiTheme="majorHAnsi" w:eastAsia="Times New Roman" w:hAnsiTheme="majorHAnsi" w:cstheme="majorHAnsi"/>
          <w:szCs w:val="24"/>
          <w:lang w:val="en-GB" w:eastAsia="es-ES"/>
        </w:rPr>
        <w:t>: annual energy production.</w:t>
      </w:r>
      <w:r w:rsidR="00EE5032" w:rsidRPr="001C68B6">
        <w:rPr>
          <w:rFonts w:asciiTheme="majorHAnsi" w:eastAsia="Times New Roman" w:hAnsiTheme="majorHAnsi" w:cstheme="majorHAnsi"/>
          <w:szCs w:val="24"/>
          <w:lang w:eastAsia="es-ES"/>
        </w:rPr>
        <w:t> </w:t>
      </w:r>
    </w:p>
    <w:p w14:paraId="1D736CF8" w14:textId="01C9045F" w:rsidR="00EE5032" w:rsidRPr="001C68B6" w:rsidRDefault="00AF1635" w:rsidP="00EE5032">
      <w:pPr>
        <w:jc w:val="both"/>
        <w:textAlignment w:val="baseline"/>
        <w:rPr>
          <w:rFonts w:asciiTheme="majorHAnsi" w:eastAsia="Times New Roman" w:hAnsiTheme="majorHAnsi" w:cstheme="majorHAnsi"/>
          <w:szCs w:val="24"/>
          <w:lang w:eastAsia="es-ES"/>
        </w:rPr>
      </w:pPr>
      <w:r w:rsidRPr="001C68B6">
        <w:rPr>
          <w:rFonts w:asciiTheme="majorHAnsi" w:eastAsia="Times New Roman" w:hAnsiTheme="majorHAnsi" w:cstheme="majorHAnsi"/>
          <w:szCs w:val="24"/>
          <w:lang w:val="en-GB" w:eastAsia="es-ES"/>
        </w:rPr>
        <w:t>“</w:t>
      </w:r>
      <w:r w:rsidR="00EE5032" w:rsidRPr="001C68B6">
        <w:rPr>
          <w:rFonts w:asciiTheme="majorHAnsi" w:eastAsia="Times New Roman" w:hAnsiTheme="majorHAnsi" w:cstheme="majorHAnsi"/>
          <w:b/>
          <w:szCs w:val="24"/>
          <w:lang w:val="en-GB" w:eastAsia="es-ES"/>
        </w:rPr>
        <w:t>Guaranteed Power Curve (GPC)</w:t>
      </w:r>
      <w:r w:rsidRPr="001C68B6">
        <w:rPr>
          <w:rFonts w:asciiTheme="majorHAnsi" w:eastAsia="Times New Roman" w:hAnsiTheme="majorHAnsi" w:cstheme="majorHAnsi"/>
          <w:szCs w:val="24"/>
          <w:lang w:val="en-GB" w:eastAsia="es-ES"/>
        </w:rPr>
        <w:t>”</w:t>
      </w:r>
      <w:r w:rsidR="00EE5032" w:rsidRPr="001C68B6">
        <w:rPr>
          <w:rFonts w:asciiTheme="majorHAnsi" w:eastAsia="Times New Roman" w:hAnsiTheme="majorHAnsi" w:cstheme="majorHAnsi"/>
          <w:szCs w:val="24"/>
          <w:lang w:val="en-GB" w:eastAsia="es-ES"/>
        </w:rPr>
        <w:t>: power curve which is guaranteed by the Supplier.</w:t>
      </w:r>
      <w:r w:rsidR="00EE5032" w:rsidRPr="001C68B6">
        <w:rPr>
          <w:rFonts w:asciiTheme="majorHAnsi" w:eastAsia="Times New Roman" w:hAnsiTheme="majorHAnsi" w:cstheme="majorHAnsi"/>
          <w:szCs w:val="24"/>
          <w:lang w:eastAsia="es-ES"/>
        </w:rPr>
        <w:t> </w:t>
      </w:r>
    </w:p>
    <w:p w14:paraId="03224587" w14:textId="77777777" w:rsidR="006A1483" w:rsidRPr="001C68B6" w:rsidRDefault="006A1483" w:rsidP="00EE5032">
      <w:pPr>
        <w:jc w:val="both"/>
        <w:textAlignment w:val="baseline"/>
        <w:rPr>
          <w:rFonts w:asciiTheme="majorHAnsi" w:eastAsia="Times New Roman" w:hAnsiTheme="majorHAnsi" w:cstheme="majorHAnsi"/>
          <w:szCs w:val="24"/>
          <w:lang w:eastAsia="es-ES"/>
        </w:rPr>
      </w:pPr>
    </w:p>
    <w:p w14:paraId="702835BD" w14:textId="08B391DF" w:rsidR="00EE5032" w:rsidRPr="001C68B6" w:rsidRDefault="00EE5032" w:rsidP="001C68B6">
      <w:pPr>
        <w:numPr>
          <w:ilvl w:val="0"/>
          <w:numId w:val="75"/>
        </w:numPr>
        <w:spacing w:after="120"/>
        <w:ind w:firstLine="0"/>
        <w:jc w:val="both"/>
        <w:textAlignment w:val="baseline"/>
        <w:rPr>
          <w:rFonts w:asciiTheme="majorHAnsi" w:eastAsia="Times New Roman" w:hAnsiTheme="majorHAnsi" w:cstheme="majorHAnsi"/>
          <w:b/>
          <w:bCs/>
          <w:szCs w:val="24"/>
          <w:u w:val="single"/>
          <w:lang w:val="es-ES" w:eastAsia="es-ES"/>
        </w:rPr>
      </w:pPr>
      <w:r w:rsidRPr="001C68B6">
        <w:rPr>
          <w:rFonts w:asciiTheme="majorHAnsi" w:eastAsia="Times New Roman" w:hAnsiTheme="majorHAnsi" w:cstheme="majorHAnsi"/>
          <w:b/>
          <w:bCs/>
          <w:szCs w:val="24"/>
          <w:u w:val="single"/>
          <w:lang w:val="en-GB" w:eastAsia="es-ES"/>
        </w:rPr>
        <w:t>NOISE PERFORMANCE WARRANTY</w:t>
      </w:r>
      <w:r w:rsidRPr="001C68B6">
        <w:rPr>
          <w:rFonts w:asciiTheme="majorHAnsi" w:eastAsia="Times New Roman" w:hAnsiTheme="majorHAnsi" w:cstheme="majorHAnsi"/>
          <w:b/>
          <w:bCs/>
          <w:szCs w:val="24"/>
          <w:u w:val="single"/>
          <w:lang w:val="es-ES" w:eastAsia="es-ES"/>
        </w:rPr>
        <w:t> </w:t>
      </w:r>
    </w:p>
    <w:p w14:paraId="51A29715" w14:textId="77777777" w:rsidR="00EE5032" w:rsidRPr="001C68B6" w:rsidRDefault="00EE5032" w:rsidP="00EE5032">
      <w:pPr>
        <w:jc w:val="both"/>
        <w:textAlignment w:val="baseline"/>
        <w:rPr>
          <w:rFonts w:asciiTheme="majorHAnsi" w:eastAsia="Times New Roman" w:hAnsiTheme="majorHAnsi" w:cstheme="majorHAnsi"/>
          <w:szCs w:val="24"/>
          <w:lang w:eastAsia="es-ES"/>
        </w:rPr>
      </w:pPr>
      <w:r w:rsidRPr="001C68B6">
        <w:rPr>
          <w:rFonts w:asciiTheme="majorHAnsi" w:eastAsia="Times New Roman" w:hAnsiTheme="majorHAnsi" w:cstheme="majorHAnsi"/>
          <w:szCs w:val="24"/>
          <w:lang w:val="en-GB" w:eastAsia="es-ES"/>
        </w:rPr>
        <w:t>The Supplier warrants the noise emission level, according to the [Ref. 3], of all the wind turbines in the project during the warranty term of the supply of the wind turbines.</w:t>
      </w:r>
      <w:r w:rsidRPr="001C68B6">
        <w:rPr>
          <w:rFonts w:asciiTheme="majorHAnsi" w:eastAsia="Times New Roman" w:hAnsiTheme="majorHAnsi" w:cstheme="majorHAnsi"/>
          <w:szCs w:val="24"/>
          <w:lang w:eastAsia="es-ES"/>
        </w:rPr>
        <w:t> </w:t>
      </w:r>
    </w:p>
    <w:p w14:paraId="69115590" w14:textId="77777777" w:rsidR="00A3665A" w:rsidRDefault="00A3665A" w:rsidP="00EE5032">
      <w:pPr>
        <w:jc w:val="both"/>
        <w:textAlignment w:val="baseline"/>
        <w:rPr>
          <w:rFonts w:asciiTheme="majorHAnsi" w:eastAsia="Times New Roman" w:hAnsiTheme="majorHAnsi" w:cstheme="majorHAnsi"/>
          <w:szCs w:val="24"/>
          <w:lang w:val="en-GB" w:eastAsia="es-ES"/>
        </w:rPr>
      </w:pPr>
    </w:p>
    <w:p w14:paraId="658AF18B" w14:textId="16AAC45F" w:rsidR="00EE5032" w:rsidRPr="001C68B6" w:rsidRDefault="00EE5032" w:rsidP="00EE5032">
      <w:pPr>
        <w:jc w:val="both"/>
        <w:textAlignment w:val="baseline"/>
        <w:rPr>
          <w:rFonts w:asciiTheme="majorHAnsi" w:eastAsia="Times New Roman" w:hAnsiTheme="majorHAnsi" w:cstheme="majorHAnsi"/>
          <w:szCs w:val="24"/>
          <w:lang w:eastAsia="es-ES"/>
        </w:rPr>
      </w:pPr>
      <w:r w:rsidRPr="001C68B6">
        <w:rPr>
          <w:rFonts w:asciiTheme="majorHAnsi" w:eastAsia="Times New Roman" w:hAnsiTheme="majorHAnsi" w:cstheme="majorHAnsi"/>
          <w:szCs w:val="24"/>
          <w:lang w:val="en-GB" w:eastAsia="es-ES"/>
        </w:rPr>
        <w:t xml:space="preserve">The Noise Performance Test will start not later than six (6) months after </w:t>
      </w:r>
      <w:r w:rsidR="0018386B">
        <w:rPr>
          <w:rFonts w:asciiTheme="majorHAnsi" w:eastAsia="Times New Roman" w:hAnsiTheme="majorHAnsi" w:cstheme="majorHAnsi"/>
          <w:szCs w:val="24"/>
          <w:lang w:val="en-GB" w:eastAsia="es-ES"/>
        </w:rPr>
        <w:t xml:space="preserve">Project </w:t>
      </w:r>
      <w:r w:rsidRPr="001C68B6">
        <w:rPr>
          <w:rFonts w:asciiTheme="majorHAnsi" w:eastAsia="Times New Roman" w:hAnsiTheme="majorHAnsi" w:cstheme="majorHAnsi"/>
          <w:szCs w:val="24"/>
          <w:lang w:val="en-GB" w:eastAsia="es-ES"/>
        </w:rPr>
        <w:t>Substantial Completion. The results of the Noise Performance test will be available for the parties not later than thirty (30) days after the measurement report has been issued by the test laboratory that has carried out the measurement.</w:t>
      </w:r>
      <w:r w:rsidRPr="001C68B6">
        <w:rPr>
          <w:rFonts w:asciiTheme="majorHAnsi" w:eastAsia="Times New Roman" w:hAnsiTheme="majorHAnsi" w:cstheme="majorHAnsi"/>
          <w:szCs w:val="24"/>
          <w:lang w:eastAsia="es-ES"/>
        </w:rPr>
        <w:t> </w:t>
      </w:r>
    </w:p>
    <w:p w14:paraId="4D58A262" w14:textId="77777777" w:rsidR="00A3665A" w:rsidRDefault="00A3665A" w:rsidP="00EE5032">
      <w:pPr>
        <w:jc w:val="both"/>
        <w:textAlignment w:val="baseline"/>
        <w:rPr>
          <w:rFonts w:asciiTheme="majorHAnsi" w:eastAsia="Times New Roman" w:hAnsiTheme="majorHAnsi" w:cstheme="majorHAnsi"/>
          <w:szCs w:val="24"/>
          <w:lang w:val="en-GB" w:eastAsia="es-ES"/>
        </w:rPr>
      </w:pPr>
    </w:p>
    <w:p w14:paraId="7B8A52EA" w14:textId="25F5606A" w:rsidR="004F599C" w:rsidRPr="001C68B6" w:rsidRDefault="00EE5032" w:rsidP="00EE5032">
      <w:pPr>
        <w:jc w:val="both"/>
        <w:textAlignment w:val="baseline"/>
        <w:rPr>
          <w:rFonts w:asciiTheme="majorHAnsi" w:eastAsia="Times New Roman" w:hAnsiTheme="majorHAnsi" w:cstheme="majorHAnsi"/>
          <w:szCs w:val="24"/>
          <w:lang w:eastAsia="es-ES"/>
        </w:rPr>
      </w:pPr>
      <w:r w:rsidRPr="001C68B6">
        <w:rPr>
          <w:rFonts w:asciiTheme="majorHAnsi" w:eastAsia="Times New Roman" w:hAnsiTheme="majorHAnsi" w:cstheme="majorHAnsi"/>
          <w:szCs w:val="24"/>
          <w:lang w:val="en-GB" w:eastAsia="es-ES"/>
        </w:rPr>
        <w:t xml:space="preserve">During the </w:t>
      </w:r>
      <w:r w:rsidR="00E72B4F">
        <w:rPr>
          <w:rFonts w:asciiTheme="majorHAnsi" w:eastAsia="Times New Roman" w:hAnsiTheme="majorHAnsi" w:cstheme="majorHAnsi"/>
          <w:szCs w:val="24"/>
          <w:lang w:val="en-GB" w:eastAsia="es-ES"/>
        </w:rPr>
        <w:t>w</w:t>
      </w:r>
      <w:r w:rsidRPr="001C68B6">
        <w:rPr>
          <w:rFonts w:asciiTheme="majorHAnsi" w:eastAsia="Times New Roman" w:hAnsiTheme="majorHAnsi" w:cstheme="majorHAnsi"/>
          <w:szCs w:val="24"/>
          <w:lang w:val="en-GB" w:eastAsia="es-ES"/>
        </w:rPr>
        <w:t xml:space="preserve">arranty and </w:t>
      </w:r>
      <w:r w:rsidR="00E72B4F">
        <w:rPr>
          <w:rFonts w:asciiTheme="majorHAnsi" w:eastAsia="Times New Roman" w:hAnsiTheme="majorHAnsi" w:cstheme="majorHAnsi"/>
          <w:szCs w:val="24"/>
          <w:lang w:val="en-GB" w:eastAsia="es-ES"/>
        </w:rPr>
        <w:t>de</w:t>
      </w:r>
      <w:r w:rsidRPr="001C68B6">
        <w:rPr>
          <w:rFonts w:asciiTheme="majorHAnsi" w:eastAsia="Times New Roman" w:hAnsiTheme="majorHAnsi" w:cstheme="majorHAnsi"/>
          <w:szCs w:val="24"/>
          <w:lang w:val="en-GB" w:eastAsia="es-ES"/>
        </w:rPr>
        <w:t xml:space="preserve">fects </w:t>
      </w:r>
      <w:r w:rsidR="00E72B4F">
        <w:rPr>
          <w:rFonts w:asciiTheme="majorHAnsi" w:eastAsia="Times New Roman" w:hAnsiTheme="majorHAnsi" w:cstheme="majorHAnsi"/>
          <w:szCs w:val="24"/>
          <w:lang w:val="en-GB" w:eastAsia="es-ES"/>
        </w:rPr>
        <w:t>l</w:t>
      </w:r>
      <w:r w:rsidRPr="001C68B6">
        <w:rPr>
          <w:rFonts w:asciiTheme="majorHAnsi" w:eastAsia="Times New Roman" w:hAnsiTheme="majorHAnsi" w:cstheme="majorHAnsi"/>
          <w:szCs w:val="24"/>
          <w:lang w:val="en-GB" w:eastAsia="es-ES"/>
        </w:rPr>
        <w:t xml:space="preserve">iability </w:t>
      </w:r>
      <w:r w:rsidR="00E72B4F">
        <w:rPr>
          <w:rFonts w:asciiTheme="majorHAnsi" w:eastAsia="Times New Roman" w:hAnsiTheme="majorHAnsi" w:cstheme="majorHAnsi"/>
          <w:szCs w:val="24"/>
          <w:lang w:val="en-GB" w:eastAsia="es-ES"/>
        </w:rPr>
        <w:t>p</w:t>
      </w:r>
      <w:r w:rsidRPr="001C68B6">
        <w:rPr>
          <w:rFonts w:asciiTheme="majorHAnsi" w:eastAsia="Times New Roman" w:hAnsiTheme="majorHAnsi" w:cstheme="majorHAnsi"/>
          <w:szCs w:val="24"/>
          <w:lang w:val="en-GB" w:eastAsia="es-ES"/>
        </w:rPr>
        <w:t>eriod the Supplier hereby warrants (subject to the general limitations of liability according to the Agreement) that the WTG according to [</w:t>
      </w:r>
      <w:proofErr w:type="spellStart"/>
      <w:r w:rsidRPr="001C68B6">
        <w:rPr>
          <w:rFonts w:asciiTheme="majorHAnsi" w:eastAsia="Times New Roman" w:hAnsiTheme="majorHAnsi" w:cstheme="majorHAnsi"/>
          <w:szCs w:val="24"/>
          <w:lang w:val="en-GB" w:eastAsia="es-ES"/>
        </w:rPr>
        <w:t>Ref.2</w:t>
      </w:r>
      <w:proofErr w:type="spellEnd"/>
      <w:r w:rsidRPr="001C68B6">
        <w:rPr>
          <w:rFonts w:asciiTheme="majorHAnsi" w:eastAsia="Times New Roman" w:hAnsiTheme="majorHAnsi" w:cstheme="majorHAnsi"/>
          <w:szCs w:val="24"/>
          <w:lang w:val="en-GB" w:eastAsia="es-ES"/>
        </w:rPr>
        <w:t>] shall not exceed the noise emission level (source noise level) set forth in [</w:t>
      </w:r>
      <w:proofErr w:type="spellStart"/>
      <w:r w:rsidRPr="001C68B6">
        <w:rPr>
          <w:rFonts w:asciiTheme="majorHAnsi" w:eastAsia="Times New Roman" w:hAnsiTheme="majorHAnsi" w:cstheme="majorHAnsi"/>
          <w:szCs w:val="24"/>
          <w:lang w:val="en-GB" w:eastAsia="es-ES"/>
        </w:rPr>
        <w:t>Ref.3</w:t>
      </w:r>
      <w:proofErr w:type="spellEnd"/>
      <w:r w:rsidRPr="001C68B6">
        <w:rPr>
          <w:rFonts w:asciiTheme="majorHAnsi" w:eastAsia="Times New Roman" w:hAnsiTheme="majorHAnsi" w:cstheme="majorHAnsi"/>
          <w:szCs w:val="24"/>
          <w:lang w:val="en-GB" w:eastAsia="es-ES"/>
        </w:rPr>
        <w:t>] hereto for the standard mode</w:t>
      </w:r>
      <w:r w:rsidRPr="001C68B6">
        <w:rPr>
          <w:rFonts w:asciiTheme="majorHAnsi" w:eastAsia="Times New Roman" w:hAnsiTheme="majorHAnsi" w:cstheme="majorHAnsi"/>
          <w:strike/>
          <w:szCs w:val="24"/>
          <w:lang w:val="en-GB" w:eastAsia="es-ES"/>
        </w:rPr>
        <w:t>.</w:t>
      </w:r>
      <w:r w:rsidRPr="001C68B6">
        <w:rPr>
          <w:rFonts w:asciiTheme="majorHAnsi" w:eastAsia="Times New Roman" w:hAnsiTheme="majorHAnsi" w:cstheme="majorHAnsi"/>
          <w:szCs w:val="24"/>
          <w:lang w:eastAsia="es-ES"/>
        </w:rPr>
        <w:t> </w:t>
      </w:r>
    </w:p>
    <w:p w14:paraId="3B50AF20" w14:textId="77777777" w:rsidR="004F599C" w:rsidRPr="001C68B6" w:rsidRDefault="004F599C" w:rsidP="00EE5032">
      <w:pPr>
        <w:jc w:val="both"/>
        <w:textAlignment w:val="baseline"/>
        <w:rPr>
          <w:rFonts w:asciiTheme="majorHAnsi" w:eastAsia="Times New Roman" w:hAnsiTheme="majorHAnsi" w:cstheme="majorHAnsi"/>
          <w:szCs w:val="24"/>
          <w:lang w:eastAsia="es-ES"/>
        </w:rPr>
      </w:pPr>
    </w:p>
    <w:p w14:paraId="1764136B" w14:textId="77777777" w:rsidR="00EE5032" w:rsidRPr="001C68B6" w:rsidRDefault="00EE5032" w:rsidP="001C68B6">
      <w:pPr>
        <w:numPr>
          <w:ilvl w:val="0"/>
          <w:numId w:val="76"/>
        </w:numPr>
        <w:spacing w:after="120"/>
        <w:ind w:firstLine="0"/>
        <w:jc w:val="both"/>
        <w:textAlignment w:val="baseline"/>
        <w:rPr>
          <w:rFonts w:asciiTheme="majorHAnsi" w:eastAsia="Times New Roman" w:hAnsiTheme="majorHAnsi" w:cstheme="majorHAnsi"/>
          <w:b/>
          <w:bCs/>
          <w:szCs w:val="24"/>
          <w:u w:val="single"/>
          <w:lang w:val="es-ES" w:eastAsia="es-ES"/>
        </w:rPr>
      </w:pPr>
      <w:bookmarkStart w:id="2616" w:name="ElPgBr163"/>
      <w:bookmarkEnd w:id="2616"/>
      <w:r w:rsidRPr="001C68B6">
        <w:rPr>
          <w:rFonts w:asciiTheme="majorHAnsi" w:eastAsia="Times New Roman" w:hAnsiTheme="majorHAnsi" w:cstheme="majorHAnsi"/>
          <w:b/>
          <w:bCs/>
          <w:szCs w:val="24"/>
          <w:u w:val="single"/>
          <w:lang w:val="en-GB" w:eastAsia="es-ES"/>
        </w:rPr>
        <w:lastRenderedPageBreak/>
        <w:t>TEST METHODOLOGY</w:t>
      </w:r>
      <w:r w:rsidRPr="001C68B6">
        <w:rPr>
          <w:rFonts w:asciiTheme="majorHAnsi" w:eastAsia="Times New Roman" w:hAnsiTheme="majorHAnsi" w:cstheme="majorHAnsi"/>
          <w:b/>
          <w:bCs/>
          <w:szCs w:val="24"/>
          <w:u w:val="single"/>
          <w:lang w:val="es-ES" w:eastAsia="es-ES"/>
        </w:rPr>
        <w:t> </w:t>
      </w:r>
    </w:p>
    <w:p w14:paraId="7549BE65" w14:textId="77777777" w:rsidR="00EE5032" w:rsidRPr="001C68B6" w:rsidRDefault="00EE5032" w:rsidP="00EE5032">
      <w:pPr>
        <w:numPr>
          <w:ilvl w:val="0"/>
          <w:numId w:val="77"/>
        </w:numPr>
        <w:ind w:left="1080" w:firstLine="0"/>
        <w:jc w:val="both"/>
        <w:textAlignment w:val="baseline"/>
        <w:rPr>
          <w:rFonts w:asciiTheme="majorHAnsi" w:eastAsia="Times New Roman" w:hAnsiTheme="majorHAnsi" w:cstheme="majorHAnsi"/>
          <w:szCs w:val="24"/>
          <w:u w:val="single"/>
          <w:lang w:val="es-ES" w:eastAsia="es-ES"/>
        </w:rPr>
      </w:pPr>
      <w:r w:rsidRPr="001C68B6">
        <w:rPr>
          <w:rFonts w:asciiTheme="majorHAnsi" w:eastAsia="Times New Roman" w:hAnsiTheme="majorHAnsi" w:cstheme="majorHAnsi"/>
          <w:szCs w:val="24"/>
          <w:u w:val="single"/>
          <w:lang w:val="en-GB" w:eastAsia="es-ES"/>
        </w:rPr>
        <w:t>General</w:t>
      </w:r>
      <w:r w:rsidRPr="001C68B6">
        <w:rPr>
          <w:rFonts w:asciiTheme="majorHAnsi" w:eastAsia="Times New Roman" w:hAnsiTheme="majorHAnsi" w:cstheme="majorHAnsi"/>
          <w:szCs w:val="24"/>
          <w:u w:val="single"/>
          <w:lang w:val="es-ES" w:eastAsia="es-ES"/>
        </w:rPr>
        <w:t> </w:t>
      </w:r>
    </w:p>
    <w:p w14:paraId="291A1052" w14:textId="51808B7D" w:rsidR="00EE5032" w:rsidRDefault="00EE5032" w:rsidP="00EE5032">
      <w:pPr>
        <w:jc w:val="both"/>
        <w:textAlignment w:val="baseline"/>
        <w:rPr>
          <w:rFonts w:asciiTheme="majorHAnsi" w:eastAsia="Times New Roman" w:hAnsiTheme="majorHAnsi" w:cstheme="majorHAnsi"/>
          <w:szCs w:val="24"/>
          <w:lang w:eastAsia="es-ES"/>
        </w:rPr>
      </w:pPr>
      <w:r w:rsidRPr="001C68B6">
        <w:rPr>
          <w:rFonts w:asciiTheme="majorHAnsi" w:eastAsia="Times New Roman" w:hAnsiTheme="majorHAnsi" w:cstheme="majorHAnsi"/>
          <w:szCs w:val="24"/>
          <w:lang w:val="en-GB" w:eastAsia="es-ES"/>
        </w:rPr>
        <w:t xml:space="preserve">If the Owner is in doubt about the compliance of one or more WTG with the </w:t>
      </w:r>
      <w:proofErr w:type="spellStart"/>
      <w:r w:rsidRPr="001C68B6">
        <w:rPr>
          <w:rFonts w:asciiTheme="majorHAnsi" w:eastAsia="Times New Roman" w:hAnsiTheme="majorHAnsi" w:cstheme="majorHAnsi"/>
          <w:szCs w:val="24"/>
          <w:lang w:val="en-GB" w:eastAsia="es-ES"/>
        </w:rPr>
        <w:t>WNEL</w:t>
      </w:r>
      <w:proofErr w:type="spellEnd"/>
      <w:r w:rsidRPr="001C68B6">
        <w:rPr>
          <w:rFonts w:asciiTheme="majorHAnsi" w:eastAsia="Times New Roman" w:hAnsiTheme="majorHAnsi" w:cstheme="majorHAnsi"/>
          <w:szCs w:val="24"/>
          <w:lang w:val="en-GB" w:eastAsia="es-ES"/>
        </w:rPr>
        <w:t xml:space="preserve">, the Owner has the right to have the noise emission level verified at any WTG at his own cost by a test laboratory selected from the list set forth in </w:t>
      </w:r>
      <w:r w:rsidRPr="001C68B6">
        <w:rPr>
          <w:rFonts w:asciiTheme="majorHAnsi" w:eastAsia="Times New Roman" w:hAnsiTheme="majorHAnsi" w:cstheme="majorHAnsi"/>
          <w:color w:val="000000"/>
          <w:szCs w:val="24"/>
          <w:shd w:val="clear" w:color="auto" w:fill="E1E3E6"/>
          <w:lang w:val="en-GB" w:eastAsia="es-ES"/>
        </w:rPr>
        <w:t>5.4</w:t>
      </w:r>
      <w:r w:rsidR="0090786A">
        <w:rPr>
          <w:rFonts w:asciiTheme="majorHAnsi" w:eastAsia="Times New Roman" w:hAnsiTheme="majorHAnsi" w:cstheme="majorHAnsi"/>
          <w:szCs w:val="24"/>
          <w:lang w:val="en-GB" w:eastAsia="es-ES"/>
        </w:rPr>
        <w:t xml:space="preserve"> </w:t>
      </w:r>
      <w:r w:rsidR="0090786A">
        <w:rPr>
          <w:rFonts w:asciiTheme="majorHAnsi" w:eastAsia="Times New Roman" w:hAnsiTheme="majorHAnsi" w:cstheme="majorHAnsi"/>
          <w:szCs w:val="24"/>
          <w:lang w:eastAsia="es-ES"/>
        </w:rPr>
        <w:t>of this Part J-2-C.</w:t>
      </w:r>
      <w:r w:rsidRPr="001C68B6">
        <w:rPr>
          <w:rFonts w:asciiTheme="majorHAnsi" w:eastAsia="Times New Roman" w:hAnsiTheme="majorHAnsi" w:cstheme="majorHAnsi"/>
          <w:szCs w:val="24"/>
          <w:lang w:val="en-GB" w:eastAsia="es-ES"/>
        </w:rPr>
        <w:t xml:space="preserve"> The Supplier has the right to participate during the measurement. Within reasonably limits, the Supplier has the right to reject: the complete report, parts of the report, limitation of the confidence interval K and further measurements by the chosen testing laboratory under the purpose of this Sound power level Warranty.</w:t>
      </w:r>
      <w:r w:rsidRPr="001C68B6">
        <w:rPr>
          <w:rFonts w:asciiTheme="majorHAnsi" w:eastAsia="Times New Roman" w:hAnsiTheme="majorHAnsi" w:cstheme="majorHAnsi"/>
          <w:szCs w:val="24"/>
          <w:lang w:eastAsia="es-ES"/>
        </w:rPr>
        <w:t> </w:t>
      </w:r>
    </w:p>
    <w:p w14:paraId="3F7559F9" w14:textId="77777777" w:rsidR="00021D8F" w:rsidRPr="001C68B6" w:rsidRDefault="00021D8F" w:rsidP="00EE5032">
      <w:pPr>
        <w:jc w:val="both"/>
        <w:textAlignment w:val="baseline"/>
        <w:rPr>
          <w:rFonts w:asciiTheme="majorHAnsi" w:eastAsia="Times New Roman" w:hAnsiTheme="majorHAnsi" w:cstheme="majorHAnsi"/>
          <w:szCs w:val="24"/>
          <w:lang w:eastAsia="es-ES"/>
        </w:rPr>
      </w:pPr>
    </w:p>
    <w:p w14:paraId="67F0D55B" w14:textId="7FDB4172" w:rsidR="00EE5032" w:rsidRDefault="00EE5032" w:rsidP="00EE5032">
      <w:pPr>
        <w:jc w:val="both"/>
        <w:textAlignment w:val="baseline"/>
        <w:rPr>
          <w:rFonts w:asciiTheme="majorHAnsi" w:eastAsia="Times New Roman" w:hAnsiTheme="majorHAnsi" w:cstheme="majorHAnsi"/>
          <w:szCs w:val="24"/>
          <w:lang w:eastAsia="es-ES"/>
        </w:rPr>
      </w:pPr>
      <w:r w:rsidRPr="001C68B6">
        <w:rPr>
          <w:rFonts w:asciiTheme="majorHAnsi" w:eastAsia="Times New Roman" w:hAnsiTheme="majorHAnsi" w:cstheme="majorHAnsi"/>
          <w:szCs w:val="24"/>
          <w:lang w:val="en-GB" w:eastAsia="es-ES"/>
        </w:rPr>
        <w:t xml:space="preserve">The </w:t>
      </w:r>
      <w:r w:rsidR="00021D8F">
        <w:rPr>
          <w:rFonts w:asciiTheme="majorHAnsi" w:eastAsia="Times New Roman" w:hAnsiTheme="majorHAnsi" w:cstheme="majorHAnsi"/>
          <w:szCs w:val="24"/>
          <w:lang w:val="en-GB" w:eastAsia="es-ES"/>
        </w:rPr>
        <w:t>P</w:t>
      </w:r>
      <w:r w:rsidRPr="001C68B6">
        <w:rPr>
          <w:rFonts w:asciiTheme="majorHAnsi" w:eastAsia="Times New Roman" w:hAnsiTheme="majorHAnsi" w:cstheme="majorHAnsi"/>
          <w:szCs w:val="24"/>
          <w:lang w:val="en-GB" w:eastAsia="es-ES"/>
        </w:rPr>
        <w:t xml:space="preserve">arties will in good faith collaborate in the discussions, agreements and solutions that can be required during the development of the activities described in </w:t>
      </w:r>
      <w:r w:rsidR="00021D8F">
        <w:rPr>
          <w:rFonts w:asciiTheme="majorHAnsi" w:eastAsia="Times New Roman" w:hAnsiTheme="majorHAnsi" w:cstheme="majorHAnsi"/>
          <w:szCs w:val="24"/>
          <w:lang w:eastAsia="es-ES"/>
        </w:rPr>
        <w:t>this Part J-2-C</w:t>
      </w:r>
      <w:r w:rsidRPr="001C68B6">
        <w:rPr>
          <w:rFonts w:asciiTheme="majorHAnsi" w:eastAsia="Times New Roman" w:hAnsiTheme="majorHAnsi" w:cstheme="majorHAnsi"/>
          <w:szCs w:val="24"/>
          <w:lang w:val="en-GB" w:eastAsia="es-ES"/>
        </w:rPr>
        <w:t>, aiming the successful conclusion of the activities in this</w:t>
      </w:r>
      <w:r w:rsidR="00521C93">
        <w:rPr>
          <w:rFonts w:asciiTheme="majorHAnsi" w:eastAsia="Times New Roman" w:hAnsiTheme="majorHAnsi" w:cstheme="majorHAnsi"/>
          <w:szCs w:val="24"/>
          <w:lang w:eastAsia="es-ES"/>
        </w:rPr>
        <w:t xml:space="preserve"> Part J-2-C</w:t>
      </w:r>
      <w:r w:rsidRPr="001C68B6">
        <w:rPr>
          <w:rFonts w:asciiTheme="majorHAnsi" w:eastAsia="Times New Roman" w:hAnsiTheme="majorHAnsi" w:cstheme="majorHAnsi"/>
          <w:szCs w:val="24"/>
          <w:lang w:val="en-GB" w:eastAsia="es-ES"/>
        </w:rPr>
        <w:t>. Should reasonable doubts about the quality of the measurement, procedures and/or the testing laboratory exist, the Supplier shall notify the Owner as soon as possible as this becomes apparent.</w:t>
      </w:r>
      <w:r w:rsidRPr="001C68B6">
        <w:rPr>
          <w:rFonts w:asciiTheme="majorHAnsi" w:eastAsia="Times New Roman" w:hAnsiTheme="majorHAnsi" w:cstheme="majorHAnsi"/>
          <w:szCs w:val="24"/>
          <w:lang w:eastAsia="es-ES"/>
        </w:rPr>
        <w:t> </w:t>
      </w:r>
    </w:p>
    <w:p w14:paraId="659EB8E2" w14:textId="77777777" w:rsidR="00521C93" w:rsidRPr="001C68B6" w:rsidRDefault="00521C93" w:rsidP="00EE5032">
      <w:pPr>
        <w:jc w:val="both"/>
        <w:textAlignment w:val="baseline"/>
        <w:rPr>
          <w:rFonts w:asciiTheme="majorHAnsi" w:eastAsia="Times New Roman" w:hAnsiTheme="majorHAnsi" w:cstheme="majorHAnsi"/>
          <w:szCs w:val="24"/>
          <w:lang w:eastAsia="es-ES"/>
        </w:rPr>
      </w:pPr>
    </w:p>
    <w:p w14:paraId="1D35ED69" w14:textId="15279377" w:rsidR="00EE5032" w:rsidRDefault="00EE5032" w:rsidP="00EE5032">
      <w:pPr>
        <w:jc w:val="both"/>
        <w:textAlignment w:val="baseline"/>
        <w:rPr>
          <w:rFonts w:asciiTheme="majorHAnsi" w:eastAsia="Times New Roman" w:hAnsiTheme="majorHAnsi" w:cstheme="majorHAnsi"/>
          <w:szCs w:val="24"/>
          <w:lang w:eastAsia="es-ES"/>
        </w:rPr>
      </w:pPr>
      <w:r w:rsidRPr="001C68B6">
        <w:rPr>
          <w:rFonts w:asciiTheme="majorHAnsi" w:eastAsia="Times New Roman" w:hAnsiTheme="majorHAnsi" w:cstheme="majorHAnsi"/>
          <w:szCs w:val="24"/>
          <w:lang w:val="en-GB" w:eastAsia="es-ES"/>
        </w:rPr>
        <w:t>The Supplier will provide the required support during the noise level test in those activities which require the intervention on the TWTs, at no cost.</w:t>
      </w:r>
      <w:r w:rsidRPr="001C68B6">
        <w:rPr>
          <w:rFonts w:asciiTheme="majorHAnsi" w:eastAsia="Times New Roman" w:hAnsiTheme="majorHAnsi" w:cstheme="majorHAnsi"/>
          <w:szCs w:val="24"/>
          <w:lang w:eastAsia="es-ES"/>
        </w:rPr>
        <w:t> </w:t>
      </w:r>
    </w:p>
    <w:p w14:paraId="2A50FC25" w14:textId="77777777" w:rsidR="00521C93" w:rsidRPr="001C68B6" w:rsidRDefault="00521C93" w:rsidP="00EE5032">
      <w:pPr>
        <w:jc w:val="both"/>
        <w:textAlignment w:val="baseline"/>
        <w:rPr>
          <w:rFonts w:asciiTheme="majorHAnsi" w:eastAsia="Times New Roman" w:hAnsiTheme="majorHAnsi" w:cstheme="majorHAnsi"/>
          <w:szCs w:val="24"/>
          <w:lang w:eastAsia="es-ES"/>
        </w:rPr>
      </w:pPr>
    </w:p>
    <w:p w14:paraId="38E19775" w14:textId="77777777" w:rsidR="00EE5032" w:rsidRPr="001C68B6" w:rsidRDefault="00EE5032" w:rsidP="00EE5032">
      <w:pPr>
        <w:jc w:val="both"/>
        <w:textAlignment w:val="baseline"/>
        <w:rPr>
          <w:rFonts w:asciiTheme="majorHAnsi" w:eastAsia="Times New Roman" w:hAnsiTheme="majorHAnsi" w:cstheme="majorHAnsi"/>
          <w:szCs w:val="24"/>
          <w:lang w:eastAsia="es-ES"/>
        </w:rPr>
      </w:pPr>
      <w:r w:rsidRPr="001C68B6">
        <w:rPr>
          <w:rFonts w:asciiTheme="majorHAnsi" w:eastAsia="Times New Roman" w:hAnsiTheme="majorHAnsi" w:cstheme="majorHAnsi"/>
          <w:szCs w:val="24"/>
          <w:lang w:val="en-GB" w:eastAsia="es-ES"/>
        </w:rPr>
        <w:t>The measurement shall be carried out in accordance with [</w:t>
      </w:r>
      <w:proofErr w:type="spellStart"/>
      <w:r w:rsidRPr="001C68B6">
        <w:rPr>
          <w:rFonts w:asciiTheme="majorHAnsi" w:eastAsia="Times New Roman" w:hAnsiTheme="majorHAnsi" w:cstheme="majorHAnsi"/>
          <w:szCs w:val="24"/>
          <w:lang w:val="en-GB" w:eastAsia="es-ES"/>
        </w:rPr>
        <w:t>Ref.1</w:t>
      </w:r>
      <w:proofErr w:type="spellEnd"/>
      <w:r w:rsidRPr="001C68B6">
        <w:rPr>
          <w:rFonts w:asciiTheme="majorHAnsi" w:eastAsia="Times New Roman" w:hAnsiTheme="majorHAnsi" w:cstheme="majorHAnsi"/>
          <w:szCs w:val="24"/>
          <w:lang w:val="en-GB" w:eastAsia="es-ES"/>
        </w:rPr>
        <w:t>].</w:t>
      </w:r>
      <w:r w:rsidRPr="001C68B6">
        <w:rPr>
          <w:rFonts w:asciiTheme="majorHAnsi" w:eastAsia="Times New Roman" w:hAnsiTheme="majorHAnsi" w:cstheme="majorHAnsi"/>
          <w:szCs w:val="24"/>
          <w:lang w:eastAsia="es-ES"/>
        </w:rPr>
        <w:t> </w:t>
      </w:r>
    </w:p>
    <w:p w14:paraId="417C33D4" w14:textId="77777777" w:rsidR="00EE5032" w:rsidRPr="001C68B6" w:rsidRDefault="00EE5032" w:rsidP="00EE5032">
      <w:pPr>
        <w:jc w:val="both"/>
        <w:textAlignment w:val="baseline"/>
        <w:rPr>
          <w:rFonts w:asciiTheme="majorHAnsi" w:eastAsia="Times New Roman" w:hAnsiTheme="majorHAnsi" w:cstheme="majorHAnsi"/>
          <w:szCs w:val="24"/>
          <w:lang w:eastAsia="es-ES"/>
        </w:rPr>
      </w:pPr>
      <w:r w:rsidRPr="001C68B6">
        <w:rPr>
          <w:rFonts w:asciiTheme="majorHAnsi" w:eastAsia="Times New Roman" w:hAnsiTheme="majorHAnsi" w:cstheme="majorHAnsi"/>
          <w:szCs w:val="24"/>
          <w:lang w:eastAsia="es-ES"/>
        </w:rPr>
        <w:t> </w:t>
      </w:r>
    </w:p>
    <w:p w14:paraId="54DD1B10" w14:textId="77777777" w:rsidR="00EE5032" w:rsidRPr="001C68B6" w:rsidRDefault="00EE5032" w:rsidP="00EE5032">
      <w:pPr>
        <w:jc w:val="both"/>
        <w:textAlignment w:val="baseline"/>
        <w:rPr>
          <w:rFonts w:asciiTheme="majorHAnsi" w:eastAsia="Times New Roman" w:hAnsiTheme="majorHAnsi" w:cstheme="majorHAnsi"/>
          <w:szCs w:val="24"/>
          <w:lang w:eastAsia="es-ES"/>
        </w:rPr>
      </w:pPr>
      <w:r w:rsidRPr="001C68B6">
        <w:rPr>
          <w:rFonts w:asciiTheme="majorHAnsi" w:eastAsia="Times New Roman" w:hAnsiTheme="majorHAnsi" w:cstheme="majorHAnsi"/>
          <w:szCs w:val="24"/>
          <w:lang w:val="en-GB" w:eastAsia="es-ES"/>
        </w:rPr>
        <w:t>FULFILMENT CRITERIA</w:t>
      </w:r>
      <w:r w:rsidRPr="001C68B6">
        <w:rPr>
          <w:rFonts w:asciiTheme="majorHAnsi" w:eastAsia="Times New Roman" w:hAnsiTheme="majorHAnsi" w:cstheme="majorHAnsi"/>
          <w:szCs w:val="24"/>
          <w:lang w:eastAsia="es-ES"/>
        </w:rPr>
        <w:t> </w:t>
      </w:r>
    </w:p>
    <w:p w14:paraId="416426DB" w14:textId="77777777" w:rsidR="00EE5032" w:rsidRPr="001C68B6" w:rsidRDefault="00EE5032" w:rsidP="00EE5032">
      <w:pPr>
        <w:jc w:val="both"/>
        <w:textAlignment w:val="baseline"/>
        <w:rPr>
          <w:rFonts w:asciiTheme="majorHAnsi" w:eastAsia="Times New Roman" w:hAnsiTheme="majorHAnsi" w:cstheme="majorHAnsi"/>
          <w:szCs w:val="24"/>
          <w:lang w:eastAsia="es-ES"/>
        </w:rPr>
      </w:pPr>
      <w:r w:rsidRPr="001C68B6">
        <w:rPr>
          <w:rFonts w:asciiTheme="majorHAnsi" w:eastAsia="Times New Roman" w:hAnsiTheme="majorHAnsi" w:cstheme="majorHAnsi"/>
          <w:szCs w:val="24"/>
          <w:lang w:val="en-GB" w:eastAsia="es-ES"/>
        </w:rPr>
        <w:t xml:space="preserve">The test laboratory carrying out the measurement shall determine the measured noise emission level and the corresponding confidence level as described hereinafter, and according to [Ref. 2]. Using these values, the </w:t>
      </w:r>
      <w:proofErr w:type="spellStart"/>
      <w:r w:rsidRPr="001C68B6">
        <w:rPr>
          <w:rFonts w:asciiTheme="majorHAnsi" w:eastAsia="Times New Roman" w:hAnsiTheme="majorHAnsi" w:cstheme="majorHAnsi"/>
          <w:szCs w:val="24"/>
          <w:lang w:val="en-GB" w:eastAsia="es-ES"/>
        </w:rPr>
        <w:t>VNEL</w:t>
      </w:r>
      <w:proofErr w:type="spellEnd"/>
      <w:r w:rsidRPr="001C68B6">
        <w:rPr>
          <w:rFonts w:asciiTheme="majorHAnsi" w:eastAsia="Times New Roman" w:hAnsiTheme="majorHAnsi" w:cstheme="majorHAnsi"/>
          <w:szCs w:val="24"/>
          <w:lang w:val="en-GB" w:eastAsia="es-ES"/>
        </w:rPr>
        <w:t xml:space="preserve"> shall then be determined as follows:</w:t>
      </w:r>
      <w:r w:rsidRPr="001C68B6">
        <w:rPr>
          <w:rFonts w:asciiTheme="majorHAnsi" w:eastAsia="Times New Roman" w:hAnsiTheme="majorHAnsi" w:cstheme="majorHAnsi"/>
          <w:szCs w:val="24"/>
          <w:lang w:eastAsia="es-ES"/>
        </w:rPr>
        <w:t> </w:t>
      </w:r>
    </w:p>
    <w:p w14:paraId="3A336491" w14:textId="77777777" w:rsidR="00EE5032" w:rsidRPr="001C68B6" w:rsidRDefault="00EE5032" w:rsidP="00EE5032">
      <w:pPr>
        <w:ind w:left="360" w:hanging="720"/>
        <w:jc w:val="center"/>
        <w:textAlignment w:val="baseline"/>
        <w:rPr>
          <w:rFonts w:asciiTheme="majorHAnsi" w:eastAsia="Times New Roman" w:hAnsiTheme="majorHAnsi" w:cstheme="majorHAnsi"/>
          <w:szCs w:val="24"/>
          <w:lang w:eastAsia="es-ES"/>
        </w:rPr>
      </w:pPr>
      <w:r w:rsidRPr="001C68B6">
        <w:rPr>
          <w:rFonts w:asciiTheme="majorHAnsi" w:eastAsia="Times New Roman" w:hAnsiTheme="majorHAnsi" w:cstheme="majorHAnsi"/>
          <w:szCs w:val="24"/>
          <w:lang w:eastAsia="es-ES"/>
        </w:rPr>
        <w:t> </w:t>
      </w:r>
    </w:p>
    <w:p w14:paraId="60A5F3AD" w14:textId="77777777" w:rsidR="00EE5032" w:rsidRPr="001C68B6" w:rsidRDefault="00EE5032" w:rsidP="00EE5032">
      <w:pPr>
        <w:ind w:left="360" w:hanging="720"/>
        <w:jc w:val="center"/>
        <w:textAlignment w:val="baseline"/>
        <w:rPr>
          <w:rFonts w:asciiTheme="majorHAnsi" w:eastAsia="Times New Roman" w:hAnsiTheme="majorHAnsi" w:cstheme="majorHAnsi"/>
          <w:szCs w:val="24"/>
          <w:lang w:eastAsia="es-ES"/>
        </w:rPr>
      </w:pPr>
      <w:proofErr w:type="spellStart"/>
      <w:r w:rsidRPr="001C68B6">
        <w:rPr>
          <w:rFonts w:asciiTheme="majorHAnsi" w:eastAsia="Times New Roman" w:hAnsiTheme="majorHAnsi" w:cstheme="majorHAnsi"/>
          <w:szCs w:val="24"/>
          <w:lang w:val="en-GB" w:eastAsia="es-ES"/>
        </w:rPr>
        <w:t>VNEL</w:t>
      </w:r>
      <w:proofErr w:type="spellEnd"/>
      <w:r w:rsidRPr="001C68B6">
        <w:rPr>
          <w:rFonts w:asciiTheme="majorHAnsi" w:eastAsia="Times New Roman" w:hAnsiTheme="majorHAnsi" w:cstheme="majorHAnsi"/>
          <w:szCs w:val="24"/>
          <w:lang w:val="en-GB" w:eastAsia="es-ES"/>
        </w:rPr>
        <w:t xml:space="preserve"> = </w:t>
      </w:r>
      <w:proofErr w:type="spellStart"/>
      <w:r w:rsidRPr="001C68B6">
        <w:rPr>
          <w:rFonts w:asciiTheme="majorHAnsi" w:eastAsia="Times New Roman" w:hAnsiTheme="majorHAnsi" w:cstheme="majorHAnsi"/>
          <w:szCs w:val="24"/>
          <w:lang w:val="en-GB" w:eastAsia="es-ES"/>
        </w:rPr>
        <w:t>LWA,M</w:t>
      </w:r>
      <w:proofErr w:type="spellEnd"/>
      <w:r w:rsidRPr="001C68B6">
        <w:rPr>
          <w:rFonts w:asciiTheme="majorHAnsi" w:eastAsia="Times New Roman" w:hAnsiTheme="majorHAnsi" w:cstheme="majorHAnsi"/>
          <w:szCs w:val="24"/>
          <w:lang w:val="en-GB" w:eastAsia="es-ES"/>
        </w:rPr>
        <w:t xml:space="preserve"> - K</w:t>
      </w:r>
      <w:r w:rsidRPr="001C68B6">
        <w:rPr>
          <w:rFonts w:asciiTheme="majorHAnsi" w:eastAsia="Times New Roman" w:hAnsiTheme="majorHAnsi" w:cstheme="majorHAnsi"/>
          <w:szCs w:val="24"/>
          <w:lang w:eastAsia="es-ES"/>
        </w:rPr>
        <w:t> </w:t>
      </w:r>
    </w:p>
    <w:p w14:paraId="59822E5B" w14:textId="77777777" w:rsidR="00EE5032" w:rsidRPr="001C68B6" w:rsidRDefault="00EE5032" w:rsidP="00EE5032">
      <w:pPr>
        <w:ind w:left="360" w:hanging="720"/>
        <w:jc w:val="both"/>
        <w:textAlignment w:val="baseline"/>
        <w:rPr>
          <w:rFonts w:asciiTheme="majorHAnsi" w:eastAsia="Times New Roman" w:hAnsiTheme="majorHAnsi" w:cstheme="majorHAnsi"/>
          <w:szCs w:val="24"/>
          <w:lang w:eastAsia="es-ES"/>
        </w:rPr>
      </w:pPr>
      <w:r w:rsidRPr="001C68B6">
        <w:rPr>
          <w:rFonts w:asciiTheme="majorHAnsi" w:eastAsia="Times New Roman" w:hAnsiTheme="majorHAnsi" w:cstheme="majorHAnsi"/>
          <w:szCs w:val="24"/>
          <w:lang w:eastAsia="es-ES"/>
        </w:rPr>
        <w:t> </w:t>
      </w:r>
    </w:p>
    <w:p w14:paraId="72393238" w14:textId="77777777" w:rsidR="00EE5032" w:rsidRPr="001C68B6" w:rsidRDefault="00EE5032" w:rsidP="00EE5032">
      <w:pPr>
        <w:jc w:val="both"/>
        <w:textAlignment w:val="baseline"/>
        <w:rPr>
          <w:rFonts w:asciiTheme="majorHAnsi" w:eastAsia="Times New Roman" w:hAnsiTheme="majorHAnsi" w:cstheme="majorHAnsi"/>
          <w:szCs w:val="24"/>
          <w:lang w:eastAsia="es-ES"/>
        </w:rPr>
      </w:pPr>
      <w:r w:rsidRPr="001C68B6">
        <w:rPr>
          <w:rFonts w:asciiTheme="majorHAnsi" w:eastAsia="Times New Roman" w:hAnsiTheme="majorHAnsi" w:cstheme="majorHAnsi"/>
          <w:szCs w:val="24"/>
          <w:lang w:val="en-GB" w:eastAsia="es-ES"/>
        </w:rPr>
        <w:t>The relevant confidence level “K” shall be determined using the following calculations according to [</w:t>
      </w:r>
      <w:proofErr w:type="spellStart"/>
      <w:r w:rsidRPr="001C68B6">
        <w:rPr>
          <w:rFonts w:asciiTheme="majorHAnsi" w:eastAsia="Times New Roman" w:hAnsiTheme="majorHAnsi" w:cstheme="majorHAnsi"/>
          <w:szCs w:val="24"/>
          <w:lang w:val="en-GB" w:eastAsia="es-ES"/>
        </w:rPr>
        <w:t>Ref.2</w:t>
      </w:r>
      <w:proofErr w:type="spellEnd"/>
      <w:r w:rsidRPr="001C68B6">
        <w:rPr>
          <w:rFonts w:asciiTheme="majorHAnsi" w:eastAsia="Times New Roman" w:hAnsiTheme="majorHAnsi" w:cstheme="majorHAnsi"/>
          <w:szCs w:val="24"/>
          <w:lang w:val="en-GB" w:eastAsia="es-ES"/>
        </w:rPr>
        <w:t xml:space="preserve">], provided, however, that K shall be limited to a maximum of  </w:t>
      </w:r>
      <w:proofErr w:type="spellStart"/>
      <w:r w:rsidRPr="001C68B6">
        <w:rPr>
          <w:rFonts w:asciiTheme="majorHAnsi" w:eastAsia="Times New Roman" w:hAnsiTheme="majorHAnsi" w:cstheme="majorHAnsi"/>
          <w:szCs w:val="24"/>
          <w:lang w:val="en-GB" w:eastAsia="es-ES"/>
        </w:rPr>
        <w:t>2.0dB</w:t>
      </w:r>
      <w:proofErr w:type="spellEnd"/>
      <w:r w:rsidRPr="001C68B6">
        <w:rPr>
          <w:rFonts w:asciiTheme="majorHAnsi" w:eastAsia="Times New Roman" w:hAnsiTheme="majorHAnsi" w:cstheme="majorHAnsi"/>
          <w:szCs w:val="24"/>
          <w:lang w:val="en-GB" w:eastAsia="es-ES"/>
        </w:rPr>
        <w:t>(A)if a minimum of 3 positions are measured:</w:t>
      </w:r>
      <w:r w:rsidRPr="001C68B6">
        <w:rPr>
          <w:rFonts w:asciiTheme="majorHAnsi" w:eastAsia="Times New Roman" w:hAnsiTheme="majorHAnsi" w:cstheme="majorHAnsi"/>
          <w:szCs w:val="24"/>
          <w:lang w:eastAsia="es-ES"/>
        </w:rPr>
        <w:t> </w:t>
      </w:r>
    </w:p>
    <w:p w14:paraId="17489465" w14:textId="77777777" w:rsidR="00EE5032" w:rsidRPr="001C68B6" w:rsidRDefault="00EE5032" w:rsidP="00EE5032">
      <w:pPr>
        <w:ind w:left="360" w:hanging="720"/>
        <w:jc w:val="both"/>
        <w:textAlignment w:val="baseline"/>
        <w:rPr>
          <w:rFonts w:asciiTheme="majorHAnsi" w:eastAsia="Times New Roman" w:hAnsiTheme="majorHAnsi" w:cstheme="majorHAnsi"/>
          <w:szCs w:val="24"/>
          <w:lang w:eastAsia="es-ES"/>
        </w:rPr>
      </w:pPr>
      <w:r w:rsidRPr="001C68B6">
        <w:rPr>
          <w:rFonts w:asciiTheme="majorHAnsi" w:eastAsia="Times New Roman" w:hAnsiTheme="majorHAnsi" w:cstheme="majorHAnsi"/>
          <w:szCs w:val="24"/>
          <w:lang w:eastAsia="es-ES"/>
        </w:rPr>
        <w:t> </w:t>
      </w:r>
    </w:p>
    <w:p w14:paraId="56719885" w14:textId="76787155" w:rsidR="00EE5032" w:rsidRPr="001C68B6" w:rsidRDefault="00EE5032" w:rsidP="00EE5032">
      <w:pPr>
        <w:ind w:left="360" w:hanging="720"/>
        <w:jc w:val="center"/>
        <w:textAlignment w:val="baseline"/>
        <w:rPr>
          <w:rFonts w:asciiTheme="majorHAnsi" w:eastAsia="Times New Roman" w:hAnsiTheme="majorHAnsi" w:cstheme="majorHAnsi"/>
          <w:szCs w:val="24"/>
          <w:lang w:val="es-ES" w:eastAsia="es-ES"/>
        </w:rPr>
      </w:pPr>
      <w:r w:rsidRPr="001C68B6">
        <w:rPr>
          <w:rFonts w:asciiTheme="majorHAnsi" w:eastAsia="Times New Roman" w:hAnsiTheme="majorHAnsi" w:cstheme="majorHAnsi"/>
          <w:szCs w:val="24"/>
          <w:lang w:val="en-GB" w:eastAsia="es-ES"/>
        </w:rPr>
        <w:t xml:space="preserve">K = 1,645 * </w:t>
      </w:r>
      <w:r w:rsidRPr="001C68B6">
        <w:rPr>
          <w:rFonts w:asciiTheme="majorHAnsi" w:eastAsia="Calibri" w:hAnsiTheme="majorHAnsi" w:cstheme="majorHAnsi"/>
          <w:b/>
          <w:bCs/>
          <w:smallCaps/>
          <w:noProof/>
          <w:szCs w:val="24"/>
        </w:rPr>
        <w:drawing>
          <wp:inline distT="0" distB="0" distL="0" distR="0" wp14:anchorId="20F24BE9" wp14:editId="2401DC98">
            <wp:extent cx="160020" cy="160020"/>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r w:rsidRPr="001C68B6">
        <w:rPr>
          <w:rFonts w:asciiTheme="majorHAnsi" w:eastAsia="Times New Roman" w:hAnsiTheme="majorHAnsi" w:cstheme="majorHAnsi"/>
          <w:szCs w:val="24"/>
          <w:lang w:val="es-ES" w:eastAsia="es-ES"/>
        </w:rPr>
        <w:t> </w:t>
      </w:r>
    </w:p>
    <w:p w14:paraId="5EF4F823" w14:textId="77777777" w:rsidR="00EE5032" w:rsidRPr="001C68B6" w:rsidRDefault="00EE5032" w:rsidP="00EE5032">
      <w:pPr>
        <w:ind w:left="360" w:hanging="720"/>
        <w:jc w:val="center"/>
        <w:textAlignment w:val="baseline"/>
        <w:rPr>
          <w:rFonts w:asciiTheme="majorHAnsi" w:eastAsia="Times New Roman" w:hAnsiTheme="majorHAnsi" w:cstheme="majorHAnsi"/>
          <w:szCs w:val="24"/>
          <w:lang w:val="es-ES" w:eastAsia="es-ES"/>
        </w:rPr>
      </w:pPr>
      <w:r w:rsidRPr="001C68B6">
        <w:rPr>
          <w:rFonts w:asciiTheme="majorHAnsi" w:eastAsia="Times New Roman" w:hAnsiTheme="majorHAnsi" w:cstheme="majorHAnsi"/>
          <w:szCs w:val="24"/>
          <w:lang w:val="es-ES" w:eastAsia="es-ES"/>
        </w:rPr>
        <w:t> </w:t>
      </w:r>
    </w:p>
    <w:p w14:paraId="76E03E0A" w14:textId="43EEEAFF" w:rsidR="00EE5032" w:rsidRPr="001C68B6" w:rsidRDefault="00EE5032" w:rsidP="00EE5032">
      <w:pPr>
        <w:ind w:left="360" w:hanging="720"/>
        <w:jc w:val="center"/>
        <w:textAlignment w:val="baseline"/>
        <w:rPr>
          <w:rFonts w:asciiTheme="majorHAnsi" w:eastAsia="Times New Roman" w:hAnsiTheme="majorHAnsi" w:cstheme="majorHAnsi"/>
          <w:szCs w:val="24"/>
          <w:lang w:val="es-ES" w:eastAsia="es-ES"/>
        </w:rPr>
      </w:pPr>
      <w:r w:rsidRPr="001C68B6">
        <w:rPr>
          <w:rFonts w:asciiTheme="majorHAnsi" w:eastAsia="Calibri" w:hAnsiTheme="majorHAnsi" w:cstheme="majorHAnsi"/>
          <w:b/>
          <w:bCs/>
          <w:smallCaps/>
          <w:noProof/>
          <w:szCs w:val="24"/>
        </w:rPr>
        <w:drawing>
          <wp:inline distT="0" distB="0" distL="0" distR="0" wp14:anchorId="0A56FAB8" wp14:editId="691E2143">
            <wp:extent cx="1760220" cy="46482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760220" cy="464820"/>
                    </a:xfrm>
                    <a:prstGeom prst="rect">
                      <a:avLst/>
                    </a:prstGeom>
                    <a:noFill/>
                    <a:ln>
                      <a:noFill/>
                    </a:ln>
                  </pic:spPr>
                </pic:pic>
              </a:graphicData>
            </a:graphic>
          </wp:inline>
        </w:drawing>
      </w:r>
      <w:r w:rsidRPr="001C68B6">
        <w:rPr>
          <w:rFonts w:asciiTheme="majorHAnsi" w:eastAsia="Times New Roman" w:hAnsiTheme="majorHAnsi" w:cstheme="majorHAnsi"/>
          <w:szCs w:val="24"/>
          <w:lang w:val="es-ES" w:eastAsia="es-ES"/>
        </w:rPr>
        <w:t> </w:t>
      </w:r>
    </w:p>
    <w:p w14:paraId="13B8F1FB" w14:textId="77777777" w:rsidR="00EE5032" w:rsidRPr="001C68B6" w:rsidRDefault="00EE5032" w:rsidP="00EE5032">
      <w:pPr>
        <w:ind w:left="360" w:hanging="720"/>
        <w:jc w:val="center"/>
        <w:textAlignment w:val="baseline"/>
        <w:rPr>
          <w:rFonts w:asciiTheme="majorHAnsi" w:eastAsia="Times New Roman" w:hAnsiTheme="majorHAnsi" w:cstheme="majorHAnsi"/>
          <w:szCs w:val="24"/>
          <w:lang w:val="es-ES" w:eastAsia="es-ES"/>
        </w:rPr>
      </w:pPr>
      <w:r w:rsidRPr="001C68B6">
        <w:rPr>
          <w:rFonts w:asciiTheme="majorHAnsi" w:eastAsia="Times New Roman" w:hAnsiTheme="majorHAnsi" w:cstheme="majorHAnsi"/>
          <w:szCs w:val="24"/>
          <w:lang w:val="es-ES" w:eastAsia="es-ES"/>
        </w:rPr>
        <w:t> </w:t>
      </w:r>
    </w:p>
    <w:p w14:paraId="3927F6D6" w14:textId="44B4A7E7" w:rsidR="00EE5032" w:rsidRPr="001C68B6" w:rsidRDefault="00EE5032" w:rsidP="00EE5032">
      <w:pPr>
        <w:ind w:left="360" w:hanging="720"/>
        <w:jc w:val="center"/>
        <w:textAlignment w:val="baseline"/>
        <w:rPr>
          <w:rFonts w:asciiTheme="majorHAnsi" w:eastAsia="Times New Roman" w:hAnsiTheme="majorHAnsi" w:cstheme="majorHAnsi"/>
          <w:szCs w:val="24"/>
          <w:lang w:val="es-ES" w:eastAsia="es-ES"/>
        </w:rPr>
      </w:pPr>
      <w:r w:rsidRPr="001C68B6">
        <w:rPr>
          <w:rFonts w:asciiTheme="majorHAnsi" w:eastAsia="Calibri" w:hAnsiTheme="majorHAnsi" w:cstheme="majorHAnsi"/>
          <w:b/>
          <w:bCs/>
          <w:smallCaps/>
          <w:noProof/>
          <w:szCs w:val="24"/>
        </w:rPr>
        <w:drawing>
          <wp:inline distT="0" distB="0" distL="0" distR="0" wp14:anchorId="45DD2CDA" wp14:editId="1192B84A">
            <wp:extent cx="2293620" cy="46482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293620" cy="464820"/>
                    </a:xfrm>
                    <a:prstGeom prst="rect">
                      <a:avLst/>
                    </a:prstGeom>
                    <a:noFill/>
                    <a:ln>
                      <a:noFill/>
                    </a:ln>
                  </pic:spPr>
                </pic:pic>
              </a:graphicData>
            </a:graphic>
          </wp:inline>
        </w:drawing>
      </w:r>
      <w:r w:rsidRPr="001C68B6">
        <w:rPr>
          <w:rFonts w:asciiTheme="majorHAnsi" w:eastAsia="Times New Roman" w:hAnsiTheme="majorHAnsi" w:cstheme="majorHAnsi"/>
          <w:szCs w:val="24"/>
          <w:lang w:val="es-ES" w:eastAsia="es-ES"/>
        </w:rPr>
        <w:t> </w:t>
      </w:r>
    </w:p>
    <w:p w14:paraId="4D35429D" w14:textId="77777777" w:rsidR="00EE5032" w:rsidRPr="001C68B6" w:rsidRDefault="00EE5032" w:rsidP="00EE5032">
      <w:pPr>
        <w:ind w:left="360" w:hanging="720"/>
        <w:jc w:val="both"/>
        <w:textAlignment w:val="baseline"/>
        <w:rPr>
          <w:rFonts w:asciiTheme="majorHAnsi" w:eastAsia="Times New Roman" w:hAnsiTheme="majorHAnsi" w:cstheme="majorHAnsi"/>
          <w:szCs w:val="24"/>
          <w:lang w:val="es-ES" w:eastAsia="es-ES"/>
        </w:rPr>
      </w:pPr>
      <w:r w:rsidRPr="001C68B6">
        <w:rPr>
          <w:rFonts w:asciiTheme="majorHAnsi" w:eastAsia="Times New Roman" w:hAnsiTheme="majorHAnsi" w:cstheme="majorHAnsi"/>
          <w:szCs w:val="24"/>
          <w:lang w:val="es-ES" w:eastAsia="es-ES"/>
        </w:rPr>
        <w:t> </w:t>
      </w:r>
    </w:p>
    <w:p w14:paraId="0F4956D5" w14:textId="77777777" w:rsidR="00EE5032" w:rsidRPr="001C68B6" w:rsidRDefault="00EE5032" w:rsidP="00EE5032">
      <w:pPr>
        <w:ind w:left="360" w:hanging="360"/>
        <w:jc w:val="both"/>
        <w:textAlignment w:val="baseline"/>
        <w:rPr>
          <w:rFonts w:asciiTheme="majorHAnsi" w:eastAsia="Times New Roman" w:hAnsiTheme="majorHAnsi" w:cstheme="majorHAnsi"/>
          <w:szCs w:val="24"/>
          <w:lang w:val="es-ES" w:eastAsia="es-ES"/>
        </w:rPr>
      </w:pPr>
      <w:r w:rsidRPr="001C68B6">
        <w:rPr>
          <w:rFonts w:asciiTheme="majorHAnsi" w:eastAsia="Times New Roman" w:hAnsiTheme="majorHAnsi" w:cstheme="majorHAnsi"/>
          <w:szCs w:val="24"/>
          <w:lang w:val="en-GB" w:eastAsia="es-ES"/>
        </w:rPr>
        <w:t>In which:</w:t>
      </w:r>
      <w:r w:rsidRPr="001C68B6">
        <w:rPr>
          <w:rFonts w:asciiTheme="majorHAnsi" w:eastAsia="Times New Roman" w:hAnsiTheme="majorHAnsi" w:cstheme="majorHAnsi"/>
          <w:szCs w:val="24"/>
          <w:lang w:val="es-ES" w:eastAsia="es-ES"/>
        </w:rPr>
        <w:t> </w:t>
      </w:r>
    </w:p>
    <w:p w14:paraId="0B94DC09" w14:textId="77777777" w:rsidR="00EE5032" w:rsidRPr="001C68B6" w:rsidRDefault="00EE5032" w:rsidP="00EE5032">
      <w:pPr>
        <w:ind w:left="360" w:hanging="720"/>
        <w:jc w:val="both"/>
        <w:textAlignment w:val="baseline"/>
        <w:rPr>
          <w:rFonts w:asciiTheme="majorHAnsi" w:eastAsia="Times New Roman" w:hAnsiTheme="majorHAnsi" w:cstheme="majorHAnsi"/>
          <w:szCs w:val="24"/>
          <w:lang w:val="es-ES" w:eastAsia="es-ES"/>
        </w:rPr>
      </w:pPr>
      <w:r w:rsidRPr="001C68B6">
        <w:rPr>
          <w:rFonts w:asciiTheme="majorHAnsi" w:eastAsia="Times New Roman" w:hAnsiTheme="majorHAnsi" w:cstheme="majorHAnsi"/>
          <w:szCs w:val="24"/>
          <w:lang w:val="es-ES" w:eastAsia="es-ES"/>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10"/>
        <w:gridCol w:w="270"/>
        <w:gridCol w:w="7155"/>
      </w:tblGrid>
      <w:tr w:rsidR="00EE5032" w:rsidRPr="004F599C" w14:paraId="41AF796F" w14:textId="77777777" w:rsidTr="00EE5032">
        <w:tc>
          <w:tcPr>
            <w:tcW w:w="1410" w:type="dxa"/>
            <w:tcBorders>
              <w:top w:val="nil"/>
              <w:left w:val="nil"/>
              <w:bottom w:val="nil"/>
              <w:right w:val="nil"/>
            </w:tcBorders>
            <w:shd w:val="clear" w:color="auto" w:fill="auto"/>
            <w:hideMark/>
          </w:tcPr>
          <w:p w14:paraId="68C9F0A7" w14:textId="77777777" w:rsidR="00EE5032" w:rsidRPr="001C68B6" w:rsidRDefault="00EE5032" w:rsidP="00EE5032">
            <w:pPr>
              <w:ind w:left="360" w:hanging="360"/>
              <w:jc w:val="both"/>
              <w:textAlignment w:val="baseline"/>
              <w:rPr>
                <w:rFonts w:asciiTheme="majorHAnsi" w:eastAsia="Times New Roman" w:hAnsiTheme="majorHAnsi" w:cstheme="majorHAnsi"/>
                <w:szCs w:val="24"/>
                <w:lang w:val="es-ES" w:eastAsia="es-ES"/>
              </w:rPr>
            </w:pPr>
            <w:proofErr w:type="spellStart"/>
            <w:r w:rsidRPr="001C68B6">
              <w:rPr>
                <w:rFonts w:asciiTheme="majorHAnsi" w:eastAsia="Times New Roman" w:hAnsiTheme="majorHAnsi" w:cstheme="majorHAnsi"/>
                <w:szCs w:val="24"/>
                <w:lang w:val="en-GB" w:eastAsia="es-ES"/>
              </w:rPr>
              <w:t>LWA,M</w:t>
            </w:r>
            <w:proofErr w:type="spellEnd"/>
            <w:r w:rsidRPr="001C68B6">
              <w:rPr>
                <w:rFonts w:asciiTheme="majorHAnsi" w:eastAsia="Times New Roman" w:hAnsiTheme="majorHAnsi" w:cstheme="majorHAnsi"/>
                <w:szCs w:val="24"/>
                <w:lang w:val="es-ES" w:eastAsia="es-ES"/>
              </w:rPr>
              <w:t> </w:t>
            </w:r>
          </w:p>
        </w:tc>
        <w:tc>
          <w:tcPr>
            <w:tcW w:w="270" w:type="dxa"/>
            <w:tcBorders>
              <w:top w:val="nil"/>
              <w:left w:val="nil"/>
              <w:bottom w:val="nil"/>
              <w:right w:val="nil"/>
            </w:tcBorders>
            <w:shd w:val="clear" w:color="auto" w:fill="auto"/>
            <w:hideMark/>
          </w:tcPr>
          <w:p w14:paraId="26221707" w14:textId="77777777" w:rsidR="00EE5032" w:rsidRPr="001C68B6" w:rsidRDefault="00EE5032" w:rsidP="00EE5032">
            <w:pPr>
              <w:ind w:left="360" w:hanging="720"/>
              <w:jc w:val="both"/>
              <w:textAlignment w:val="baseline"/>
              <w:rPr>
                <w:rFonts w:asciiTheme="majorHAnsi" w:eastAsia="Times New Roman" w:hAnsiTheme="majorHAnsi" w:cstheme="majorHAnsi"/>
                <w:szCs w:val="24"/>
                <w:lang w:val="es-ES" w:eastAsia="es-ES"/>
              </w:rPr>
            </w:pPr>
            <w:r w:rsidRPr="001C68B6">
              <w:rPr>
                <w:rFonts w:asciiTheme="majorHAnsi" w:eastAsia="Times New Roman" w:hAnsiTheme="majorHAnsi" w:cstheme="majorHAnsi"/>
                <w:szCs w:val="24"/>
                <w:lang w:val="es-ES" w:eastAsia="es-ES"/>
              </w:rPr>
              <w:t> </w:t>
            </w:r>
          </w:p>
        </w:tc>
        <w:tc>
          <w:tcPr>
            <w:tcW w:w="7155" w:type="dxa"/>
            <w:tcBorders>
              <w:top w:val="nil"/>
              <w:left w:val="nil"/>
              <w:bottom w:val="nil"/>
              <w:right w:val="nil"/>
            </w:tcBorders>
            <w:shd w:val="clear" w:color="auto" w:fill="auto"/>
            <w:hideMark/>
          </w:tcPr>
          <w:p w14:paraId="04DA31A7" w14:textId="77777777" w:rsidR="00EE5032" w:rsidRPr="001C68B6" w:rsidRDefault="00EE5032" w:rsidP="00EE5032">
            <w:pPr>
              <w:ind w:left="360"/>
              <w:jc w:val="both"/>
              <w:textAlignment w:val="baseline"/>
              <w:rPr>
                <w:rFonts w:asciiTheme="majorHAnsi" w:eastAsia="Times New Roman" w:hAnsiTheme="majorHAnsi" w:cstheme="majorHAnsi"/>
                <w:szCs w:val="24"/>
                <w:lang w:eastAsia="es-ES"/>
              </w:rPr>
            </w:pPr>
            <w:r w:rsidRPr="001C68B6">
              <w:rPr>
                <w:rFonts w:asciiTheme="majorHAnsi" w:eastAsia="Times New Roman" w:hAnsiTheme="majorHAnsi" w:cstheme="majorHAnsi"/>
                <w:szCs w:val="24"/>
                <w:lang w:val="en-GB" w:eastAsia="es-ES"/>
              </w:rPr>
              <w:t>Noise emission level of the WTG determined by the measurement (shown measurement value without taking into account measurement uncertainties).</w:t>
            </w:r>
            <w:r w:rsidRPr="001C68B6">
              <w:rPr>
                <w:rFonts w:asciiTheme="majorHAnsi" w:eastAsia="Times New Roman" w:hAnsiTheme="majorHAnsi" w:cstheme="majorHAnsi"/>
                <w:szCs w:val="24"/>
                <w:lang w:eastAsia="es-ES"/>
              </w:rPr>
              <w:t> </w:t>
            </w:r>
          </w:p>
        </w:tc>
      </w:tr>
      <w:tr w:rsidR="00EE5032" w:rsidRPr="004F599C" w14:paraId="12279262" w14:textId="77777777" w:rsidTr="00EE5032">
        <w:tc>
          <w:tcPr>
            <w:tcW w:w="1410" w:type="dxa"/>
            <w:tcBorders>
              <w:top w:val="nil"/>
              <w:left w:val="nil"/>
              <w:bottom w:val="nil"/>
              <w:right w:val="nil"/>
            </w:tcBorders>
            <w:shd w:val="clear" w:color="auto" w:fill="auto"/>
            <w:hideMark/>
          </w:tcPr>
          <w:p w14:paraId="03D25FC9" w14:textId="77777777" w:rsidR="00EE5032" w:rsidRPr="001C68B6" w:rsidRDefault="00EE5032" w:rsidP="00EE5032">
            <w:pPr>
              <w:ind w:left="360" w:hanging="360"/>
              <w:jc w:val="both"/>
              <w:textAlignment w:val="baseline"/>
              <w:rPr>
                <w:rFonts w:asciiTheme="majorHAnsi" w:eastAsia="Times New Roman" w:hAnsiTheme="majorHAnsi" w:cstheme="majorHAnsi"/>
                <w:szCs w:val="24"/>
                <w:lang w:val="es-ES" w:eastAsia="es-ES"/>
              </w:rPr>
            </w:pPr>
            <w:bookmarkStart w:id="2617" w:name="ElPgBr164"/>
            <w:bookmarkEnd w:id="2617"/>
            <w:r w:rsidRPr="001C68B6">
              <w:rPr>
                <w:rFonts w:asciiTheme="majorHAnsi" w:eastAsia="Times New Roman" w:hAnsiTheme="majorHAnsi" w:cstheme="majorHAnsi"/>
                <w:szCs w:val="24"/>
                <w:lang w:val="en-GB" w:eastAsia="es-ES"/>
              </w:rPr>
              <w:lastRenderedPageBreak/>
              <w:t>K</w:t>
            </w:r>
            <w:r w:rsidRPr="001C68B6">
              <w:rPr>
                <w:rFonts w:asciiTheme="majorHAnsi" w:eastAsia="Times New Roman" w:hAnsiTheme="majorHAnsi" w:cstheme="majorHAnsi"/>
                <w:szCs w:val="24"/>
                <w:lang w:val="es-ES" w:eastAsia="es-ES"/>
              </w:rPr>
              <w:t> </w:t>
            </w:r>
          </w:p>
        </w:tc>
        <w:tc>
          <w:tcPr>
            <w:tcW w:w="270" w:type="dxa"/>
            <w:tcBorders>
              <w:top w:val="nil"/>
              <w:left w:val="nil"/>
              <w:bottom w:val="nil"/>
              <w:right w:val="nil"/>
            </w:tcBorders>
            <w:shd w:val="clear" w:color="auto" w:fill="auto"/>
            <w:hideMark/>
          </w:tcPr>
          <w:p w14:paraId="38B147EF" w14:textId="77777777" w:rsidR="00EE5032" w:rsidRPr="001C68B6" w:rsidRDefault="00EE5032" w:rsidP="00EE5032">
            <w:pPr>
              <w:ind w:left="360" w:hanging="720"/>
              <w:jc w:val="both"/>
              <w:textAlignment w:val="baseline"/>
              <w:rPr>
                <w:rFonts w:asciiTheme="majorHAnsi" w:eastAsia="Times New Roman" w:hAnsiTheme="majorHAnsi" w:cstheme="majorHAnsi"/>
                <w:szCs w:val="24"/>
                <w:lang w:val="es-ES" w:eastAsia="es-ES"/>
              </w:rPr>
            </w:pPr>
            <w:r w:rsidRPr="001C68B6">
              <w:rPr>
                <w:rFonts w:asciiTheme="majorHAnsi" w:eastAsia="Times New Roman" w:hAnsiTheme="majorHAnsi" w:cstheme="majorHAnsi"/>
                <w:szCs w:val="24"/>
                <w:lang w:val="es-ES" w:eastAsia="es-ES"/>
              </w:rPr>
              <w:t> </w:t>
            </w:r>
          </w:p>
        </w:tc>
        <w:tc>
          <w:tcPr>
            <w:tcW w:w="7155" w:type="dxa"/>
            <w:tcBorders>
              <w:top w:val="nil"/>
              <w:left w:val="nil"/>
              <w:bottom w:val="nil"/>
              <w:right w:val="nil"/>
            </w:tcBorders>
            <w:shd w:val="clear" w:color="auto" w:fill="auto"/>
            <w:hideMark/>
          </w:tcPr>
          <w:p w14:paraId="04217238" w14:textId="77777777" w:rsidR="00EE5032" w:rsidRPr="001C68B6" w:rsidRDefault="00EE5032" w:rsidP="00EE5032">
            <w:pPr>
              <w:ind w:left="360"/>
              <w:jc w:val="both"/>
              <w:textAlignment w:val="baseline"/>
              <w:rPr>
                <w:rFonts w:asciiTheme="majorHAnsi" w:eastAsia="Times New Roman" w:hAnsiTheme="majorHAnsi" w:cstheme="majorHAnsi"/>
                <w:szCs w:val="24"/>
                <w:lang w:eastAsia="es-ES"/>
              </w:rPr>
            </w:pPr>
            <w:r w:rsidRPr="001C68B6">
              <w:rPr>
                <w:rFonts w:asciiTheme="majorHAnsi" w:eastAsia="Times New Roman" w:hAnsiTheme="majorHAnsi" w:cstheme="majorHAnsi"/>
                <w:szCs w:val="24"/>
                <w:lang w:val="en-GB" w:eastAsia="es-ES"/>
              </w:rPr>
              <w:t xml:space="preserve">Confidence level determined in accordance with </w:t>
            </w:r>
            <w:proofErr w:type="spellStart"/>
            <w:r w:rsidRPr="001C68B6">
              <w:rPr>
                <w:rFonts w:asciiTheme="majorHAnsi" w:eastAsia="Times New Roman" w:hAnsiTheme="majorHAnsi" w:cstheme="majorHAnsi"/>
                <w:szCs w:val="24"/>
                <w:lang w:val="en-GB" w:eastAsia="es-ES"/>
              </w:rPr>
              <w:t>IEC</w:t>
            </w:r>
            <w:proofErr w:type="spellEnd"/>
            <w:r w:rsidRPr="001C68B6">
              <w:rPr>
                <w:rFonts w:asciiTheme="majorHAnsi" w:eastAsia="Times New Roman" w:hAnsiTheme="majorHAnsi" w:cstheme="majorHAnsi"/>
                <w:szCs w:val="24"/>
                <w:lang w:val="en-GB" w:eastAsia="es-ES"/>
              </w:rPr>
              <w:t xml:space="preserve"> 61400-14[2], </w:t>
            </w:r>
            <w:r w:rsidRPr="001C68B6">
              <w:rPr>
                <w:rFonts w:asciiTheme="majorHAnsi" w:eastAsia="Times New Roman" w:hAnsiTheme="majorHAnsi" w:cstheme="majorHAnsi"/>
                <w:szCs w:val="24"/>
                <w:lang w:eastAsia="es-ES"/>
              </w:rPr>
              <w:t> </w:t>
            </w:r>
          </w:p>
        </w:tc>
      </w:tr>
      <w:tr w:rsidR="00EE5032" w:rsidRPr="004F599C" w14:paraId="63EAB5B0" w14:textId="77777777" w:rsidTr="00EE5032">
        <w:tc>
          <w:tcPr>
            <w:tcW w:w="1410" w:type="dxa"/>
            <w:tcBorders>
              <w:top w:val="nil"/>
              <w:left w:val="nil"/>
              <w:bottom w:val="nil"/>
              <w:right w:val="nil"/>
            </w:tcBorders>
            <w:shd w:val="clear" w:color="auto" w:fill="auto"/>
            <w:hideMark/>
          </w:tcPr>
          <w:p w14:paraId="13276A62" w14:textId="5458BE5B" w:rsidR="00EE5032" w:rsidRPr="001C68B6" w:rsidRDefault="00EE5032" w:rsidP="00EE5032">
            <w:pPr>
              <w:ind w:left="360" w:hanging="360"/>
              <w:jc w:val="both"/>
              <w:textAlignment w:val="baseline"/>
              <w:rPr>
                <w:rFonts w:asciiTheme="majorHAnsi" w:eastAsia="Times New Roman" w:hAnsiTheme="majorHAnsi" w:cstheme="majorHAnsi"/>
                <w:szCs w:val="24"/>
                <w:lang w:val="es-ES" w:eastAsia="es-ES"/>
              </w:rPr>
            </w:pPr>
            <w:r w:rsidRPr="001C68B6">
              <w:rPr>
                <w:rFonts w:asciiTheme="majorHAnsi" w:eastAsia="Calibri" w:hAnsiTheme="majorHAnsi" w:cstheme="majorHAnsi"/>
                <w:b/>
                <w:bCs/>
                <w:smallCaps/>
                <w:noProof/>
                <w:szCs w:val="24"/>
              </w:rPr>
              <w:drawing>
                <wp:inline distT="0" distB="0" distL="0" distR="0" wp14:anchorId="510E7006" wp14:editId="453D1B9A">
                  <wp:extent cx="160020" cy="16002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r w:rsidRPr="001C68B6">
              <w:rPr>
                <w:rFonts w:asciiTheme="majorHAnsi" w:eastAsia="Times New Roman" w:hAnsiTheme="majorHAnsi" w:cstheme="majorHAnsi"/>
                <w:szCs w:val="24"/>
                <w:lang w:val="es-ES" w:eastAsia="es-ES"/>
              </w:rPr>
              <w:t> </w:t>
            </w:r>
          </w:p>
        </w:tc>
        <w:tc>
          <w:tcPr>
            <w:tcW w:w="270" w:type="dxa"/>
            <w:tcBorders>
              <w:top w:val="nil"/>
              <w:left w:val="nil"/>
              <w:bottom w:val="nil"/>
              <w:right w:val="nil"/>
            </w:tcBorders>
            <w:shd w:val="clear" w:color="auto" w:fill="auto"/>
            <w:hideMark/>
          </w:tcPr>
          <w:p w14:paraId="6A28EE97" w14:textId="77777777" w:rsidR="00EE5032" w:rsidRPr="001C68B6" w:rsidRDefault="00EE5032" w:rsidP="00EE5032">
            <w:pPr>
              <w:ind w:left="360" w:hanging="720"/>
              <w:jc w:val="both"/>
              <w:textAlignment w:val="baseline"/>
              <w:rPr>
                <w:rFonts w:asciiTheme="majorHAnsi" w:eastAsia="Times New Roman" w:hAnsiTheme="majorHAnsi" w:cstheme="majorHAnsi"/>
                <w:szCs w:val="24"/>
                <w:lang w:val="es-ES" w:eastAsia="es-ES"/>
              </w:rPr>
            </w:pPr>
            <w:r w:rsidRPr="001C68B6">
              <w:rPr>
                <w:rFonts w:asciiTheme="majorHAnsi" w:eastAsia="Times New Roman" w:hAnsiTheme="majorHAnsi" w:cstheme="majorHAnsi"/>
                <w:szCs w:val="24"/>
                <w:lang w:val="es-ES" w:eastAsia="es-ES"/>
              </w:rPr>
              <w:t> </w:t>
            </w:r>
          </w:p>
        </w:tc>
        <w:tc>
          <w:tcPr>
            <w:tcW w:w="7155" w:type="dxa"/>
            <w:tcBorders>
              <w:top w:val="nil"/>
              <w:left w:val="nil"/>
              <w:bottom w:val="nil"/>
              <w:right w:val="nil"/>
            </w:tcBorders>
            <w:shd w:val="clear" w:color="auto" w:fill="auto"/>
            <w:hideMark/>
          </w:tcPr>
          <w:p w14:paraId="3F561183" w14:textId="77777777" w:rsidR="00EE5032" w:rsidRPr="001C68B6" w:rsidRDefault="00EE5032" w:rsidP="00EE5032">
            <w:pPr>
              <w:ind w:left="360"/>
              <w:jc w:val="both"/>
              <w:textAlignment w:val="baseline"/>
              <w:rPr>
                <w:rFonts w:asciiTheme="majorHAnsi" w:eastAsia="Times New Roman" w:hAnsiTheme="majorHAnsi" w:cstheme="majorHAnsi"/>
                <w:szCs w:val="24"/>
                <w:lang w:eastAsia="es-ES"/>
              </w:rPr>
            </w:pPr>
            <w:r w:rsidRPr="001C68B6">
              <w:rPr>
                <w:rFonts w:asciiTheme="majorHAnsi" w:eastAsia="Times New Roman" w:hAnsiTheme="majorHAnsi" w:cstheme="majorHAnsi"/>
                <w:szCs w:val="24"/>
                <w:lang w:val="en-GB" w:eastAsia="es-ES"/>
              </w:rPr>
              <w:t xml:space="preserve">Standard deviation according to </w:t>
            </w:r>
            <w:proofErr w:type="spellStart"/>
            <w:r w:rsidRPr="001C68B6">
              <w:rPr>
                <w:rFonts w:asciiTheme="majorHAnsi" w:eastAsia="Times New Roman" w:hAnsiTheme="majorHAnsi" w:cstheme="majorHAnsi"/>
                <w:szCs w:val="24"/>
                <w:lang w:val="en-GB" w:eastAsia="es-ES"/>
              </w:rPr>
              <w:t>IEC</w:t>
            </w:r>
            <w:proofErr w:type="spellEnd"/>
            <w:r w:rsidRPr="001C68B6">
              <w:rPr>
                <w:rFonts w:asciiTheme="majorHAnsi" w:eastAsia="Times New Roman" w:hAnsiTheme="majorHAnsi" w:cstheme="majorHAnsi"/>
                <w:szCs w:val="24"/>
                <w:lang w:val="en-GB" w:eastAsia="es-ES"/>
              </w:rPr>
              <w:t xml:space="preserve"> 61400-14[2], equation (5).</w:t>
            </w:r>
            <w:r w:rsidRPr="001C68B6">
              <w:rPr>
                <w:rFonts w:asciiTheme="majorHAnsi" w:eastAsia="Times New Roman" w:hAnsiTheme="majorHAnsi" w:cstheme="majorHAnsi"/>
                <w:szCs w:val="24"/>
                <w:lang w:eastAsia="es-ES"/>
              </w:rPr>
              <w:t> </w:t>
            </w:r>
          </w:p>
        </w:tc>
      </w:tr>
      <w:tr w:rsidR="00EE5032" w:rsidRPr="004F599C" w14:paraId="46A0FAD1" w14:textId="77777777" w:rsidTr="00EE5032">
        <w:tc>
          <w:tcPr>
            <w:tcW w:w="1410" w:type="dxa"/>
            <w:tcBorders>
              <w:top w:val="nil"/>
              <w:left w:val="nil"/>
              <w:bottom w:val="nil"/>
              <w:right w:val="nil"/>
            </w:tcBorders>
            <w:shd w:val="clear" w:color="auto" w:fill="auto"/>
            <w:hideMark/>
          </w:tcPr>
          <w:p w14:paraId="3E491EBE" w14:textId="5681A4E1" w:rsidR="00EE5032" w:rsidRPr="001C68B6" w:rsidRDefault="00EE5032" w:rsidP="00EE5032">
            <w:pPr>
              <w:ind w:left="360" w:hanging="360"/>
              <w:jc w:val="both"/>
              <w:textAlignment w:val="baseline"/>
              <w:rPr>
                <w:rFonts w:asciiTheme="majorHAnsi" w:eastAsia="Times New Roman" w:hAnsiTheme="majorHAnsi" w:cstheme="majorHAnsi"/>
                <w:szCs w:val="24"/>
                <w:lang w:val="es-ES" w:eastAsia="es-ES"/>
              </w:rPr>
            </w:pPr>
            <w:r w:rsidRPr="001C68B6">
              <w:rPr>
                <w:rFonts w:asciiTheme="majorHAnsi" w:eastAsia="Calibri" w:hAnsiTheme="majorHAnsi" w:cstheme="majorHAnsi"/>
                <w:b/>
                <w:bCs/>
                <w:smallCaps/>
                <w:noProof/>
                <w:szCs w:val="24"/>
              </w:rPr>
              <w:drawing>
                <wp:inline distT="0" distB="0" distL="0" distR="0" wp14:anchorId="31EC854D" wp14:editId="31CE683C">
                  <wp:extent cx="312420" cy="31242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12420" cy="312420"/>
                          </a:xfrm>
                          <a:prstGeom prst="rect">
                            <a:avLst/>
                          </a:prstGeom>
                          <a:noFill/>
                          <a:ln>
                            <a:noFill/>
                          </a:ln>
                        </pic:spPr>
                      </pic:pic>
                    </a:graphicData>
                  </a:graphic>
                </wp:inline>
              </w:drawing>
            </w:r>
            <w:r w:rsidRPr="001C68B6">
              <w:rPr>
                <w:rFonts w:asciiTheme="majorHAnsi" w:eastAsia="Times New Roman" w:hAnsiTheme="majorHAnsi" w:cstheme="majorHAnsi"/>
                <w:szCs w:val="24"/>
                <w:lang w:val="es-ES" w:eastAsia="es-ES"/>
              </w:rPr>
              <w:t> </w:t>
            </w:r>
          </w:p>
        </w:tc>
        <w:tc>
          <w:tcPr>
            <w:tcW w:w="270" w:type="dxa"/>
            <w:tcBorders>
              <w:top w:val="nil"/>
              <w:left w:val="nil"/>
              <w:bottom w:val="nil"/>
              <w:right w:val="nil"/>
            </w:tcBorders>
            <w:shd w:val="clear" w:color="auto" w:fill="auto"/>
            <w:hideMark/>
          </w:tcPr>
          <w:p w14:paraId="162D37E4" w14:textId="77777777" w:rsidR="00EE5032" w:rsidRPr="001C68B6" w:rsidRDefault="00EE5032" w:rsidP="00EE5032">
            <w:pPr>
              <w:ind w:left="360" w:hanging="720"/>
              <w:jc w:val="both"/>
              <w:textAlignment w:val="baseline"/>
              <w:rPr>
                <w:rFonts w:asciiTheme="majorHAnsi" w:eastAsia="Times New Roman" w:hAnsiTheme="majorHAnsi" w:cstheme="majorHAnsi"/>
                <w:szCs w:val="24"/>
                <w:lang w:val="es-ES" w:eastAsia="es-ES"/>
              </w:rPr>
            </w:pPr>
            <w:r w:rsidRPr="001C68B6">
              <w:rPr>
                <w:rFonts w:asciiTheme="majorHAnsi" w:eastAsia="Times New Roman" w:hAnsiTheme="majorHAnsi" w:cstheme="majorHAnsi"/>
                <w:szCs w:val="24"/>
                <w:lang w:val="es-ES" w:eastAsia="es-ES"/>
              </w:rPr>
              <w:t> </w:t>
            </w:r>
          </w:p>
        </w:tc>
        <w:tc>
          <w:tcPr>
            <w:tcW w:w="7155" w:type="dxa"/>
            <w:tcBorders>
              <w:top w:val="nil"/>
              <w:left w:val="nil"/>
              <w:bottom w:val="nil"/>
              <w:right w:val="nil"/>
            </w:tcBorders>
            <w:shd w:val="clear" w:color="auto" w:fill="auto"/>
            <w:hideMark/>
          </w:tcPr>
          <w:p w14:paraId="5FC5E9A3" w14:textId="77777777" w:rsidR="00EE5032" w:rsidRPr="001C68B6" w:rsidRDefault="00EE5032" w:rsidP="00EE5032">
            <w:pPr>
              <w:ind w:left="360"/>
              <w:jc w:val="both"/>
              <w:textAlignment w:val="baseline"/>
              <w:rPr>
                <w:rFonts w:asciiTheme="majorHAnsi" w:eastAsia="Times New Roman" w:hAnsiTheme="majorHAnsi" w:cstheme="majorHAnsi"/>
                <w:szCs w:val="24"/>
                <w:lang w:eastAsia="es-ES"/>
              </w:rPr>
            </w:pPr>
            <w:r w:rsidRPr="001C68B6">
              <w:rPr>
                <w:rFonts w:asciiTheme="majorHAnsi" w:eastAsia="Times New Roman" w:hAnsiTheme="majorHAnsi" w:cstheme="majorHAnsi"/>
                <w:szCs w:val="24"/>
                <w:lang w:val="en-GB" w:eastAsia="es-ES"/>
              </w:rPr>
              <w:t xml:space="preserve">Standard deviation of reproducibility of the measurement to be derived by applying the measurement uncertainty stated in the test report of the measurement in which the systematic uncertainty shall be calculated according to the recommendations in </w:t>
            </w:r>
            <w:proofErr w:type="spellStart"/>
            <w:r w:rsidRPr="001C68B6">
              <w:rPr>
                <w:rFonts w:asciiTheme="majorHAnsi" w:eastAsia="Times New Roman" w:hAnsiTheme="majorHAnsi" w:cstheme="majorHAnsi"/>
                <w:szCs w:val="24"/>
                <w:lang w:val="en-GB" w:eastAsia="es-ES"/>
              </w:rPr>
              <w:t>IEC</w:t>
            </w:r>
            <w:proofErr w:type="spellEnd"/>
            <w:r w:rsidRPr="001C68B6">
              <w:rPr>
                <w:rFonts w:asciiTheme="majorHAnsi" w:eastAsia="Times New Roman" w:hAnsiTheme="majorHAnsi" w:cstheme="majorHAnsi"/>
                <w:szCs w:val="24"/>
                <w:lang w:val="en-GB" w:eastAsia="es-ES"/>
              </w:rPr>
              <w:t xml:space="preserve"> 61400-11 ed. 2 [1].</w:t>
            </w:r>
            <w:r w:rsidRPr="001C68B6">
              <w:rPr>
                <w:rFonts w:asciiTheme="majorHAnsi" w:eastAsia="Times New Roman" w:hAnsiTheme="majorHAnsi" w:cstheme="majorHAnsi"/>
                <w:szCs w:val="24"/>
                <w:lang w:eastAsia="es-ES"/>
              </w:rPr>
              <w:t> </w:t>
            </w:r>
          </w:p>
        </w:tc>
      </w:tr>
      <w:tr w:rsidR="00EE5032" w:rsidRPr="004F599C" w14:paraId="7B3463D1" w14:textId="77777777" w:rsidTr="00EE5032">
        <w:tc>
          <w:tcPr>
            <w:tcW w:w="1410" w:type="dxa"/>
            <w:tcBorders>
              <w:top w:val="nil"/>
              <w:left w:val="nil"/>
              <w:bottom w:val="nil"/>
              <w:right w:val="nil"/>
            </w:tcBorders>
            <w:shd w:val="clear" w:color="auto" w:fill="auto"/>
            <w:hideMark/>
          </w:tcPr>
          <w:p w14:paraId="28C2ED48" w14:textId="3348483D" w:rsidR="00EE5032" w:rsidRPr="001C68B6" w:rsidRDefault="00EE5032" w:rsidP="00EE5032">
            <w:pPr>
              <w:ind w:left="360" w:hanging="360"/>
              <w:jc w:val="both"/>
              <w:textAlignment w:val="baseline"/>
              <w:rPr>
                <w:rFonts w:asciiTheme="majorHAnsi" w:eastAsia="Times New Roman" w:hAnsiTheme="majorHAnsi" w:cstheme="majorHAnsi"/>
                <w:szCs w:val="24"/>
                <w:lang w:val="es-ES" w:eastAsia="es-ES"/>
              </w:rPr>
            </w:pPr>
            <w:r w:rsidRPr="001C68B6">
              <w:rPr>
                <w:rFonts w:asciiTheme="majorHAnsi" w:eastAsia="Calibri" w:hAnsiTheme="majorHAnsi" w:cstheme="majorHAnsi"/>
                <w:b/>
                <w:bCs/>
                <w:smallCaps/>
                <w:noProof/>
                <w:szCs w:val="24"/>
              </w:rPr>
              <w:drawing>
                <wp:inline distT="0" distB="0" distL="0" distR="0" wp14:anchorId="59C29CC2" wp14:editId="7CFDE507">
                  <wp:extent cx="312420" cy="31242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12420" cy="312420"/>
                          </a:xfrm>
                          <a:prstGeom prst="rect">
                            <a:avLst/>
                          </a:prstGeom>
                          <a:noFill/>
                          <a:ln>
                            <a:noFill/>
                          </a:ln>
                        </pic:spPr>
                      </pic:pic>
                    </a:graphicData>
                  </a:graphic>
                </wp:inline>
              </w:drawing>
            </w:r>
            <w:r w:rsidRPr="001C68B6">
              <w:rPr>
                <w:rFonts w:asciiTheme="majorHAnsi" w:eastAsia="Times New Roman" w:hAnsiTheme="majorHAnsi" w:cstheme="majorHAnsi"/>
                <w:szCs w:val="24"/>
                <w:lang w:val="es-ES" w:eastAsia="es-ES"/>
              </w:rPr>
              <w:t> </w:t>
            </w:r>
          </w:p>
        </w:tc>
        <w:tc>
          <w:tcPr>
            <w:tcW w:w="270" w:type="dxa"/>
            <w:tcBorders>
              <w:top w:val="nil"/>
              <w:left w:val="nil"/>
              <w:bottom w:val="nil"/>
              <w:right w:val="nil"/>
            </w:tcBorders>
            <w:shd w:val="clear" w:color="auto" w:fill="auto"/>
            <w:hideMark/>
          </w:tcPr>
          <w:p w14:paraId="5915B653" w14:textId="77777777" w:rsidR="00EE5032" w:rsidRPr="001C68B6" w:rsidRDefault="00EE5032" w:rsidP="00EE5032">
            <w:pPr>
              <w:ind w:left="360" w:hanging="720"/>
              <w:jc w:val="both"/>
              <w:textAlignment w:val="baseline"/>
              <w:rPr>
                <w:rFonts w:asciiTheme="majorHAnsi" w:eastAsia="Times New Roman" w:hAnsiTheme="majorHAnsi" w:cstheme="majorHAnsi"/>
                <w:szCs w:val="24"/>
                <w:lang w:val="es-ES" w:eastAsia="es-ES"/>
              </w:rPr>
            </w:pPr>
            <w:r w:rsidRPr="001C68B6">
              <w:rPr>
                <w:rFonts w:asciiTheme="majorHAnsi" w:eastAsia="Times New Roman" w:hAnsiTheme="majorHAnsi" w:cstheme="majorHAnsi"/>
                <w:szCs w:val="24"/>
                <w:lang w:val="es-ES" w:eastAsia="es-ES"/>
              </w:rPr>
              <w:t> </w:t>
            </w:r>
          </w:p>
        </w:tc>
        <w:tc>
          <w:tcPr>
            <w:tcW w:w="7155" w:type="dxa"/>
            <w:tcBorders>
              <w:top w:val="nil"/>
              <w:left w:val="nil"/>
              <w:bottom w:val="nil"/>
              <w:right w:val="nil"/>
            </w:tcBorders>
            <w:shd w:val="clear" w:color="auto" w:fill="auto"/>
            <w:hideMark/>
          </w:tcPr>
          <w:p w14:paraId="31007FD2" w14:textId="77777777" w:rsidR="00EE5032" w:rsidRPr="001C68B6" w:rsidRDefault="00EE5032" w:rsidP="00EE5032">
            <w:pPr>
              <w:ind w:left="360"/>
              <w:jc w:val="both"/>
              <w:textAlignment w:val="baseline"/>
              <w:rPr>
                <w:rFonts w:asciiTheme="majorHAnsi" w:eastAsia="Times New Roman" w:hAnsiTheme="majorHAnsi" w:cstheme="majorHAnsi"/>
                <w:szCs w:val="24"/>
                <w:lang w:eastAsia="es-ES"/>
              </w:rPr>
            </w:pPr>
            <w:r w:rsidRPr="001C68B6">
              <w:rPr>
                <w:rFonts w:asciiTheme="majorHAnsi" w:eastAsia="Times New Roman" w:hAnsiTheme="majorHAnsi" w:cstheme="majorHAnsi"/>
                <w:szCs w:val="24"/>
                <w:lang w:val="en-GB" w:eastAsia="es-ES"/>
              </w:rPr>
              <w:t xml:space="preserve">Standard deviation of production according to </w:t>
            </w:r>
            <w:proofErr w:type="spellStart"/>
            <w:r w:rsidRPr="001C68B6">
              <w:rPr>
                <w:rFonts w:asciiTheme="majorHAnsi" w:eastAsia="Times New Roman" w:hAnsiTheme="majorHAnsi" w:cstheme="majorHAnsi"/>
                <w:szCs w:val="24"/>
                <w:lang w:val="en-GB" w:eastAsia="es-ES"/>
              </w:rPr>
              <w:t>IEC</w:t>
            </w:r>
            <w:proofErr w:type="spellEnd"/>
            <w:r w:rsidRPr="001C68B6">
              <w:rPr>
                <w:rFonts w:asciiTheme="majorHAnsi" w:eastAsia="Times New Roman" w:hAnsiTheme="majorHAnsi" w:cstheme="majorHAnsi"/>
                <w:szCs w:val="24"/>
                <w:lang w:val="en-GB" w:eastAsia="es-ES"/>
              </w:rPr>
              <w:t xml:space="preserve"> 61400-14[2]. If fewer than 3 measurements are available, a standard deviation of production of 0.5 dB(A) shall be applied as substitute.</w:t>
            </w:r>
            <w:r w:rsidRPr="001C68B6">
              <w:rPr>
                <w:rFonts w:asciiTheme="majorHAnsi" w:eastAsia="Times New Roman" w:hAnsiTheme="majorHAnsi" w:cstheme="majorHAnsi"/>
                <w:szCs w:val="24"/>
                <w:lang w:eastAsia="es-ES"/>
              </w:rPr>
              <w:t> </w:t>
            </w:r>
          </w:p>
        </w:tc>
      </w:tr>
      <w:tr w:rsidR="00EE5032" w:rsidRPr="004F599C" w14:paraId="110C494C" w14:textId="77777777" w:rsidTr="00EE5032">
        <w:tc>
          <w:tcPr>
            <w:tcW w:w="1410" w:type="dxa"/>
            <w:tcBorders>
              <w:top w:val="nil"/>
              <w:left w:val="nil"/>
              <w:bottom w:val="nil"/>
              <w:right w:val="nil"/>
            </w:tcBorders>
            <w:shd w:val="clear" w:color="auto" w:fill="auto"/>
            <w:hideMark/>
          </w:tcPr>
          <w:p w14:paraId="23E64289" w14:textId="77777777" w:rsidR="00EE5032" w:rsidRPr="001C68B6" w:rsidRDefault="00EE5032" w:rsidP="00EE5032">
            <w:pPr>
              <w:ind w:left="360" w:hanging="360"/>
              <w:jc w:val="both"/>
              <w:textAlignment w:val="baseline"/>
              <w:rPr>
                <w:rFonts w:asciiTheme="majorHAnsi" w:eastAsia="Times New Roman" w:hAnsiTheme="majorHAnsi" w:cstheme="majorHAnsi"/>
                <w:szCs w:val="24"/>
                <w:lang w:val="es-ES" w:eastAsia="es-ES"/>
              </w:rPr>
            </w:pPr>
            <w:r w:rsidRPr="001C68B6">
              <w:rPr>
                <w:rFonts w:asciiTheme="majorHAnsi" w:eastAsia="Times New Roman" w:hAnsiTheme="majorHAnsi" w:cstheme="majorHAnsi"/>
                <w:szCs w:val="24"/>
                <w:lang w:val="en-GB" w:eastAsia="es-ES"/>
              </w:rPr>
              <w:t>n</w:t>
            </w:r>
            <w:r w:rsidRPr="001C68B6">
              <w:rPr>
                <w:rFonts w:asciiTheme="majorHAnsi" w:eastAsia="Times New Roman" w:hAnsiTheme="majorHAnsi" w:cstheme="majorHAnsi"/>
                <w:szCs w:val="24"/>
                <w:lang w:val="es-ES" w:eastAsia="es-ES"/>
              </w:rPr>
              <w:t> </w:t>
            </w:r>
          </w:p>
        </w:tc>
        <w:tc>
          <w:tcPr>
            <w:tcW w:w="270" w:type="dxa"/>
            <w:tcBorders>
              <w:top w:val="nil"/>
              <w:left w:val="nil"/>
              <w:bottom w:val="nil"/>
              <w:right w:val="nil"/>
            </w:tcBorders>
            <w:shd w:val="clear" w:color="auto" w:fill="auto"/>
            <w:hideMark/>
          </w:tcPr>
          <w:p w14:paraId="5393541D" w14:textId="77777777" w:rsidR="00EE5032" w:rsidRPr="001C68B6" w:rsidRDefault="00EE5032" w:rsidP="00EE5032">
            <w:pPr>
              <w:ind w:left="360" w:hanging="720"/>
              <w:jc w:val="both"/>
              <w:textAlignment w:val="baseline"/>
              <w:rPr>
                <w:rFonts w:asciiTheme="majorHAnsi" w:eastAsia="Times New Roman" w:hAnsiTheme="majorHAnsi" w:cstheme="majorHAnsi"/>
                <w:szCs w:val="24"/>
                <w:lang w:val="es-ES" w:eastAsia="es-ES"/>
              </w:rPr>
            </w:pPr>
            <w:r w:rsidRPr="001C68B6">
              <w:rPr>
                <w:rFonts w:asciiTheme="majorHAnsi" w:eastAsia="Times New Roman" w:hAnsiTheme="majorHAnsi" w:cstheme="majorHAnsi"/>
                <w:szCs w:val="24"/>
                <w:lang w:val="es-ES" w:eastAsia="es-ES"/>
              </w:rPr>
              <w:t> </w:t>
            </w:r>
          </w:p>
        </w:tc>
        <w:tc>
          <w:tcPr>
            <w:tcW w:w="7155" w:type="dxa"/>
            <w:tcBorders>
              <w:top w:val="nil"/>
              <w:left w:val="nil"/>
              <w:bottom w:val="nil"/>
              <w:right w:val="nil"/>
            </w:tcBorders>
            <w:shd w:val="clear" w:color="auto" w:fill="auto"/>
            <w:hideMark/>
          </w:tcPr>
          <w:p w14:paraId="560ECE46" w14:textId="77777777" w:rsidR="00EE5032" w:rsidRPr="001C68B6" w:rsidRDefault="00EE5032" w:rsidP="00EE5032">
            <w:pPr>
              <w:ind w:left="360"/>
              <w:jc w:val="both"/>
              <w:textAlignment w:val="baseline"/>
              <w:rPr>
                <w:rFonts w:asciiTheme="majorHAnsi" w:eastAsia="Times New Roman" w:hAnsiTheme="majorHAnsi" w:cstheme="majorHAnsi"/>
                <w:szCs w:val="24"/>
                <w:lang w:val="es-ES" w:eastAsia="es-ES"/>
              </w:rPr>
            </w:pPr>
            <w:r w:rsidRPr="001C68B6">
              <w:rPr>
                <w:rFonts w:asciiTheme="majorHAnsi" w:eastAsia="Times New Roman" w:hAnsiTheme="majorHAnsi" w:cstheme="majorHAnsi"/>
                <w:szCs w:val="24"/>
                <w:lang w:val="en-GB" w:eastAsia="es-ES"/>
              </w:rPr>
              <w:t>Number of measurements.</w:t>
            </w:r>
            <w:r w:rsidRPr="001C68B6">
              <w:rPr>
                <w:rFonts w:asciiTheme="majorHAnsi" w:eastAsia="Times New Roman" w:hAnsiTheme="majorHAnsi" w:cstheme="majorHAnsi"/>
                <w:szCs w:val="24"/>
                <w:lang w:val="es-ES" w:eastAsia="es-ES"/>
              </w:rPr>
              <w:t> </w:t>
            </w:r>
          </w:p>
        </w:tc>
      </w:tr>
      <w:tr w:rsidR="00EE5032" w:rsidRPr="004F599C" w14:paraId="6396AB2F" w14:textId="77777777" w:rsidTr="00EE5032">
        <w:tc>
          <w:tcPr>
            <w:tcW w:w="1410" w:type="dxa"/>
            <w:tcBorders>
              <w:top w:val="nil"/>
              <w:left w:val="nil"/>
              <w:bottom w:val="nil"/>
              <w:right w:val="nil"/>
            </w:tcBorders>
            <w:shd w:val="clear" w:color="auto" w:fill="auto"/>
            <w:hideMark/>
          </w:tcPr>
          <w:p w14:paraId="1F64915F" w14:textId="77777777" w:rsidR="00EE5032" w:rsidRPr="001C68B6" w:rsidRDefault="00EE5032" w:rsidP="00EE5032">
            <w:pPr>
              <w:ind w:left="360" w:hanging="360"/>
              <w:jc w:val="both"/>
              <w:textAlignment w:val="baseline"/>
              <w:rPr>
                <w:rFonts w:asciiTheme="majorHAnsi" w:eastAsia="Times New Roman" w:hAnsiTheme="majorHAnsi" w:cstheme="majorHAnsi"/>
                <w:szCs w:val="24"/>
                <w:lang w:val="es-ES" w:eastAsia="es-ES"/>
              </w:rPr>
            </w:pPr>
            <w:r w:rsidRPr="001C68B6">
              <w:rPr>
                <w:rFonts w:asciiTheme="majorHAnsi" w:eastAsia="Times New Roman" w:hAnsiTheme="majorHAnsi" w:cstheme="majorHAnsi"/>
                <w:szCs w:val="24"/>
                <w:lang w:val="en-GB" w:eastAsia="es-ES"/>
              </w:rPr>
              <w:t>Li</w:t>
            </w:r>
            <w:r w:rsidRPr="001C68B6">
              <w:rPr>
                <w:rFonts w:asciiTheme="majorHAnsi" w:eastAsia="Times New Roman" w:hAnsiTheme="majorHAnsi" w:cstheme="majorHAnsi"/>
                <w:szCs w:val="24"/>
                <w:lang w:val="es-ES" w:eastAsia="es-ES"/>
              </w:rPr>
              <w:t> </w:t>
            </w:r>
          </w:p>
        </w:tc>
        <w:tc>
          <w:tcPr>
            <w:tcW w:w="270" w:type="dxa"/>
            <w:tcBorders>
              <w:top w:val="nil"/>
              <w:left w:val="nil"/>
              <w:bottom w:val="nil"/>
              <w:right w:val="nil"/>
            </w:tcBorders>
            <w:shd w:val="clear" w:color="auto" w:fill="auto"/>
            <w:hideMark/>
          </w:tcPr>
          <w:p w14:paraId="7029BC28" w14:textId="77777777" w:rsidR="00EE5032" w:rsidRPr="001C68B6" w:rsidRDefault="00EE5032" w:rsidP="00EE5032">
            <w:pPr>
              <w:ind w:left="360" w:hanging="720"/>
              <w:jc w:val="both"/>
              <w:textAlignment w:val="baseline"/>
              <w:rPr>
                <w:rFonts w:asciiTheme="majorHAnsi" w:eastAsia="Times New Roman" w:hAnsiTheme="majorHAnsi" w:cstheme="majorHAnsi"/>
                <w:szCs w:val="24"/>
                <w:lang w:val="es-ES" w:eastAsia="es-ES"/>
              </w:rPr>
            </w:pPr>
            <w:r w:rsidRPr="001C68B6">
              <w:rPr>
                <w:rFonts w:asciiTheme="majorHAnsi" w:eastAsia="Times New Roman" w:hAnsiTheme="majorHAnsi" w:cstheme="majorHAnsi"/>
                <w:szCs w:val="24"/>
                <w:lang w:val="es-ES" w:eastAsia="es-ES"/>
              </w:rPr>
              <w:t> </w:t>
            </w:r>
          </w:p>
        </w:tc>
        <w:tc>
          <w:tcPr>
            <w:tcW w:w="7155" w:type="dxa"/>
            <w:tcBorders>
              <w:top w:val="nil"/>
              <w:left w:val="nil"/>
              <w:bottom w:val="nil"/>
              <w:right w:val="nil"/>
            </w:tcBorders>
            <w:shd w:val="clear" w:color="auto" w:fill="auto"/>
            <w:hideMark/>
          </w:tcPr>
          <w:p w14:paraId="0C2431C9" w14:textId="77777777" w:rsidR="00EE5032" w:rsidRPr="001C68B6" w:rsidRDefault="00EE5032" w:rsidP="00EE5032">
            <w:pPr>
              <w:ind w:left="360"/>
              <w:jc w:val="both"/>
              <w:textAlignment w:val="baseline"/>
              <w:rPr>
                <w:rFonts w:asciiTheme="majorHAnsi" w:eastAsia="Times New Roman" w:hAnsiTheme="majorHAnsi" w:cstheme="majorHAnsi"/>
                <w:szCs w:val="24"/>
                <w:lang w:eastAsia="es-ES"/>
              </w:rPr>
            </w:pPr>
            <w:r w:rsidRPr="001C68B6">
              <w:rPr>
                <w:rFonts w:asciiTheme="majorHAnsi" w:eastAsia="Times New Roman" w:hAnsiTheme="majorHAnsi" w:cstheme="majorHAnsi"/>
                <w:szCs w:val="24"/>
                <w:lang w:val="en-GB" w:eastAsia="es-ES"/>
              </w:rPr>
              <w:t>Noise emission level of the i-th measurement.</w:t>
            </w:r>
            <w:r w:rsidRPr="001C68B6">
              <w:rPr>
                <w:rFonts w:asciiTheme="majorHAnsi" w:eastAsia="Times New Roman" w:hAnsiTheme="majorHAnsi" w:cstheme="majorHAnsi"/>
                <w:szCs w:val="24"/>
                <w:lang w:eastAsia="es-ES"/>
              </w:rPr>
              <w:t> </w:t>
            </w:r>
          </w:p>
        </w:tc>
      </w:tr>
      <w:tr w:rsidR="00EE5032" w:rsidRPr="004F599C" w14:paraId="29DBDBF2" w14:textId="77777777" w:rsidTr="00EE5032">
        <w:tc>
          <w:tcPr>
            <w:tcW w:w="1410" w:type="dxa"/>
            <w:tcBorders>
              <w:top w:val="nil"/>
              <w:left w:val="nil"/>
              <w:bottom w:val="nil"/>
              <w:right w:val="nil"/>
            </w:tcBorders>
            <w:shd w:val="clear" w:color="auto" w:fill="auto"/>
            <w:hideMark/>
          </w:tcPr>
          <w:p w14:paraId="263208A3" w14:textId="77777777" w:rsidR="00EE5032" w:rsidRPr="001C68B6" w:rsidRDefault="00EE5032" w:rsidP="00EE5032">
            <w:pPr>
              <w:ind w:left="360" w:hanging="360"/>
              <w:jc w:val="both"/>
              <w:textAlignment w:val="baseline"/>
              <w:rPr>
                <w:rFonts w:asciiTheme="majorHAnsi" w:eastAsia="Times New Roman" w:hAnsiTheme="majorHAnsi" w:cstheme="majorHAnsi"/>
                <w:szCs w:val="24"/>
                <w:lang w:val="es-ES" w:eastAsia="es-ES"/>
              </w:rPr>
            </w:pPr>
            <w:proofErr w:type="spellStart"/>
            <w:r w:rsidRPr="001C68B6">
              <w:rPr>
                <w:rFonts w:asciiTheme="majorHAnsi" w:eastAsia="Times New Roman" w:hAnsiTheme="majorHAnsi" w:cstheme="majorHAnsi"/>
                <w:szCs w:val="24"/>
                <w:lang w:val="en-GB" w:eastAsia="es-ES"/>
              </w:rPr>
              <w:t>LW</w:t>
            </w:r>
            <w:proofErr w:type="spellEnd"/>
            <w:r w:rsidRPr="001C68B6">
              <w:rPr>
                <w:rFonts w:asciiTheme="majorHAnsi" w:eastAsia="Times New Roman" w:hAnsiTheme="majorHAnsi" w:cstheme="majorHAnsi"/>
                <w:szCs w:val="24"/>
                <w:lang w:val="es-ES" w:eastAsia="es-ES"/>
              </w:rPr>
              <w:t> </w:t>
            </w:r>
          </w:p>
        </w:tc>
        <w:tc>
          <w:tcPr>
            <w:tcW w:w="270" w:type="dxa"/>
            <w:tcBorders>
              <w:top w:val="nil"/>
              <w:left w:val="nil"/>
              <w:bottom w:val="nil"/>
              <w:right w:val="nil"/>
            </w:tcBorders>
            <w:shd w:val="clear" w:color="auto" w:fill="auto"/>
            <w:hideMark/>
          </w:tcPr>
          <w:p w14:paraId="68821188" w14:textId="77777777" w:rsidR="00EE5032" w:rsidRPr="001C68B6" w:rsidRDefault="00EE5032" w:rsidP="00EE5032">
            <w:pPr>
              <w:ind w:left="360" w:hanging="720"/>
              <w:jc w:val="both"/>
              <w:textAlignment w:val="baseline"/>
              <w:rPr>
                <w:rFonts w:asciiTheme="majorHAnsi" w:eastAsia="Times New Roman" w:hAnsiTheme="majorHAnsi" w:cstheme="majorHAnsi"/>
                <w:szCs w:val="24"/>
                <w:lang w:val="es-ES" w:eastAsia="es-ES"/>
              </w:rPr>
            </w:pPr>
            <w:r w:rsidRPr="001C68B6">
              <w:rPr>
                <w:rFonts w:asciiTheme="majorHAnsi" w:eastAsia="Times New Roman" w:hAnsiTheme="majorHAnsi" w:cstheme="majorHAnsi"/>
                <w:szCs w:val="24"/>
                <w:lang w:val="es-ES" w:eastAsia="es-ES"/>
              </w:rPr>
              <w:t> </w:t>
            </w:r>
          </w:p>
        </w:tc>
        <w:tc>
          <w:tcPr>
            <w:tcW w:w="7155" w:type="dxa"/>
            <w:tcBorders>
              <w:top w:val="nil"/>
              <w:left w:val="nil"/>
              <w:bottom w:val="nil"/>
              <w:right w:val="nil"/>
            </w:tcBorders>
            <w:shd w:val="clear" w:color="auto" w:fill="auto"/>
            <w:hideMark/>
          </w:tcPr>
          <w:p w14:paraId="60E770B6" w14:textId="77777777" w:rsidR="00EE5032" w:rsidRPr="001C68B6" w:rsidRDefault="00EE5032" w:rsidP="00EE5032">
            <w:pPr>
              <w:ind w:left="360"/>
              <w:jc w:val="both"/>
              <w:textAlignment w:val="baseline"/>
              <w:rPr>
                <w:rFonts w:asciiTheme="majorHAnsi" w:eastAsia="Times New Roman" w:hAnsiTheme="majorHAnsi" w:cstheme="majorHAnsi"/>
                <w:szCs w:val="24"/>
                <w:lang w:eastAsia="es-ES"/>
              </w:rPr>
            </w:pPr>
            <w:r w:rsidRPr="001C68B6">
              <w:rPr>
                <w:rFonts w:asciiTheme="majorHAnsi" w:eastAsia="Times New Roman" w:hAnsiTheme="majorHAnsi" w:cstheme="majorHAnsi"/>
                <w:szCs w:val="24"/>
                <w:lang w:val="en-GB" w:eastAsia="es-ES"/>
              </w:rPr>
              <w:t>Arithmetic mean of the noise emission level of the n measurements.</w:t>
            </w:r>
            <w:r w:rsidRPr="001C68B6">
              <w:rPr>
                <w:rFonts w:asciiTheme="majorHAnsi" w:eastAsia="Times New Roman" w:hAnsiTheme="majorHAnsi" w:cstheme="majorHAnsi"/>
                <w:szCs w:val="24"/>
                <w:lang w:eastAsia="es-ES"/>
              </w:rPr>
              <w:t> </w:t>
            </w:r>
          </w:p>
        </w:tc>
      </w:tr>
    </w:tbl>
    <w:p w14:paraId="7291A6FB" w14:textId="77777777" w:rsidR="00EE5032" w:rsidRPr="001C68B6" w:rsidRDefault="00EE5032" w:rsidP="00EE5032">
      <w:pPr>
        <w:ind w:left="360" w:hanging="720"/>
        <w:jc w:val="both"/>
        <w:textAlignment w:val="baseline"/>
        <w:rPr>
          <w:rFonts w:asciiTheme="majorHAnsi" w:eastAsia="Times New Roman" w:hAnsiTheme="majorHAnsi" w:cstheme="majorHAnsi"/>
          <w:szCs w:val="24"/>
          <w:lang w:eastAsia="es-ES"/>
        </w:rPr>
      </w:pPr>
      <w:r w:rsidRPr="001C68B6">
        <w:rPr>
          <w:rFonts w:asciiTheme="majorHAnsi" w:eastAsia="Times New Roman" w:hAnsiTheme="majorHAnsi" w:cstheme="majorHAnsi"/>
          <w:szCs w:val="24"/>
          <w:lang w:eastAsia="es-ES"/>
        </w:rPr>
        <w:t> </w:t>
      </w:r>
    </w:p>
    <w:p w14:paraId="58BFE3BE" w14:textId="77777777" w:rsidR="00EE5032" w:rsidRPr="001C68B6" w:rsidRDefault="00EE5032" w:rsidP="00EE5032">
      <w:pPr>
        <w:jc w:val="both"/>
        <w:textAlignment w:val="baseline"/>
        <w:rPr>
          <w:rFonts w:asciiTheme="majorHAnsi" w:eastAsia="Times New Roman" w:hAnsiTheme="majorHAnsi" w:cstheme="majorHAnsi"/>
          <w:szCs w:val="24"/>
          <w:lang w:eastAsia="es-ES"/>
        </w:rPr>
      </w:pPr>
      <w:r w:rsidRPr="001C68B6">
        <w:rPr>
          <w:rFonts w:asciiTheme="majorHAnsi" w:eastAsia="Times New Roman" w:hAnsiTheme="majorHAnsi" w:cstheme="majorHAnsi"/>
          <w:szCs w:val="24"/>
          <w:lang w:val="en-GB" w:eastAsia="es-ES"/>
        </w:rPr>
        <w:t>The Verified Noise Emission Level is in accordance with the Warranted Noise Emission Level if the following condition is fulfilled:</w:t>
      </w:r>
      <w:r w:rsidRPr="001C68B6">
        <w:rPr>
          <w:rFonts w:asciiTheme="majorHAnsi" w:eastAsia="Times New Roman" w:hAnsiTheme="majorHAnsi" w:cstheme="majorHAnsi"/>
          <w:szCs w:val="24"/>
          <w:lang w:eastAsia="es-ES"/>
        </w:rPr>
        <w:t> </w:t>
      </w:r>
    </w:p>
    <w:p w14:paraId="5490D3E7" w14:textId="77777777" w:rsidR="00EE5032" w:rsidRPr="001C68B6" w:rsidRDefault="00EE5032" w:rsidP="00EE5032">
      <w:pPr>
        <w:ind w:left="360" w:hanging="720"/>
        <w:jc w:val="both"/>
        <w:textAlignment w:val="baseline"/>
        <w:rPr>
          <w:rFonts w:asciiTheme="majorHAnsi" w:eastAsia="Times New Roman" w:hAnsiTheme="majorHAnsi" w:cstheme="majorHAnsi"/>
          <w:szCs w:val="24"/>
          <w:lang w:eastAsia="es-ES"/>
        </w:rPr>
      </w:pPr>
      <w:r w:rsidRPr="001C68B6">
        <w:rPr>
          <w:rFonts w:asciiTheme="majorHAnsi" w:eastAsia="Times New Roman" w:hAnsiTheme="majorHAnsi" w:cstheme="majorHAnsi"/>
          <w:szCs w:val="24"/>
          <w:lang w:eastAsia="es-ES"/>
        </w:rPr>
        <w:t> </w:t>
      </w:r>
    </w:p>
    <w:p w14:paraId="531E23A0" w14:textId="77777777" w:rsidR="00EE5032" w:rsidRPr="001C68B6" w:rsidRDefault="00EE5032" w:rsidP="00EE5032">
      <w:pPr>
        <w:ind w:left="360" w:hanging="720"/>
        <w:jc w:val="center"/>
        <w:textAlignment w:val="baseline"/>
        <w:rPr>
          <w:rFonts w:asciiTheme="majorHAnsi" w:eastAsia="Times New Roman" w:hAnsiTheme="majorHAnsi" w:cstheme="majorHAnsi"/>
          <w:szCs w:val="24"/>
          <w:lang w:eastAsia="es-ES"/>
        </w:rPr>
      </w:pPr>
      <w:proofErr w:type="spellStart"/>
      <w:r w:rsidRPr="001C68B6">
        <w:rPr>
          <w:rFonts w:asciiTheme="majorHAnsi" w:eastAsia="Times New Roman" w:hAnsiTheme="majorHAnsi" w:cstheme="majorHAnsi"/>
          <w:szCs w:val="24"/>
          <w:lang w:val="en-GB" w:eastAsia="es-ES"/>
        </w:rPr>
        <w:t>VNEL</w:t>
      </w:r>
      <w:proofErr w:type="spellEnd"/>
      <w:r w:rsidRPr="001C68B6">
        <w:rPr>
          <w:rFonts w:asciiTheme="majorHAnsi" w:eastAsia="Times New Roman" w:hAnsiTheme="majorHAnsi" w:cstheme="majorHAnsi"/>
          <w:szCs w:val="24"/>
          <w:lang w:val="en-GB" w:eastAsia="es-ES"/>
        </w:rPr>
        <w:t xml:space="preserve">  ≤ </w:t>
      </w:r>
      <w:proofErr w:type="spellStart"/>
      <w:r w:rsidRPr="001C68B6">
        <w:rPr>
          <w:rFonts w:asciiTheme="majorHAnsi" w:eastAsia="Times New Roman" w:hAnsiTheme="majorHAnsi" w:cstheme="majorHAnsi"/>
          <w:szCs w:val="24"/>
          <w:lang w:val="en-GB" w:eastAsia="es-ES"/>
        </w:rPr>
        <w:t>WNEL</w:t>
      </w:r>
      <w:proofErr w:type="spellEnd"/>
      <w:r w:rsidRPr="001C68B6">
        <w:rPr>
          <w:rFonts w:asciiTheme="majorHAnsi" w:eastAsia="Times New Roman" w:hAnsiTheme="majorHAnsi" w:cstheme="majorHAnsi"/>
          <w:szCs w:val="24"/>
          <w:lang w:eastAsia="es-ES"/>
        </w:rPr>
        <w:t> </w:t>
      </w:r>
    </w:p>
    <w:p w14:paraId="4649A1BE" w14:textId="77777777" w:rsidR="00EE5032" w:rsidRPr="001C68B6" w:rsidRDefault="00EE5032" w:rsidP="00EE5032">
      <w:pPr>
        <w:jc w:val="both"/>
        <w:textAlignment w:val="baseline"/>
        <w:rPr>
          <w:rFonts w:ascii="Segoe UI" w:eastAsia="Times New Roman" w:hAnsi="Segoe UI" w:cs="Segoe UI"/>
          <w:sz w:val="18"/>
          <w:szCs w:val="18"/>
          <w:lang w:eastAsia="es-ES"/>
        </w:rPr>
      </w:pPr>
      <w:r w:rsidRPr="001C68B6">
        <w:rPr>
          <w:rFonts w:eastAsia="Times New Roman" w:cs="Times New Roman"/>
          <w:szCs w:val="24"/>
          <w:lang w:eastAsia="es-ES"/>
        </w:rPr>
        <w:t> </w:t>
      </w:r>
    </w:p>
    <w:p w14:paraId="5D122BAC" w14:textId="779B5BB2" w:rsidR="00210C59" w:rsidRDefault="00EE5032" w:rsidP="00210C59">
      <w:pPr>
        <w:pStyle w:val="Default"/>
        <w:ind w:left="1080"/>
        <w:jc w:val="both"/>
        <w:rPr>
          <w:rFonts w:ascii="Times New Roman" w:hAnsi="Times New Roman" w:cs="Times New Roman"/>
          <w:color w:val="auto"/>
        </w:rPr>
      </w:pPr>
      <w:r w:rsidRPr="001C68B6">
        <w:rPr>
          <w:rFonts w:cs="Times New Roman"/>
          <w:lang w:eastAsia="es-ES"/>
        </w:rPr>
        <w:t> </w:t>
      </w:r>
    </w:p>
    <w:p w14:paraId="1D223DD4" w14:textId="77777777" w:rsidR="00210C59" w:rsidRDefault="00210C59" w:rsidP="00210C59">
      <w:pPr>
        <w:pStyle w:val="Default"/>
        <w:ind w:left="1080"/>
        <w:jc w:val="both"/>
        <w:rPr>
          <w:rFonts w:ascii="Times New Roman" w:hAnsi="Times New Roman" w:cs="Times New Roman"/>
          <w:color w:val="auto"/>
        </w:rPr>
      </w:pPr>
    </w:p>
    <w:p w14:paraId="08139315" w14:textId="77777777" w:rsidR="00210C59" w:rsidRDefault="00210C59" w:rsidP="008534F5">
      <w:pPr>
        <w:spacing w:after="120"/>
        <w:jc w:val="center"/>
        <w:sectPr w:rsidR="00210C59" w:rsidSect="00434C07">
          <w:footerReference w:type="default" r:id="rId39"/>
          <w:type w:val="continuous"/>
          <w:pgSz w:w="12240" w:h="15840"/>
          <w:pgMar w:top="1260" w:right="1440" w:bottom="1440" w:left="1440" w:header="720" w:footer="720" w:gutter="0"/>
          <w:cols w:space="720"/>
          <w:docGrid w:linePitch="360"/>
        </w:sectPr>
      </w:pPr>
      <w:bookmarkStart w:id="2618" w:name="_DV_M81"/>
      <w:bookmarkEnd w:id="2618"/>
    </w:p>
    <w:p w14:paraId="71FE4ECA" w14:textId="77777777" w:rsidR="00C97207" w:rsidRPr="00C97207" w:rsidRDefault="00C97207" w:rsidP="00C97207">
      <w:pPr>
        <w:autoSpaceDE w:val="0"/>
        <w:autoSpaceDN w:val="0"/>
        <w:adjustRightInd w:val="0"/>
        <w:jc w:val="center"/>
        <w:rPr>
          <w:rFonts w:ascii="Arial" w:eastAsia="Calibri" w:hAnsi="Arial" w:cs="Arial"/>
          <w:b/>
          <w:smallCaps/>
          <w:sz w:val="28"/>
          <w:szCs w:val="28"/>
        </w:rPr>
      </w:pPr>
      <w:bookmarkStart w:id="2619" w:name="ElPgBr165"/>
      <w:bookmarkEnd w:id="2619"/>
      <w:r w:rsidRPr="00C97207">
        <w:rPr>
          <w:rFonts w:ascii="Arial" w:eastAsia="Calibri" w:hAnsi="Arial" w:cs="Arial"/>
          <w:b/>
          <w:smallCaps/>
          <w:sz w:val="28"/>
          <w:szCs w:val="28"/>
        </w:rPr>
        <w:lastRenderedPageBreak/>
        <w:t>Exhibit K</w:t>
      </w:r>
    </w:p>
    <w:p w14:paraId="44218422" w14:textId="77777777" w:rsidR="00C97207" w:rsidRPr="00C97207" w:rsidRDefault="00C97207" w:rsidP="00C97207">
      <w:pPr>
        <w:autoSpaceDE w:val="0"/>
        <w:autoSpaceDN w:val="0"/>
        <w:adjustRightInd w:val="0"/>
        <w:jc w:val="center"/>
        <w:rPr>
          <w:rFonts w:eastAsia="Calibri" w:cs="Times New Roman"/>
          <w:b/>
          <w:szCs w:val="24"/>
        </w:rPr>
      </w:pPr>
    </w:p>
    <w:p w14:paraId="54D6E3CB" w14:textId="77777777" w:rsidR="00C97207" w:rsidRPr="00C97207" w:rsidRDefault="00C97207" w:rsidP="00C97207">
      <w:pPr>
        <w:autoSpaceDE w:val="0"/>
        <w:autoSpaceDN w:val="0"/>
        <w:adjustRightInd w:val="0"/>
        <w:jc w:val="center"/>
        <w:rPr>
          <w:rFonts w:ascii="Arial" w:eastAsia="Calibri" w:hAnsi="Arial" w:cs="Arial"/>
          <w:b/>
          <w:smallCaps/>
          <w:szCs w:val="24"/>
        </w:rPr>
      </w:pPr>
      <w:r w:rsidRPr="00C97207">
        <w:rPr>
          <w:rFonts w:ascii="Arial" w:eastAsia="Calibri" w:hAnsi="Arial" w:cs="Arial"/>
          <w:b/>
          <w:smallCaps/>
          <w:szCs w:val="24"/>
        </w:rPr>
        <w:t>Warranty Requirements</w:t>
      </w:r>
    </w:p>
    <w:p w14:paraId="52EDBB9C" w14:textId="77777777" w:rsidR="00C97207" w:rsidRPr="00C97207" w:rsidRDefault="00C97207" w:rsidP="00C97207">
      <w:pPr>
        <w:keepNext/>
        <w:spacing w:after="120" w:line="276" w:lineRule="auto"/>
        <w:jc w:val="center"/>
        <w:rPr>
          <w:rFonts w:ascii="Arial" w:eastAsia="Times New Roman" w:hAnsi="Arial" w:cs="Times New Roman"/>
          <w:b/>
          <w:smallCaps/>
          <w:szCs w:val="20"/>
        </w:rPr>
      </w:pPr>
    </w:p>
    <w:p w14:paraId="054339D9" w14:textId="77777777" w:rsidR="00C97207" w:rsidRDefault="00C97207" w:rsidP="00723654">
      <w:pPr>
        <w:spacing w:after="120"/>
        <w:jc w:val="both"/>
      </w:pPr>
    </w:p>
    <w:p w14:paraId="7F0EFC11" w14:textId="77777777" w:rsidR="00C97207" w:rsidRDefault="00C97207" w:rsidP="00723654">
      <w:pPr>
        <w:spacing w:after="120"/>
        <w:jc w:val="both"/>
      </w:pPr>
    </w:p>
    <w:p w14:paraId="1E6DDAA6" w14:textId="77777777" w:rsidR="00C97207" w:rsidRDefault="00C97207" w:rsidP="00723654">
      <w:pPr>
        <w:spacing w:after="120"/>
        <w:jc w:val="both"/>
        <w:sectPr w:rsidR="00C97207" w:rsidSect="00723654">
          <w:footerReference w:type="default" r:id="rId40"/>
          <w:pgSz w:w="12240" w:h="15840"/>
          <w:pgMar w:top="1260" w:right="1440" w:bottom="1440" w:left="1440" w:header="720" w:footer="720" w:gutter="0"/>
          <w:cols w:space="720"/>
          <w:docGrid w:linePitch="360"/>
        </w:sectPr>
      </w:pPr>
    </w:p>
    <w:p w14:paraId="7769E1CD" w14:textId="77777777" w:rsidR="009D3B52" w:rsidRDefault="009D3B52" w:rsidP="009D3B52">
      <w:pPr>
        <w:jc w:val="center"/>
        <w:rPr>
          <w:rFonts w:ascii="Arial" w:hAnsi="Arial" w:cs="Arial"/>
          <w:b/>
          <w:smallCaps/>
          <w:sz w:val="28"/>
        </w:rPr>
      </w:pPr>
      <w:bookmarkStart w:id="2620" w:name="ElPgBr166"/>
      <w:bookmarkEnd w:id="2620"/>
      <w:r>
        <w:rPr>
          <w:rFonts w:ascii="Arial" w:hAnsi="Arial" w:cs="Arial"/>
          <w:b/>
          <w:smallCaps/>
          <w:sz w:val="28"/>
        </w:rPr>
        <w:lastRenderedPageBreak/>
        <w:t>Exhibit L</w:t>
      </w:r>
    </w:p>
    <w:p w14:paraId="34086AF6" w14:textId="77777777" w:rsidR="009D3B52" w:rsidRPr="001E0649" w:rsidRDefault="009D3B52" w:rsidP="009D3B52">
      <w:pPr>
        <w:jc w:val="center"/>
        <w:rPr>
          <w:rFonts w:ascii="Arial" w:hAnsi="Arial" w:cs="Arial"/>
          <w:b/>
          <w:smallCaps/>
          <w:sz w:val="28"/>
        </w:rPr>
      </w:pPr>
    </w:p>
    <w:p w14:paraId="41FC3203" w14:textId="77777777" w:rsidR="009D3B52" w:rsidRPr="001E0649" w:rsidRDefault="009D3B52" w:rsidP="009D3B52">
      <w:pPr>
        <w:jc w:val="center"/>
        <w:rPr>
          <w:rFonts w:ascii="Arial" w:hAnsi="Arial" w:cs="Arial"/>
          <w:b/>
          <w:smallCaps/>
        </w:rPr>
      </w:pPr>
      <w:r>
        <w:rPr>
          <w:rFonts w:ascii="Arial" w:hAnsi="Arial" w:cs="Arial"/>
          <w:b/>
          <w:smallCaps/>
        </w:rPr>
        <w:t>Notices</w:t>
      </w:r>
    </w:p>
    <w:p w14:paraId="03178458" w14:textId="77777777" w:rsidR="009D3B52" w:rsidRPr="00926A3C" w:rsidRDefault="009D3B52" w:rsidP="009D3B52">
      <w:pPr>
        <w:rPr>
          <w:b/>
        </w:rPr>
      </w:pPr>
    </w:p>
    <w:tbl>
      <w:tblPr>
        <w:tblW w:w="9376" w:type="dxa"/>
        <w:tblLook w:val="04A0" w:firstRow="1" w:lastRow="0" w:firstColumn="1" w:lastColumn="0" w:noHBand="0" w:noVBand="1"/>
      </w:tblPr>
      <w:tblGrid>
        <w:gridCol w:w="4688"/>
        <w:gridCol w:w="4688"/>
      </w:tblGrid>
      <w:tr w:rsidR="009D3B52" w:rsidRPr="00926A3C" w14:paraId="3712A98C" w14:textId="77777777" w:rsidTr="00A8350B">
        <w:trPr>
          <w:trHeight w:val="341"/>
        </w:trPr>
        <w:tc>
          <w:tcPr>
            <w:tcW w:w="4688" w:type="dxa"/>
          </w:tcPr>
          <w:p w14:paraId="383CE2FC" w14:textId="77777777" w:rsidR="009D3B52" w:rsidRPr="00926A3C" w:rsidRDefault="009D3B52" w:rsidP="00A8350B">
            <w:pPr>
              <w:jc w:val="center"/>
              <w:rPr>
                <w:b/>
              </w:rPr>
            </w:pPr>
            <w:r>
              <w:rPr>
                <w:b/>
              </w:rPr>
              <w:t>Purchaser</w:t>
            </w:r>
          </w:p>
        </w:tc>
        <w:tc>
          <w:tcPr>
            <w:tcW w:w="4688" w:type="dxa"/>
          </w:tcPr>
          <w:p w14:paraId="12DCAE2D" w14:textId="77777777" w:rsidR="009D3B52" w:rsidRPr="00926A3C" w:rsidRDefault="009D3B52" w:rsidP="00A8350B">
            <w:pPr>
              <w:jc w:val="center"/>
              <w:rPr>
                <w:b/>
              </w:rPr>
            </w:pPr>
            <w:r w:rsidRPr="00926A3C">
              <w:rPr>
                <w:b/>
              </w:rPr>
              <w:t>Seller</w:t>
            </w:r>
          </w:p>
        </w:tc>
      </w:tr>
      <w:tr w:rsidR="009D3B52" w:rsidRPr="00926A3C" w14:paraId="7882C7F1" w14:textId="77777777" w:rsidTr="00A8350B">
        <w:tc>
          <w:tcPr>
            <w:tcW w:w="4688" w:type="dxa"/>
          </w:tcPr>
          <w:p w14:paraId="61FF3859" w14:textId="77777777" w:rsidR="009D3B52" w:rsidRPr="00926A3C" w:rsidRDefault="009D3B52" w:rsidP="00A8350B">
            <w:pPr>
              <w:ind w:hanging="23"/>
              <w:rPr>
                <w:b/>
              </w:rPr>
            </w:pPr>
            <w:r w:rsidRPr="00926A3C">
              <w:rPr>
                <w:b/>
              </w:rPr>
              <w:t>Notices:</w:t>
            </w:r>
          </w:p>
          <w:p w14:paraId="17219C08" w14:textId="77777777" w:rsidR="009D3B52" w:rsidRPr="00926A3C" w:rsidRDefault="009D3B52" w:rsidP="00A8350B">
            <w:pPr>
              <w:ind w:hanging="23"/>
            </w:pPr>
          </w:p>
          <w:p w14:paraId="7F6B8F62" w14:textId="77777777" w:rsidR="009D3B52" w:rsidRPr="00864FA5" w:rsidRDefault="009D3B52" w:rsidP="00A8350B">
            <w:pPr>
              <w:autoSpaceDE w:val="0"/>
              <w:autoSpaceDN w:val="0"/>
              <w:adjustRightInd w:val="0"/>
              <w:rPr>
                <w:rFonts w:cs="Times New Roman"/>
                <w:smallCaps/>
                <w:szCs w:val="24"/>
              </w:rPr>
            </w:pPr>
            <w:r w:rsidRPr="00864FA5">
              <w:rPr>
                <w:rFonts w:cs="Times New Roman"/>
                <w:smallCaps/>
                <w:szCs w:val="24"/>
              </w:rPr>
              <w:t>Indianapolis Power &amp; Light Company</w:t>
            </w:r>
          </w:p>
          <w:p w14:paraId="5C689072" w14:textId="77777777" w:rsidR="009D3B52" w:rsidRPr="00864FA5" w:rsidRDefault="009D3B52" w:rsidP="00A8350B">
            <w:pPr>
              <w:autoSpaceDE w:val="0"/>
              <w:autoSpaceDN w:val="0"/>
              <w:adjustRightInd w:val="0"/>
              <w:rPr>
                <w:rFonts w:cs="Times New Roman"/>
                <w:smallCaps/>
                <w:szCs w:val="24"/>
              </w:rPr>
            </w:pPr>
            <w:r w:rsidRPr="00864FA5">
              <w:rPr>
                <w:rFonts w:cs="Times New Roman"/>
                <w:smallCaps/>
                <w:szCs w:val="24"/>
              </w:rPr>
              <w:t>d/b/a AES Indiana</w:t>
            </w:r>
          </w:p>
          <w:p w14:paraId="327A4A58" w14:textId="77777777" w:rsidR="009D3B52" w:rsidRDefault="009D3B52" w:rsidP="00A8350B">
            <w:pPr>
              <w:autoSpaceDE w:val="0"/>
              <w:autoSpaceDN w:val="0"/>
              <w:adjustRightInd w:val="0"/>
              <w:rPr>
                <w:rFonts w:cs="Times New Roman"/>
                <w:szCs w:val="24"/>
              </w:rPr>
            </w:pPr>
            <w:r>
              <w:rPr>
                <w:rFonts w:cs="Times New Roman"/>
                <w:szCs w:val="24"/>
              </w:rPr>
              <w:t>Attention: [_______________]</w:t>
            </w:r>
          </w:p>
          <w:p w14:paraId="1882DF26" w14:textId="77777777" w:rsidR="009D3B52" w:rsidRDefault="009D3B52" w:rsidP="00A8350B">
            <w:pPr>
              <w:autoSpaceDE w:val="0"/>
              <w:autoSpaceDN w:val="0"/>
              <w:adjustRightInd w:val="0"/>
              <w:rPr>
                <w:rFonts w:cs="Times New Roman"/>
                <w:szCs w:val="24"/>
              </w:rPr>
            </w:pPr>
            <w:r>
              <w:rPr>
                <w:rFonts w:cs="Times New Roman"/>
                <w:szCs w:val="24"/>
              </w:rPr>
              <w:t>Email: [_______________]</w:t>
            </w:r>
          </w:p>
          <w:p w14:paraId="6FB76BB9" w14:textId="77777777" w:rsidR="009D3B52" w:rsidRDefault="009D3B52" w:rsidP="00A8350B">
            <w:pPr>
              <w:autoSpaceDE w:val="0"/>
              <w:autoSpaceDN w:val="0"/>
              <w:adjustRightInd w:val="0"/>
              <w:rPr>
                <w:rFonts w:cs="Times New Roman"/>
                <w:szCs w:val="24"/>
              </w:rPr>
            </w:pPr>
          </w:p>
          <w:p w14:paraId="6AAC9DE0" w14:textId="77777777" w:rsidR="009D3B52" w:rsidRPr="00E60A40" w:rsidRDefault="009D3B52" w:rsidP="00A8350B">
            <w:pPr>
              <w:autoSpaceDE w:val="0"/>
              <w:autoSpaceDN w:val="0"/>
              <w:adjustRightInd w:val="0"/>
              <w:rPr>
                <w:rFonts w:cs="Times New Roman"/>
                <w:i/>
                <w:szCs w:val="24"/>
              </w:rPr>
            </w:pPr>
            <w:r w:rsidRPr="00E60A40">
              <w:rPr>
                <w:rFonts w:cs="Times New Roman"/>
                <w:i/>
                <w:szCs w:val="24"/>
              </w:rPr>
              <w:t>With a required copy to</w:t>
            </w:r>
          </w:p>
          <w:p w14:paraId="7B319C5F" w14:textId="77777777" w:rsidR="009D3B52" w:rsidRPr="00864FA5" w:rsidRDefault="009D3B52" w:rsidP="00A8350B">
            <w:pPr>
              <w:autoSpaceDE w:val="0"/>
              <w:autoSpaceDN w:val="0"/>
              <w:adjustRightInd w:val="0"/>
              <w:rPr>
                <w:rFonts w:cs="Times New Roman"/>
                <w:smallCaps/>
                <w:szCs w:val="24"/>
              </w:rPr>
            </w:pPr>
            <w:r w:rsidRPr="00864FA5">
              <w:rPr>
                <w:rFonts w:cs="Times New Roman"/>
                <w:smallCaps/>
                <w:szCs w:val="24"/>
              </w:rPr>
              <w:t>Indianapolis Power &amp; Light Company</w:t>
            </w:r>
          </w:p>
          <w:p w14:paraId="3948EE56" w14:textId="77777777" w:rsidR="009D3B52" w:rsidRPr="00864FA5" w:rsidRDefault="009D3B52" w:rsidP="00A8350B">
            <w:pPr>
              <w:autoSpaceDE w:val="0"/>
              <w:autoSpaceDN w:val="0"/>
              <w:adjustRightInd w:val="0"/>
              <w:rPr>
                <w:rFonts w:cs="Times New Roman"/>
                <w:smallCaps/>
                <w:szCs w:val="24"/>
              </w:rPr>
            </w:pPr>
            <w:r w:rsidRPr="00864FA5">
              <w:rPr>
                <w:rFonts w:cs="Times New Roman"/>
                <w:smallCaps/>
                <w:szCs w:val="24"/>
              </w:rPr>
              <w:t>d/b/a AES Indiana</w:t>
            </w:r>
          </w:p>
          <w:p w14:paraId="3DEC1C9A" w14:textId="77777777" w:rsidR="009D3B52" w:rsidRDefault="009D3B52" w:rsidP="00A8350B">
            <w:pPr>
              <w:ind w:hanging="23"/>
              <w:rPr>
                <w:rFonts w:cs="Times New Roman"/>
                <w:szCs w:val="24"/>
              </w:rPr>
            </w:pPr>
            <w:r>
              <w:rPr>
                <w:rFonts w:cs="Times New Roman"/>
                <w:szCs w:val="24"/>
              </w:rPr>
              <w:t>Attention: [_______________]</w:t>
            </w:r>
          </w:p>
          <w:p w14:paraId="2612251A" w14:textId="77777777" w:rsidR="009D3B52" w:rsidRDefault="009D3B52" w:rsidP="00A8350B">
            <w:pPr>
              <w:ind w:hanging="23"/>
              <w:rPr>
                <w:rFonts w:cs="Times New Roman"/>
                <w:szCs w:val="24"/>
              </w:rPr>
            </w:pPr>
            <w:r>
              <w:rPr>
                <w:rFonts w:cs="Times New Roman"/>
                <w:szCs w:val="24"/>
              </w:rPr>
              <w:t>Email: [_______________]</w:t>
            </w:r>
          </w:p>
          <w:p w14:paraId="2126122A" w14:textId="77777777" w:rsidR="009D3B52" w:rsidRPr="00926A3C" w:rsidRDefault="009D3B52" w:rsidP="00A8350B">
            <w:pPr>
              <w:ind w:hanging="23"/>
            </w:pPr>
          </w:p>
          <w:p w14:paraId="4C93A62E" w14:textId="77777777" w:rsidR="009D3B52" w:rsidRPr="00926A3C" w:rsidRDefault="009D3B52" w:rsidP="00A8350B">
            <w:pPr>
              <w:ind w:hanging="23"/>
            </w:pPr>
          </w:p>
        </w:tc>
        <w:tc>
          <w:tcPr>
            <w:tcW w:w="4688" w:type="dxa"/>
          </w:tcPr>
          <w:p w14:paraId="575B1324" w14:textId="77777777" w:rsidR="009D3B52" w:rsidRDefault="009D3B52" w:rsidP="00A8350B">
            <w:pPr>
              <w:rPr>
                <w:b/>
              </w:rPr>
            </w:pPr>
            <w:r w:rsidRPr="00926A3C">
              <w:rPr>
                <w:b/>
              </w:rPr>
              <w:t>Notices:</w:t>
            </w:r>
          </w:p>
          <w:p w14:paraId="5BFA4383" w14:textId="77777777" w:rsidR="009D3B52" w:rsidRDefault="009D3B52" w:rsidP="00A8350B">
            <w:pPr>
              <w:rPr>
                <w:b/>
              </w:rPr>
            </w:pPr>
          </w:p>
          <w:p w14:paraId="2AFCE6F6" w14:textId="77777777" w:rsidR="009D3B52" w:rsidRDefault="009D3B52" w:rsidP="00A8350B">
            <w:pPr>
              <w:rPr>
                <w:b/>
              </w:rPr>
            </w:pPr>
            <w:r>
              <w:rPr>
                <w:b/>
              </w:rPr>
              <w:t>[________________________]</w:t>
            </w:r>
          </w:p>
          <w:p w14:paraId="43353433" w14:textId="77777777" w:rsidR="009D3B52" w:rsidRDefault="009D3B52" w:rsidP="00A8350B">
            <w:pPr>
              <w:rPr>
                <w:b/>
              </w:rPr>
            </w:pPr>
            <w:r>
              <w:rPr>
                <w:b/>
              </w:rPr>
              <w:t>[________________________]</w:t>
            </w:r>
          </w:p>
          <w:p w14:paraId="6B205148" w14:textId="77777777" w:rsidR="009D3B52" w:rsidRDefault="009D3B52" w:rsidP="00A8350B">
            <w:pPr>
              <w:rPr>
                <w:b/>
              </w:rPr>
            </w:pPr>
            <w:r>
              <w:rPr>
                <w:b/>
              </w:rPr>
              <w:t>[________________________]</w:t>
            </w:r>
          </w:p>
          <w:p w14:paraId="51DB1F4E" w14:textId="77777777" w:rsidR="009D3B52" w:rsidRDefault="009D3B52" w:rsidP="00A8350B">
            <w:pPr>
              <w:rPr>
                <w:b/>
              </w:rPr>
            </w:pPr>
            <w:r>
              <w:rPr>
                <w:b/>
              </w:rPr>
              <w:t>[________________________]</w:t>
            </w:r>
          </w:p>
          <w:p w14:paraId="5E4CDFC1" w14:textId="77777777" w:rsidR="009D3B52" w:rsidRDefault="009D3B52" w:rsidP="00A8350B">
            <w:pPr>
              <w:rPr>
                <w:b/>
              </w:rPr>
            </w:pPr>
          </w:p>
          <w:p w14:paraId="4630E8F2" w14:textId="77777777" w:rsidR="009D3B52" w:rsidRPr="00E60A40" w:rsidRDefault="009D3B52" w:rsidP="00A8350B">
            <w:pPr>
              <w:rPr>
                <w:i/>
              </w:rPr>
            </w:pPr>
            <w:r w:rsidRPr="00E60A40">
              <w:rPr>
                <w:i/>
              </w:rPr>
              <w:t>With a required copy to</w:t>
            </w:r>
          </w:p>
          <w:p w14:paraId="5D657317" w14:textId="77777777" w:rsidR="009D3B52" w:rsidRDefault="009D3B52" w:rsidP="00A8350B">
            <w:pPr>
              <w:rPr>
                <w:b/>
              </w:rPr>
            </w:pPr>
            <w:r>
              <w:rPr>
                <w:b/>
              </w:rPr>
              <w:t>[________________________]</w:t>
            </w:r>
          </w:p>
          <w:p w14:paraId="17FD17C5" w14:textId="77777777" w:rsidR="009D3B52" w:rsidRDefault="009D3B52" w:rsidP="00A8350B">
            <w:pPr>
              <w:rPr>
                <w:b/>
              </w:rPr>
            </w:pPr>
            <w:r>
              <w:rPr>
                <w:b/>
              </w:rPr>
              <w:t>[________________________]</w:t>
            </w:r>
          </w:p>
          <w:p w14:paraId="63858EF2" w14:textId="77777777" w:rsidR="009D3B52" w:rsidRDefault="009D3B52" w:rsidP="00A8350B">
            <w:pPr>
              <w:rPr>
                <w:b/>
              </w:rPr>
            </w:pPr>
            <w:r>
              <w:rPr>
                <w:b/>
              </w:rPr>
              <w:t>[________________________]</w:t>
            </w:r>
          </w:p>
          <w:p w14:paraId="15C9C477" w14:textId="77777777" w:rsidR="009D3B52" w:rsidRPr="00926A3C" w:rsidRDefault="009D3B52" w:rsidP="00A8350B">
            <w:pPr>
              <w:rPr>
                <w:b/>
              </w:rPr>
            </w:pPr>
            <w:r>
              <w:rPr>
                <w:b/>
              </w:rPr>
              <w:t>[________________________]</w:t>
            </w:r>
          </w:p>
        </w:tc>
      </w:tr>
      <w:tr w:rsidR="009D3B52" w:rsidRPr="00926A3C" w14:paraId="401D072D" w14:textId="77777777" w:rsidTr="00A8350B">
        <w:tc>
          <w:tcPr>
            <w:tcW w:w="4688" w:type="dxa"/>
          </w:tcPr>
          <w:p w14:paraId="4C3D6A07" w14:textId="77777777" w:rsidR="009D3B52" w:rsidRPr="00926A3C" w:rsidRDefault="009D3B52" w:rsidP="00A8350B">
            <w:pPr>
              <w:rPr>
                <w:b/>
              </w:rPr>
            </w:pPr>
            <w:r w:rsidRPr="00926A3C">
              <w:rPr>
                <w:b/>
              </w:rPr>
              <w:t>Real-Time Contact Information:</w:t>
            </w:r>
          </w:p>
          <w:p w14:paraId="6B196396" w14:textId="77777777" w:rsidR="009D3B52" w:rsidRPr="00926A3C" w:rsidRDefault="009D3B52" w:rsidP="00A8350B">
            <w:pPr>
              <w:rPr>
                <w:b/>
              </w:rPr>
            </w:pPr>
          </w:p>
          <w:p w14:paraId="480E518D" w14:textId="77777777" w:rsidR="009D3B52" w:rsidRPr="00926A3C" w:rsidRDefault="009D3B52" w:rsidP="00A8350B">
            <w:r w:rsidRPr="00926A3C">
              <w:t xml:space="preserve">To be provided by </w:t>
            </w:r>
            <w:r>
              <w:t>Purchaser</w:t>
            </w:r>
            <w:r w:rsidRPr="00926A3C">
              <w:t xml:space="preserve"> from time to time</w:t>
            </w:r>
            <w:r>
              <w:t>.</w:t>
            </w:r>
            <w:r w:rsidRPr="00926A3C">
              <w:t xml:space="preserve"> </w:t>
            </w:r>
          </w:p>
          <w:p w14:paraId="685B62F7" w14:textId="77777777" w:rsidR="009D3B52" w:rsidRPr="00926A3C" w:rsidRDefault="009D3B52" w:rsidP="00A8350B"/>
          <w:p w14:paraId="14F08848" w14:textId="77777777" w:rsidR="009D3B52" w:rsidRPr="00926A3C" w:rsidRDefault="009D3B52" w:rsidP="00A8350B"/>
          <w:p w14:paraId="6AA8F0DE" w14:textId="77777777" w:rsidR="009D3B52" w:rsidRPr="00926A3C" w:rsidRDefault="009D3B52" w:rsidP="00A8350B"/>
        </w:tc>
        <w:tc>
          <w:tcPr>
            <w:tcW w:w="4688" w:type="dxa"/>
          </w:tcPr>
          <w:p w14:paraId="6E2D761F" w14:textId="77777777" w:rsidR="009D3B52" w:rsidRPr="00926A3C" w:rsidRDefault="009D3B52" w:rsidP="00A8350B">
            <w:pPr>
              <w:rPr>
                <w:b/>
              </w:rPr>
            </w:pPr>
            <w:r w:rsidRPr="00926A3C">
              <w:rPr>
                <w:b/>
              </w:rPr>
              <w:t>Real-Time Contact Information:</w:t>
            </w:r>
          </w:p>
          <w:p w14:paraId="61197EAB" w14:textId="77777777" w:rsidR="009D3B52" w:rsidRPr="00926A3C" w:rsidRDefault="009D3B52" w:rsidP="00A8350B">
            <w:pPr>
              <w:rPr>
                <w:b/>
              </w:rPr>
            </w:pPr>
          </w:p>
          <w:p w14:paraId="2A1D4641" w14:textId="77777777" w:rsidR="009D3B52" w:rsidRPr="00926A3C" w:rsidRDefault="009D3B52" w:rsidP="00A8350B">
            <w:pPr>
              <w:rPr>
                <w:b/>
              </w:rPr>
            </w:pPr>
            <w:r w:rsidRPr="00926A3C">
              <w:t xml:space="preserve">To be provided by </w:t>
            </w:r>
            <w:r>
              <w:t>Seller from time to time.</w:t>
            </w:r>
          </w:p>
        </w:tc>
      </w:tr>
    </w:tbl>
    <w:p w14:paraId="32433465" w14:textId="77777777" w:rsidR="009D3B52" w:rsidRDefault="009D3B52" w:rsidP="00C97207">
      <w:pPr>
        <w:jc w:val="center"/>
        <w:rPr>
          <w:rFonts w:ascii="Arial" w:hAnsi="Arial" w:cs="Arial"/>
          <w:b/>
          <w:smallCaps/>
          <w:sz w:val="28"/>
        </w:rPr>
        <w:sectPr w:rsidR="009D3B52">
          <w:footerReference w:type="default" r:id="rId41"/>
          <w:pgSz w:w="12240" w:h="15840"/>
          <w:pgMar w:top="1440" w:right="1440" w:bottom="1440" w:left="1440" w:header="720" w:footer="720" w:gutter="0"/>
          <w:cols w:space="720"/>
          <w:docGrid w:linePitch="360"/>
        </w:sectPr>
      </w:pPr>
    </w:p>
    <w:p w14:paraId="573DD3DE" w14:textId="77777777" w:rsidR="00840B6C" w:rsidRPr="00B91956" w:rsidRDefault="00840B6C" w:rsidP="00840B6C">
      <w:pPr>
        <w:spacing w:before="29" w:line="480" w:lineRule="auto"/>
        <w:ind w:firstLine="4"/>
        <w:jc w:val="center"/>
        <w:rPr>
          <w:rFonts w:ascii="Arial" w:hAnsi="Arial" w:cs="Arial"/>
          <w:b/>
          <w:smallCaps/>
          <w:color w:val="231F20"/>
          <w:sz w:val="28"/>
          <w:szCs w:val="28"/>
        </w:rPr>
      </w:pPr>
      <w:bookmarkStart w:id="2621" w:name="ElPgBr167"/>
      <w:bookmarkEnd w:id="2621"/>
      <w:r>
        <w:rPr>
          <w:rFonts w:ascii="Arial" w:hAnsi="Arial" w:cs="Arial"/>
          <w:b/>
          <w:smallCaps/>
          <w:color w:val="231F20"/>
          <w:sz w:val="28"/>
          <w:szCs w:val="28"/>
        </w:rPr>
        <w:lastRenderedPageBreak/>
        <w:t>Exhibit M</w:t>
      </w:r>
    </w:p>
    <w:p w14:paraId="79F5C8EE" w14:textId="77777777" w:rsidR="00840B6C" w:rsidRPr="00B511DF" w:rsidRDefault="00840B6C" w:rsidP="00840B6C">
      <w:pPr>
        <w:pStyle w:val="btDocumentName"/>
      </w:pPr>
      <w:r>
        <w:t>Form of Assignment of ProjectCo Interests</w:t>
      </w:r>
    </w:p>
    <w:p w14:paraId="652A5822" w14:textId="77777777" w:rsidR="00840B6C" w:rsidRPr="008C61BF" w:rsidRDefault="00840B6C" w:rsidP="00840B6C">
      <w:pPr>
        <w:widowControl w:val="0"/>
        <w:autoSpaceDE w:val="0"/>
        <w:autoSpaceDN w:val="0"/>
        <w:ind w:firstLine="720"/>
        <w:rPr>
          <w:rFonts w:eastAsiaTheme="majorEastAsia" w:cs="Times New Roman"/>
          <w:b/>
          <w:szCs w:val="32"/>
        </w:rPr>
      </w:pPr>
      <w:r w:rsidRPr="00D76788">
        <w:rPr>
          <w:rFonts w:eastAsia="Times New Roman" w:cs="Times New Roman"/>
          <w:szCs w:val="24"/>
        </w:rPr>
        <w:t xml:space="preserve">This </w:t>
      </w:r>
      <w:r w:rsidRPr="008C0080">
        <w:rPr>
          <w:rFonts w:eastAsia="Times New Roman" w:cs="Times New Roman"/>
          <w:smallCaps/>
          <w:szCs w:val="24"/>
        </w:rPr>
        <w:t xml:space="preserve">Assignment of ProjectCo </w:t>
      </w:r>
      <w:r w:rsidRPr="00A20871">
        <w:rPr>
          <w:rFonts w:eastAsia="Times New Roman" w:cs="Times New Roman"/>
          <w:smallCaps/>
          <w:szCs w:val="24"/>
        </w:rPr>
        <w:t>Interests</w:t>
      </w:r>
      <w:r w:rsidRPr="00A20871">
        <w:rPr>
          <w:rFonts w:eastAsia="Times New Roman" w:cs="Times New Roman"/>
          <w:szCs w:val="24"/>
        </w:rPr>
        <w:t xml:space="preserve"> (this “</w:t>
      </w:r>
      <w:r w:rsidRPr="00A20871">
        <w:rPr>
          <w:rFonts w:eastAsia="Times New Roman" w:cs="Times New Roman"/>
          <w:b/>
          <w:szCs w:val="24"/>
        </w:rPr>
        <w:t>Assignment</w:t>
      </w:r>
      <w:r w:rsidRPr="00A20871">
        <w:rPr>
          <w:rFonts w:eastAsia="Times New Roman" w:cs="Times New Roman"/>
          <w:szCs w:val="24"/>
        </w:rPr>
        <w:t xml:space="preserve">”), effective as of ___________, 20___, is entered into by and among </w:t>
      </w:r>
      <w:r w:rsidR="00A36FDF">
        <w:rPr>
          <w:smallCaps/>
        </w:rPr>
        <w:t>[Seller]</w:t>
      </w:r>
      <w:r w:rsidR="00A36FDF">
        <w:t xml:space="preserve">, a [       ] [limited liability company] </w:t>
      </w:r>
      <w:r w:rsidRPr="00A20871">
        <w:rPr>
          <w:rFonts w:eastAsia="Times New Roman" w:cs="Times New Roman"/>
          <w:szCs w:val="24"/>
        </w:rPr>
        <w:t>(“</w:t>
      </w:r>
      <w:r w:rsidRPr="00A20871">
        <w:rPr>
          <w:rFonts w:eastAsia="Times New Roman" w:cs="Times New Roman"/>
          <w:b/>
          <w:szCs w:val="24"/>
        </w:rPr>
        <w:t>Assignor</w:t>
      </w:r>
      <w:r w:rsidRPr="00A20871">
        <w:rPr>
          <w:rFonts w:eastAsia="Times New Roman" w:cs="Times New Roman"/>
          <w:szCs w:val="24"/>
        </w:rPr>
        <w:t>”),</w:t>
      </w:r>
      <w:r w:rsidRPr="00A20871">
        <w:rPr>
          <w:rFonts w:eastAsia="Times New Roman" w:cs="Times New Roman"/>
          <w:spacing w:val="-16"/>
          <w:szCs w:val="24"/>
        </w:rPr>
        <w:t xml:space="preserve"> </w:t>
      </w:r>
      <w:r w:rsidRPr="00A20871">
        <w:rPr>
          <w:smallCaps/>
          <w:szCs w:val="24"/>
        </w:rPr>
        <w:t>[</w:t>
      </w:r>
      <w:r w:rsidR="00B52400">
        <w:rPr>
          <w:smallCaps/>
          <w:szCs w:val="24"/>
        </w:rPr>
        <w:t>AESI</w:t>
      </w:r>
      <w:r w:rsidRPr="00A20871">
        <w:rPr>
          <w:smallCaps/>
          <w:szCs w:val="24"/>
        </w:rPr>
        <w:t xml:space="preserve"> DevCo]</w:t>
      </w:r>
      <w:r w:rsidRPr="00A20871">
        <w:rPr>
          <w:szCs w:val="24"/>
        </w:rPr>
        <w:t xml:space="preserve">, [an Indiana/a Delaware] </w:t>
      </w:r>
      <w:r w:rsidRPr="00746AC7">
        <w:rPr>
          <w:szCs w:val="24"/>
        </w:rPr>
        <w:t>limited liability company</w:t>
      </w:r>
      <w:r w:rsidRPr="00746AC7">
        <w:rPr>
          <w:rFonts w:eastAsia="Times New Roman" w:cs="Times New Roman"/>
          <w:szCs w:val="24"/>
        </w:rPr>
        <w:t xml:space="preserve"> (“</w:t>
      </w:r>
      <w:r w:rsidRPr="00746AC7">
        <w:rPr>
          <w:rFonts w:eastAsia="Times New Roman" w:cs="Times New Roman"/>
          <w:b/>
          <w:szCs w:val="24"/>
        </w:rPr>
        <w:t>Assignee</w:t>
      </w:r>
      <w:r w:rsidRPr="00746AC7">
        <w:rPr>
          <w:rFonts w:eastAsia="Times New Roman" w:cs="Times New Roman"/>
          <w:szCs w:val="24"/>
        </w:rPr>
        <w:t>”</w:t>
      </w:r>
      <w:r>
        <w:rPr>
          <w:rFonts w:eastAsia="Times New Roman" w:cs="Times New Roman"/>
          <w:szCs w:val="24"/>
        </w:rPr>
        <w:t>, and with Assignor, each a “</w:t>
      </w:r>
      <w:r>
        <w:rPr>
          <w:rFonts w:eastAsia="Times New Roman" w:cs="Times New Roman"/>
          <w:b/>
          <w:szCs w:val="24"/>
        </w:rPr>
        <w:t>Party</w:t>
      </w:r>
      <w:r>
        <w:rPr>
          <w:rFonts w:eastAsia="Times New Roman" w:cs="Times New Roman"/>
          <w:szCs w:val="24"/>
        </w:rPr>
        <w:t>” and together the “</w:t>
      </w:r>
      <w:r>
        <w:rPr>
          <w:rFonts w:eastAsia="Times New Roman" w:cs="Times New Roman"/>
          <w:b/>
          <w:szCs w:val="24"/>
        </w:rPr>
        <w:t>Parties</w:t>
      </w:r>
      <w:r>
        <w:rPr>
          <w:rFonts w:eastAsia="Times New Roman" w:cs="Times New Roman"/>
          <w:szCs w:val="24"/>
        </w:rPr>
        <w:t>”</w:t>
      </w:r>
      <w:r w:rsidRPr="00746AC7">
        <w:rPr>
          <w:rFonts w:eastAsia="Times New Roman" w:cs="Times New Roman"/>
          <w:szCs w:val="24"/>
        </w:rPr>
        <w:t xml:space="preserve">) and </w:t>
      </w:r>
      <w:r w:rsidRPr="00746AC7">
        <w:rPr>
          <w:szCs w:val="24"/>
        </w:rPr>
        <w:t xml:space="preserve">[   ], LLC, a [   ] </w:t>
      </w:r>
      <w:r w:rsidRPr="00437B6A">
        <w:rPr>
          <w:rFonts w:eastAsiaTheme="majorEastAsia" w:cs="Times New Roman"/>
          <w:szCs w:val="32"/>
        </w:rPr>
        <w:t xml:space="preserve">limited liability company (the </w:t>
      </w:r>
      <w:r w:rsidRPr="008C61BF">
        <w:rPr>
          <w:rFonts w:eastAsiaTheme="majorEastAsia" w:cs="Times New Roman"/>
          <w:b/>
          <w:szCs w:val="32"/>
        </w:rPr>
        <w:t>“Limited Liability</w:t>
      </w:r>
      <w:r w:rsidRPr="008C61BF">
        <w:rPr>
          <w:rFonts w:eastAsiaTheme="majorEastAsia" w:cs="Times New Roman"/>
          <w:b/>
          <w:spacing w:val="-3"/>
          <w:szCs w:val="32"/>
        </w:rPr>
        <w:t xml:space="preserve"> </w:t>
      </w:r>
      <w:r w:rsidRPr="008C61BF">
        <w:rPr>
          <w:rFonts w:eastAsiaTheme="majorEastAsia" w:cs="Times New Roman"/>
          <w:b/>
          <w:szCs w:val="32"/>
        </w:rPr>
        <w:t>Company”).</w:t>
      </w:r>
    </w:p>
    <w:p w14:paraId="2483EBFE" w14:textId="77777777" w:rsidR="00840B6C" w:rsidRPr="00D76788" w:rsidRDefault="00840B6C" w:rsidP="00840B6C">
      <w:pPr>
        <w:widowControl w:val="0"/>
        <w:autoSpaceDE w:val="0"/>
        <w:autoSpaceDN w:val="0"/>
        <w:rPr>
          <w:rFonts w:eastAsia="Times New Roman" w:cs="Times New Roman"/>
          <w:szCs w:val="24"/>
        </w:rPr>
      </w:pPr>
    </w:p>
    <w:p w14:paraId="7401285E" w14:textId="77777777" w:rsidR="00840B6C" w:rsidRPr="00C10DF3" w:rsidRDefault="00840B6C" w:rsidP="00840B6C">
      <w:pPr>
        <w:keepNext/>
        <w:spacing w:after="120"/>
        <w:jc w:val="center"/>
        <w:rPr>
          <w:rFonts w:ascii="Arial" w:hAnsi="Arial" w:cs="Arial"/>
          <w:b/>
          <w:smallCaps/>
          <w:szCs w:val="24"/>
        </w:rPr>
      </w:pPr>
      <w:r>
        <w:rPr>
          <w:rFonts w:ascii="Arial" w:hAnsi="Arial" w:cs="Arial"/>
          <w:b/>
          <w:smallCaps/>
          <w:szCs w:val="24"/>
        </w:rPr>
        <w:t>Recitals</w:t>
      </w:r>
    </w:p>
    <w:p w14:paraId="6B7687B8" w14:textId="77777777" w:rsidR="00840B6C" w:rsidRPr="00D76788" w:rsidRDefault="00840B6C" w:rsidP="003977B7">
      <w:pPr>
        <w:widowControl w:val="0"/>
        <w:numPr>
          <w:ilvl w:val="0"/>
          <w:numId w:val="19"/>
        </w:numPr>
        <w:tabs>
          <w:tab w:val="left" w:pos="1440"/>
        </w:tabs>
        <w:autoSpaceDE w:val="0"/>
        <w:autoSpaceDN w:val="0"/>
        <w:ind w:left="0" w:right="118" w:firstLine="720"/>
        <w:jc w:val="both"/>
        <w:rPr>
          <w:rFonts w:eastAsia="Times New Roman" w:cs="Times New Roman"/>
          <w:szCs w:val="24"/>
        </w:rPr>
      </w:pPr>
      <w:r w:rsidRPr="00D76788">
        <w:rPr>
          <w:rFonts w:eastAsia="Times New Roman" w:cs="Times New Roman"/>
          <w:szCs w:val="24"/>
        </w:rPr>
        <w:t>Assignor and Assignee entered into that certain Membership Interest Purchase</w:t>
      </w:r>
      <w:r>
        <w:rPr>
          <w:rFonts w:eastAsia="Times New Roman" w:cs="Times New Roman"/>
          <w:szCs w:val="24"/>
        </w:rPr>
        <w:t xml:space="preserve">, Project Development and Construction Management </w:t>
      </w:r>
      <w:r w:rsidRPr="00D76788">
        <w:rPr>
          <w:rFonts w:eastAsia="Times New Roman" w:cs="Times New Roman"/>
          <w:szCs w:val="24"/>
        </w:rPr>
        <w:t xml:space="preserve">Agreement, dated as of </w:t>
      </w:r>
      <w:r>
        <w:rPr>
          <w:rFonts w:eastAsia="Times New Roman" w:cs="Times New Roman"/>
          <w:szCs w:val="24"/>
        </w:rPr>
        <w:t>__________, 2020</w:t>
      </w:r>
      <w:r w:rsidRPr="00D76788">
        <w:rPr>
          <w:rFonts w:eastAsia="Times New Roman" w:cs="Times New Roman"/>
          <w:szCs w:val="24"/>
        </w:rPr>
        <w:t xml:space="preserve"> (the “</w:t>
      </w:r>
      <w:r w:rsidRPr="000F585F">
        <w:rPr>
          <w:rFonts w:eastAsia="Times New Roman" w:cs="Times New Roman"/>
          <w:b/>
          <w:szCs w:val="24"/>
        </w:rPr>
        <w:t>Purchase Agreement</w:t>
      </w:r>
      <w:r w:rsidRPr="00D76788">
        <w:rPr>
          <w:rFonts w:eastAsia="Times New Roman" w:cs="Times New Roman"/>
          <w:szCs w:val="24"/>
        </w:rPr>
        <w:t>”), pursuant to which, among other things, Assignor has agreed to transfer to Assignee 100% of the membership interests (the “</w:t>
      </w:r>
      <w:r w:rsidRPr="00403178">
        <w:rPr>
          <w:rFonts w:eastAsia="Times New Roman" w:cs="Times New Roman"/>
          <w:b/>
          <w:szCs w:val="24"/>
        </w:rPr>
        <w:t>Membership Interests</w:t>
      </w:r>
      <w:r w:rsidRPr="00D76788">
        <w:rPr>
          <w:rFonts w:eastAsia="Times New Roman" w:cs="Times New Roman"/>
          <w:szCs w:val="24"/>
        </w:rPr>
        <w:t>”) in the Limited Liability</w:t>
      </w:r>
      <w:r w:rsidRPr="00D76788">
        <w:rPr>
          <w:rFonts w:eastAsia="Times New Roman" w:cs="Times New Roman"/>
          <w:spacing w:val="-7"/>
          <w:szCs w:val="24"/>
        </w:rPr>
        <w:t xml:space="preserve"> </w:t>
      </w:r>
      <w:r>
        <w:rPr>
          <w:rFonts w:eastAsia="Times New Roman" w:cs="Times New Roman"/>
          <w:szCs w:val="24"/>
        </w:rPr>
        <w:t>Company.</w:t>
      </w:r>
    </w:p>
    <w:p w14:paraId="3D419B80" w14:textId="77777777" w:rsidR="00840B6C" w:rsidRPr="00D76788" w:rsidRDefault="00840B6C" w:rsidP="00840B6C">
      <w:pPr>
        <w:widowControl w:val="0"/>
        <w:tabs>
          <w:tab w:val="left" w:pos="1440"/>
        </w:tabs>
        <w:autoSpaceDE w:val="0"/>
        <w:autoSpaceDN w:val="0"/>
        <w:rPr>
          <w:rFonts w:eastAsia="Times New Roman" w:cs="Times New Roman"/>
          <w:szCs w:val="24"/>
        </w:rPr>
      </w:pPr>
    </w:p>
    <w:p w14:paraId="18F74882" w14:textId="77777777" w:rsidR="00840B6C" w:rsidRPr="00D76788" w:rsidRDefault="00840B6C" w:rsidP="003977B7">
      <w:pPr>
        <w:widowControl w:val="0"/>
        <w:numPr>
          <w:ilvl w:val="0"/>
          <w:numId w:val="19"/>
        </w:numPr>
        <w:tabs>
          <w:tab w:val="left" w:pos="1440"/>
        </w:tabs>
        <w:autoSpaceDE w:val="0"/>
        <w:autoSpaceDN w:val="0"/>
        <w:ind w:left="0" w:right="116" w:firstLine="720"/>
        <w:jc w:val="both"/>
        <w:rPr>
          <w:rFonts w:eastAsia="Times New Roman" w:cs="Times New Roman"/>
          <w:szCs w:val="24"/>
        </w:rPr>
      </w:pPr>
      <w:r w:rsidRPr="00D76788">
        <w:rPr>
          <w:rFonts w:eastAsia="Times New Roman" w:cs="Times New Roman"/>
          <w:szCs w:val="24"/>
        </w:rPr>
        <w:t>Assignor,</w:t>
      </w:r>
      <w:r w:rsidRPr="00D76788">
        <w:rPr>
          <w:rFonts w:eastAsia="Times New Roman" w:cs="Times New Roman"/>
          <w:spacing w:val="-11"/>
          <w:szCs w:val="24"/>
        </w:rPr>
        <w:t xml:space="preserve"> </w:t>
      </w:r>
      <w:r w:rsidRPr="00D76788">
        <w:rPr>
          <w:rFonts w:eastAsia="Times New Roman" w:cs="Times New Roman"/>
          <w:szCs w:val="24"/>
        </w:rPr>
        <w:t>as</w:t>
      </w:r>
      <w:r w:rsidRPr="00D76788">
        <w:rPr>
          <w:rFonts w:eastAsia="Times New Roman" w:cs="Times New Roman"/>
          <w:spacing w:val="-11"/>
          <w:szCs w:val="24"/>
        </w:rPr>
        <w:t xml:space="preserve"> </w:t>
      </w:r>
      <w:r w:rsidRPr="00D76788">
        <w:rPr>
          <w:rFonts w:eastAsia="Times New Roman" w:cs="Times New Roman"/>
          <w:szCs w:val="24"/>
        </w:rPr>
        <w:t>the</w:t>
      </w:r>
      <w:r w:rsidRPr="00D76788">
        <w:rPr>
          <w:rFonts w:eastAsia="Times New Roman" w:cs="Times New Roman"/>
          <w:spacing w:val="-11"/>
          <w:szCs w:val="24"/>
        </w:rPr>
        <w:t xml:space="preserve"> </w:t>
      </w:r>
      <w:r w:rsidRPr="00D76788">
        <w:rPr>
          <w:rFonts w:eastAsia="Times New Roman" w:cs="Times New Roman"/>
          <w:szCs w:val="24"/>
        </w:rPr>
        <w:t>owner</w:t>
      </w:r>
      <w:r w:rsidRPr="00D76788">
        <w:rPr>
          <w:rFonts w:eastAsia="Times New Roman" w:cs="Times New Roman"/>
          <w:spacing w:val="-12"/>
          <w:szCs w:val="24"/>
        </w:rPr>
        <w:t xml:space="preserve"> </w:t>
      </w:r>
      <w:r w:rsidRPr="00D76788">
        <w:rPr>
          <w:rFonts w:eastAsia="Times New Roman" w:cs="Times New Roman"/>
          <w:szCs w:val="24"/>
        </w:rPr>
        <w:t>of</w:t>
      </w:r>
      <w:r w:rsidRPr="00D76788">
        <w:rPr>
          <w:rFonts w:eastAsia="Times New Roman" w:cs="Times New Roman"/>
          <w:spacing w:val="-12"/>
          <w:szCs w:val="24"/>
        </w:rPr>
        <w:t xml:space="preserve"> </w:t>
      </w:r>
      <w:r w:rsidRPr="00D76788">
        <w:rPr>
          <w:rFonts w:eastAsia="Times New Roman" w:cs="Times New Roman"/>
          <w:szCs w:val="24"/>
        </w:rPr>
        <w:t>the</w:t>
      </w:r>
      <w:r w:rsidRPr="00D76788">
        <w:rPr>
          <w:rFonts w:eastAsia="Times New Roman" w:cs="Times New Roman"/>
          <w:spacing w:val="-11"/>
          <w:szCs w:val="24"/>
        </w:rPr>
        <w:t xml:space="preserve"> </w:t>
      </w:r>
      <w:r w:rsidRPr="00D76788">
        <w:rPr>
          <w:rFonts w:eastAsia="Times New Roman" w:cs="Times New Roman"/>
          <w:szCs w:val="24"/>
        </w:rPr>
        <w:t>Membership</w:t>
      </w:r>
      <w:r w:rsidRPr="00D76788">
        <w:rPr>
          <w:rFonts w:eastAsia="Times New Roman" w:cs="Times New Roman"/>
          <w:spacing w:val="-11"/>
          <w:szCs w:val="24"/>
        </w:rPr>
        <w:t xml:space="preserve"> </w:t>
      </w:r>
      <w:r w:rsidRPr="00D76788">
        <w:rPr>
          <w:rFonts w:eastAsia="Times New Roman" w:cs="Times New Roman"/>
          <w:szCs w:val="24"/>
        </w:rPr>
        <w:t>Interests,</w:t>
      </w:r>
      <w:r w:rsidRPr="00D76788">
        <w:rPr>
          <w:rFonts w:eastAsia="Times New Roman" w:cs="Times New Roman"/>
          <w:spacing w:val="-12"/>
          <w:szCs w:val="24"/>
        </w:rPr>
        <w:t xml:space="preserve"> </w:t>
      </w:r>
      <w:r w:rsidRPr="00D76788">
        <w:rPr>
          <w:rFonts w:eastAsia="Times New Roman" w:cs="Times New Roman"/>
          <w:szCs w:val="24"/>
        </w:rPr>
        <w:t>desires</w:t>
      </w:r>
      <w:r w:rsidRPr="00D76788">
        <w:rPr>
          <w:rFonts w:eastAsia="Times New Roman" w:cs="Times New Roman"/>
          <w:spacing w:val="-11"/>
          <w:szCs w:val="24"/>
        </w:rPr>
        <w:t xml:space="preserve"> </w:t>
      </w:r>
      <w:r w:rsidRPr="00D76788">
        <w:rPr>
          <w:rFonts w:eastAsia="Times New Roman" w:cs="Times New Roman"/>
          <w:szCs w:val="24"/>
        </w:rPr>
        <w:t>to</w:t>
      </w:r>
      <w:r w:rsidRPr="00D76788">
        <w:rPr>
          <w:rFonts w:eastAsia="Times New Roman" w:cs="Times New Roman"/>
          <w:spacing w:val="-11"/>
          <w:szCs w:val="24"/>
        </w:rPr>
        <w:t xml:space="preserve"> </w:t>
      </w:r>
      <w:r w:rsidRPr="00D76788">
        <w:rPr>
          <w:rFonts w:eastAsia="Times New Roman" w:cs="Times New Roman"/>
          <w:szCs w:val="24"/>
        </w:rPr>
        <w:t>transfer,</w:t>
      </w:r>
      <w:r w:rsidRPr="00D76788">
        <w:rPr>
          <w:rFonts w:eastAsia="Times New Roman" w:cs="Times New Roman"/>
          <w:spacing w:val="-12"/>
          <w:szCs w:val="24"/>
        </w:rPr>
        <w:t xml:space="preserve"> </w:t>
      </w:r>
      <w:r w:rsidRPr="00D76788">
        <w:rPr>
          <w:rFonts w:eastAsia="Times New Roman" w:cs="Times New Roman"/>
          <w:szCs w:val="24"/>
        </w:rPr>
        <w:t>sell,</w:t>
      </w:r>
      <w:r w:rsidRPr="00D76788">
        <w:rPr>
          <w:rFonts w:eastAsia="Times New Roman" w:cs="Times New Roman"/>
          <w:spacing w:val="-11"/>
          <w:szCs w:val="24"/>
        </w:rPr>
        <w:t xml:space="preserve"> </w:t>
      </w:r>
      <w:r w:rsidRPr="00D76788">
        <w:rPr>
          <w:rFonts w:eastAsia="Times New Roman" w:cs="Times New Roman"/>
          <w:szCs w:val="24"/>
        </w:rPr>
        <w:t>assign</w:t>
      </w:r>
      <w:r w:rsidRPr="00D76788">
        <w:rPr>
          <w:rFonts w:eastAsia="Times New Roman" w:cs="Times New Roman"/>
          <w:spacing w:val="-10"/>
          <w:szCs w:val="24"/>
        </w:rPr>
        <w:t xml:space="preserve"> </w:t>
      </w:r>
      <w:r w:rsidRPr="00D76788">
        <w:rPr>
          <w:rFonts w:eastAsia="Times New Roman" w:cs="Times New Roman"/>
          <w:szCs w:val="24"/>
        </w:rPr>
        <w:t>and convey to Assignee all of Assignor’s right, title and interest in and to the Membership Interests and</w:t>
      </w:r>
      <w:r w:rsidRPr="00D76788">
        <w:rPr>
          <w:rFonts w:eastAsia="Times New Roman" w:cs="Times New Roman"/>
          <w:spacing w:val="-8"/>
          <w:szCs w:val="24"/>
        </w:rPr>
        <w:t xml:space="preserve"> </w:t>
      </w:r>
      <w:r w:rsidRPr="00D76788">
        <w:rPr>
          <w:rFonts w:eastAsia="Times New Roman" w:cs="Times New Roman"/>
          <w:szCs w:val="24"/>
        </w:rPr>
        <w:t>Assignee</w:t>
      </w:r>
      <w:r w:rsidRPr="00D76788">
        <w:rPr>
          <w:rFonts w:eastAsia="Times New Roman" w:cs="Times New Roman"/>
          <w:spacing w:val="-7"/>
          <w:szCs w:val="24"/>
        </w:rPr>
        <w:t xml:space="preserve"> </w:t>
      </w:r>
      <w:r w:rsidRPr="00D76788">
        <w:rPr>
          <w:rFonts w:eastAsia="Times New Roman" w:cs="Times New Roman"/>
          <w:szCs w:val="24"/>
        </w:rPr>
        <w:t>desires</w:t>
      </w:r>
      <w:r w:rsidRPr="00D76788">
        <w:rPr>
          <w:rFonts w:eastAsia="Times New Roman" w:cs="Times New Roman"/>
          <w:spacing w:val="-7"/>
          <w:szCs w:val="24"/>
        </w:rPr>
        <w:t xml:space="preserve"> </w:t>
      </w:r>
      <w:r w:rsidRPr="00D76788">
        <w:rPr>
          <w:rFonts w:eastAsia="Times New Roman" w:cs="Times New Roman"/>
          <w:szCs w:val="24"/>
        </w:rPr>
        <w:t>to</w:t>
      </w:r>
      <w:r w:rsidRPr="00D76788">
        <w:rPr>
          <w:rFonts w:eastAsia="Times New Roman" w:cs="Times New Roman"/>
          <w:spacing w:val="-8"/>
          <w:szCs w:val="24"/>
        </w:rPr>
        <w:t xml:space="preserve"> </w:t>
      </w:r>
      <w:r w:rsidRPr="00D76788">
        <w:rPr>
          <w:rFonts w:eastAsia="Times New Roman" w:cs="Times New Roman"/>
          <w:szCs w:val="24"/>
        </w:rPr>
        <w:t>purchase,</w:t>
      </w:r>
      <w:r w:rsidRPr="00D76788">
        <w:rPr>
          <w:rFonts w:eastAsia="Times New Roman" w:cs="Times New Roman"/>
          <w:spacing w:val="-7"/>
          <w:szCs w:val="24"/>
        </w:rPr>
        <w:t xml:space="preserve"> </w:t>
      </w:r>
      <w:r w:rsidRPr="00D76788">
        <w:rPr>
          <w:rFonts w:eastAsia="Times New Roman" w:cs="Times New Roman"/>
          <w:szCs w:val="24"/>
        </w:rPr>
        <w:t>accept</w:t>
      </w:r>
      <w:r w:rsidRPr="00D76788">
        <w:rPr>
          <w:rFonts w:eastAsia="Times New Roman" w:cs="Times New Roman"/>
          <w:spacing w:val="-7"/>
          <w:szCs w:val="24"/>
        </w:rPr>
        <w:t xml:space="preserve"> </w:t>
      </w:r>
      <w:r w:rsidRPr="00D76788">
        <w:rPr>
          <w:rFonts w:eastAsia="Times New Roman" w:cs="Times New Roman"/>
          <w:szCs w:val="24"/>
        </w:rPr>
        <w:t>and</w:t>
      </w:r>
      <w:r w:rsidRPr="00D76788">
        <w:rPr>
          <w:rFonts w:eastAsia="Times New Roman" w:cs="Times New Roman"/>
          <w:spacing w:val="-7"/>
          <w:szCs w:val="24"/>
        </w:rPr>
        <w:t xml:space="preserve"> </w:t>
      </w:r>
      <w:r w:rsidRPr="00D76788">
        <w:rPr>
          <w:rFonts w:eastAsia="Times New Roman" w:cs="Times New Roman"/>
          <w:szCs w:val="24"/>
        </w:rPr>
        <w:t>assume</w:t>
      </w:r>
      <w:r w:rsidRPr="00D76788">
        <w:rPr>
          <w:rFonts w:eastAsia="Times New Roman" w:cs="Times New Roman"/>
          <w:spacing w:val="-8"/>
          <w:szCs w:val="24"/>
        </w:rPr>
        <w:t xml:space="preserve"> </w:t>
      </w:r>
      <w:r w:rsidRPr="00D76788">
        <w:rPr>
          <w:rFonts w:eastAsia="Times New Roman" w:cs="Times New Roman"/>
          <w:szCs w:val="24"/>
        </w:rPr>
        <w:t>the</w:t>
      </w:r>
      <w:r w:rsidRPr="00D76788">
        <w:rPr>
          <w:rFonts w:eastAsia="Times New Roman" w:cs="Times New Roman"/>
          <w:spacing w:val="-7"/>
          <w:szCs w:val="24"/>
        </w:rPr>
        <w:t xml:space="preserve"> </w:t>
      </w:r>
      <w:r w:rsidRPr="00D76788">
        <w:rPr>
          <w:rFonts w:eastAsia="Times New Roman" w:cs="Times New Roman"/>
          <w:szCs w:val="24"/>
        </w:rPr>
        <w:t>Membership</w:t>
      </w:r>
      <w:r w:rsidRPr="00D76788">
        <w:rPr>
          <w:rFonts w:eastAsia="Times New Roman" w:cs="Times New Roman"/>
          <w:spacing w:val="-7"/>
          <w:szCs w:val="24"/>
        </w:rPr>
        <w:t xml:space="preserve"> </w:t>
      </w:r>
      <w:r w:rsidRPr="00D76788">
        <w:rPr>
          <w:rFonts w:eastAsia="Times New Roman" w:cs="Times New Roman"/>
          <w:szCs w:val="24"/>
        </w:rPr>
        <w:t>Interests</w:t>
      </w:r>
      <w:r w:rsidRPr="00D76788">
        <w:rPr>
          <w:rFonts w:eastAsia="Times New Roman" w:cs="Times New Roman"/>
          <w:spacing w:val="-7"/>
          <w:szCs w:val="24"/>
        </w:rPr>
        <w:t xml:space="preserve"> </w:t>
      </w:r>
      <w:r w:rsidRPr="00D76788">
        <w:rPr>
          <w:rFonts w:eastAsia="Times New Roman" w:cs="Times New Roman"/>
          <w:szCs w:val="24"/>
        </w:rPr>
        <w:t>and</w:t>
      </w:r>
      <w:r w:rsidRPr="00D76788">
        <w:rPr>
          <w:rFonts w:eastAsia="Times New Roman" w:cs="Times New Roman"/>
          <w:spacing w:val="-8"/>
          <w:szCs w:val="24"/>
        </w:rPr>
        <w:t xml:space="preserve"> </w:t>
      </w:r>
      <w:r w:rsidRPr="00D76788">
        <w:rPr>
          <w:rFonts w:eastAsia="Times New Roman" w:cs="Times New Roman"/>
          <w:szCs w:val="24"/>
        </w:rPr>
        <w:t>to</w:t>
      </w:r>
      <w:r w:rsidRPr="00D76788">
        <w:rPr>
          <w:rFonts w:eastAsia="Times New Roman" w:cs="Times New Roman"/>
          <w:spacing w:val="-8"/>
          <w:szCs w:val="24"/>
        </w:rPr>
        <w:t xml:space="preserve"> </w:t>
      </w:r>
      <w:r w:rsidRPr="00D76788">
        <w:rPr>
          <w:rFonts w:eastAsia="Times New Roman" w:cs="Times New Roman"/>
          <w:szCs w:val="24"/>
        </w:rPr>
        <w:t>become</w:t>
      </w:r>
      <w:r w:rsidRPr="00D76788">
        <w:rPr>
          <w:rFonts w:eastAsia="Times New Roman" w:cs="Times New Roman"/>
          <w:spacing w:val="-6"/>
          <w:szCs w:val="24"/>
        </w:rPr>
        <w:t xml:space="preserve"> </w:t>
      </w:r>
      <w:r w:rsidRPr="00D76788">
        <w:rPr>
          <w:rFonts w:eastAsia="Times New Roman" w:cs="Times New Roman"/>
          <w:szCs w:val="24"/>
        </w:rPr>
        <w:t>the</w:t>
      </w:r>
      <w:r w:rsidRPr="00D76788">
        <w:rPr>
          <w:rFonts w:eastAsia="Times New Roman" w:cs="Times New Roman"/>
          <w:spacing w:val="-8"/>
          <w:szCs w:val="24"/>
        </w:rPr>
        <w:t xml:space="preserve"> </w:t>
      </w:r>
      <w:r w:rsidRPr="00D76788">
        <w:rPr>
          <w:rFonts w:eastAsia="Times New Roman" w:cs="Times New Roman"/>
          <w:szCs w:val="24"/>
        </w:rPr>
        <w:t>sole member of the Limited Liability Company</w:t>
      </w:r>
      <w:r>
        <w:rPr>
          <w:rFonts w:eastAsia="Times New Roman" w:cs="Times New Roman"/>
          <w:szCs w:val="24"/>
        </w:rPr>
        <w:t>,</w:t>
      </w:r>
      <w:r w:rsidRPr="00D76788">
        <w:rPr>
          <w:rFonts w:eastAsia="Times New Roman" w:cs="Times New Roman"/>
          <w:szCs w:val="24"/>
        </w:rPr>
        <w:t xml:space="preserve"> on the terms and subject to the conditions s</w:t>
      </w:r>
      <w:r>
        <w:rPr>
          <w:rFonts w:eastAsia="Times New Roman" w:cs="Times New Roman"/>
          <w:szCs w:val="24"/>
        </w:rPr>
        <w:t>et forth the Purchase Agreement.</w:t>
      </w:r>
    </w:p>
    <w:p w14:paraId="61A54FE2" w14:textId="77777777" w:rsidR="00840B6C" w:rsidRPr="00D76788" w:rsidRDefault="00840B6C" w:rsidP="00840B6C">
      <w:pPr>
        <w:widowControl w:val="0"/>
        <w:tabs>
          <w:tab w:val="left" w:pos="1440"/>
        </w:tabs>
        <w:autoSpaceDE w:val="0"/>
        <w:autoSpaceDN w:val="0"/>
        <w:rPr>
          <w:rFonts w:eastAsia="Times New Roman" w:cs="Times New Roman"/>
          <w:szCs w:val="24"/>
        </w:rPr>
      </w:pPr>
    </w:p>
    <w:p w14:paraId="1DF674D5" w14:textId="77777777" w:rsidR="00840B6C" w:rsidRPr="00D76788" w:rsidRDefault="00840B6C" w:rsidP="003977B7">
      <w:pPr>
        <w:widowControl w:val="0"/>
        <w:numPr>
          <w:ilvl w:val="0"/>
          <w:numId w:val="19"/>
        </w:numPr>
        <w:tabs>
          <w:tab w:val="left" w:pos="1440"/>
        </w:tabs>
        <w:autoSpaceDE w:val="0"/>
        <w:autoSpaceDN w:val="0"/>
        <w:ind w:left="0" w:right="117" w:firstLine="720"/>
        <w:jc w:val="both"/>
        <w:rPr>
          <w:rFonts w:eastAsia="Times New Roman" w:cs="Times New Roman"/>
          <w:szCs w:val="24"/>
        </w:rPr>
      </w:pPr>
      <w:r w:rsidRPr="00D76788">
        <w:rPr>
          <w:rFonts w:eastAsia="Times New Roman" w:cs="Times New Roman"/>
          <w:szCs w:val="24"/>
        </w:rPr>
        <w:t>To</w:t>
      </w:r>
      <w:r w:rsidRPr="00D76788">
        <w:rPr>
          <w:rFonts w:eastAsia="Times New Roman" w:cs="Times New Roman"/>
          <w:spacing w:val="-9"/>
          <w:szCs w:val="24"/>
        </w:rPr>
        <w:t xml:space="preserve"> </w:t>
      </w:r>
      <w:r w:rsidRPr="00D76788">
        <w:rPr>
          <w:rFonts w:eastAsia="Times New Roman" w:cs="Times New Roman"/>
          <w:szCs w:val="24"/>
        </w:rPr>
        <w:t>effect</w:t>
      </w:r>
      <w:r w:rsidRPr="00D76788">
        <w:rPr>
          <w:rFonts w:eastAsia="Times New Roman" w:cs="Times New Roman"/>
          <w:spacing w:val="-9"/>
          <w:szCs w:val="24"/>
        </w:rPr>
        <w:t xml:space="preserve"> </w:t>
      </w:r>
      <w:r>
        <w:rPr>
          <w:rFonts w:eastAsia="Times New Roman" w:cs="Times New Roman"/>
          <w:szCs w:val="24"/>
        </w:rPr>
        <w:t>the</w:t>
      </w:r>
      <w:r w:rsidRPr="00D76788">
        <w:rPr>
          <w:rFonts w:eastAsia="Times New Roman" w:cs="Times New Roman"/>
          <w:spacing w:val="-9"/>
          <w:szCs w:val="24"/>
        </w:rPr>
        <w:t xml:space="preserve"> </w:t>
      </w:r>
      <w:r w:rsidRPr="00D76788">
        <w:rPr>
          <w:rFonts w:eastAsia="Times New Roman" w:cs="Times New Roman"/>
          <w:szCs w:val="24"/>
        </w:rPr>
        <w:t>sale</w:t>
      </w:r>
      <w:r w:rsidRPr="00D76788">
        <w:rPr>
          <w:rFonts w:eastAsia="Times New Roman" w:cs="Times New Roman"/>
          <w:spacing w:val="-10"/>
          <w:szCs w:val="24"/>
        </w:rPr>
        <w:t xml:space="preserve"> </w:t>
      </w:r>
      <w:r w:rsidRPr="00D76788">
        <w:rPr>
          <w:rFonts w:eastAsia="Times New Roman" w:cs="Times New Roman"/>
          <w:szCs w:val="24"/>
        </w:rPr>
        <w:t>and</w:t>
      </w:r>
      <w:r w:rsidRPr="00D76788">
        <w:rPr>
          <w:rFonts w:eastAsia="Times New Roman" w:cs="Times New Roman"/>
          <w:spacing w:val="-8"/>
          <w:szCs w:val="24"/>
        </w:rPr>
        <w:t xml:space="preserve"> </w:t>
      </w:r>
      <w:r w:rsidRPr="00D76788">
        <w:rPr>
          <w:rFonts w:eastAsia="Times New Roman" w:cs="Times New Roman"/>
          <w:szCs w:val="24"/>
        </w:rPr>
        <w:t>purchase</w:t>
      </w:r>
      <w:r w:rsidRPr="00D76788">
        <w:rPr>
          <w:rFonts w:eastAsia="Times New Roman" w:cs="Times New Roman"/>
          <w:spacing w:val="-9"/>
          <w:szCs w:val="24"/>
        </w:rPr>
        <w:t xml:space="preserve"> </w:t>
      </w:r>
      <w:r w:rsidRPr="00D76788">
        <w:rPr>
          <w:rFonts w:eastAsia="Times New Roman" w:cs="Times New Roman"/>
          <w:szCs w:val="24"/>
        </w:rPr>
        <w:t>of</w:t>
      </w:r>
      <w:r w:rsidRPr="00D76788">
        <w:rPr>
          <w:rFonts w:eastAsia="Times New Roman" w:cs="Times New Roman"/>
          <w:spacing w:val="-9"/>
          <w:szCs w:val="24"/>
        </w:rPr>
        <w:t xml:space="preserve"> </w:t>
      </w:r>
      <w:r w:rsidRPr="00D76788">
        <w:rPr>
          <w:rFonts w:eastAsia="Times New Roman" w:cs="Times New Roman"/>
          <w:szCs w:val="24"/>
        </w:rPr>
        <w:t>the</w:t>
      </w:r>
      <w:r w:rsidRPr="00D76788">
        <w:rPr>
          <w:rFonts w:eastAsia="Times New Roman" w:cs="Times New Roman"/>
          <w:spacing w:val="-11"/>
          <w:szCs w:val="24"/>
        </w:rPr>
        <w:t xml:space="preserve"> </w:t>
      </w:r>
      <w:r w:rsidRPr="00D76788">
        <w:rPr>
          <w:rFonts w:eastAsia="Times New Roman" w:cs="Times New Roman"/>
          <w:szCs w:val="24"/>
        </w:rPr>
        <w:t>Membership</w:t>
      </w:r>
      <w:r w:rsidRPr="00D76788">
        <w:rPr>
          <w:rFonts w:eastAsia="Times New Roman" w:cs="Times New Roman"/>
          <w:spacing w:val="-8"/>
          <w:szCs w:val="24"/>
        </w:rPr>
        <w:t xml:space="preserve"> </w:t>
      </w:r>
      <w:r w:rsidRPr="00D76788">
        <w:rPr>
          <w:rFonts w:eastAsia="Times New Roman" w:cs="Times New Roman"/>
          <w:szCs w:val="24"/>
        </w:rPr>
        <w:t>Interests,</w:t>
      </w:r>
      <w:r w:rsidRPr="00D76788">
        <w:rPr>
          <w:rFonts w:eastAsia="Times New Roman" w:cs="Times New Roman"/>
          <w:spacing w:val="-9"/>
          <w:szCs w:val="24"/>
        </w:rPr>
        <w:t xml:space="preserve"> </w:t>
      </w:r>
      <w:r w:rsidRPr="00D76788">
        <w:rPr>
          <w:rFonts w:eastAsia="Times New Roman" w:cs="Times New Roman"/>
          <w:szCs w:val="24"/>
        </w:rPr>
        <w:t>the</w:t>
      </w:r>
      <w:r w:rsidRPr="00D76788">
        <w:rPr>
          <w:rFonts w:eastAsia="Times New Roman" w:cs="Times New Roman"/>
          <w:spacing w:val="-11"/>
          <w:szCs w:val="24"/>
        </w:rPr>
        <w:t xml:space="preserve"> </w:t>
      </w:r>
      <w:r w:rsidRPr="00D76788">
        <w:rPr>
          <w:rFonts w:eastAsia="Times New Roman" w:cs="Times New Roman"/>
          <w:szCs w:val="24"/>
        </w:rPr>
        <w:t>parties</w:t>
      </w:r>
      <w:r w:rsidRPr="00D76788">
        <w:rPr>
          <w:rFonts w:eastAsia="Times New Roman" w:cs="Times New Roman"/>
          <w:spacing w:val="-8"/>
          <w:szCs w:val="24"/>
        </w:rPr>
        <w:t xml:space="preserve"> </w:t>
      </w:r>
      <w:r w:rsidRPr="00D76788">
        <w:rPr>
          <w:rFonts w:eastAsia="Times New Roman" w:cs="Times New Roman"/>
          <w:szCs w:val="24"/>
        </w:rPr>
        <w:t>are</w:t>
      </w:r>
      <w:r w:rsidRPr="00D76788">
        <w:rPr>
          <w:rFonts w:eastAsia="Times New Roman" w:cs="Times New Roman"/>
          <w:spacing w:val="-9"/>
          <w:szCs w:val="24"/>
        </w:rPr>
        <w:t xml:space="preserve"> </w:t>
      </w:r>
      <w:r w:rsidRPr="00D76788">
        <w:rPr>
          <w:rFonts w:eastAsia="Times New Roman" w:cs="Times New Roman"/>
          <w:szCs w:val="24"/>
        </w:rPr>
        <w:t>executing and delivering this Assignment as required by the terms of the Purchase</w:t>
      </w:r>
      <w:r w:rsidRPr="00D76788">
        <w:rPr>
          <w:rFonts w:eastAsia="Times New Roman" w:cs="Times New Roman"/>
          <w:spacing w:val="-25"/>
          <w:szCs w:val="24"/>
        </w:rPr>
        <w:t xml:space="preserve"> </w:t>
      </w:r>
      <w:r w:rsidRPr="00D76788">
        <w:rPr>
          <w:rFonts w:eastAsia="Times New Roman" w:cs="Times New Roman"/>
          <w:szCs w:val="24"/>
        </w:rPr>
        <w:t>Agreement.</w:t>
      </w:r>
    </w:p>
    <w:p w14:paraId="12ECE028" w14:textId="77777777" w:rsidR="00840B6C" w:rsidRPr="00D76788" w:rsidRDefault="00840B6C" w:rsidP="00840B6C">
      <w:pPr>
        <w:widowControl w:val="0"/>
        <w:autoSpaceDE w:val="0"/>
        <w:autoSpaceDN w:val="0"/>
        <w:rPr>
          <w:rFonts w:eastAsia="Times New Roman" w:cs="Times New Roman"/>
          <w:szCs w:val="24"/>
        </w:rPr>
      </w:pPr>
    </w:p>
    <w:p w14:paraId="24600AAB" w14:textId="77777777" w:rsidR="00840B6C" w:rsidRPr="00C10DF3" w:rsidRDefault="00840B6C" w:rsidP="00840B6C">
      <w:pPr>
        <w:keepNext/>
        <w:jc w:val="center"/>
        <w:rPr>
          <w:rFonts w:ascii="Arial" w:hAnsi="Arial" w:cs="Arial"/>
          <w:b/>
          <w:smallCaps/>
          <w:szCs w:val="24"/>
        </w:rPr>
      </w:pPr>
      <w:r w:rsidRPr="00C10DF3">
        <w:rPr>
          <w:rFonts w:ascii="Arial" w:hAnsi="Arial" w:cs="Arial"/>
          <w:b/>
          <w:smallCaps/>
          <w:szCs w:val="24"/>
        </w:rPr>
        <w:t>Agreement</w:t>
      </w:r>
    </w:p>
    <w:p w14:paraId="1385F513" w14:textId="77777777" w:rsidR="00840B6C" w:rsidRDefault="00840B6C" w:rsidP="00663F82">
      <w:pPr>
        <w:pStyle w:val="BodyTextFirstIndent"/>
      </w:pPr>
      <w:r>
        <w:rPr>
          <w:smallCaps/>
        </w:rPr>
        <w:t>T</w:t>
      </w:r>
      <w:r>
        <w:t>he Parties agree:</w:t>
      </w:r>
    </w:p>
    <w:p w14:paraId="1517A129" w14:textId="77777777" w:rsidR="00840B6C" w:rsidRPr="00D76788" w:rsidRDefault="00840B6C" w:rsidP="00840B6C">
      <w:pPr>
        <w:widowControl w:val="0"/>
        <w:autoSpaceDE w:val="0"/>
        <w:autoSpaceDN w:val="0"/>
        <w:rPr>
          <w:rFonts w:eastAsia="Times New Roman" w:cs="Times New Roman"/>
          <w:szCs w:val="24"/>
        </w:rPr>
      </w:pPr>
    </w:p>
    <w:p w14:paraId="468E71C5" w14:textId="77777777" w:rsidR="00840B6C" w:rsidRPr="00437B6A" w:rsidRDefault="00EB2B70" w:rsidP="00663F82">
      <w:pPr>
        <w:pStyle w:val="BodyTextFirstIndent"/>
        <w:rPr>
          <w:rFonts w:eastAsia="Times New Roman"/>
          <w:vanish/>
          <w:color w:val="FF0000"/>
          <w:specVanish/>
        </w:rPr>
      </w:pPr>
      <w:r>
        <w:rPr>
          <w:rFonts w:eastAsia="Times New Roman"/>
        </w:rPr>
        <w:t xml:space="preserve">Section 1. </w:t>
      </w:r>
      <w:r>
        <w:rPr>
          <w:rFonts w:eastAsia="Times New Roman"/>
        </w:rPr>
        <w:tab/>
      </w:r>
      <w:r w:rsidR="00840B6C" w:rsidRPr="004A193A">
        <w:rPr>
          <w:rFonts w:eastAsia="Times New Roman"/>
        </w:rPr>
        <w:t>Definitions</w:t>
      </w:r>
      <w:r w:rsidR="00840B6C" w:rsidRPr="004A193A">
        <w:rPr>
          <w:rFonts w:eastAsia="Times New Roman"/>
          <w:spacing w:val="-9"/>
        </w:rPr>
        <w:t xml:space="preserve"> </w:t>
      </w:r>
      <w:r w:rsidR="00840B6C" w:rsidRPr="004A193A">
        <w:rPr>
          <w:rFonts w:eastAsia="Times New Roman"/>
        </w:rPr>
        <w:t>and</w:t>
      </w:r>
      <w:r w:rsidR="00840B6C" w:rsidRPr="004A193A">
        <w:rPr>
          <w:rFonts w:eastAsia="Times New Roman"/>
          <w:spacing w:val="-9"/>
        </w:rPr>
        <w:t xml:space="preserve"> </w:t>
      </w:r>
      <w:r w:rsidR="00840B6C" w:rsidRPr="004A193A">
        <w:rPr>
          <w:rFonts w:eastAsia="Times New Roman"/>
        </w:rPr>
        <w:t>Interpretation</w:t>
      </w:r>
    </w:p>
    <w:p w14:paraId="61AF5E2B" w14:textId="77777777" w:rsidR="00840B6C" w:rsidRPr="00437B6A" w:rsidRDefault="00840B6C" w:rsidP="00840B6C">
      <w:pPr>
        <w:pStyle w:val="HeadingBody1"/>
        <w:rPr>
          <w:rFonts w:eastAsia="Times New Roman"/>
        </w:rPr>
      </w:pPr>
      <w:r w:rsidRPr="00437B6A">
        <w:t>.</w:t>
      </w:r>
      <w:r w:rsidRPr="00437B6A">
        <w:rPr>
          <w:spacing w:val="-8"/>
        </w:rPr>
        <w:t xml:space="preserve"> </w:t>
      </w:r>
      <w:r w:rsidRPr="00437B6A">
        <w:t>Any</w:t>
      </w:r>
      <w:r w:rsidRPr="00437B6A">
        <w:rPr>
          <w:spacing w:val="-8"/>
        </w:rPr>
        <w:t xml:space="preserve"> </w:t>
      </w:r>
      <w:r w:rsidRPr="00437B6A">
        <w:t>capitalized</w:t>
      </w:r>
      <w:r w:rsidRPr="00437B6A">
        <w:rPr>
          <w:spacing w:val="-8"/>
        </w:rPr>
        <w:t xml:space="preserve"> </w:t>
      </w:r>
      <w:r w:rsidRPr="00437B6A">
        <w:t>term</w:t>
      </w:r>
      <w:r w:rsidRPr="00437B6A">
        <w:rPr>
          <w:spacing w:val="-11"/>
        </w:rPr>
        <w:t xml:space="preserve"> </w:t>
      </w:r>
      <w:r w:rsidRPr="00437B6A">
        <w:t>not</w:t>
      </w:r>
      <w:r w:rsidRPr="00437B6A">
        <w:rPr>
          <w:spacing w:val="-8"/>
        </w:rPr>
        <w:t xml:space="preserve"> </w:t>
      </w:r>
      <w:r w:rsidRPr="00437B6A">
        <w:t>otherwise</w:t>
      </w:r>
      <w:r w:rsidRPr="00437B6A">
        <w:rPr>
          <w:spacing w:val="-9"/>
        </w:rPr>
        <w:t xml:space="preserve"> </w:t>
      </w:r>
      <w:r w:rsidRPr="00437B6A">
        <w:t>defined</w:t>
      </w:r>
      <w:r w:rsidRPr="00437B6A">
        <w:rPr>
          <w:spacing w:val="-9"/>
        </w:rPr>
        <w:t xml:space="preserve"> </w:t>
      </w:r>
      <w:r w:rsidRPr="00437B6A">
        <w:t>herein</w:t>
      </w:r>
      <w:r w:rsidRPr="00437B6A">
        <w:rPr>
          <w:spacing w:val="-8"/>
        </w:rPr>
        <w:t xml:space="preserve"> </w:t>
      </w:r>
      <w:r w:rsidRPr="00437B6A">
        <w:t>shall have</w:t>
      </w:r>
      <w:r w:rsidRPr="00437B6A">
        <w:rPr>
          <w:spacing w:val="-14"/>
        </w:rPr>
        <w:t xml:space="preserve"> </w:t>
      </w:r>
      <w:r w:rsidRPr="00437B6A">
        <w:t>the</w:t>
      </w:r>
      <w:r w:rsidRPr="00437B6A">
        <w:rPr>
          <w:spacing w:val="-14"/>
        </w:rPr>
        <w:t xml:space="preserve"> </w:t>
      </w:r>
      <w:r w:rsidRPr="00437B6A">
        <w:t>meaning</w:t>
      </w:r>
      <w:r w:rsidRPr="00437B6A">
        <w:rPr>
          <w:spacing w:val="-14"/>
        </w:rPr>
        <w:t xml:space="preserve"> </w:t>
      </w:r>
      <w:r w:rsidRPr="00437B6A">
        <w:t>ascribed</w:t>
      </w:r>
      <w:r w:rsidRPr="00437B6A">
        <w:rPr>
          <w:spacing w:val="-13"/>
        </w:rPr>
        <w:t xml:space="preserve"> </w:t>
      </w:r>
      <w:r w:rsidRPr="00437B6A">
        <w:t>to</w:t>
      </w:r>
      <w:r w:rsidRPr="00437B6A">
        <w:rPr>
          <w:spacing w:val="-14"/>
        </w:rPr>
        <w:t xml:space="preserve"> </w:t>
      </w:r>
      <w:r>
        <w:t>the</w:t>
      </w:r>
      <w:r w:rsidRPr="00437B6A">
        <w:rPr>
          <w:spacing w:val="-14"/>
        </w:rPr>
        <w:t xml:space="preserve"> </w:t>
      </w:r>
      <w:r w:rsidRPr="00437B6A">
        <w:t>term</w:t>
      </w:r>
      <w:r w:rsidRPr="00437B6A">
        <w:rPr>
          <w:spacing w:val="-15"/>
        </w:rPr>
        <w:t xml:space="preserve"> </w:t>
      </w:r>
      <w:r w:rsidRPr="00437B6A">
        <w:t>in</w:t>
      </w:r>
      <w:r w:rsidRPr="00437B6A">
        <w:rPr>
          <w:spacing w:val="-14"/>
        </w:rPr>
        <w:t xml:space="preserve"> </w:t>
      </w:r>
      <w:r w:rsidRPr="00437B6A">
        <w:t>the</w:t>
      </w:r>
      <w:r w:rsidRPr="00437B6A">
        <w:rPr>
          <w:spacing w:val="-13"/>
        </w:rPr>
        <w:t xml:space="preserve"> </w:t>
      </w:r>
      <w:r w:rsidRPr="00437B6A">
        <w:t>Purchase</w:t>
      </w:r>
      <w:r w:rsidRPr="00437B6A">
        <w:rPr>
          <w:spacing w:val="-14"/>
        </w:rPr>
        <w:t xml:space="preserve"> </w:t>
      </w:r>
      <w:r w:rsidRPr="00437B6A">
        <w:t>Agreement.</w:t>
      </w:r>
      <w:r w:rsidRPr="00437B6A">
        <w:rPr>
          <w:spacing w:val="30"/>
        </w:rPr>
        <w:t xml:space="preserve"> </w:t>
      </w:r>
      <w:r w:rsidRPr="00437B6A">
        <w:t>To</w:t>
      </w:r>
      <w:r w:rsidRPr="00437B6A">
        <w:rPr>
          <w:spacing w:val="-14"/>
        </w:rPr>
        <w:t xml:space="preserve"> </w:t>
      </w:r>
      <w:r w:rsidRPr="00437B6A">
        <w:t>the</w:t>
      </w:r>
      <w:r w:rsidRPr="00437B6A">
        <w:rPr>
          <w:spacing w:val="-13"/>
        </w:rPr>
        <w:t xml:space="preserve"> </w:t>
      </w:r>
      <w:r w:rsidRPr="00437B6A">
        <w:t>extent</w:t>
      </w:r>
      <w:r w:rsidRPr="00437B6A">
        <w:rPr>
          <w:spacing w:val="-15"/>
        </w:rPr>
        <w:t xml:space="preserve"> </w:t>
      </w:r>
      <w:r w:rsidRPr="00437B6A">
        <w:t>any</w:t>
      </w:r>
      <w:r w:rsidRPr="00437B6A">
        <w:rPr>
          <w:spacing w:val="-13"/>
        </w:rPr>
        <w:t xml:space="preserve"> </w:t>
      </w:r>
      <w:r w:rsidRPr="00437B6A">
        <w:t>of</w:t>
      </w:r>
      <w:r w:rsidRPr="00437B6A">
        <w:rPr>
          <w:spacing w:val="-13"/>
        </w:rPr>
        <w:t xml:space="preserve"> </w:t>
      </w:r>
      <w:r w:rsidRPr="00437B6A">
        <w:t>the</w:t>
      </w:r>
      <w:r w:rsidRPr="00437B6A">
        <w:rPr>
          <w:spacing w:val="-17"/>
        </w:rPr>
        <w:t xml:space="preserve"> </w:t>
      </w:r>
      <w:r w:rsidRPr="00437B6A">
        <w:t>provisions of</w:t>
      </w:r>
      <w:r w:rsidRPr="00437B6A">
        <w:rPr>
          <w:spacing w:val="-18"/>
        </w:rPr>
        <w:t xml:space="preserve"> </w:t>
      </w:r>
      <w:r w:rsidRPr="00437B6A">
        <w:t>this</w:t>
      </w:r>
      <w:r w:rsidRPr="00437B6A">
        <w:rPr>
          <w:spacing w:val="-19"/>
        </w:rPr>
        <w:t xml:space="preserve"> </w:t>
      </w:r>
      <w:r w:rsidRPr="00437B6A">
        <w:t>Assignment</w:t>
      </w:r>
      <w:r w:rsidRPr="00437B6A">
        <w:rPr>
          <w:spacing w:val="-17"/>
        </w:rPr>
        <w:t xml:space="preserve"> </w:t>
      </w:r>
      <w:r w:rsidRPr="00437B6A">
        <w:t>are</w:t>
      </w:r>
      <w:r w:rsidRPr="00437B6A">
        <w:rPr>
          <w:spacing w:val="-18"/>
        </w:rPr>
        <w:t xml:space="preserve"> </w:t>
      </w:r>
      <w:r w:rsidRPr="00437B6A">
        <w:t>duplicative</w:t>
      </w:r>
      <w:r w:rsidRPr="00437B6A">
        <w:rPr>
          <w:spacing w:val="-17"/>
        </w:rPr>
        <w:t xml:space="preserve"> </w:t>
      </w:r>
      <w:r w:rsidRPr="00437B6A">
        <w:t>of</w:t>
      </w:r>
      <w:r w:rsidRPr="00437B6A">
        <w:rPr>
          <w:spacing w:val="-18"/>
        </w:rPr>
        <w:t xml:space="preserve"> </w:t>
      </w:r>
      <w:r w:rsidRPr="00437B6A">
        <w:t>or</w:t>
      </w:r>
      <w:r w:rsidRPr="00437B6A">
        <w:rPr>
          <w:spacing w:val="-18"/>
        </w:rPr>
        <w:t xml:space="preserve"> </w:t>
      </w:r>
      <w:r w:rsidRPr="00437B6A">
        <w:t>conflict</w:t>
      </w:r>
      <w:r w:rsidRPr="00437B6A">
        <w:rPr>
          <w:spacing w:val="-17"/>
        </w:rPr>
        <w:t xml:space="preserve"> </w:t>
      </w:r>
      <w:r w:rsidRPr="00437B6A">
        <w:t>with</w:t>
      </w:r>
      <w:r w:rsidRPr="00437B6A">
        <w:rPr>
          <w:spacing w:val="-18"/>
        </w:rPr>
        <w:t xml:space="preserve"> </w:t>
      </w:r>
      <w:r w:rsidRPr="00437B6A">
        <w:t>the</w:t>
      </w:r>
      <w:r w:rsidRPr="00437B6A">
        <w:rPr>
          <w:spacing w:val="-17"/>
        </w:rPr>
        <w:t xml:space="preserve"> </w:t>
      </w:r>
      <w:r w:rsidRPr="00437B6A">
        <w:t>Purchase</w:t>
      </w:r>
      <w:r w:rsidRPr="00437B6A">
        <w:rPr>
          <w:spacing w:val="-18"/>
        </w:rPr>
        <w:t xml:space="preserve"> </w:t>
      </w:r>
      <w:r w:rsidRPr="00437B6A">
        <w:t>Agreement,</w:t>
      </w:r>
      <w:r w:rsidRPr="00437B6A">
        <w:rPr>
          <w:spacing w:val="-18"/>
        </w:rPr>
        <w:t xml:space="preserve"> </w:t>
      </w:r>
      <w:r w:rsidRPr="00437B6A">
        <w:t>the</w:t>
      </w:r>
      <w:r w:rsidRPr="00437B6A">
        <w:rPr>
          <w:spacing w:val="-17"/>
        </w:rPr>
        <w:t xml:space="preserve"> </w:t>
      </w:r>
      <w:r w:rsidRPr="00437B6A">
        <w:t>Purchase</w:t>
      </w:r>
      <w:r w:rsidRPr="00437B6A">
        <w:rPr>
          <w:spacing w:val="-19"/>
        </w:rPr>
        <w:t xml:space="preserve"> </w:t>
      </w:r>
      <w:r w:rsidRPr="00437B6A">
        <w:t>Agreement shall</w:t>
      </w:r>
      <w:r w:rsidRPr="00437B6A">
        <w:rPr>
          <w:spacing w:val="-2"/>
        </w:rPr>
        <w:t xml:space="preserve"> </w:t>
      </w:r>
      <w:r w:rsidRPr="00437B6A">
        <w:t>control.</w:t>
      </w:r>
    </w:p>
    <w:p w14:paraId="1FBC7C07" w14:textId="77777777" w:rsidR="00840B6C" w:rsidRPr="00437B6A" w:rsidRDefault="00EB2B70" w:rsidP="00663F82">
      <w:pPr>
        <w:pStyle w:val="BodyTextFirstIndent"/>
      </w:pPr>
      <w:r>
        <w:t>Section 2</w:t>
      </w:r>
      <w:r w:rsidR="00840B6C" w:rsidRPr="00437B6A">
        <w:t>.</w:t>
      </w:r>
      <w:r>
        <w:tab/>
      </w:r>
      <w:r w:rsidR="00840B6C" w:rsidRPr="00437B6A">
        <w:t xml:space="preserve"> Assignor hereby sells, assigns, transfers, conveys and delivers, free and clear of all Liens, unto Assignee, effective as of </w:t>
      </w:r>
      <w:r w:rsidR="00840B6C">
        <w:t>the Closing</w:t>
      </w:r>
      <w:r w:rsidR="00840B6C" w:rsidRPr="00437B6A">
        <w:t xml:space="preserve">, (a) all of Assignor’s right, title and interest in and to the Membership Interests, to have and hold </w:t>
      </w:r>
      <w:r w:rsidR="00840B6C">
        <w:t>the</w:t>
      </w:r>
      <w:r w:rsidR="00840B6C" w:rsidRPr="00437B6A">
        <w:t xml:space="preserve"> Membership Interests, together with all rights and appurtenances thereto, and (b) all of Assignor’s rights, obligations and liabilities under the Limited Liability Company’s limited liability company agreement (as the same has been amended and modified to date, the “</w:t>
      </w:r>
      <w:r w:rsidR="00840B6C" w:rsidRPr="00437B6A">
        <w:rPr>
          <w:b/>
        </w:rPr>
        <w:t>LLC Agreement</w:t>
      </w:r>
      <w:r w:rsidR="00840B6C" w:rsidRPr="00437B6A">
        <w:t>”).</w:t>
      </w:r>
      <w:r w:rsidR="00840B6C" w:rsidRPr="00437B6A">
        <w:rPr>
          <w:rFonts w:eastAsia="Times New Roman"/>
        </w:rPr>
        <w:t xml:space="preserve"> </w:t>
      </w:r>
    </w:p>
    <w:p w14:paraId="1CEEDB4E" w14:textId="77777777" w:rsidR="00840B6C" w:rsidRPr="00437B6A" w:rsidRDefault="00EB2B70" w:rsidP="00B76BFC">
      <w:pPr>
        <w:pStyle w:val="BodyTextFirstIndent"/>
        <w:rPr>
          <w:rFonts w:eastAsia="Times New Roman"/>
          <w:vanish/>
          <w:color w:val="FF0000"/>
          <w:specVanish/>
        </w:rPr>
      </w:pPr>
      <w:r>
        <w:rPr>
          <w:rFonts w:eastAsia="Times New Roman"/>
        </w:rPr>
        <w:t xml:space="preserve">Section 3. </w:t>
      </w:r>
      <w:r>
        <w:rPr>
          <w:rFonts w:eastAsia="Times New Roman"/>
        </w:rPr>
        <w:tab/>
      </w:r>
      <w:r w:rsidR="00840B6C" w:rsidRPr="004A193A">
        <w:rPr>
          <w:rFonts w:eastAsia="Times New Roman"/>
        </w:rPr>
        <w:t>Assumption of Assignee</w:t>
      </w:r>
    </w:p>
    <w:p w14:paraId="1260131C" w14:textId="77777777" w:rsidR="00840B6C" w:rsidRPr="00437B6A" w:rsidRDefault="00840B6C" w:rsidP="00840B6C">
      <w:pPr>
        <w:pStyle w:val="HeadingBody1"/>
      </w:pPr>
      <w:r w:rsidRPr="00437B6A">
        <w:t xml:space="preserve">. Effective as of the </w:t>
      </w:r>
      <w:r>
        <w:t>Closing</w:t>
      </w:r>
      <w:r w:rsidRPr="00437B6A">
        <w:t>, Assignee hereby accepts the sale, assignment, transfer, conveyance and delivery of the Membership Interests, and assumes (a) all of Assignor’s right, title and interest in and to the Membership Interests to have and hold said Membership Interests, and (b) all rights, obligations and liabilities of the Assignor under the LLC Agreement.</w:t>
      </w:r>
      <w:r w:rsidRPr="00437B6A">
        <w:rPr>
          <w:rFonts w:eastAsia="Times New Roman"/>
        </w:rPr>
        <w:t xml:space="preserve"> </w:t>
      </w:r>
    </w:p>
    <w:p w14:paraId="0AC9CF80" w14:textId="77777777" w:rsidR="00840B6C" w:rsidRPr="00437B6A" w:rsidRDefault="00EB2B70" w:rsidP="00663F82">
      <w:pPr>
        <w:pStyle w:val="BodyTextFirstIndent"/>
        <w:rPr>
          <w:rFonts w:eastAsia="Times New Roman"/>
          <w:vanish/>
          <w:color w:val="FF0000"/>
          <w:specVanish/>
        </w:rPr>
      </w:pPr>
      <w:bookmarkStart w:id="2622" w:name="ElPgBr168"/>
      <w:bookmarkEnd w:id="2622"/>
      <w:r>
        <w:rPr>
          <w:rFonts w:eastAsia="Times New Roman"/>
        </w:rPr>
        <w:lastRenderedPageBreak/>
        <w:t xml:space="preserve">Section </w:t>
      </w:r>
      <w:r w:rsidR="004A193A">
        <w:rPr>
          <w:rFonts w:eastAsia="Times New Roman"/>
        </w:rPr>
        <w:t>4</w:t>
      </w:r>
      <w:r>
        <w:rPr>
          <w:rFonts w:eastAsia="Times New Roman"/>
        </w:rPr>
        <w:t xml:space="preserve">. </w:t>
      </w:r>
      <w:r>
        <w:rPr>
          <w:rFonts w:eastAsia="Times New Roman"/>
        </w:rPr>
        <w:tab/>
      </w:r>
      <w:r w:rsidR="00840B6C" w:rsidRPr="004A193A">
        <w:rPr>
          <w:rFonts w:eastAsia="Times New Roman"/>
        </w:rPr>
        <w:t>Withdrawal of Assignor</w:t>
      </w:r>
    </w:p>
    <w:p w14:paraId="7B2A090F" w14:textId="77777777" w:rsidR="00840B6C" w:rsidRPr="00437B6A" w:rsidRDefault="00840B6C" w:rsidP="00840B6C">
      <w:pPr>
        <w:pStyle w:val="HeadingBody1"/>
      </w:pPr>
      <w:r w:rsidRPr="00437B6A">
        <w:t>. Notwithstanding any provision in the LLC Agreement to the contrary,</w:t>
      </w:r>
      <w:r w:rsidRPr="00437B6A">
        <w:rPr>
          <w:spacing w:val="-5"/>
        </w:rPr>
        <w:t xml:space="preserve"> </w:t>
      </w:r>
      <w:r w:rsidRPr="00437B6A">
        <w:t>as</w:t>
      </w:r>
      <w:r w:rsidRPr="00437B6A">
        <w:rPr>
          <w:spacing w:val="-6"/>
        </w:rPr>
        <w:t xml:space="preserve"> </w:t>
      </w:r>
      <w:r w:rsidRPr="00437B6A">
        <w:t>of</w:t>
      </w:r>
      <w:r w:rsidRPr="00437B6A">
        <w:rPr>
          <w:spacing w:val="-5"/>
        </w:rPr>
        <w:t xml:space="preserve"> </w:t>
      </w:r>
      <w:r w:rsidRPr="00437B6A">
        <w:t>the</w:t>
      </w:r>
      <w:r w:rsidRPr="00437B6A">
        <w:rPr>
          <w:spacing w:val="-5"/>
        </w:rPr>
        <w:t xml:space="preserve"> </w:t>
      </w:r>
      <w:r>
        <w:t>Closing</w:t>
      </w:r>
      <w:r w:rsidRPr="00437B6A">
        <w:t>,</w:t>
      </w:r>
      <w:r w:rsidRPr="00437B6A">
        <w:rPr>
          <w:spacing w:val="-5"/>
        </w:rPr>
        <w:t xml:space="preserve"> </w:t>
      </w:r>
      <w:r w:rsidRPr="00437B6A">
        <w:t>(a)</w:t>
      </w:r>
      <w:r w:rsidRPr="00437B6A">
        <w:rPr>
          <w:spacing w:val="-6"/>
        </w:rPr>
        <w:t xml:space="preserve"> </w:t>
      </w:r>
      <w:r w:rsidRPr="00437B6A">
        <w:t>Assignor</w:t>
      </w:r>
      <w:r w:rsidRPr="00437B6A">
        <w:rPr>
          <w:spacing w:val="-6"/>
        </w:rPr>
        <w:t xml:space="preserve"> </w:t>
      </w:r>
      <w:r w:rsidRPr="00437B6A">
        <w:t>shall</w:t>
      </w:r>
      <w:r w:rsidRPr="00437B6A">
        <w:rPr>
          <w:spacing w:val="-5"/>
        </w:rPr>
        <w:t xml:space="preserve"> </w:t>
      </w:r>
      <w:r w:rsidRPr="00437B6A">
        <w:t>be</w:t>
      </w:r>
      <w:r w:rsidRPr="00437B6A">
        <w:rPr>
          <w:spacing w:val="-6"/>
        </w:rPr>
        <w:t xml:space="preserve"> </w:t>
      </w:r>
      <w:r w:rsidRPr="00437B6A">
        <w:t>deemed</w:t>
      </w:r>
      <w:r w:rsidRPr="00437B6A">
        <w:rPr>
          <w:spacing w:val="-4"/>
        </w:rPr>
        <w:t xml:space="preserve"> </w:t>
      </w:r>
      <w:r w:rsidRPr="00437B6A">
        <w:t>to</w:t>
      </w:r>
      <w:r w:rsidRPr="00437B6A">
        <w:rPr>
          <w:spacing w:val="-5"/>
        </w:rPr>
        <w:t xml:space="preserve"> </w:t>
      </w:r>
      <w:r w:rsidRPr="00437B6A">
        <w:t>have</w:t>
      </w:r>
      <w:r w:rsidRPr="00437B6A">
        <w:rPr>
          <w:spacing w:val="-5"/>
        </w:rPr>
        <w:t xml:space="preserve"> </w:t>
      </w:r>
      <w:r w:rsidRPr="00437B6A">
        <w:t>automatically</w:t>
      </w:r>
      <w:r w:rsidRPr="00437B6A">
        <w:rPr>
          <w:spacing w:val="-5"/>
        </w:rPr>
        <w:t xml:space="preserve"> </w:t>
      </w:r>
      <w:r w:rsidRPr="00437B6A">
        <w:t>withdrawn</w:t>
      </w:r>
      <w:r w:rsidRPr="00437B6A">
        <w:rPr>
          <w:spacing w:val="-5"/>
        </w:rPr>
        <w:t xml:space="preserve"> </w:t>
      </w:r>
      <w:r w:rsidRPr="00437B6A">
        <w:t>as</w:t>
      </w:r>
      <w:r w:rsidRPr="00437B6A">
        <w:rPr>
          <w:spacing w:val="-6"/>
        </w:rPr>
        <w:t xml:space="preserve"> </w:t>
      </w:r>
      <w:r w:rsidRPr="00437B6A">
        <w:t>a member</w:t>
      </w:r>
      <w:r w:rsidRPr="00437B6A">
        <w:rPr>
          <w:spacing w:val="-6"/>
        </w:rPr>
        <w:t xml:space="preserve"> </w:t>
      </w:r>
      <w:r w:rsidRPr="00437B6A">
        <w:t>of</w:t>
      </w:r>
      <w:r w:rsidRPr="00437B6A">
        <w:rPr>
          <w:spacing w:val="-6"/>
        </w:rPr>
        <w:t xml:space="preserve"> </w:t>
      </w:r>
      <w:r w:rsidRPr="00437B6A">
        <w:t>the</w:t>
      </w:r>
      <w:r w:rsidRPr="00437B6A">
        <w:rPr>
          <w:spacing w:val="-5"/>
        </w:rPr>
        <w:t xml:space="preserve"> </w:t>
      </w:r>
      <w:r w:rsidRPr="00437B6A">
        <w:t>Limited</w:t>
      </w:r>
      <w:r w:rsidRPr="00437B6A">
        <w:rPr>
          <w:spacing w:val="-6"/>
        </w:rPr>
        <w:t xml:space="preserve"> </w:t>
      </w:r>
      <w:r w:rsidRPr="00437B6A">
        <w:t>Liability</w:t>
      </w:r>
      <w:r w:rsidRPr="00437B6A">
        <w:rPr>
          <w:spacing w:val="-4"/>
        </w:rPr>
        <w:t xml:space="preserve"> </w:t>
      </w:r>
      <w:r w:rsidRPr="00437B6A">
        <w:t>Company</w:t>
      </w:r>
      <w:r w:rsidRPr="00437B6A">
        <w:rPr>
          <w:spacing w:val="-6"/>
        </w:rPr>
        <w:t xml:space="preserve"> </w:t>
      </w:r>
      <w:r w:rsidRPr="00437B6A">
        <w:t>and</w:t>
      </w:r>
      <w:r w:rsidRPr="00437B6A">
        <w:rPr>
          <w:spacing w:val="-5"/>
        </w:rPr>
        <w:t xml:space="preserve"> </w:t>
      </w:r>
      <w:r w:rsidRPr="00437B6A">
        <w:t>ceased</w:t>
      </w:r>
      <w:r w:rsidRPr="00437B6A">
        <w:rPr>
          <w:spacing w:val="-6"/>
        </w:rPr>
        <w:t xml:space="preserve"> </w:t>
      </w:r>
      <w:r w:rsidRPr="00437B6A">
        <w:t>to</w:t>
      </w:r>
      <w:r w:rsidRPr="00437B6A">
        <w:rPr>
          <w:spacing w:val="-5"/>
        </w:rPr>
        <w:t xml:space="preserve"> </w:t>
      </w:r>
      <w:r w:rsidRPr="00437B6A">
        <w:t>be</w:t>
      </w:r>
      <w:r w:rsidRPr="00437B6A">
        <w:rPr>
          <w:spacing w:val="-6"/>
        </w:rPr>
        <w:t xml:space="preserve"> </w:t>
      </w:r>
      <w:r w:rsidRPr="00437B6A">
        <w:t>a</w:t>
      </w:r>
      <w:r w:rsidRPr="00437B6A">
        <w:rPr>
          <w:spacing w:val="-5"/>
        </w:rPr>
        <w:t xml:space="preserve"> </w:t>
      </w:r>
      <w:r w:rsidRPr="00437B6A">
        <w:t>member</w:t>
      </w:r>
      <w:r w:rsidRPr="00437B6A">
        <w:rPr>
          <w:spacing w:val="-6"/>
        </w:rPr>
        <w:t xml:space="preserve"> </w:t>
      </w:r>
      <w:r w:rsidRPr="00437B6A">
        <w:t>thereof</w:t>
      </w:r>
      <w:r w:rsidRPr="00437B6A">
        <w:rPr>
          <w:spacing w:val="-5"/>
        </w:rPr>
        <w:t xml:space="preserve"> </w:t>
      </w:r>
      <w:r w:rsidRPr="00437B6A">
        <w:t>and</w:t>
      </w:r>
      <w:r w:rsidRPr="00437B6A">
        <w:rPr>
          <w:spacing w:val="-7"/>
        </w:rPr>
        <w:t xml:space="preserve"> </w:t>
      </w:r>
      <w:r w:rsidRPr="00437B6A">
        <w:t>shall</w:t>
      </w:r>
      <w:r w:rsidRPr="00437B6A">
        <w:rPr>
          <w:spacing w:val="-5"/>
        </w:rPr>
        <w:t xml:space="preserve"> </w:t>
      </w:r>
      <w:r w:rsidRPr="00437B6A">
        <w:t>have</w:t>
      </w:r>
      <w:r w:rsidRPr="00437B6A">
        <w:rPr>
          <w:spacing w:val="-6"/>
        </w:rPr>
        <w:t xml:space="preserve"> </w:t>
      </w:r>
      <w:r w:rsidRPr="00437B6A">
        <w:t>no</w:t>
      </w:r>
      <w:r w:rsidRPr="00437B6A">
        <w:rPr>
          <w:spacing w:val="-6"/>
        </w:rPr>
        <w:t xml:space="preserve"> </w:t>
      </w:r>
      <w:r w:rsidRPr="00437B6A">
        <w:t>further rights, obligations or liabilities as a member under the LLC Agreement, and (b) Assignee shall automatically be admitted as a member of the Limited Liability Company and succeed to all rights, obligations and liabilities of Assignor thereunder. The withdrawal of Assignor and the admission of Assignee shall be deemed to occur</w:t>
      </w:r>
      <w:r w:rsidRPr="00437B6A">
        <w:rPr>
          <w:spacing w:val="-6"/>
        </w:rPr>
        <w:t xml:space="preserve"> </w:t>
      </w:r>
      <w:r w:rsidRPr="00437B6A">
        <w:t>simultaneously.</w:t>
      </w:r>
      <w:r w:rsidRPr="00437B6A">
        <w:rPr>
          <w:rFonts w:eastAsia="Times New Roman"/>
        </w:rPr>
        <w:t xml:space="preserve"> </w:t>
      </w:r>
    </w:p>
    <w:p w14:paraId="16AA810F" w14:textId="77777777" w:rsidR="00840B6C" w:rsidRPr="00437B6A" w:rsidRDefault="004A193A" w:rsidP="00663F82">
      <w:pPr>
        <w:pStyle w:val="BodyTextFirstIndent"/>
        <w:rPr>
          <w:rFonts w:eastAsia="Times New Roman"/>
          <w:vanish/>
          <w:color w:val="FF0000"/>
          <w:specVanish/>
        </w:rPr>
      </w:pPr>
      <w:r>
        <w:rPr>
          <w:rFonts w:eastAsia="Times New Roman"/>
        </w:rPr>
        <w:t>Section 5</w:t>
      </w:r>
      <w:r w:rsidR="00EB2B70">
        <w:rPr>
          <w:rFonts w:eastAsia="Times New Roman"/>
        </w:rPr>
        <w:t xml:space="preserve">. </w:t>
      </w:r>
      <w:r w:rsidR="00EB2B70">
        <w:rPr>
          <w:rFonts w:eastAsia="Times New Roman"/>
        </w:rPr>
        <w:tab/>
      </w:r>
      <w:r w:rsidR="00840B6C" w:rsidRPr="004A193A">
        <w:rPr>
          <w:rFonts w:eastAsia="Times New Roman"/>
        </w:rPr>
        <w:t>Continuation</w:t>
      </w:r>
      <w:r w:rsidR="00840B6C" w:rsidRPr="004A193A">
        <w:rPr>
          <w:rFonts w:eastAsia="Times New Roman"/>
          <w:spacing w:val="-5"/>
        </w:rPr>
        <w:t xml:space="preserve"> </w:t>
      </w:r>
      <w:r w:rsidR="00840B6C" w:rsidRPr="004A193A">
        <w:rPr>
          <w:rFonts w:eastAsia="Times New Roman"/>
        </w:rPr>
        <w:t>of</w:t>
      </w:r>
      <w:r w:rsidR="00840B6C" w:rsidRPr="004A193A">
        <w:rPr>
          <w:rFonts w:eastAsia="Times New Roman"/>
          <w:spacing w:val="-5"/>
        </w:rPr>
        <w:t xml:space="preserve"> </w:t>
      </w:r>
      <w:r w:rsidR="00840B6C" w:rsidRPr="004A193A">
        <w:rPr>
          <w:rFonts w:eastAsia="Times New Roman"/>
        </w:rPr>
        <w:t>the</w:t>
      </w:r>
      <w:r w:rsidR="00840B6C" w:rsidRPr="004A193A">
        <w:rPr>
          <w:rFonts w:eastAsia="Times New Roman"/>
          <w:spacing w:val="-5"/>
        </w:rPr>
        <w:t xml:space="preserve"> </w:t>
      </w:r>
      <w:r w:rsidR="00840B6C" w:rsidRPr="004A193A">
        <w:rPr>
          <w:rFonts w:eastAsia="Times New Roman"/>
        </w:rPr>
        <w:t>Limited</w:t>
      </w:r>
      <w:r w:rsidR="00840B6C" w:rsidRPr="004A193A">
        <w:rPr>
          <w:rFonts w:eastAsia="Times New Roman"/>
          <w:spacing w:val="-4"/>
        </w:rPr>
        <w:t xml:space="preserve"> </w:t>
      </w:r>
      <w:r w:rsidR="00840B6C" w:rsidRPr="004A193A">
        <w:rPr>
          <w:rFonts w:eastAsia="Times New Roman"/>
        </w:rPr>
        <w:t>Liability</w:t>
      </w:r>
      <w:r w:rsidR="00840B6C" w:rsidRPr="004A193A">
        <w:rPr>
          <w:rFonts w:eastAsia="Times New Roman"/>
          <w:spacing w:val="-6"/>
        </w:rPr>
        <w:t xml:space="preserve"> </w:t>
      </w:r>
      <w:r w:rsidR="00840B6C" w:rsidRPr="004A193A">
        <w:rPr>
          <w:rFonts w:eastAsia="Times New Roman"/>
        </w:rPr>
        <w:t>Company</w:t>
      </w:r>
    </w:p>
    <w:p w14:paraId="2625D2A0" w14:textId="77777777" w:rsidR="00840B6C" w:rsidRPr="00437B6A" w:rsidRDefault="00840B6C" w:rsidP="00840B6C">
      <w:pPr>
        <w:pStyle w:val="HeadingBody1"/>
      </w:pPr>
      <w:r w:rsidRPr="00437B6A">
        <w:t>.</w:t>
      </w:r>
      <w:r w:rsidRPr="00437B6A">
        <w:rPr>
          <w:spacing w:val="-5"/>
        </w:rPr>
        <w:t xml:space="preserve"> </w:t>
      </w:r>
      <w:r w:rsidRPr="00437B6A">
        <w:t>The</w:t>
      </w:r>
      <w:r w:rsidRPr="00437B6A">
        <w:rPr>
          <w:spacing w:val="-4"/>
        </w:rPr>
        <w:t xml:space="preserve"> </w:t>
      </w:r>
      <w:r w:rsidRPr="00437B6A">
        <w:t>parties</w:t>
      </w:r>
      <w:r w:rsidRPr="00437B6A">
        <w:rPr>
          <w:spacing w:val="-5"/>
        </w:rPr>
        <w:t xml:space="preserve"> </w:t>
      </w:r>
      <w:r w:rsidRPr="00437B6A">
        <w:t>hereto</w:t>
      </w:r>
      <w:r w:rsidRPr="00437B6A">
        <w:rPr>
          <w:spacing w:val="-5"/>
        </w:rPr>
        <w:t xml:space="preserve"> </w:t>
      </w:r>
      <w:r w:rsidRPr="00437B6A">
        <w:t>agree</w:t>
      </w:r>
      <w:r w:rsidRPr="00437B6A">
        <w:rPr>
          <w:spacing w:val="-5"/>
        </w:rPr>
        <w:t xml:space="preserve"> </w:t>
      </w:r>
      <w:r w:rsidRPr="00437B6A">
        <w:t>that</w:t>
      </w:r>
      <w:r w:rsidRPr="00437B6A">
        <w:rPr>
          <w:spacing w:val="-4"/>
        </w:rPr>
        <w:t xml:space="preserve"> </w:t>
      </w:r>
      <w:r w:rsidRPr="00437B6A">
        <w:t>the</w:t>
      </w:r>
      <w:r w:rsidRPr="00437B6A">
        <w:rPr>
          <w:spacing w:val="-7"/>
        </w:rPr>
        <w:t xml:space="preserve"> </w:t>
      </w:r>
      <w:r w:rsidRPr="00437B6A">
        <w:t>LLC Agreement</w:t>
      </w:r>
      <w:r w:rsidRPr="00437B6A">
        <w:rPr>
          <w:spacing w:val="-9"/>
        </w:rPr>
        <w:t xml:space="preserve"> </w:t>
      </w:r>
      <w:r w:rsidRPr="00437B6A">
        <w:t>shall</w:t>
      </w:r>
      <w:r w:rsidRPr="00437B6A">
        <w:rPr>
          <w:spacing w:val="-9"/>
        </w:rPr>
        <w:t xml:space="preserve"> </w:t>
      </w:r>
      <w:r w:rsidRPr="00437B6A">
        <w:t>continue</w:t>
      </w:r>
      <w:r w:rsidRPr="00437B6A">
        <w:rPr>
          <w:spacing w:val="-7"/>
        </w:rPr>
        <w:t xml:space="preserve"> </w:t>
      </w:r>
      <w:r w:rsidRPr="00437B6A">
        <w:t>in</w:t>
      </w:r>
      <w:r w:rsidRPr="00437B6A">
        <w:rPr>
          <w:spacing w:val="-9"/>
        </w:rPr>
        <w:t xml:space="preserve"> </w:t>
      </w:r>
      <w:r w:rsidRPr="00437B6A">
        <w:t>full</w:t>
      </w:r>
      <w:r w:rsidRPr="00437B6A">
        <w:rPr>
          <w:spacing w:val="-9"/>
        </w:rPr>
        <w:t xml:space="preserve"> </w:t>
      </w:r>
      <w:r w:rsidRPr="00437B6A">
        <w:t>force</w:t>
      </w:r>
      <w:r w:rsidRPr="00437B6A">
        <w:rPr>
          <w:spacing w:val="-7"/>
        </w:rPr>
        <w:t xml:space="preserve"> </w:t>
      </w:r>
      <w:r w:rsidRPr="00437B6A">
        <w:t>and</w:t>
      </w:r>
      <w:r w:rsidRPr="00437B6A">
        <w:rPr>
          <w:spacing w:val="-9"/>
        </w:rPr>
        <w:t xml:space="preserve"> </w:t>
      </w:r>
      <w:r w:rsidRPr="00437B6A">
        <w:t>effect,</w:t>
      </w:r>
      <w:r w:rsidRPr="00437B6A">
        <w:rPr>
          <w:spacing w:val="-8"/>
        </w:rPr>
        <w:t xml:space="preserve"> </w:t>
      </w:r>
      <w:r w:rsidRPr="00437B6A">
        <w:t>subject</w:t>
      </w:r>
      <w:r w:rsidRPr="00437B6A">
        <w:rPr>
          <w:spacing w:val="-9"/>
        </w:rPr>
        <w:t xml:space="preserve"> </w:t>
      </w:r>
      <w:r w:rsidRPr="00437B6A">
        <w:t>to</w:t>
      </w:r>
      <w:r w:rsidRPr="00437B6A">
        <w:rPr>
          <w:spacing w:val="-9"/>
        </w:rPr>
        <w:t xml:space="preserve"> </w:t>
      </w:r>
      <w:r w:rsidRPr="00437B6A">
        <w:t>Assignee’s</w:t>
      </w:r>
      <w:r w:rsidRPr="00437B6A">
        <w:rPr>
          <w:spacing w:val="-8"/>
        </w:rPr>
        <w:t xml:space="preserve"> </w:t>
      </w:r>
      <w:r w:rsidRPr="00437B6A">
        <w:t>unconditional</w:t>
      </w:r>
      <w:r w:rsidRPr="00437B6A">
        <w:rPr>
          <w:spacing w:val="-10"/>
        </w:rPr>
        <w:t xml:space="preserve"> </w:t>
      </w:r>
      <w:r w:rsidRPr="00437B6A">
        <w:t>ability</w:t>
      </w:r>
      <w:r w:rsidRPr="00437B6A">
        <w:rPr>
          <w:spacing w:val="-8"/>
        </w:rPr>
        <w:t xml:space="preserve"> </w:t>
      </w:r>
      <w:r w:rsidRPr="00437B6A">
        <w:t>to</w:t>
      </w:r>
      <w:r w:rsidRPr="00437B6A">
        <w:rPr>
          <w:spacing w:val="-9"/>
        </w:rPr>
        <w:t xml:space="preserve"> </w:t>
      </w:r>
      <w:r w:rsidRPr="00437B6A">
        <w:t xml:space="preserve">amend or restate the LLC Agreement following the </w:t>
      </w:r>
      <w:r>
        <w:t>Closing</w:t>
      </w:r>
      <w:r w:rsidRPr="00437B6A">
        <w:t>, and the assignment of the Membership Interests and the withdrawal of Assignor as a member of the Limited Liability Company shall not dissolve,</w:t>
      </w:r>
      <w:r w:rsidRPr="00437B6A">
        <w:rPr>
          <w:spacing w:val="-13"/>
        </w:rPr>
        <w:t xml:space="preserve"> </w:t>
      </w:r>
      <w:r w:rsidRPr="00437B6A">
        <w:t>or</w:t>
      </w:r>
      <w:r w:rsidRPr="00437B6A">
        <w:rPr>
          <w:spacing w:val="-13"/>
        </w:rPr>
        <w:t xml:space="preserve"> </w:t>
      </w:r>
      <w:r w:rsidRPr="00437B6A">
        <w:t>require</w:t>
      </w:r>
      <w:r w:rsidRPr="00437B6A">
        <w:rPr>
          <w:spacing w:val="-13"/>
        </w:rPr>
        <w:t xml:space="preserve"> </w:t>
      </w:r>
      <w:r w:rsidRPr="00437B6A">
        <w:t>the</w:t>
      </w:r>
      <w:r w:rsidRPr="00437B6A">
        <w:rPr>
          <w:spacing w:val="-13"/>
        </w:rPr>
        <w:t xml:space="preserve"> </w:t>
      </w:r>
      <w:r w:rsidRPr="00437B6A">
        <w:t>dissolution</w:t>
      </w:r>
      <w:r w:rsidRPr="00437B6A">
        <w:rPr>
          <w:spacing w:val="-13"/>
        </w:rPr>
        <w:t xml:space="preserve"> </w:t>
      </w:r>
      <w:r w:rsidRPr="00437B6A">
        <w:t>of,</w:t>
      </w:r>
      <w:r w:rsidRPr="00437B6A">
        <w:rPr>
          <w:spacing w:val="-13"/>
        </w:rPr>
        <w:t xml:space="preserve"> </w:t>
      </w:r>
      <w:r w:rsidRPr="00437B6A">
        <w:t>the</w:t>
      </w:r>
      <w:r w:rsidRPr="00437B6A">
        <w:rPr>
          <w:spacing w:val="-13"/>
        </w:rPr>
        <w:t xml:space="preserve"> </w:t>
      </w:r>
      <w:r w:rsidRPr="00437B6A">
        <w:t>Limited</w:t>
      </w:r>
      <w:r w:rsidRPr="00437B6A">
        <w:rPr>
          <w:spacing w:val="-13"/>
        </w:rPr>
        <w:t xml:space="preserve"> </w:t>
      </w:r>
      <w:r w:rsidRPr="00437B6A">
        <w:t>Liability</w:t>
      </w:r>
      <w:r w:rsidRPr="00437B6A">
        <w:rPr>
          <w:spacing w:val="-14"/>
        </w:rPr>
        <w:t xml:space="preserve"> </w:t>
      </w:r>
      <w:r w:rsidRPr="00437B6A">
        <w:t>Company.</w:t>
      </w:r>
      <w:r w:rsidRPr="00437B6A">
        <w:rPr>
          <w:spacing w:val="-13"/>
        </w:rPr>
        <w:t xml:space="preserve"> </w:t>
      </w:r>
      <w:r w:rsidRPr="00437B6A">
        <w:t>The</w:t>
      </w:r>
      <w:r w:rsidRPr="00437B6A">
        <w:rPr>
          <w:spacing w:val="-13"/>
        </w:rPr>
        <w:t xml:space="preserve"> </w:t>
      </w:r>
      <w:r w:rsidRPr="00437B6A">
        <w:t>Limited</w:t>
      </w:r>
      <w:r w:rsidRPr="00437B6A">
        <w:rPr>
          <w:spacing w:val="-13"/>
        </w:rPr>
        <w:t xml:space="preserve"> </w:t>
      </w:r>
      <w:r w:rsidRPr="00437B6A">
        <w:t>Liability</w:t>
      </w:r>
      <w:r w:rsidRPr="00437B6A">
        <w:rPr>
          <w:spacing w:val="-12"/>
        </w:rPr>
        <w:t xml:space="preserve"> </w:t>
      </w:r>
      <w:r w:rsidRPr="00437B6A">
        <w:t>Company hereby approves, consents, and agrees to the transactions contemplated by this Assignment, including</w:t>
      </w:r>
      <w:r w:rsidRPr="00437B6A">
        <w:rPr>
          <w:spacing w:val="-18"/>
        </w:rPr>
        <w:t xml:space="preserve"> </w:t>
      </w:r>
      <w:r w:rsidRPr="00437B6A">
        <w:t>the</w:t>
      </w:r>
      <w:r w:rsidRPr="00437B6A">
        <w:rPr>
          <w:spacing w:val="-17"/>
        </w:rPr>
        <w:t xml:space="preserve"> </w:t>
      </w:r>
      <w:r w:rsidRPr="00437B6A">
        <w:t>admission</w:t>
      </w:r>
      <w:r w:rsidRPr="00437B6A">
        <w:rPr>
          <w:spacing w:val="-18"/>
        </w:rPr>
        <w:t xml:space="preserve"> </w:t>
      </w:r>
      <w:r w:rsidRPr="00437B6A">
        <w:t>of</w:t>
      </w:r>
      <w:r w:rsidRPr="00437B6A">
        <w:rPr>
          <w:spacing w:val="-17"/>
        </w:rPr>
        <w:t xml:space="preserve"> </w:t>
      </w:r>
      <w:r w:rsidRPr="00437B6A">
        <w:t>Assignee</w:t>
      </w:r>
      <w:r w:rsidRPr="00437B6A">
        <w:rPr>
          <w:spacing w:val="-18"/>
        </w:rPr>
        <w:t xml:space="preserve"> </w:t>
      </w:r>
      <w:r w:rsidRPr="00437B6A">
        <w:t>as</w:t>
      </w:r>
      <w:r w:rsidRPr="00437B6A">
        <w:rPr>
          <w:spacing w:val="-18"/>
        </w:rPr>
        <w:t xml:space="preserve"> </w:t>
      </w:r>
      <w:r w:rsidRPr="00437B6A">
        <w:t>a</w:t>
      </w:r>
      <w:r w:rsidRPr="00437B6A">
        <w:rPr>
          <w:spacing w:val="-17"/>
        </w:rPr>
        <w:t xml:space="preserve"> </w:t>
      </w:r>
      <w:r w:rsidRPr="00437B6A">
        <w:t>member</w:t>
      </w:r>
      <w:r w:rsidRPr="00437B6A">
        <w:rPr>
          <w:spacing w:val="-19"/>
        </w:rPr>
        <w:t xml:space="preserve"> </w:t>
      </w:r>
      <w:r w:rsidRPr="00437B6A">
        <w:t>of</w:t>
      </w:r>
      <w:r w:rsidRPr="00437B6A">
        <w:rPr>
          <w:spacing w:val="-17"/>
        </w:rPr>
        <w:t xml:space="preserve"> </w:t>
      </w:r>
      <w:r w:rsidRPr="00437B6A">
        <w:t>the</w:t>
      </w:r>
      <w:r w:rsidRPr="00437B6A">
        <w:rPr>
          <w:spacing w:val="-18"/>
        </w:rPr>
        <w:t xml:space="preserve"> </w:t>
      </w:r>
      <w:r w:rsidRPr="00437B6A">
        <w:t>Limited</w:t>
      </w:r>
      <w:r w:rsidRPr="00437B6A">
        <w:rPr>
          <w:spacing w:val="-17"/>
        </w:rPr>
        <w:t xml:space="preserve"> </w:t>
      </w:r>
      <w:r w:rsidRPr="00437B6A">
        <w:t>Liability</w:t>
      </w:r>
      <w:r w:rsidRPr="00437B6A">
        <w:rPr>
          <w:spacing w:val="-16"/>
        </w:rPr>
        <w:t xml:space="preserve"> </w:t>
      </w:r>
      <w:r w:rsidRPr="00437B6A">
        <w:t>Company</w:t>
      </w:r>
      <w:r w:rsidRPr="00437B6A">
        <w:rPr>
          <w:spacing w:val="-15"/>
        </w:rPr>
        <w:t xml:space="preserve"> </w:t>
      </w:r>
      <w:r w:rsidRPr="00437B6A">
        <w:t>and</w:t>
      </w:r>
      <w:r w:rsidRPr="00437B6A">
        <w:rPr>
          <w:spacing w:val="-18"/>
        </w:rPr>
        <w:t xml:space="preserve"> </w:t>
      </w:r>
      <w:r w:rsidRPr="00437B6A">
        <w:t>the</w:t>
      </w:r>
      <w:r w:rsidRPr="00437B6A">
        <w:rPr>
          <w:spacing w:val="-17"/>
        </w:rPr>
        <w:t xml:space="preserve"> </w:t>
      </w:r>
      <w:r w:rsidRPr="00437B6A">
        <w:t>withdrawal of Assignor as a member of the Limited Liability</w:t>
      </w:r>
      <w:r w:rsidRPr="00437B6A">
        <w:rPr>
          <w:spacing w:val="-5"/>
        </w:rPr>
        <w:t xml:space="preserve"> </w:t>
      </w:r>
      <w:r w:rsidRPr="00437B6A">
        <w:t>Company.</w:t>
      </w:r>
      <w:r w:rsidRPr="00437B6A">
        <w:rPr>
          <w:rFonts w:eastAsia="Times New Roman"/>
        </w:rPr>
        <w:t xml:space="preserve"> </w:t>
      </w:r>
    </w:p>
    <w:p w14:paraId="140E041E" w14:textId="77777777" w:rsidR="00840B6C" w:rsidRPr="00437B6A" w:rsidRDefault="00EB2B70" w:rsidP="00663F82">
      <w:pPr>
        <w:pStyle w:val="BodyTextFirstIndent"/>
        <w:rPr>
          <w:rFonts w:eastAsia="Times New Roman"/>
          <w:vanish/>
          <w:color w:val="FF0000"/>
          <w:specVanish/>
        </w:rPr>
      </w:pPr>
      <w:r>
        <w:rPr>
          <w:rFonts w:eastAsia="Times New Roman"/>
        </w:rPr>
        <w:t xml:space="preserve">Section </w:t>
      </w:r>
      <w:r w:rsidR="004A193A">
        <w:rPr>
          <w:rFonts w:eastAsia="Times New Roman"/>
        </w:rPr>
        <w:t>6</w:t>
      </w:r>
      <w:r>
        <w:rPr>
          <w:rFonts w:eastAsia="Times New Roman"/>
        </w:rPr>
        <w:t xml:space="preserve">. </w:t>
      </w:r>
      <w:r>
        <w:rPr>
          <w:rFonts w:eastAsia="Times New Roman"/>
        </w:rPr>
        <w:tab/>
      </w:r>
      <w:r w:rsidR="00840B6C" w:rsidRPr="004A193A">
        <w:rPr>
          <w:rFonts w:eastAsia="Times New Roman"/>
          <w:b/>
        </w:rPr>
        <w:t>Counterparts</w:t>
      </w:r>
    </w:p>
    <w:p w14:paraId="78C0AB04" w14:textId="77777777" w:rsidR="00840B6C" w:rsidRPr="00437B6A" w:rsidRDefault="00840B6C" w:rsidP="00840B6C">
      <w:pPr>
        <w:pStyle w:val="HeadingBody1"/>
      </w:pPr>
      <w:r w:rsidRPr="00437B6A">
        <w:t>. This Assignment may be executed and delivered (including by facsimile or</w:t>
      </w:r>
      <w:r w:rsidRPr="00437B6A">
        <w:rPr>
          <w:spacing w:val="-16"/>
        </w:rPr>
        <w:t xml:space="preserve"> </w:t>
      </w:r>
      <w:r w:rsidRPr="00437B6A">
        <w:t>electronically</w:t>
      </w:r>
      <w:r w:rsidRPr="00437B6A">
        <w:rPr>
          <w:spacing w:val="-14"/>
        </w:rPr>
        <w:t xml:space="preserve"> </w:t>
      </w:r>
      <w:r w:rsidRPr="00437B6A">
        <w:t>mailed</w:t>
      </w:r>
      <w:r w:rsidRPr="00437B6A">
        <w:rPr>
          <w:spacing w:val="-16"/>
        </w:rPr>
        <w:t xml:space="preserve"> </w:t>
      </w:r>
      <w:r w:rsidRPr="00437B6A">
        <w:t>.pdf</w:t>
      </w:r>
      <w:r w:rsidRPr="00437B6A">
        <w:rPr>
          <w:spacing w:val="-15"/>
        </w:rPr>
        <w:t xml:space="preserve"> </w:t>
      </w:r>
      <w:r w:rsidRPr="00437B6A">
        <w:t>transmission)</w:t>
      </w:r>
      <w:r w:rsidRPr="00437B6A">
        <w:rPr>
          <w:spacing w:val="-17"/>
        </w:rPr>
        <w:t xml:space="preserve"> </w:t>
      </w:r>
      <w:r w:rsidRPr="00437B6A">
        <w:t>in</w:t>
      </w:r>
      <w:r w:rsidRPr="00437B6A">
        <w:rPr>
          <w:spacing w:val="-15"/>
        </w:rPr>
        <w:t xml:space="preserve"> </w:t>
      </w:r>
      <w:r w:rsidRPr="00437B6A">
        <w:t>one</w:t>
      </w:r>
      <w:r w:rsidRPr="00437B6A">
        <w:rPr>
          <w:spacing w:val="-16"/>
        </w:rPr>
        <w:t xml:space="preserve"> </w:t>
      </w:r>
      <w:r w:rsidRPr="00437B6A">
        <w:t>or</w:t>
      </w:r>
      <w:r w:rsidRPr="00437B6A">
        <w:rPr>
          <w:spacing w:val="-15"/>
        </w:rPr>
        <w:t xml:space="preserve"> </w:t>
      </w:r>
      <w:r w:rsidRPr="00437B6A">
        <w:t>more</w:t>
      </w:r>
      <w:r w:rsidRPr="00437B6A">
        <w:rPr>
          <w:spacing w:val="-16"/>
        </w:rPr>
        <w:t xml:space="preserve"> </w:t>
      </w:r>
      <w:r w:rsidRPr="00437B6A">
        <w:t>counterparts,</w:t>
      </w:r>
      <w:r w:rsidRPr="00437B6A">
        <w:rPr>
          <w:spacing w:val="-16"/>
        </w:rPr>
        <w:t xml:space="preserve"> </w:t>
      </w:r>
      <w:r w:rsidRPr="00437B6A">
        <w:t>all</w:t>
      </w:r>
      <w:r w:rsidRPr="00437B6A">
        <w:rPr>
          <w:spacing w:val="-16"/>
        </w:rPr>
        <w:t xml:space="preserve"> </w:t>
      </w:r>
      <w:r w:rsidRPr="00437B6A">
        <w:t>of</w:t>
      </w:r>
      <w:r w:rsidRPr="00437B6A">
        <w:rPr>
          <w:spacing w:val="-16"/>
        </w:rPr>
        <w:t xml:space="preserve"> </w:t>
      </w:r>
      <w:r w:rsidRPr="00437B6A">
        <w:t>which</w:t>
      </w:r>
      <w:r w:rsidRPr="00437B6A">
        <w:rPr>
          <w:spacing w:val="-15"/>
        </w:rPr>
        <w:t xml:space="preserve"> </w:t>
      </w:r>
      <w:r w:rsidRPr="00437B6A">
        <w:t>shall</w:t>
      </w:r>
      <w:r w:rsidRPr="00437B6A">
        <w:rPr>
          <w:spacing w:val="-17"/>
        </w:rPr>
        <w:t xml:space="preserve"> </w:t>
      </w:r>
      <w:r w:rsidRPr="00437B6A">
        <w:t>be</w:t>
      </w:r>
      <w:r w:rsidRPr="00437B6A">
        <w:rPr>
          <w:spacing w:val="-16"/>
        </w:rPr>
        <w:t xml:space="preserve"> </w:t>
      </w:r>
      <w:r w:rsidRPr="00437B6A">
        <w:t>considered one and the same agreement and shall become effective when one or more counterparts have been signed</w:t>
      </w:r>
      <w:r w:rsidRPr="00437B6A">
        <w:rPr>
          <w:spacing w:val="-11"/>
        </w:rPr>
        <w:t xml:space="preserve"> </w:t>
      </w:r>
      <w:r w:rsidRPr="00437B6A">
        <w:t>by</w:t>
      </w:r>
      <w:r w:rsidRPr="00437B6A">
        <w:rPr>
          <w:spacing w:val="-11"/>
        </w:rPr>
        <w:t xml:space="preserve"> </w:t>
      </w:r>
      <w:r w:rsidRPr="00437B6A">
        <w:t>each</w:t>
      </w:r>
      <w:r w:rsidRPr="00437B6A">
        <w:rPr>
          <w:spacing w:val="-12"/>
        </w:rPr>
        <w:t xml:space="preserve"> </w:t>
      </w:r>
      <w:r w:rsidRPr="00437B6A">
        <w:t>of</w:t>
      </w:r>
      <w:r w:rsidRPr="00437B6A">
        <w:rPr>
          <w:spacing w:val="-11"/>
        </w:rPr>
        <w:t xml:space="preserve"> </w:t>
      </w:r>
      <w:r w:rsidRPr="00437B6A">
        <w:t>the</w:t>
      </w:r>
      <w:r w:rsidRPr="00437B6A">
        <w:rPr>
          <w:spacing w:val="-11"/>
        </w:rPr>
        <w:t xml:space="preserve"> </w:t>
      </w:r>
      <w:r w:rsidRPr="00437B6A">
        <w:t>parties</w:t>
      </w:r>
      <w:r w:rsidRPr="00437B6A">
        <w:rPr>
          <w:spacing w:val="-11"/>
        </w:rPr>
        <w:t xml:space="preserve"> </w:t>
      </w:r>
      <w:r w:rsidRPr="00437B6A">
        <w:t>and</w:t>
      </w:r>
      <w:r w:rsidRPr="00437B6A">
        <w:rPr>
          <w:spacing w:val="-11"/>
        </w:rPr>
        <w:t xml:space="preserve"> </w:t>
      </w:r>
      <w:r w:rsidRPr="00437B6A">
        <w:t>delivered</w:t>
      </w:r>
      <w:r w:rsidRPr="00437B6A">
        <w:rPr>
          <w:spacing w:val="-11"/>
        </w:rPr>
        <w:t xml:space="preserve"> </w:t>
      </w:r>
      <w:r w:rsidRPr="00437B6A">
        <w:t>to</w:t>
      </w:r>
      <w:r w:rsidRPr="00437B6A">
        <w:rPr>
          <w:spacing w:val="-11"/>
        </w:rPr>
        <w:t xml:space="preserve"> </w:t>
      </w:r>
      <w:r w:rsidRPr="00437B6A">
        <w:t>the</w:t>
      </w:r>
      <w:r w:rsidRPr="00437B6A">
        <w:rPr>
          <w:spacing w:val="-12"/>
        </w:rPr>
        <w:t xml:space="preserve"> </w:t>
      </w:r>
      <w:r w:rsidRPr="00437B6A">
        <w:t>other</w:t>
      </w:r>
      <w:r w:rsidRPr="00437B6A">
        <w:rPr>
          <w:spacing w:val="-11"/>
        </w:rPr>
        <w:t xml:space="preserve"> </w:t>
      </w:r>
      <w:r w:rsidRPr="00437B6A">
        <w:t>parties,</w:t>
      </w:r>
      <w:r w:rsidRPr="00437B6A">
        <w:rPr>
          <w:spacing w:val="-11"/>
        </w:rPr>
        <w:t xml:space="preserve"> </w:t>
      </w:r>
      <w:r w:rsidRPr="00437B6A">
        <w:t>it</w:t>
      </w:r>
      <w:r w:rsidRPr="00437B6A">
        <w:rPr>
          <w:spacing w:val="-12"/>
        </w:rPr>
        <w:t xml:space="preserve"> </w:t>
      </w:r>
      <w:r w:rsidRPr="00437B6A">
        <w:t>being</w:t>
      </w:r>
      <w:r w:rsidRPr="00437B6A">
        <w:rPr>
          <w:spacing w:val="-11"/>
        </w:rPr>
        <w:t xml:space="preserve"> </w:t>
      </w:r>
      <w:r w:rsidRPr="00437B6A">
        <w:t>understood</w:t>
      </w:r>
      <w:r w:rsidRPr="00437B6A">
        <w:rPr>
          <w:spacing w:val="-11"/>
        </w:rPr>
        <w:t xml:space="preserve"> </w:t>
      </w:r>
      <w:r w:rsidRPr="00437B6A">
        <w:t>that</w:t>
      </w:r>
      <w:r w:rsidRPr="00437B6A">
        <w:rPr>
          <w:spacing w:val="-11"/>
        </w:rPr>
        <w:t xml:space="preserve"> </w:t>
      </w:r>
      <w:r w:rsidRPr="00437B6A">
        <w:t>the</w:t>
      </w:r>
      <w:r w:rsidRPr="00437B6A">
        <w:rPr>
          <w:spacing w:val="-12"/>
        </w:rPr>
        <w:t xml:space="preserve"> </w:t>
      </w:r>
      <w:r w:rsidRPr="00437B6A">
        <w:t>parties</w:t>
      </w:r>
      <w:r w:rsidRPr="00437B6A">
        <w:rPr>
          <w:spacing w:val="-11"/>
        </w:rPr>
        <w:t xml:space="preserve"> </w:t>
      </w:r>
      <w:r w:rsidRPr="00437B6A">
        <w:t>need not</w:t>
      </w:r>
      <w:r w:rsidRPr="00437B6A">
        <w:rPr>
          <w:spacing w:val="-14"/>
        </w:rPr>
        <w:t xml:space="preserve"> </w:t>
      </w:r>
      <w:r w:rsidRPr="00437B6A">
        <w:t>sign</w:t>
      </w:r>
      <w:r w:rsidRPr="00437B6A">
        <w:rPr>
          <w:spacing w:val="-14"/>
        </w:rPr>
        <w:t xml:space="preserve"> </w:t>
      </w:r>
      <w:r w:rsidRPr="00437B6A">
        <w:t>the</w:t>
      </w:r>
      <w:r w:rsidRPr="00437B6A">
        <w:rPr>
          <w:spacing w:val="-13"/>
        </w:rPr>
        <w:t xml:space="preserve"> </w:t>
      </w:r>
      <w:r w:rsidRPr="00437B6A">
        <w:t>same</w:t>
      </w:r>
      <w:r w:rsidRPr="00437B6A">
        <w:rPr>
          <w:spacing w:val="-14"/>
        </w:rPr>
        <w:t xml:space="preserve"> </w:t>
      </w:r>
      <w:r w:rsidRPr="00437B6A">
        <w:t>counterpart.</w:t>
      </w:r>
      <w:r w:rsidRPr="00437B6A">
        <w:rPr>
          <w:spacing w:val="-13"/>
        </w:rPr>
        <w:t xml:space="preserve"> </w:t>
      </w:r>
      <w:r w:rsidRPr="00437B6A">
        <w:t>Signatures</w:t>
      </w:r>
      <w:r w:rsidRPr="00437B6A">
        <w:rPr>
          <w:spacing w:val="-14"/>
        </w:rPr>
        <w:t xml:space="preserve"> </w:t>
      </w:r>
      <w:r w:rsidRPr="00437B6A">
        <w:t>of</w:t>
      </w:r>
      <w:r w:rsidRPr="00437B6A">
        <w:rPr>
          <w:spacing w:val="-14"/>
        </w:rPr>
        <w:t xml:space="preserve"> </w:t>
      </w:r>
      <w:r w:rsidRPr="00437B6A">
        <w:t>the</w:t>
      </w:r>
      <w:r w:rsidRPr="00437B6A">
        <w:rPr>
          <w:spacing w:val="-13"/>
        </w:rPr>
        <w:t xml:space="preserve"> </w:t>
      </w:r>
      <w:r w:rsidRPr="00437B6A">
        <w:t>parties</w:t>
      </w:r>
      <w:r w:rsidRPr="00437B6A">
        <w:rPr>
          <w:spacing w:val="-15"/>
        </w:rPr>
        <w:t xml:space="preserve"> </w:t>
      </w:r>
      <w:r w:rsidRPr="00437B6A">
        <w:t>transmitted</w:t>
      </w:r>
      <w:r w:rsidRPr="00437B6A">
        <w:rPr>
          <w:spacing w:val="-13"/>
        </w:rPr>
        <w:t xml:space="preserve"> </w:t>
      </w:r>
      <w:r w:rsidRPr="00437B6A">
        <w:t>by</w:t>
      </w:r>
      <w:r w:rsidRPr="00437B6A">
        <w:rPr>
          <w:spacing w:val="-13"/>
        </w:rPr>
        <w:t xml:space="preserve"> </w:t>
      </w:r>
      <w:r w:rsidRPr="00437B6A">
        <w:t>facsimile</w:t>
      </w:r>
      <w:r w:rsidRPr="00437B6A">
        <w:rPr>
          <w:spacing w:val="-13"/>
        </w:rPr>
        <w:t xml:space="preserve"> </w:t>
      </w:r>
      <w:r w:rsidRPr="00437B6A">
        <w:t>or</w:t>
      </w:r>
      <w:r w:rsidRPr="00437B6A">
        <w:rPr>
          <w:spacing w:val="-14"/>
        </w:rPr>
        <w:t xml:space="preserve"> </w:t>
      </w:r>
      <w:r w:rsidRPr="00437B6A">
        <w:t>electronic</w:t>
      </w:r>
      <w:r w:rsidRPr="00437B6A">
        <w:rPr>
          <w:spacing w:val="-14"/>
        </w:rPr>
        <w:t xml:space="preserve"> </w:t>
      </w:r>
      <w:r w:rsidRPr="00437B6A">
        <w:t>mail</w:t>
      </w:r>
      <w:r w:rsidRPr="00437B6A">
        <w:rPr>
          <w:spacing w:val="-13"/>
        </w:rPr>
        <w:t xml:space="preserve"> </w:t>
      </w:r>
      <w:r w:rsidRPr="00437B6A">
        <w:t>shall be deemed to be their original signatures for all</w:t>
      </w:r>
      <w:r w:rsidRPr="00437B6A">
        <w:rPr>
          <w:spacing w:val="-11"/>
        </w:rPr>
        <w:t xml:space="preserve"> </w:t>
      </w:r>
      <w:r w:rsidRPr="00437B6A">
        <w:t>purposes.</w:t>
      </w:r>
      <w:r w:rsidRPr="00437B6A">
        <w:rPr>
          <w:rFonts w:eastAsia="Times New Roman"/>
        </w:rPr>
        <w:t xml:space="preserve"> </w:t>
      </w:r>
    </w:p>
    <w:p w14:paraId="126DBA88" w14:textId="77777777" w:rsidR="00840B6C" w:rsidRPr="00437B6A" w:rsidRDefault="00EB2B70" w:rsidP="00663F82">
      <w:pPr>
        <w:pStyle w:val="BodyTextFirstIndent"/>
        <w:rPr>
          <w:rFonts w:eastAsia="Times New Roman"/>
          <w:vanish/>
          <w:color w:val="FF0000"/>
          <w:specVanish/>
        </w:rPr>
      </w:pPr>
      <w:r>
        <w:rPr>
          <w:rFonts w:eastAsia="Times New Roman"/>
        </w:rPr>
        <w:t xml:space="preserve">Section </w:t>
      </w:r>
      <w:r w:rsidR="004A193A">
        <w:rPr>
          <w:rFonts w:eastAsia="Times New Roman"/>
        </w:rPr>
        <w:t>7</w:t>
      </w:r>
      <w:r>
        <w:rPr>
          <w:rFonts w:eastAsia="Times New Roman"/>
        </w:rPr>
        <w:t xml:space="preserve">. </w:t>
      </w:r>
      <w:r>
        <w:rPr>
          <w:rFonts w:eastAsia="Times New Roman"/>
        </w:rPr>
        <w:tab/>
      </w:r>
      <w:r w:rsidR="00840B6C" w:rsidRPr="004A193A">
        <w:rPr>
          <w:rFonts w:eastAsia="Times New Roman"/>
        </w:rPr>
        <w:t>Further Assurances</w:t>
      </w:r>
    </w:p>
    <w:p w14:paraId="1699B379" w14:textId="77777777" w:rsidR="00840B6C" w:rsidRPr="00437B6A" w:rsidRDefault="00840B6C" w:rsidP="00840B6C">
      <w:pPr>
        <w:pStyle w:val="HeadingBody1"/>
      </w:pPr>
      <w:r w:rsidRPr="00437B6A">
        <w:t>. The parties hereto agree to take all further actions and execute, acknowledge and deliver all further documents that are necessary or useful in carrying out the purposes of this Assignment. Without limiting the foregoing, (a) Assignor agrees to execute, acknowledge and deliver to Assignee all other additional instruments, notices, and other documents</w:t>
      </w:r>
      <w:r w:rsidRPr="00437B6A">
        <w:rPr>
          <w:spacing w:val="-8"/>
        </w:rPr>
        <w:t xml:space="preserve"> </w:t>
      </w:r>
      <w:r w:rsidRPr="00437B6A">
        <w:t>and</w:t>
      </w:r>
      <w:r w:rsidRPr="00437B6A">
        <w:rPr>
          <w:spacing w:val="-8"/>
        </w:rPr>
        <w:t xml:space="preserve"> </w:t>
      </w:r>
      <w:r w:rsidRPr="00437B6A">
        <w:t>to</w:t>
      </w:r>
      <w:r w:rsidRPr="00437B6A">
        <w:rPr>
          <w:spacing w:val="-8"/>
        </w:rPr>
        <w:t xml:space="preserve"> </w:t>
      </w:r>
      <w:r w:rsidRPr="00437B6A">
        <w:t>do</w:t>
      </w:r>
      <w:r w:rsidRPr="00437B6A">
        <w:rPr>
          <w:spacing w:val="-7"/>
        </w:rPr>
        <w:t xml:space="preserve"> </w:t>
      </w:r>
      <w:r w:rsidRPr="00437B6A">
        <w:t>all</w:t>
      </w:r>
      <w:r w:rsidRPr="00437B6A">
        <w:rPr>
          <w:spacing w:val="-8"/>
        </w:rPr>
        <w:t xml:space="preserve"> </w:t>
      </w:r>
      <w:r w:rsidRPr="00437B6A">
        <w:t>other</w:t>
      </w:r>
      <w:r w:rsidRPr="00437B6A">
        <w:rPr>
          <w:spacing w:val="-7"/>
        </w:rPr>
        <w:t xml:space="preserve"> </w:t>
      </w:r>
      <w:r w:rsidRPr="00437B6A">
        <w:t>and</w:t>
      </w:r>
      <w:r w:rsidRPr="00437B6A">
        <w:rPr>
          <w:spacing w:val="-8"/>
        </w:rPr>
        <w:t xml:space="preserve"> </w:t>
      </w:r>
      <w:r w:rsidRPr="00437B6A">
        <w:t>further</w:t>
      </w:r>
      <w:r w:rsidRPr="00437B6A">
        <w:rPr>
          <w:spacing w:val="-8"/>
        </w:rPr>
        <w:t xml:space="preserve"> </w:t>
      </w:r>
      <w:r w:rsidRPr="00437B6A">
        <w:t>acts</w:t>
      </w:r>
      <w:r w:rsidRPr="00437B6A">
        <w:rPr>
          <w:spacing w:val="-7"/>
        </w:rPr>
        <w:t xml:space="preserve"> </w:t>
      </w:r>
      <w:r w:rsidRPr="00437B6A">
        <w:t>and</w:t>
      </w:r>
      <w:r w:rsidRPr="00437B6A">
        <w:rPr>
          <w:spacing w:val="-8"/>
        </w:rPr>
        <w:t xml:space="preserve"> </w:t>
      </w:r>
      <w:r w:rsidRPr="00437B6A">
        <w:t>things</w:t>
      </w:r>
      <w:r w:rsidRPr="00437B6A">
        <w:rPr>
          <w:spacing w:val="-9"/>
        </w:rPr>
        <w:t xml:space="preserve"> </w:t>
      </w:r>
      <w:r w:rsidRPr="00437B6A">
        <w:t>as</w:t>
      </w:r>
      <w:r w:rsidRPr="00437B6A">
        <w:rPr>
          <w:spacing w:val="-7"/>
        </w:rPr>
        <w:t xml:space="preserve"> </w:t>
      </w:r>
      <w:r w:rsidRPr="00437B6A">
        <w:t>may</w:t>
      </w:r>
      <w:r w:rsidRPr="00437B6A">
        <w:rPr>
          <w:spacing w:val="-7"/>
        </w:rPr>
        <w:t xml:space="preserve"> </w:t>
      </w:r>
      <w:r w:rsidRPr="00437B6A">
        <w:t>be</w:t>
      </w:r>
      <w:r w:rsidRPr="00437B6A">
        <w:rPr>
          <w:spacing w:val="-9"/>
        </w:rPr>
        <w:t xml:space="preserve"> </w:t>
      </w:r>
      <w:r w:rsidRPr="00437B6A">
        <w:t>reasonably</w:t>
      </w:r>
      <w:r w:rsidRPr="00437B6A">
        <w:rPr>
          <w:spacing w:val="-7"/>
        </w:rPr>
        <w:t xml:space="preserve"> </w:t>
      </w:r>
      <w:r w:rsidRPr="00437B6A">
        <w:t>necessary</w:t>
      </w:r>
      <w:r w:rsidRPr="00437B6A">
        <w:rPr>
          <w:spacing w:val="-7"/>
        </w:rPr>
        <w:t xml:space="preserve"> </w:t>
      </w:r>
      <w:r w:rsidRPr="00437B6A">
        <w:t>to</w:t>
      </w:r>
      <w:r w:rsidRPr="00437B6A">
        <w:rPr>
          <w:spacing w:val="-8"/>
        </w:rPr>
        <w:t xml:space="preserve"> </w:t>
      </w:r>
      <w:r w:rsidRPr="00437B6A">
        <w:t>more fully and effectively sell, assign, transfer and deliver to Assignee the Membership Interests, and (b) Assignee</w:t>
      </w:r>
      <w:r w:rsidRPr="00437B6A">
        <w:rPr>
          <w:spacing w:val="-15"/>
        </w:rPr>
        <w:t xml:space="preserve"> </w:t>
      </w:r>
      <w:r w:rsidRPr="00437B6A">
        <w:t>agrees</w:t>
      </w:r>
      <w:r w:rsidRPr="00437B6A">
        <w:rPr>
          <w:spacing w:val="-14"/>
        </w:rPr>
        <w:t xml:space="preserve"> </w:t>
      </w:r>
      <w:r w:rsidRPr="00437B6A">
        <w:t>to</w:t>
      </w:r>
      <w:r w:rsidRPr="00437B6A">
        <w:rPr>
          <w:spacing w:val="-14"/>
        </w:rPr>
        <w:t xml:space="preserve"> </w:t>
      </w:r>
      <w:r w:rsidRPr="00437B6A">
        <w:t>execute,</w:t>
      </w:r>
      <w:r w:rsidRPr="00437B6A">
        <w:rPr>
          <w:spacing w:val="-14"/>
        </w:rPr>
        <w:t xml:space="preserve"> </w:t>
      </w:r>
      <w:r w:rsidRPr="00437B6A">
        <w:t>acknowledge</w:t>
      </w:r>
      <w:r w:rsidRPr="00437B6A">
        <w:rPr>
          <w:spacing w:val="-14"/>
        </w:rPr>
        <w:t xml:space="preserve"> </w:t>
      </w:r>
      <w:r w:rsidRPr="00437B6A">
        <w:t>and</w:t>
      </w:r>
      <w:r w:rsidRPr="00437B6A">
        <w:rPr>
          <w:spacing w:val="-15"/>
        </w:rPr>
        <w:t xml:space="preserve"> </w:t>
      </w:r>
      <w:r w:rsidRPr="00437B6A">
        <w:t>deliver</w:t>
      </w:r>
      <w:r w:rsidRPr="00437B6A">
        <w:rPr>
          <w:spacing w:val="-14"/>
        </w:rPr>
        <w:t xml:space="preserve"> </w:t>
      </w:r>
      <w:r w:rsidRPr="00437B6A">
        <w:t>to</w:t>
      </w:r>
      <w:r w:rsidRPr="00437B6A">
        <w:rPr>
          <w:spacing w:val="-15"/>
        </w:rPr>
        <w:t xml:space="preserve"> </w:t>
      </w:r>
      <w:r w:rsidRPr="00437B6A">
        <w:t>Assignor</w:t>
      </w:r>
      <w:r w:rsidRPr="00437B6A">
        <w:rPr>
          <w:spacing w:val="-14"/>
        </w:rPr>
        <w:t xml:space="preserve"> </w:t>
      </w:r>
      <w:r w:rsidRPr="00437B6A">
        <w:t>all</w:t>
      </w:r>
      <w:r w:rsidRPr="00437B6A">
        <w:rPr>
          <w:spacing w:val="-14"/>
        </w:rPr>
        <w:t xml:space="preserve"> </w:t>
      </w:r>
      <w:r w:rsidRPr="00437B6A">
        <w:t>other</w:t>
      </w:r>
      <w:r w:rsidRPr="00437B6A">
        <w:rPr>
          <w:spacing w:val="-14"/>
        </w:rPr>
        <w:t xml:space="preserve"> </w:t>
      </w:r>
      <w:r w:rsidRPr="00437B6A">
        <w:t>additional</w:t>
      </w:r>
      <w:r w:rsidRPr="00437B6A">
        <w:rPr>
          <w:spacing w:val="-14"/>
        </w:rPr>
        <w:t xml:space="preserve"> </w:t>
      </w:r>
      <w:r w:rsidRPr="00437B6A">
        <w:t>instruments, notices,</w:t>
      </w:r>
      <w:r w:rsidRPr="00437B6A">
        <w:rPr>
          <w:spacing w:val="-7"/>
        </w:rPr>
        <w:t xml:space="preserve"> </w:t>
      </w:r>
      <w:r w:rsidRPr="00437B6A">
        <w:t>and</w:t>
      </w:r>
      <w:r w:rsidRPr="00437B6A">
        <w:rPr>
          <w:spacing w:val="-6"/>
        </w:rPr>
        <w:t xml:space="preserve"> </w:t>
      </w:r>
      <w:r w:rsidRPr="00437B6A">
        <w:t>other</w:t>
      </w:r>
      <w:r w:rsidRPr="00437B6A">
        <w:rPr>
          <w:spacing w:val="-6"/>
        </w:rPr>
        <w:t xml:space="preserve"> </w:t>
      </w:r>
      <w:r w:rsidRPr="00437B6A">
        <w:t>documents</w:t>
      </w:r>
      <w:r w:rsidRPr="00437B6A">
        <w:rPr>
          <w:spacing w:val="-6"/>
        </w:rPr>
        <w:t xml:space="preserve"> </w:t>
      </w:r>
      <w:r w:rsidRPr="00437B6A">
        <w:t>and</w:t>
      </w:r>
      <w:r w:rsidRPr="00437B6A">
        <w:rPr>
          <w:spacing w:val="-6"/>
        </w:rPr>
        <w:t xml:space="preserve"> </w:t>
      </w:r>
      <w:r w:rsidRPr="00437B6A">
        <w:t>to</w:t>
      </w:r>
      <w:r w:rsidRPr="00437B6A">
        <w:rPr>
          <w:spacing w:val="-7"/>
        </w:rPr>
        <w:t xml:space="preserve"> </w:t>
      </w:r>
      <w:r w:rsidRPr="00437B6A">
        <w:t>do</w:t>
      </w:r>
      <w:r w:rsidRPr="00437B6A">
        <w:rPr>
          <w:spacing w:val="-6"/>
        </w:rPr>
        <w:t xml:space="preserve"> </w:t>
      </w:r>
      <w:r w:rsidRPr="00437B6A">
        <w:t>all</w:t>
      </w:r>
      <w:r w:rsidRPr="00437B6A">
        <w:rPr>
          <w:spacing w:val="-6"/>
        </w:rPr>
        <w:t xml:space="preserve"> </w:t>
      </w:r>
      <w:r w:rsidRPr="00437B6A">
        <w:t>other</w:t>
      </w:r>
      <w:r w:rsidRPr="00437B6A">
        <w:rPr>
          <w:spacing w:val="-6"/>
        </w:rPr>
        <w:t xml:space="preserve"> </w:t>
      </w:r>
      <w:r w:rsidRPr="00437B6A">
        <w:t>and</w:t>
      </w:r>
      <w:r w:rsidRPr="00437B6A">
        <w:rPr>
          <w:spacing w:val="-6"/>
        </w:rPr>
        <w:t xml:space="preserve"> </w:t>
      </w:r>
      <w:r w:rsidRPr="00437B6A">
        <w:t>further</w:t>
      </w:r>
      <w:r w:rsidRPr="00437B6A">
        <w:rPr>
          <w:spacing w:val="-6"/>
        </w:rPr>
        <w:t xml:space="preserve"> </w:t>
      </w:r>
      <w:r w:rsidRPr="00437B6A">
        <w:t>acts</w:t>
      </w:r>
      <w:r w:rsidRPr="00437B6A">
        <w:rPr>
          <w:spacing w:val="-7"/>
        </w:rPr>
        <w:t xml:space="preserve"> </w:t>
      </w:r>
      <w:r w:rsidRPr="00437B6A">
        <w:t>and</w:t>
      </w:r>
      <w:r w:rsidRPr="00437B6A">
        <w:rPr>
          <w:spacing w:val="-6"/>
        </w:rPr>
        <w:t xml:space="preserve"> </w:t>
      </w:r>
      <w:r w:rsidRPr="00437B6A">
        <w:t>things</w:t>
      </w:r>
      <w:r w:rsidRPr="00437B6A">
        <w:rPr>
          <w:spacing w:val="-6"/>
        </w:rPr>
        <w:t xml:space="preserve"> </w:t>
      </w:r>
      <w:r w:rsidRPr="00437B6A">
        <w:t>as</w:t>
      </w:r>
      <w:r w:rsidRPr="00437B6A">
        <w:rPr>
          <w:spacing w:val="-6"/>
        </w:rPr>
        <w:t xml:space="preserve"> </w:t>
      </w:r>
      <w:r w:rsidRPr="00437B6A">
        <w:t>may</w:t>
      </w:r>
      <w:r w:rsidRPr="00437B6A">
        <w:rPr>
          <w:spacing w:val="-5"/>
        </w:rPr>
        <w:t xml:space="preserve"> </w:t>
      </w:r>
      <w:r w:rsidRPr="00437B6A">
        <w:t>be</w:t>
      </w:r>
      <w:r w:rsidRPr="00437B6A">
        <w:rPr>
          <w:spacing w:val="-7"/>
        </w:rPr>
        <w:t xml:space="preserve"> </w:t>
      </w:r>
      <w:r w:rsidRPr="00437B6A">
        <w:t>reasonably necessary to more fully and effectively accept and assume the Membership</w:t>
      </w:r>
      <w:r w:rsidRPr="00437B6A">
        <w:rPr>
          <w:spacing w:val="-21"/>
        </w:rPr>
        <w:t xml:space="preserve"> </w:t>
      </w:r>
      <w:r w:rsidRPr="00437B6A">
        <w:t>Interests.</w:t>
      </w:r>
      <w:r w:rsidRPr="00437B6A">
        <w:rPr>
          <w:rFonts w:eastAsia="Times New Roman"/>
        </w:rPr>
        <w:t xml:space="preserve"> </w:t>
      </w:r>
    </w:p>
    <w:p w14:paraId="2186E80D" w14:textId="77777777" w:rsidR="00840B6C" w:rsidRPr="00437B6A" w:rsidRDefault="00EB2B70" w:rsidP="00663F82">
      <w:pPr>
        <w:pStyle w:val="BodyTextFirstIndent"/>
        <w:rPr>
          <w:rFonts w:eastAsia="Times New Roman"/>
          <w:vanish/>
          <w:color w:val="FF0000"/>
          <w:specVanish/>
        </w:rPr>
      </w:pPr>
      <w:r>
        <w:rPr>
          <w:rFonts w:eastAsia="Times New Roman"/>
        </w:rPr>
        <w:t xml:space="preserve">Section </w:t>
      </w:r>
      <w:r w:rsidR="004A193A">
        <w:rPr>
          <w:rFonts w:eastAsia="Times New Roman"/>
        </w:rPr>
        <w:t>8</w:t>
      </w:r>
      <w:r>
        <w:rPr>
          <w:rFonts w:eastAsia="Times New Roman"/>
        </w:rPr>
        <w:t xml:space="preserve">. </w:t>
      </w:r>
      <w:r>
        <w:rPr>
          <w:rFonts w:eastAsia="Times New Roman"/>
        </w:rPr>
        <w:tab/>
      </w:r>
      <w:r w:rsidR="00840B6C" w:rsidRPr="004A193A">
        <w:rPr>
          <w:rFonts w:eastAsia="Times New Roman"/>
        </w:rPr>
        <w:t>Governing Law</w:t>
      </w:r>
    </w:p>
    <w:p w14:paraId="4F80EBF3" w14:textId="77777777" w:rsidR="00840B6C" w:rsidRPr="00437B6A" w:rsidRDefault="00840B6C" w:rsidP="00840B6C">
      <w:pPr>
        <w:pStyle w:val="HeadingBody1"/>
      </w:pPr>
      <w:r w:rsidRPr="00437B6A">
        <w:t>. This Assignment, and any instrument or agreement required hereunder (to the extent not otherwise expressly provided for therein), shall be governed by, construed and enforced in accordance with the laws of the State of Indiana without giving effect to the</w:t>
      </w:r>
      <w:r w:rsidRPr="00437B6A">
        <w:rPr>
          <w:spacing w:val="-11"/>
        </w:rPr>
        <w:t xml:space="preserve"> </w:t>
      </w:r>
      <w:r w:rsidRPr="00437B6A">
        <w:t>choice</w:t>
      </w:r>
      <w:r w:rsidRPr="00437B6A">
        <w:rPr>
          <w:spacing w:val="-10"/>
        </w:rPr>
        <w:t xml:space="preserve"> </w:t>
      </w:r>
      <w:r w:rsidRPr="00437B6A">
        <w:t>of</w:t>
      </w:r>
      <w:r w:rsidRPr="00437B6A">
        <w:rPr>
          <w:spacing w:val="-8"/>
        </w:rPr>
        <w:t xml:space="preserve"> </w:t>
      </w:r>
      <w:r w:rsidRPr="00437B6A">
        <w:t>law</w:t>
      </w:r>
      <w:r w:rsidRPr="00437B6A">
        <w:rPr>
          <w:spacing w:val="-10"/>
        </w:rPr>
        <w:t xml:space="preserve"> </w:t>
      </w:r>
      <w:r w:rsidRPr="00437B6A">
        <w:t>principles</w:t>
      </w:r>
      <w:r w:rsidRPr="00437B6A">
        <w:rPr>
          <w:spacing w:val="-11"/>
        </w:rPr>
        <w:t xml:space="preserve"> </w:t>
      </w:r>
      <w:r w:rsidRPr="00437B6A">
        <w:t xml:space="preserve">thereof. </w:t>
      </w:r>
    </w:p>
    <w:p w14:paraId="1FE8B015" w14:textId="77777777" w:rsidR="00840B6C" w:rsidRPr="00437B6A" w:rsidRDefault="004A193A" w:rsidP="00663F82">
      <w:pPr>
        <w:pStyle w:val="BodyTextFirstIndent"/>
        <w:rPr>
          <w:rFonts w:eastAsia="Times New Roman"/>
          <w:vanish/>
          <w:color w:val="FF0000"/>
          <w:specVanish/>
        </w:rPr>
      </w:pPr>
      <w:r>
        <w:rPr>
          <w:rFonts w:eastAsia="Times New Roman"/>
        </w:rPr>
        <w:t>Section 9</w:t>
      </w:r>
      <w:r w:rsidR="003A118C">
        <w:rPr>
          <w:rFonts w:eastAsia="Times New Roman"/>
        </w:rPr>
        <w:t xml:space="preserve">. </w:t>
      </w:r>
      <w:r w:rsidR="003A118C">
        <w:rPr>
          <w:rFonts w:eastAsia="Times New Roman"/>
        </w:rPr>
        <w:tab/>
      </w:r>
      <w:r w:rsidR="00840B6C" w:rsidRPr="004A193A">
        <w:rPr>
          <w:rFonts w:eastAsia="Times New Roman"/>
        </w:rPr>
        <w:t>Successors</w:t>
      </w:r>
      <w:r w:rsidR="00840B6C" w:rsidRPr="004A193A">
        <w:rPr>
          <w:rFonts w:eastAsia="Times New Roman"/>
          <w:spacing w:val="-16"/>
        </w:rPr>
        <w:t xml:space="preserve"> </w:t>
      </w:r>
      <w:r w:rsidR="00840B6C" w:rsidRPr="004A193A">
        <w:rPr>
          <w:rFonts w:eastAsia="Times New Roman"/>
        </w:rPr>
        <w:t>and</w:t>
      </w:r>
      <w:r w:rsidR="00840B6C" w:rsidRPr="004A193A">
        <w:rPr>
          <w:rFonts w:eastAsia="Times New Roman"/>
          <w:spacing w:val="-15"/>
        </w:rPr>
        <w:t xml:space="preserve"> </w:t>
      </w:r>
      <w:r w:rsidR="00840B6C" w:rsidRPr="004A193A">
        <w:rPr>
          <w:rFonts w:eastAsia="Times New Roman"/>
        </w:rPr>
        <w:t>Assigns</w:t>
      </w:r>
    </w:p>
    <w:p w14:paraId="3CB7D133" w14:textId="77777777" w:rsidR="00840B6C" w:rsidRPr="00437B6A" w:rsidRDefault="00840B6C" w:rsidP="00840B6C">
      <w:pPr>
        <w:pStyle w:val="HeadingBody1"/>
      </w:pPr>
      <w:r w:rsidRPr="00437B6A">
        <w:t>.</w:t>
      </w:r>
      <w:r w:rsidRPr="00437B6A">
        <w:rPr>
          <w:spacing w:val="-16"/>
        </w:rPr>
        <w:t xml:space="preserve"> </w:t>
      </w:r>
      <w:r w:rsidRPr="00437B6A">
        <w:t>This</w:t>
      </w:r>
      <w:r w:rsidRPr="00437B6A">
        <w:rPr>
          <w:spacing w:val="-15"/>
        </w:rPr>
        <w:t xml:space="preserve"> </w:t>
      </w:r>
      <w:r w:rsidRPr="00437B6A">
        <w:t>Assignment</w:t>
      </w:r>
      <w:r w:rsidRPr="00437B6A">
        <w:rPr>
          <w:spacing w:val="-15"/>
        </w:rPr>
        <w:t xml:space="preserve"> </w:t>
      </w:r>
      <w:r w:rsidRPr="00437B6A">
        <w:t>shall</w:t>
      </w:r>
      <w:r w:rsidRPr="00437B6A">
        <w:rPr>
          <w:spacing w:val="-15"/>
        </w:rPr>
        <w:t xml:space="preserve"> </w:t>
      </w:r>
      <w:r w:rsidRPr="00437B6A">
        <w:t>be</w:t>
      </w:r>
      <w:r w:rsidRPr="00437B6A">
        <w:rPr>
          <w:spacing w:val="-15"/>
        </w:rPr>
        <w:t xml:space="preserve"> </w:t>
      </w:r>
      <w:r w:rsidRPr="00437B6A">
        <w:t>binding</w:t>
      </w:r>
      <w:r w:rsidRPr="00437B6A">
        <w:rPr>
          <w:spacing w:val="-15"/>
        </w:rPr>
        <w:t xml:space="preserve"> </w:t>
      </w:r>
      <w:r w:rsidRPr="00437B6A">
        <w:t>upon</w:t>
      </w:r>
      <w:r w:rsidRPr="00437B6A">
        <w:rPr>
          <w:spacing w:val="-15"/>
        </w:rPr>
        <w:t xml:space="preserve"> </w:t>
      </w:r>
      <w:r w:rsidRPr="00437B6A">
        <w:t>and</w:t>
      </w:r>
      <w:r w:rsidRPr="00437B6A">
        <w:rPr>
          <w:spacing w:val="-15"/>
        </w:rPr>
        <w:t xml:space="preserve"> </w:t>
      </w:r>
      <w:r w:rsidRPr="00437B6A">
        <w:t>inure</w:t>
      </w:r>
      <w:r w:rsidRPr="00437B6A">
        <w:rPr>
          <w:spacing w:val="-15"/>
        </w:rPr>
        <w:t xml:space="preserve"> </w:t>
      </w:r>
      <w:r w:rsidRPr="00437B6A">
        <w:t>to</w:t>
      </w:r>
      <w:r w:rsidRPr="00437B6A">
        <w:rPr>
          <w:spacing w:val="-16"/>
        </w:rPr>
        <w:t xml:space="preserve"> </w:t>
      </w:r>
      <w:r w:rsidRPr="00437B6A">
        <w:t>the</w:t>
      </w:r>
      <w:r w:rsidRPr="00437B6A">
        <w:rPr>
          <w:spacing w:val="-15"/>
        </w:rPr>
        <w:t xml:space="preserve"> </w:t>
      </w:r>
      <w:r w:rsidRPr="00437B6A">
        <w:t>benefit of Assignor, Assignee and the Limited Liability Company and their respective successors and permitted assigns.</w:t>
      </w:r>
    </w:p>
    <w:p w14:paraId="72E15483" w14:textId="77777777" w:rsidR="00840B6C" w:rsidRPr="00D76788" w:rsidRDefault="00840B6C" w:rsidP="00840B6C">
      <w:pPr>
        <w:widowControl w:val="0"/>
        <w:autoSpaceDE w:val="0"/>
        <w:autoSpaceDN w:val="0"/>
        <w:rPr>
          <w:rFonts w:eastAsia="Times New Roman" w:cs="Times New Roman"/>
          <w:szCs w:val="24"/>
        </w:rPr>
      </w:pPr>
    </w:p>
    <w:p w14:paraId="49740E44" w14:textId="77777777" w:rsidR="00840B6C" w:rsidRPr="00D76788" w:rsidRDefault="00840B6C" w:rsidP="00840B6C">
      <w:pPr>
        <w:widowControl w:val="0"/>
        <w:autoSpaceDE w:val="0"/>
        <w:autoSpaceDN w:val="0"/>
        <w:rPr>
          <w:rFonts w:eastAsia="Times New Roman" w:cs="Times New Roman"/>
          <w:szCs w:val="24"/>
        </w:rPr>
      </w:pPr>
    </w:p>
    <w:p w14:paraId="0454171B" w14:textId="77777777" w:rsidR="00840B6C" w:rsidRPr="00CB5E54" w:rsidRDefault="00840B6C" w:rsidP="00840B6C">
      <w:pPr>
        <w:widowControl w:val="0"/>
        <w:autoSpaceDE w:val="0"/>
        <w:autoSpaceDN w:val="0"/>
        <w:jc w:val="center"/>
        <w:rPr>
          <w:rFonts w:eastAsia="Times New Roman" w:cs="Times New Roman"/>
          <w:szCs w:val="24"/>
        </w:rPr>
      </w:pPr>
      <w:r w:rsidRPr="00CB5E54">
        <w:rPr>
          <w:rFonts w:eastAsia="Times New Roman" w:cs="Times New Roman"/>
          <w:szCs w:val="24"/>
        </w:rPr>
        <w:t>[</w:t>
      </w:r>
      <w:r w:rsidRPr="00CB5E54">
        <w:rPr>
          <w:rFonts w:eastAsia="Times New Roman" w:cs="Times New Roman"/>
          <w:smallCaps/>
          <w:szCs w:val="24"/>
        </w:rPr>
        <w:t>Signature Page Follows</w:t>
      </w:r>
      <w:r w:rsidRPr="00CB5E54">
        <w:rPr>
          <w:rFonts w:eastAsia="Times New Roman" w:cs="Times New Roman"/>
          <w:szCs w:val="24"/>
        </w:rPr>
        <w:t>]</w:t>
      </w:r>
    </w:p>
    <w:p w14:paraId="29071677" w14:textId="77777777" w:rsidR="00840B6C" w:rsidRDefault="00840B6C" w:rsidP="00840B6C">
      <w:pPr>
        <w:widowControl w:val="0"/>
        <w:autoSpaceDE w:val="0"/>
        <w:autoSpaceDN w:val="0"/>
        <w:rPr>
          <w:rFonts w:eastAsia="Times New Roman" w:cs="Times New Roman"/>
          <w:szCs w:val="24"/>
        </w:rPr>
      </w:pPr>
    </w:p>
    <w:p w14:paraId="19CE0EE2" w14:textId="77777777" w:rsidR="00840B6C" w:rsidRPr="00D76788" w:rsidRDefault="00840B6C" w:rsidP="00840B6C">
      <w:pPr>
        <w:widowControl w:val="0"/>
        <w:autoSpaceDE w:val="0"/>
        <w:autoSpaceDN w:val="0"/>
        <w:rPr>
          <w:rFonts w:eastAsia="Times New Roman" w:cs="Times New Roman"/>
          <w:szCs w:val="24"/>
        </w:rPr>
        <w:sectPr w:rsidR="00840B6C" w:rsidRPr="00D76788" w:rsidSect="00C17538">
          <w:headerReference w:type="even" r:id="rId42"/>
          <w:headerReference w:type="default" r:id="rId43"/>
          <w:footerReference w:type="even" r:id="rId44"/>
          <w:footerReference w:type="default" r:id="rId45"/>
          <w:headerReference w:type="first" r:id="rId46"/>
          <w:footerReference w:type="first" r:id="rId47"/>
          <w:pgSz w:w="12240" w:h="15840"/>
          <w:pgMar w:top="1440" w:right="1440" w:bottom="1440" w:left="1440" w:header="0" w:footer="885" w:gutter="0"/>
          <w:cols w:space="720"/>
        </w:sectPr>
      </w:pPr>
    </w:p>
    <w:p w14:paraId="111DBCA3" w14:textId="77777777" w:rsidR="00840B6C" w:rsidRDefault="00840B6C" w:rsidP="00840B6C">
      <w:pPr>
        <w:widowControl w:val="0"/>
        <w:autoSpaceDE w:val="0"/>
        <w:autoSpaceDN w:val="0"/>
        <w:ind w:firstLine="720"/>
        <w:rPr>
          <w:rFonts w:eastAsia="Times New Roman" w:cs="Times New Roman"/>
          <w:szCs w:val="24"/>
        </w:rPr>
      </w:pPr>
      <w:bookmarkStart w:id="2623" w:name="ElPgBr169"/>
      <w:bookmarkEnd w:id="2623"/>
      <w:r w:rsidRPr="00D76788">
        <w:rPr>
          <w:rFonts w:eastAsia="Times New Roman" w:cs="Times New Roman"/>
          <w:szCs w:val="24"/>
        </w:rPr>
        <w:lastRenderedPageBreak/>
        <w:t>IN WITNESS WHEREOF, the Parties have caused this Assignment to be duly executed and delivered as of the date first set forth above.</w:t>
      </w:r>
    </w:p>
    <w:p w14:paraId="3CDA6619" w14:textId="77777777" w:rsidR="00840B6C" w:rsidRPr="00D76788" w:rsidRDefault="00840B6C" w:rsidP="00840B6C">
      <w:pPr>
        <w:widowControl w:val="0"/>
        <w:autoSpaceDE w:val="0"/>
        <w:autoSpaceDN w:val="0"/>
        <w:ind w:firstLine="720"/>
        <w:rPr>
          <w:rFonts w:eastAsia="Times New Roman" w:cs="Times New Roman"/>
          <w:szCs w:val="24"/>
        </w:rPr>
      </w:pPr>
    </w:p>
    <w:p w14:paraId="218B9F5B" w14:textId="77777777" w:rsidR="00840B6C" w:rsidRPr="00CA026E" w:rsidRDefault="00840B6C" w:rsidP="00CA026E">
      <w:pPr>
        <w:pStyle w:val="BodyTextIndent"/>
        <w:ind w:left="3600" w:firstLine="720"/>
        <w:rPr>
          <w:rFonts w:ascii="Times New Roman Bold" w:eastAsia="Times New Roman" w:hAnsi="Times New Roman Bold"/>
          <w:b/>
          <w:smallCaps/>
        </w:rPr>
      </w:pPr>
      <w:r w:rsidRPr="00CA026E">
        <w:rPr>
          <w:rFonts w:ascii="Times New Roman Bold" w:eastAsia="Times New Roman" w:hAnsi="Times New Roman Bold"/>
          <w:b/>
          <w:smallCaps/>
        </w:rPr>
        <w:t>Assignor:</w:t>
      </w:r>
    </w:p>
    <w:p w14:paraId="046D2A79" w14:textId="77777777" w:rsidR="00A36FDF" w:rsidRPr="00D76788" w:rsidRDefault="00A36FDF" w:rsidP="00A36FDF">
      <w:pPr>
        <w:widowControl w:val="0"/>
        <w:autoSpaceDE w:val="0"/>
        <w:autoSpaceDN w:val="0"/>
        <w:ind w:left="4320"/>
        <w:rPr>
          <w:rFonts w:eastAsia="Times New Roman" w:cs="Times New Roman"/>
          <w:b/>
          <w:szCs w:val="24"/>
        </w:rPr>
      </w:pPr>
      <w:r>
        <w:rPr>
          <w:rFonts w:eastAsia="Times New Roman" w:cs="Times New Roman"/>
          <w:b/>
          <w:szCs w:val="24"/>
        </w:rPr>
        <w:t>[</w:t>
      </w:r>
      <w:r>
        <w:rPr>
          <w:rFonts w:ascii="Times New Roman Bold" w:eastAsia="Times New Roman" w:hAnsi="Times New Roman Bold" w:cs="Times New Roman"/>
          <w:b/>
          <w:smallCaps/>
          <w:szCs w:val="24"/>
        </w:rPr>
        <w:t>Seller</w:t>
      </w:r>
      <w:r>
        <w:rPr>
          <w:rFonts w:eastAsia="Times New Roman" w:cs="Times New Roman"/>
          <w:b/>
          <w:szCs w:val="24"/>
        </w:rPr>
        <w:t>]</w:t>
      </w:r>
    </w:p>
    <w:p w14:paraId="6B031136" w14:textId="77777777" w:rsidR="00A36FDF" w:rsidDel="00A36FDF" w:rsidRDefault="00A36FDF">
      <w:pPr>
        <w:widowControl w:val="0"/>
        <w:tabs>
          <w:tab w:val="left" w:pos="7895"/>
        </w:tabs>
        <w:autoSpaceDE w:val="0"/>
        <w:autoSpaceDN w:val="0"/>
        <w:ind w:left="4320"/>
        <w:rPr>
          <w:rFonts w:eastAsia="Times New Roman" w:cs="Times New Roman"/>
          <w:b/>
          <w:szCs w:val="24"/>
        </w:rPr>
      </w:pPr>
    </w:p>
    <w:p w14:paraId="6FB839BA" w14:textId="77777777" w:rsidR="00840B6C" w:rsidRPr="00D76788" w:rsidRDefault="00840B6C" w:rsidP="00840B6C">
      <w:pPr>
        <w:widowControl w:val="0"/>
        <w:tabs>
          <w:tab w:val="left" w:pos="7895"/>
        </w:tabs>
        <w:autoSpaceDE w:val="0"/>
        <w:autoSpaceDN w:val="0"/>
        <w:ind w:left="4320"/>
        <w:rPr>
          <w:rFonts w:eastAsia="Times New Roman" w:cs="Times New Roman"/>
          <w:szCs w:val="24"/>
        </w:rPr>
      </w:pPr>
      <w:r w:rsidRPr="00D76788">
        <w:rPr>
          <w:rFonts w:eastAsia="Times New Roman" w:cs="Times New Roman"/>
          <w:szCs w:val="24"/>
        </w:rPr>
        <w:t xml:space="preserve">By: </w:t>
      </w:r>
      <w:r w:rsidRPr="00D76788">
        <w:rPr>
          <w:rFonts w:eastAsia="Times New Roman" w:cs="Times New Roman"/>
          <w:spacing w:val="1"/>
          <w:szCs w:val="24"/>
        </w:rPr>
        <w:t xml:space="preserve"> </w:t>
      </w:r>
      <w:r w:rsidRPr="00D76788">
        <w:rPr>
          <w:rFonts w:eastAsia="Times New Roman" w:cs="Times New Roman"/>
          <w:szCs w:val="24"/>
          <w:u w:val="single"/>
        </w:rPr>
        <w:t xml:space="preserve"> </w:t>
      </w:r>
      <w:r w:rsidRPr="00D76788">
        <w:rPr>
          <w:rFonts w:eastAsia="Times New Roman" w:cs="Times New Roman"/>
          <w:szCs w:val="24"/>
          <w:u w:val="single"/>
        </w:rPr>
        <w:tab/>
      </w:r>
      <w:r w:rsidRPr="00D76788">
        <w:rPr>
          <w:rFonts w:eastAsia="Times New Roman" w:cs="Times New Roman"/>
          <w:szCs w:val="24"/>
          <w:u w:val="single"/>
        </w:rPr>
        <w:tab/>
      </w:r>
      <w:r w:rsidRPr="00D76788">
        <w:rPr>
          <w:rFonts w:eastAsia="Times New Roman" w:cs="Times New Roman"/>
          <w:szCs w:val="24"/>
          <w:u w:val="single"/>
        </w:rPr>
        <w:tab/>
      </w:r>
    </w:p>
    <w:p w14:paraId="098B912E" w14:textId="77777777" w:rsidR="00840B6C" w:rsidRDefault="00840B6C" w:rsidP="00840B6C">
      <w:pPr>
        <w:widowControl w:val="0"/>
        <w:autoSpaceDE w:val="0"/>
        <w:autoSpaceDN w:val="0"/>
        <w:rPr>
          <w:rFonts w:eastAsia="Times New Roman" w:cs="Times New Roman"/>
          <w:szCs w:val="24"/>
        </w:rPr>
      </w:pP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t xml:space="preserve">Name: </w:t>
      </w:r>
      <w:r>
        <w:rPr>
          <w:rFonts w:eastAsia="Times New Roman" w:cs="Times New Roman"/>
          <w:szCs w:val="24"/>
          <w:u w:val="single"/>
        </w:rPr>
        <w:tab/>
      </w:r>
      <w:r>
        <w:rPr>
          <w:rFonts w:eastAsia="Times New Roman" w:cs="Times New Roman"/>
          <w:szCs w:val="24"/>
          <w:u w:val="single"/>
        </w:rPr>
        <w:tab/>
      </w:r>
      <w:r>
        <w:rPr>
          <w:rFonts w:eastAsia="Times New Roman" w:cs="Times New Roman"/>
          <w:szCs w:val="24"/>
          <w:u w:val="single"/>
        </w:rPr>
        <w:tab/>
      </w:r>
      <w:r>
        <w:rPr>
          <w:rFonts w:eastAsia="Times New Roman" w:cs="Times New Roman"/>
          <w:szCs w:val="24"/>
          <w:u w:val="single"/>
        </w:rPr>
        <w:tab/>
      </w:r>
      <w:r>
        <w:rPr>
          <w:rFonts w:eastAsia="Times New Roman" w:cs="Times New Roman"/>
          <w:szCs w:val="24"/>
          <w:u w:val="single"/>
        </w:rPr>
        <w:tab/>
      </w:r>
      <w:r>
        <w:rPr>
          <w:rFonts w:eastAsia="Times New Roman" w:cs="Times New Roman"/>
          <w:szCs w:val="24"/>
          <w:u w:val="single"/>
        </w:rPr>
        <w:tab/>
      </w:r>
    </w:p>
    <w:p w14:paraId="4A4D47E2" w14:textId="77777777" w:rsidR="00840B6C" w:rsidRPr="00AF16C1" w:rsidRDefault="00840B6C" w:rsidP="00840B6C">
      <w:pPr>
        <w:widowControl w:val="0"/>
        <w:autoSpaceDE w:val="0"/>
        <w:autoSpaceDN w:val="0"/>
        <w:rPr>
          <w:rFonts w:eastAsia="Times New Roman" w:cs="Times New Roman"/>
          <w:szCs w:val="24"/>
          <w:u w:val="single"/>
        </w:rPr>
      </w:pP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t xml:space="preserve">Title: </w:t>
      </w:r>
      <w:r>
        <w:rPr>
          <w:rFonts w:eastAsia="Times New Roman" w:cs="Times New Roman"/>
          <w:szCs w:val="24"/>
          <w:u w:val="single"/>
        </w:rPr>
        <w:tab/>
      </w:r>
      <w:r>
        <w:rPr>
          <w:rFonts w:eastAsia="Times New Roman" w:cs="Times New Roman"/>
          <w:szCs w:val="24"/>
          <w:u w:val="single"/>
        </w:rPr>
        <w:tab/>
      </w:r>
      <w:r>
        <w:rPr>
          <w:rFonts w:eastAsia="Times New Roman" w:cs="Times New Roman"/>
          <w:szCs w:val="24"/>
          <w:u w:val="single"/>
        </w:rPr>
        <w:tab/>
      </w:r>
      <w:r>
        <w:rPr>
          <w:rFonts w:eastAsia="Times New Roman" w:cs="Times New Roman"/>
          <w:szCs w:val="24"/>
          <w:u w:val="single"/>
        </w:rPr>
        <w:tab/>
      </w:r>
      <w:r>
        <w:rPr>
          <w:rFonts w:eastAsia="Times New Roman" w:cs="Times New Roman"/>
          <w:szCs w:val="24"/>
          <w:u w:val="single"/>
        </w:rPr>
        <w:tab/>
      </w:r>
      <w:r>
        <w:rPr>
          <w:rFonts w:eastAsia="Times New Roman" w:cs="Times New Roman"/>
          <w:szCs w:val="24"/>
          <w:u w:val="single"/>
        </w:rPr>
        <w:tab/>
      </w:r>
    </w:p>
    <w:p w14:paraId="11CB8F75" w14:textId="77777777" w:rsidR="00840B6C" w:rsidRDefault="00840B6C" w:rsidP="00840B6C">
      <w:pPr>
        <w:widowControl w:val="0"/>
        <w:autoSpaceDE w:val="0"/>
        <w:autoSpaceDN w:val="0"/>
        <w:ind w:left="4320"/>
        <w:outlineLvl w:val="1"/>
        <w:rPr>
          <w:rFonts w:eastAsia="Times New Roman" w:cs="Times New Roman"/>
          <w:b/>
          <w:bCs/>
          <w:szCs w:val="24"/>
        </w:rPr>
      </w:pPr>
    </w:p>
    <w:p w14:paraId="494B33A0" w14:textId="77777777" w:rsidR="00840B6C" w:rsidRPr="00D76788" w:rsidRDefault="00840B6C" w:rsidP="00840B6C">
      <w:pPr>
        <w:widowControl w:val="0"/>
        <w:autoSpaceDE w:val="0"/>
        <w:autoSpaceDN w:val="0"/>
        <w:ind w:left="4320"/>
        <w:outlineLvl w:val="1"/>
        <w:rPr>
          <w:rFonts w:eastAsia="Times New Roman" w:cs="Times New Roman"/>
          <w:b/>
          <w:bCs/>
          <w:szCs w:val="24"/>
        </w:rPr>
      </w:pPr>
    </w:p>
    <w:p w14:paraId="65085CD6" w14:textId="77777777" w:rsidR="00840B6C" w:rsidRPr="00CA026E" w:rsidRDefault="00840B6C" w:rsidP="00CA026E">
      <w:pPr>
        <w:pStyle w:val="BodyTextIndent"/>
        <w:ind w:left="3600" w:firstLine="720"/>
        <w:rPr>
          <w:rFonts w:eastAsia="Times New Roman"/>
          <w:b/>
          <w:smallCaps/>
        </w:rPr>
      </w:pPr>
      <w:r w:rsidRPr="00CA026E">
        <w:rPr>
          <w:rFonts w:eastAsia="Times New Roman"/>
          <w:b/>
          <w:smallCaps/>
        </w:rPr>
        <w:t>Assignee:</w:t>
      </w:r>
    </w:p>
    <w:p w14:paraId="0CDE642C" w14:textId="77777777" w:rsidR="00840B6C" w:rsidRPr="00D76788" w:rsidRDefault="00840B6C" w:rsidP="00840B6C">
      <w:pPr>
        <w:widowControl w:val="0"/>
        <w:autoSpaceDE w:val="0"/>
        <w:autoSpaceDN w:val="0"/>
        <w:ind w:left="4320"/>
        <w:rPr>
          <w:rFonts w:eastAsia="Times New Roman" w:cs="Times New Roman"/>
          <w:b/>
          <w:szCs w:val="24"/>
        </w:rPr>
      </w:pPr>
    </w:p>
    <w:p w14:paraId="4AB5AB13" w14:textId="77777777" w:rsidR="00840B6C" w:rsidRPr="00D76788" w:rsidRDefault="00840B6C" w:rsidP="00840B6C">
      <w:pPr>
        <w:widowControl w:val="0"/>
        <w:autoSpaceDE w:val="0"/>
        <w:autoSpaceDN w:val="0"/>
        <w:ind w:left="4320"/>
        <w:rPr>
          <w:rFonts w:eastAsia="Times New Roman" w:cs="Times New Roman"/>
          <w:b/>
          <w:szCs w:val="24"/>
        </w:rPr>
      </w:pPr>
      <w:r>
        <w:rPr>
          <w:rFonts w:eastAsia="Times New Roman" w:cs="Times New Roman"/>
          <w:b/>
          <w:szCs w:val="24"/>
        </w:rPr>
        <w:t>[</w:t>
      </w:r>
      <w:r w:rsidR="00B52400">
        <w:rPr>
          <w:rFonts w:ascii="Times New Roman Bold" w:eastAsia="Times New Roman" w:hAnsi="Times New Roman Bold" w:cs="Times New Roman"/>
          <w:b/>
          <w:smallCaps/>
          <w:szCs w:val="24"/>
        </w:rPr>
        <w:t>AESI</w:t>
      </w:r>
      <w:r w:rsidRPr="00C16461">
        <w:rPr>
          <w:rFonts w:ascii="Times New Roman Bold" w:eastAsia="Times New Roman" w:hAnsi="Times New Roman Bold" w:cs="Times New Roman"/>
          <w:b/>
          <w:smallCaps/>
          <w:szCs w:val="24"/>
        </w:rPr>
        <w:t xml:space="preserve"> De</w:t>
      </w:r>
      <w:r>
        <w:rPr>
          <w:rFonts w:ascii="Times New Roman Bold" w:eastAsia="Times New Roman" w:hAnsi="Times New Roman Bold" w:cs="Times New Roman"/>
          <w:b/>
          <w:smallCaps/>
          <w:szCs w:val="24"/>
        </w:rPr>
        <w:t>v</w:t>
      </w:r>
      <w:r w:rsidRPr="00C16461">
        <w:rPr>
          <w:rFonts w:ascii="Times New Roman Bold" w:eastAsia="Times New Roman" w:hAnsi="Times New Roman Bold" w:cs="Times New Roman"/>
          <w:b/>
          <w:smallCaps/>
          <w:szCs w:val="24"/>
        </w:rPr>
        <w:t>Co</w:t>
      </w:r>
      <w:r>
        <w:rPr>
          <w:rFonts w:eastAsia="Times New Roman" w:cs="Times New Roman"/>
          <w:b/>
          <w:szCs w:val="24"/>
        </w:rPr>
        <w:t>]</w:t>
      </w:r>
    </w:p>
    <w:p w14:paraId="3670CF7F" w14:textId="77777777" w:rsidR="00840B6C" w:rsidRPr="00D76788" w:rsidRDefault="00840B6C" w:rsidP="00840B6C">
      <w:pPr>
        <w:widowControl w:val="0"/>
        <w:autoSpaceDE w:val="0"/>
        <w:autoSpaceDN w:val="0"/>
        <w:ind w:left="4320"/>
        <w:rPr>
          <w:rFonts w:eastAsia="Times New Roman" w:cs="Times New Roman"/>
          <w:b/>
          <w:szCs w:val="24"/>
        </w:rPr>
      </w:pPr>
    </w:p>
    <w:p w14:paraId="20D4FB94" w14:textId="77777777" w:rsidR="00840B6C" w:rsidRPr="00D76788" w:rsidRDefault="00840B6C" w:rsidP="00840B6C">
      <w:pPr>
        <w:widowControl w:val="0"/>
        <w:tabs>
          <w:tab w:val="left" w:pos="7895"/>
        </w:tabs>
        <w:autoSpaceDE w:val="0"/>
        <w:autoSpaceDN w:val="0"/>
        <w:ind w:left="4320"/>
        <w:rPr>
          <w:rFonts w:eastAsia="Times New Roman" w:cs="Times New Roman"/>
          <w:szCs w:val="24"/>
        </w:rPr>
      </w:pPr>
      <w:r w:rsidRPr="00D76788">
        <w:rPr>
          <w:rFonts w:eastAsia="Times New Roman" w:cs="Times New Roman"/>
          <w:szCs w:val="24"/>
        </w:rPr>
        <w:t xml:space="preserve">By: </w:t>
      </w:r>
      <w:r w:rsidRPr="00D76788">
        <w:rPr>
          <w:rFonts w:eastAsia="Times New Roman" w:cs="Times New Roman"/>
          <w:spacing w:val="1"/>
          <w:szCs w:val="24"/>
        </w:rPr>
        <w:t xml:space="preserve"> </w:t>
      </w:r>
      <w:r w:rsidRPr="00D76788">
        <w:rPr>
          <w:rFonts w:eastAsia="Times New Roman" w:cs="Times New Roman"/>
          <w:szCs w:val="24"/>
          <w:u w:val="single"/>
        </w:rPr>
        <w:t xml:space="preserve"> </w:t>
      </w:r>
      <w:r w:rsidRPr="00D76788">
        <w:rPr>
          <w:rFonts w:eastAsia="Times New Roman" w:cs="Times New Roman"/>
          <w:szCs w:val="24"/>
          <w:u w:val="single"/>
        </w:rPr>
        <w:tab/>
      </w:r>
      <w:r w:rsidRPr="00D76788">
        <w:rPr>
          <w:rFonts w:eastAsia="Times New Roman" w:cs="Times New Roman"/>
          <w:szCs w:val="24"/>
          <w:u w:val="single"/>
        </w:rPr>
        <w:tab/>
      </w:r>
      <w:r w:rsidRPr="00D76788">
        <w:rPr>
          <w:rFonts w:eastAsia="Times New Roman" w:cs="Times New Roman"/>
          <w:szCs w:val="24"/>
          <w:u w:val="single"/>
        </w:rPr>
        <w:tab/>
      </w:r>
    </w:p>
    <w:p w14:paraId="25C41856" w14:textId="77777777" w:rsidR="00840B6C" w:rsidRDefault="00840B6C" w:rsidP="00840B6C">
      <w:pPr>
        <w:widowControl w:val="0"/>
        <w:autoSpaceDE w:val="0"/>
        <w:autoSpaceDN w:val="0"/>
        <w:rPr>
          <w:rFonts w:eastAsia="Times New Roman" w:cs="Times New Roman"/>
          <w:szCs w:val="24"/>
        </w:rPr>
      </w:pP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t xml:space="preserve">Name: </w:t>
      </w:r>
      <w:r>
        <w:rPr>
          <w:rFonts w:eastAsia="Times New Roman" w:cs="Times New Roman"/>
          <w:szCs w:val="24"/>
          <w:u w:val="single"/>
        </w:rPr>
        <w:tab/>
      </w:r>
      <w:r>
        <w:rPr>
          <w:rFonts w:eastAsia="Times New Roman" w:cs="Times New Roman"/>
          <w:szCs w:val="24"/>
          <w:u w:val="single"/>
        </w:rPr>
        <w:tab/>
      </w:r>
      <w:r>
        <w:rPr>
          <w:rFonts w:eastAsia="Times New Roman" w:cs="Times New Roman"/>
          <w:szCs w:val="24"/>
          <w:u w:val="single"/>
        </w:rPr>
        <w:tab/>
      </w:r>
      <w:r>
        <w:rPr>
          <w:rFonts w:eastAsia="Times New Roman" w:cs="Times New Roman"/>
          <w:szCs w:val="24"/>
          <w:u w:val="single"/>
        </w:rPr>
        <w:tab/>
      </w:r>
      <w:r>
        <w:rPr>
          <w:rFonts w:eastAsia="Times New Roman" w:cs="Times New Roman"/>
          <w:szCs w:val="24"/>
          <w:u w:val="single"/>
        </w:rPr>
        <w:tab/>
      </w:r>
      <w:r>
        <w:rPr>
          <w:rFonts w:eastAsia="Times New Roman" w:cs="Times New Roman"/>
          <w:szCs w:val="24"/>
          <w:u w:val="single"/>
        </w:rPr>
        <w:tab/>
      </w:r>
    </w:p>
    <w:p w14:paraId="6EE65E3A" w14:textId="77777777" w:rsidR="00840B6C" w:rsidRPr="00AF16C1" w:rsidRDefault="00840B6C" w:rsidP="00840B6C">
      <w:pPr>
        <w:widowControl w:val="0"/>
        <w:autoSpaceDE w:val="0"/>
        <w:autoSpaceDN w:val="0"/>
        <w:rPr>
          <w:rFonts w:eastAsia="Times New Roman" w:cs="Times New Roman"/>
          <w:szCs w:val="24"/>
          <w:u w:val="single"/>
        </w:rPr>
      </w:pP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t xml:space="preserve">Title: </w:t>
      </w:r>
      <w:r>
        <w:rPr>
          <w:rFonts w:eastAsia="Times New Roman" w:cs="Times New Roman"/>
          <w:szCs w:val="24"/>
          <w:u w:val="single"/>
        </w:rPr>
        <w:tab/>
      </w:r>
      <w:r>
        <w:rPr>
          <w:rFonts w:eastAsia="Times New Roman" w:cs="Times New Roman"/>
          <w:szCs w:val="24"/>
          <w:u w:val="single"/>
        </w:rPr>
        <w:tab/>
      </w:r>
      <w:r>
        <w:rPr>
          <w:rFonts w:eastAsia="Times New Roman" w:cs="Times New Roman"/>
          <w:szCs w:val="24"/>
          <w:u w:val="single"/>
        </w:rPr>
        <w:tab/>
      </w:r>
      <w:r>
        <w:rPr>
          <w:rFonts w:eastAsia="Times New Roman" w:cs="Times New Roman"/>
          <w:szCs w:val="24"/>
          <w:u w:val="single"/>
        </w:rPr>
        <w:tab/>
      </w:r>
      <w:r>
        <w:rPr>
          <w:rFonts w:eastAsia="Times New Roman" w:cs="Times New Roman"/>
          <w:szCs w:val="24"/>
          <w:u w:val="single"/>
        </w:rPr>
        <w:tab/>
      </w:r>
      <w:r>
        <w:rPr>
          <w:rFonts w:eastAsia="Times New Roman" w:cs="Times New Roman"/>
          <w:szCs w:val="24"/>
          <w:u w:val="single"/>
        </w:rPr>
        <w:tab/>
      </w:r>
    </w:p>
    <w:p w14:paraId="16B9BFBF" w14:textId="77777777" w:rsidR="00840B6C" w:rsidRPr="00D76788" w:rsidRDefault="00840B6C" w:rsidP="00840B6C">
      <w:pPr>
        <w:widowControl w:val="0"/>
        <w:autoSpaceDE w:val="0"/>
        <w:autoSpaceDN w:val="0"/>
        <w:ind w:left="4320"/>
        <w:rPr>
          <w:rFonts w:eastAsia="Times New Roman" w:cs="Times New Roman"/>
          <w:szCs w:val="24"/>
        </w:rPr>
      </w:pPr>
    </w:p>
    <w:p w14:paraId="6EFDD2C8" w14:textId="77777777" w:rsidR="00840B6C" w:rsidRPr="00D76788" w:rsidRDefault="00840B6C" w:rsidP="00840B6C">
      <w:pPr>
        <w:widowControl w:val="0"/>
        <w:autoSpaceDE w:val="0"/>
        <w:autoSpaceDN w:val="0"/>
        <w:ind w:left="4320"/>
        <w:rPr>
          <w:rFonts w:eastAsia="Times New Roman" w:cs="Times New Roman"/>
          <w:szCs w:val="24"/>
        </w:rPr>
      </w:pPr>
    </w:p>
    <w:p w14:paraId="1A8C3F0A" w14:textId="77777777" w:rsidR="00840B6C" w:rsidRPr="00D76788" w:rsidRDefault="00840B6C" w:rsidP="00840B6C">
      <w:pPr>
        <w:widowControl w:val="0"/>
        <w:autoSpaceDE w:val="0"/>
        <w:autoSpaceDN w:val="0"/>
        <w:ind w:left="4320"/>
        <w:rPr>
          <w:rFonts w:eastAsia="Times New Roman" w:cs="Times New Roman"/>
          <w:szCs w:val="24"/>
        </w:rPr>
      </w:pPr>
    </w:p>
    <w:p w14:paraId="115B2A31" w14:textId="77777777" w:rsidR="00840B6C" w:rsidRPr="00CA026E" w:rsidRDefault="00840B6C" w:rsidP="00CA026E">
      <w:pPr>
        <w:pStyle w:val="BodyTextIndent"/>
        <w:ind w:left="3600" w:firstLine="720"/>
        <w:rPr>
          <w:rFonts w:ascii="Times New Roman Bold" w:eastAsia="Times New Roman" w:hAnsi="Times New Roman Bold"/>
          <w:b/>
          <w:smallCaps/>
        </w:rPr>
      </w:pPr>
      <w:r w:rsidRPr="00CA026E">
        <w:rPr>
          <w:rFonts w:ascii="Times New Roman Bold" w:eastAsia="Times New Roman" w:hAnsi="Times New Roman Bold"/>
          <w:b/>
          <w:smallCaps/>
        </w:rPr>
        <w:t>Limited Liability Company:</w:t>
      </w:r>
    </w:p>
    <w:p w14:paraId="716E5F2F" w14:textId="77777777" w:rsidR="00840B6C" w:rsidRPr="00D76788" w:rsidRDefault="00840B6C" w:rsidP="00840B6C">
      <w:pPr>
        <w:widowControl w:val="0"/>
        <w:autoSpaceDE w:val="0"/>
        <w:autoSpaceDN w:val="0"/>
        <w:ind w:left="4320"/>
        <w:rPr>
          <w:rFonts w:eastAsia="Times New Roman" w:cs="Times New Roman"/>
          <w:b/>
          <w:szCs w:val="24"/>
        </w:rPr>
      </w:pPr>
    </w:p>
    <w:p w14:paraId="32466F8F" w14:textId="77777777" w:rsidR="00840B6C" w:rsidRPr="00D76788" w:rsidRDefault="00840B6C" w:rsidP="00840B6C">
      <w:pPr>
        <w:widowControl w:val="0"/>
        <w:autoSpaceDE w:val="0"/>
        <w:autoSpaceDN w:val="0"/>
        <w:ind w:left="4320"/>
        <w:rPr>
          <w:rFonts w:eastAsia="Times New Roman" w:cs="Times New Roman"/>
          <w:b/>
          <w:szCs w:val="24"/>
        </w:rPr>
      </w:pPr>
      <w:r>
        <w:rPr>
          <w:rFonts w:eastAsia="Times New Roman" w:cs="Times New Roman"/>
          <w:b/>
          <w:szCs w:val="24"/>
        </w:rPr>
        <w:t>[____________]</w:t>
      </w:r>
    </w:p>
    <w:p w14:paraId="53328090" w14:textId="77777777" w:rsidR="00840B6C" w:rsidRPr="00D76788" w:rsidRDefault="00840B6C" w:rsidP="00840B6C">
      <w:pPr>
        <w:widowControl w:val="0"/>
        <w:autoSpaceDE w:val="0"/>
        <w:autoSpaceDN w:val="0"/>
        <w:ind w:left="4320"/>
        <w:rPr>
          <w:rFonts w:eastAsia="Times New Roman" w:cs="Times New Roman"/>
          <w:szCs w:val="24"/>
        </w:rPr>
      </w:pPr>
    </w:p>
    <w:p w14:paraId="537AF651" w14:textId="77777777" w:rsidR="00840B6C" w:rsidRPr="00D76788" w:rsidRDefault="00840B6C" w:rsidP="00840B6C">
      <w:pPr>
        <w:widowControl w:val="0"/>
        <w:tabs>
          <w:tab w:val="left" w:pos="7895"/>
        </w:tabs>
        <w:autoSpaceDE w:val="0"/>
        <w:autoSpaceDN w:val="0"/>
        <w:ind w:left="4320"/>
        <w:rPr>
          <w:rFonts w:eastAsia="Times New Roman" w:cs="Times New Roman"/>
          <w:szCs w:val="24"/>
        </w:rPr>
      </w:pPr>
      <w:r w:rsidRPr="00D76788">
        <w:rPr>
          <w:rFonts w:eastAsia="Times New Roman" w:cs="Times New Roman"/>
          <w:szCs w:val="24"/>
        </w:rPr>
        <w:t xml:space="preserve">By: </w:t>
      </w:r>
      <w:r w:rsidRPr="00D76788">
        <w:rPr>
          <w:rFonts w:eastAsia="Times New Roman" w:cs="Times New Roman"/>
          <w:spacing w:val="1"/>
          <w:szCs w:val="24"/>
        </w:rPr>
        <w:t xml:space="preserve"> </w:t>
      </w:r>
      <w:r w:rsidRPr="00D76788">
        <w:rPr>
          <w:rFonts w:eastAsia="Times New Roman" w:cs="Times New Roman"/>
          <w:szCs w:val="24"/>
          <w:u w:val="single"/>
        </w:rPr>
        <w:t xml:space="preserve"> </w:t>
      </w:r>
      <w:r w:rsidRPr="00D76788">
        <w:rPr>
          <w:rFonts w:eastAsia="Times New Roman" w:cs="Times New Roman"/>
          <w:szCs w:val="24"/>
          <w:u w:val="single"/>
        </w:rPr>
        <w:tab/>
      </w:r>
      <w:r w:rsidRPr="00D76788">
        <w:rPr>
          <w:rFonts w:eastAsia="Times New Roman" w:cs="Times New Roman"/>
          <w:szCs w:val="24"/>
          <w:u w:val="single"/>
        </w:rPr>
        <w:tab/>
      </w:r>
      <w:r w:rsidRPr="00D76788">
        <w:rPr>
          <w:rFonts w:eastAsia="Times New Roman" w:cs="Times New Roman"/>
          <w:szCs w:val="24"/>
          <w:u w:val="single"/>
        </w:rPr>
        <w:tab/>
      </w:r>
    </w:p>
    <w:p w14:paraId="2F4871BF" w14:textId="77777777" w:rsidR="00840B6C" w:rsidRDefault="00840B6C" w:rsidP="00840B6C">
      <w:pPr>
        <w:widowControl w:val="0"/>
        <w:autoSpaceDE w:val="0"/>
        <w:autoSpaceDN w:val="0"/>
        <w:rPr>
          <w:rFonts w:eastAsia="Times New Roman" w:cs="Times New Roman"/>
          <w:szCs w:val="24"/>
        </w:rPr>
      </w:pP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t xml:space="preserve">Name: </w:t>
      </w:r>
      <w:r>
        <w:rPr>
          <w:rFonts w:eastAsia="Times New Roman" w:cs="Times New Roman"/>
          <w:szCs w:val="24"/>
          <w:u w:val="single"/>
        </w:rPr>
        <w:tab/>
      </w:r>
      <w:r>
        <w:rPr>
          <w:rFonts w:eastAsia="Times New Roman" w:cs="Times New Roman"/>
          <w:szCs w:val="24"/>
          <w:u w:val="single"/>
        </w:rPr>
        <w:tab/>
      </w:r>
      <w:r>
        <w:rPr>
          <w:rFonts w:eastAsia="Times New Roman" w:cs="Times New Roman"/>
          <w:szCs w:val="24"/>
          <w:u w:val="single"/>
        </w:rPr>
        <w:tab/>
      </w:r>
      <w:r>
        <w:rPr>
          <w:rFonts w:eastAsia="Times New Roman" w:cs="Times New Roman"/>
          <w:szCs w:val="24"/>
          <w:u w:val="single"/>
        </w:rPr>
        <w:tab/>
      </w:r>
      <w:r>
        <w:rPr>
          <w:rFonts w:eastAsia="Times New Roman" w:cs="Times New Roman"/>
          <w:szCs w:val="24"/>
          <w:u w:val="single"/>
        </w:rPr>
        <w:tab/>
      </w:r>
      <w:r>
        <w:rPr>
          <w:rFonts w:eastAsia="Times New Roman" w:cs="Times New Roman"/>
          <w:szCs w:val="24"/>
          <w:u w:val="single"/>
        </w:rPr>
        <w:tab/>
      </w:r>
    </w:p>
    <w:p w14:paraId="09406A95" w14:textId="77777777" w:rsidR="00840B6C" w:rsidRPr="00AF16C1" w:rsidRDefault="00840B6C" w:rsidP="00840B6C">
      <w:pPr>
        <w:widowControl w:val="0"/>
        <w:autoSpaceDE w:val="0"/>
        <w:autoSpaceDN w:val="0"/>
        <w:rPr>
          <w:rFonts w:eastAsia="Times New Roman" w:cs="Times New Roman"/>
          <w:szCs w:val="24"/>
          <w:u w:val="single"/>
        </w:rPr>
      </w:pP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t xml:space="preserve">Title: </w:t>
      </w:r>
      <w:r>
        <w:rPr>
          <w:rFonts w:eastAsia="Times New Roman" w:cs="Times New Roman"/>
          <w:szCs w:val="24"/>
          <w:u w:val="single"/>
        </w:rPr>
        <w:tab/>
      </w:r>
      <w:r>
        <w:rPr>
          <w:rFonts w:eastAsia="Times New Roman" w:cs="Times New Roman"/>
          <w:szCs w:val="24"/>
          <w:u w:val="single"/>
        </w:rPr>
        <w:tab/>
      </w:r>
      <w:r>
        <w:rPr>
          <w:rFonts w:eastAsia="Times New Roman" w:cs="Times New Roman"/>
          <w:szCs w:val="24"/>
          <w:u w:val="single"/>
        </w:rPr>
        <w:tab/>
      </w:r>
      <w:r>
        <w:rPr>
          <w:rFonts w:eastAsia="Times New Roman" w:cs="Times New Roman"/>
          <w:szCs w:val="24"/>
          <w:u w:val="single"/>
        </w:rPr>
        <w:tab/>
      </w:r>
      <w:r>
        <w:rPr>
          <w:rFonts w:eastAsia="Times New Roman" w:cs="Times New Roman"/>
          <w:szCs w:val="24"/>
          <w:u w:val="single"/>
        </w:rPr>
        <w:tab/>
      </w:r>
      <w:r>
        <w:rPr>
          <w:rFonts w:eastAsia="Times New Roman" w:cs="Times New Roman"/>
          <w:szCs w:val="24"/>
          <w:u w:val="single"/>
        </w:rPr>
        <w:tab/>
      </w:r>
    </w:p>
    <w:p w14:paraId="07458078" w14:textId="77777777" w:rsidR="00840B6C" w:rsidRPr="00D76788" w:rsidRDefault="00840B6C" w:rsidP="00840B6C">
      <w:pPr>
        <w:widowControl w:val="0"/>
        <w:autoSpaceDE w:val="0"/>
        <w:autoSpaceDN w:val="0"/>
        <w:ind w:left="4320"/>
        <w:rPr>
          <w:rFonts w:cs="Times New Roman"/>
          <w:szCs w:val="24"/>
        </w:rPr>
      </w:pPr>
    </w:p>
    <w:p w14:paraId="105E20C3" w14:textId="77777777" w:rsidR="00C97207" w:rsidRDefault="00C97207" w:rsidP="00723654">
      <w:pPr>
        <w:spacing w:after="120"/>
        <w:jc w:val="both"/>
      </w:pPr>
    </w:p>
    <w:p w14:paraId="061B8FEA" w14:textId="77777777" w:rsidR="00840B6C" w:rsidRDefault="00840B6C" w:rsidP="00723654">
      <w:pPr>
        <w:spacing w:after="120"/>
        <w:jc w:val="both"/>
      </w:pPr>
    </w:p>
    <w:p w14:paraId="3B0ED58A" w14:textId="77777777" w:rsidR="00840B6C" w:rsidRDefault="00840B6C" w:rsidP="00723654">
      <w:pPr>
        <w:spacing w:after="120"/>
        <w:jc w:val="both"/>
        <w:sectPr w:rsidR="00840B6C" w:rsidSect="00C17538">
          <w:footerReference w:type="default" r:id="rId48"/>
          <w:pgSz w:w="12240" w:h="15840"/>
          <w:pgMar w:top="1440" w:right="1440" w:bottom="1440" w:left="1440" w:header="720" w:footer="720" w:gutter="0"/>
          <w:cols w:space="720"/>
          <w:docGrid w:linePitch="360"/>
        </w:sectPr>
      </w:pPr>
    </w:p>
    <w:p w14:paraId="4322E381" w14:textId="77777777" w:rsidR="00837D41" w:rsidRDefault="00837D41" w:rsidP="00837D41">
      <w:pPr>
        <w:autoSpaceDE w:val="0"/>
        <w:autoSpaceDN w:val="0"/>
        <w:adjustRightInd w:val="0"/>
        <w:jc w:val="center"/>
        <w:rPr>
          <w:rFonts w:ascii="Arial" w:eastAsia="Calibri" w:hAnsi="Arial" w:cs="Arial"/>
          <w:b/>
          <w:smallCaps/>
          <w:sz w:val="28"/>
          <w:szCs w:val="28"/>
        </w:rPr>
      </w:pPr>
      <w:bookmarkStart w:id="2624" w:name="ElPgBr170"/>
      <w:bookmarkEnd w:id="2624"/>
      <w:r>
        <w:rPr>
          <w:rFonts w:ascii="Arial" w:eastAsia="Calibri" w:hAnsi="Arial" w:cs="Arial"/>
          <w:b/>
          <w:smallCaps/>
          <w:sz w:val="28"/>
          <w:szCs w:val="28"/>
        </w:rPr>
        <w:lastRenderedPageBreak/>
        <w:t xml:space="preserve">Exhibit </w:t>
      </w:r>
      <w:r w:rsidR="002D0B85">
        <w:rPr>
          <w:rFonts w:ascii="Arial" w:eastAsia="Calibri" w:hAnsi="Arial" w:cs="Arial"/>
          <w:b/>
          <w:smallCaps/>
          <w:sz w:val="28"/>
          <w:szCs w:val="28"/>
        </w:rPr>
        <w:t>N</w:t>
      </w:r>
    </w:p>
    <w:p w14:paraId="2C7E9392" w14:textId="77777777" w:rsidR="00837D41" w:rsidRPr="00B51220" w:rsidRDefault="00837D41" w:rsidP="00837D41">
      <w:pPr>
        <w:autoSpaceDE w:val="0"/>
        <w:autoSpaceDN w:val="0"/>
        <w:adjustRightInd w:val="0"/>
        <w:jc w:val="center"/>
        <w:rPr>
          <w:rFonts w:ascii="Arial" w:eastAsia="Calibri" w:hAnsi="Arial" w:cs="Arial"/>
          <w:b/>
          <w:smallCaps/>
          <w:sz w:val="28"/>
          <w:szCs w:val="28"/>
        </w:rPr>
      </w:pPr>
    </w:p>
    <w:p w14:paraId="0EF01B5D" w14:textId="352E55D5" w:rsidR="00C17538" w:rsidRDefault="004D1202" w:rsidP="00D826DC">
      <w:pPr>
        <w:autoSpaceDE w:val="0"/>
        <w:autoSpaceDN w:val="0"/>
        <w:adjustRightInd w:val="0"/>
        <w:jc w:val="center"/>
        <w:rPr>
          <w:rFonts w:ascii="Arial" w:eastAsia="Calibri" w:hAnsi="Arial" w:cs="Arial"/>
          <w:b/>
          <w:smallCaps/>
          <w:szCs w:val="24"/>
        </w:rPr>
      </w:pPr>
      <w:bookmarkStart w:id="2625" w:name="_Hlk525628772"/>
      <w:r>
        <w:rPr>
          <w:rFonts w:ascii="Arial" w:eastAsia="Calibri" w:hAnsi="Arial" w:cs="Arial"/>
          <w:b/>
          <w:smallCaps/>
          <w:szCs w:val="24"/>
        </w:rPr>
        <w:t>Reserved</w:t>
      </w:r>
    </w:p>
    <w:p w14:paraId="2C5671AA" w14:textId="77777777" w:rsidR="00D826DC" w:rsidRPr="00D826DC" w:rsidRDefault="00D826DC" w:rsidP="00D826DC">
      <w:pPr>
        <w:autoSpaceDE w:val="0"/>
        <w:autoSpaceDN w:val="0"/>
        <w:adjustRightInd w:val="0"/>
        <w:jc w:val="center"/>
        <w:rPr>
          <w:rFonts w:ascii="Arial" w:eastAsia="Calibri" w:hAnsi="Arial" w:cs="Arial"/>
          <w:b/>
          <w:smallCaps/>
          <w:szCs w:val="24"/>
        </w:rPr>
      </w:pPr>
    </w:p>
    <w:p w14:paraId="0B53470D" w14:textId="77777777" w:rsidR="00C17538" w:rsidRDefault="00C17538" w:rsidP="00C17538"/>
    <w:p w14:paraId="1C933C69" w14:textId="4D9FA1A6" w:rsidR="00D826DC" w:rsidRPr="007732D8" w:rsidRDefault="00D826DC" w:rsidP="00D826DC">
      <w:pPr>
        <w:jc w:val="center"/>
        <w:sectPr w:rsidR="00D826DC" w:rsidRPr="007732D8">
          <w:headerReference w:type="default" r:id="rId49"/>
          <w:footerReference w:type="default" r:id="rId50"/>
          <w:pgSz w:w="12240" w:h="15840"/>
          <w:pgMar w:top="1440" w:right="1440" w:bottom="1440" w:left="1440" w:header="720" w:footer="720" w:gutter="0"/>
          <w:cols w:space="720"/>
          <w:docGrid w:linePitch="360"/>
        </w:sectPr>
      </w:pPr>
    </w:p>
    <w:p w14:paraId="461E56D1" w14:textId="77777777" w:rsidR="00C17538" w:rsidRPr="00AE784D" w:rsidRDefault="00C17538" w:rsidP="00C17538">
      <w:pPr>
        <w:jc w:val="center"/>
        <w:rPr>
          <w:rFonts w:ascii="Times New Roman Bold" w:hAnsi="Times New Roman Bold"/>
          <w:b/>
          <w:smallCaps/>
          <w:sz w:val="28"/>
        </w:rPr>
      </w:pPr>
      <w:bookmarkStart w:id="2626" w:name="ElPgBr171"/>
      <w:bookmarkStart w:id="2627" w:name="ElPgBr174"/>
      <w:bookmarkStart w:id="2628" w:name="ElPgBr175"/>
      <w:bookmarkEnd w:id="2626"/>
      <w:bookmarkEnd w:id="2625"/>
      <w:bookmarkEnd w:id="2627"/>
      <w:bookmarkEnd w:id="2628"/>
      <w:r w:rsidRPr="00AE784D">
        <w:rPr>
          <w:rFonts w:ascii="Times New Roman Bold" w:hAnsi="Times New Roman Bold"/>
          <w:b/>
          <w:smallCaps/>
          <w:sz w:val="28"/>
        </w:rPr>
        <w:lastRenderedPageBreak/>
        <w:t xml:space="preserve">Exhibit </w:t>
      </w:r>
      <w:r w:rsidR="004A3A9A" w:rsidRPr="00AE784D">
        <w:rPr>
          <w:rFonts w:ascii="Times New Roman Bold" w:hAnsi="Times New Roman Bold"/>
          <w:b/>
          <w:smallCaps/>
          <w:sz w:val="28"/>
        </w:rPr>
        <w:t>O</w:t>
      </w:r>
    </w:p>
    <w:p w14:paraId="14F56C77" w14:textId="77777777" w:rsidR="00C17538" w:rsidRPr="00AE784D" w:rsidRDefault="00C17538" w:rsidP="00C17538">
      <w:pPr>
        <w:spacing w:after="120"/>
        <w:jc w:val="center"/>
        <w:rPr>
          <w:rFonts w:ascii="Arial Bold" w:hAnsi="Arial Bold"/>
          <w:b/>
          <w:smallCaps/>
          <w:sz w:val="28"/>
          <w:szCs w:val="28"/>
        </w:rPr>
      </w:pPr>
    </w:p>
    <w:p w14:paraId="264ED139" w14:textId="77777777" w:rsidR="00C17538" w:rsidRPr="003F0C4E" w:rsidRDefault="0038506C" w:rsidP="00C17538">
      <w:pPr>
        <w:spacing w:after="120"/>
        <w:jc w:val="center"/>
        <w:rPr>
          <w:rFonts w:ascii="Arial Bold" w:hAnsi="Arial Bold"/>
          <w:b/>
          <w:smallCaps/>
          <w:sz w:val="28"/>
          <w:szCs w:val="28"/>
        </w:rPr>
      </w:pPr>
      <w:r w:rsidRPr="00AE784D">
        <w:rPr>
          <w:rFonts w:ascii="Arial Bold" w:hAnsi="Arial Bold"/>
          <w:b/>
          <w:smallCaps/>
          <w:sz w:val="28"/>
          <w:szCs w:val="28"/>
        </w:rPr>
        <w:t>Critical Path Project Schedule</w:t>
      </w:r>
    </w:p>
    <w:p w14:paraId="38BD2FD4" w14:textId="77777777" w:rsidR="00C17538" w:rsidRDefault="00C17538" w:rsidP="0038506C">
      <w:pPr>
        <w:rPr>
          <w:b/>
        </w:rPr>
      </w:pPr>
    </w:p>
    <w:p w14:paraId="4CE0B3BA" w14:textId="77777777" w:rsidR="00C17538" w:rsidRDefault="00C17538" w:rsidP="00C17538"/>
    <w:p w14:paraId="635BCCFF" w14:textId="77777777" w:rsidR="00C17538" w:rsidRDefault="00C17538" w:rsidP="00C17538"/>
    <w:p w14:paraId="53D43817" w14:textId="77777777" w:rsidR="00C17538" w:rsidRDefault="00C17538" w:rsidP="00C17538"/>
    <w:p w14:paraId="0F78A1F3" w14:textId="77777777" w:rsidR="00837D41" w:rsidRDefault="00837D41" w:rsidP="00837D41">
      <w:pPr>
        <w:spacing w:after="120"/>
        <w:jc w:val="both"/>
      </w:pPr>
    </w:p>
    <w:p w14:paraId="21E9A7B8" w14:textId="77777777" w:rsidR="00837D41" w:rsidRDefault="00837D41" w:rsidP="00837D41">
      <w:pPr>
        <w:spacing w:after="120"/>
        <w:jc w:val="both"/>
      </w:pPr>
    </w:p>
    <w:p w14:paraId="1BD3F96A" w14:textId="77777777" w:rsidR="00837D41" w:rsidRDefault="00837D41" w:rsidP="00837D41">
      <w:pPr>
        <w:spacing w:after="120"/>
        <w:jc w:val="both"/>
      </w:pPr>
    </w:p>
    <w:p w14:paraId="2E141A7F" w14:textId="77777777" w:rsidR="00837D41" w:rsidRDefault="00837D41" w:rsidP="00837D41">
      <w:pPr>
        <w:spacing w:after="120"/>
        <w:jc w:val="both"/>
      </w:pPr>
    </w:p>
    <w:p w14:paraId="54493C73" w14:textId="77777777" w:rsidR="00837D41" w:rsidRDefault="00837D41" w:rsidP="007C4E76">
      <w:pPr>
        <w:autoSpaceDE w:val="0"/>
        <w:autoSpaceDN w:val="0"/>
        <w:adjustRightInd w:val="0"/>
        <w:jc w:val="center"/>
        <w:rPr>
          <w:rFonts w:ascii="Arial" w:eastAsia="Calibri" w:hAnsi="Arial" w:cs="Arial"/>
          <w:b/>
          <w:smallCaps/>
          <w:sz w:val="28"/>
          <w:szCs w:val="28"/>
        </w:rPr>
      </w:pPr>
    </w:p>
    <w:p w14:paraId="18A0D81A" w14:textId="77777777" w:rsidR="00837D41" w:rsidRDefault="00837D41" w:rsidP="007C4E76">
      <w:pPr>
        <w:autoSpaceDE w:val="0"/>
        <w:autoSpaceDN w:val="0"/>
        <w:adjustRightInd w:val="0"/>
        <w:jc w:val="center"/>
        <w:rPr>
          <w:rFonts w:ascii="Arial" w:eastAsia="Calibri" w:hAnsi="Arial" w:cs="Arial"/>
          <w:b/>
          <w:smallCaps/>
          <w:sz w:val="28"/>
          <w:szCs w:val="28"/>
        </w:rPr>
      </w:pPr>
    </w:p>
    <w:p w14:paraId="7F6DFA91" w14:textId="77777777" w:rsidR="00837D41" w:rsidRDefault="00837D41" w:rsidP="007C4E76">
      <w:pPr>
        <w:autoSpaceDE w:val="0"/>
        <w:autoSpaceDN w:val="0"/>
        <w:adjustRightInd w:val="0"/>
        <w:jc w:val="center"/>
        <w:rPr>
          <w:rFonts w:ascii="Arial" w:eastAsia="Calibri" w:hAnsi="Arial" w:cs="Arial"/>
          <w:b/>
          <w:smallCaps/>
          <w:sz w:val="28"/>
          <w:szCs w:val="28"/>
        </w:rPr>
        <w:sectPr w:rsidR="00837D41">
          <w:footerReference w:type="default" r:id="rId51"/>
          <w:pgSz w:w="12240" w:h="15840"/>
          <w:pgMar w:top="1440" w:right="1440" w:bottom="1440" w:left="1440" w:header="720" w:footer="720" w:gutter="0"/>
          <w:cols w:space="720"/>
          <w:docGrid w:linePitch="360"/>
        </w:sectPr>
      </w:pPr>
    </w:p>
    <w:p w14:paraId="39327EF1" w14:textId="77777777" w:rsidR="007C4E76" w:rsidRPr="007C4E76" w:rsidRDefault="007C4E76" w:rsidP="007C4E76">
      <w:pPr>
        <w:autoSpaceDE w:val="0"/>
        <w:autoSpaceDN w:val="0"/>
        <w:adjustRightInd w:val="0"/>
        <w:jc w:val="center"/>
        <w:rPr>
          <w:rFonts w:ascii="Arial" w:eastAsia="Calibri" w:hAnsi="Arial" w:cs="Arial"/>
          <w:b/>
          <w:smallCaps/>
          <w:sz w:val="28"/>
          <w:szCs w:val="28"/>
        </w:rPr>
      </w:pPr>
      <w:bookmarkStart w:id="2629" w:name="ElPgBr176"/>
      <w:bookmarkEnd w:id="2629"/>
      <w:r w:rsidRPr="007C4E76">
        <w:rPr>
          <w:rFonts w:ascii="Arial" w:eastAsia="Calibri" w:hAnsi="Arial" w:cs="Arial"/>
          <w:b/>
          <w:smallCaps/>
          <w:sz w:val="28"/>
          <w:szCs w:val="28"/>
        </w:rPr>
        <w:lastRenderedPageBreak/>
        <w:t>Exhibit P</w:t>
      </w:r>
    </w:p>
    <w:p w14:paraId="613CBD8A" w14:textId="77777777" w:rsidR="007C4E76" w:rsidRPr="007C4E76" w:rsidRDefault="007C4E76" w:rsidP="007C4E76">
      <w:pPr>
        <w:autoSpaceDE w:val="0"/>
        <w:autoSpaceDN w:val="0"/>
        <w:adjustRightInd w:val="0"/>
        <w:jc w:val="center"/>
        <w:rPr>
          <w:rFonts w:eastAsia="Calibri" w:cs="Times New Roman"/>
          <w:b/>
          <w:szCs w:val="24"/>
        </w:rPr>
      </w:pPr>
    </w:p>
    <w:p w14:paraId="724036BD" w14:textId="77777777" w:rsidR="007C4E76" w:rsidRPr="007C4E76" w:rsidRDefault="007C4E76" w:rsidP="007C4E76">
      <w:pPr>
        <w:autoSpaceDE w:val="0"/>
        <w:autoSpaceDN w:val="0"/>
        <w:adjustRightInd w:val="0"/>
        <w:jc w:val="center"/>
        <w:rPr>
          <w:rFonts w:ascii="Arial" w:eastAsia="Calibri" w:hAnsi="Arial" w:cs="Arial"/>
          <w:b/>
          <w:smallCaps/>
          <w:szCs w:val="24"/>
        </w:rPr>
      </w:pPr>
      <w:r w:rsidRPr="007C4E76">
        <w:rPr>
          <w:rFonts w:ascii="Arial" w:eastAsia="Calibri" w:hAnsi="Arial" w:cs="Arial"/>
          <w:b/>
          <w:smallCaps/>
          <w:szCs w:val="24"/>
        </w:rPr>
        <w:t>Critical Milestones</w:t>
      </w:r>
    </w:p>
    <w:p w14:paraId="2480E82C" w14:textId="77777777" w:rsidR="007C4E76" w:rsidRPr="007C4E76" w:rsidRDefault="007C4E76" w:rsidP="007C4E76">
      <w:pPr>
        <w:keepNext/>
        <w:spacing w:after="120" w:line="276" w:lineRule="auto"/>
        <w:jc w:val="center"/>
        <w:rPr>
          <w:rFonts w:ascii="Arial" w:eastAsia="Times New Roman" w:hAnsi="Arial" w:cs="Times New Roman"/>
          <w:b/>
          <w:smallCaps/>
          <w:szCs w:val="20"/>
        </w:rPr>
      </w:pPr>
    </w:p>
    <w:p w14:paraId="0057AF0A" w14:textId="77777777" w:rsidR="00840B6C" w:rsidRDefault="00840B6C" w:rsidP="00723654">
      <w:pPr>
        <w:spacing w:after="120"/>
        <w:jc w:val="both"/>
      </w:pPr>
    </w:p>
    <w:p w14:paraId="3EE2B7F3" w14:textId="77777777" w:rsidR="007C4E76" w:rsidRDefault="007C4E76" w:rsidP="00723654">
      <w:pPr>
        <w:spacing w:after="120"/>
        <w:jc w:val="both"/>
      </w:pPr>
    </w:p>
    <w:p w14:paraId="76BDB9D2" w14:textId="77777777" w:rsidR="007C4E76" w:rsidRDefault="007C4E76" w:rsidP="00723654">
      <w:pPr>
        <w:spacing w:after="120"/>
        <w:jc w:val="both"/>
        <w:sectPr w:rsidR="007C4E76">
          <w:footerReference w:type="default" r:id="rId52"/>
          <w:pgSz w:w="12240" w:h="15840"/>
          <w:pgMar w:top="1440" w:right="1440" w:bottom="1440" w:left="1440" w:header="720" w:footer="720" w:gutter="0"/>
          <w:cols w:space="720"/>
          <w:docGrid w:linePitch="360"/>
        </w:sectPr>
      </w:pPr>
    </w:p>
    <w:p w14:paraId="678EAE8A" w14:textId="77777777" w:rsidR="007C4E76" w:rsidRPr="007C4E76" w:rsidRDefault="007C4E76" w:rsidP="007C4E76">
      <w:pPr>
        <w:autoSpaceDE w:val="0"/>
        <w:autoSpaceDN w:val="0"/>
        <w:adjustRightInd w:val="0"/>
        <w:jc w:val="center"/>
        <w:rPr>
          <w:rFonts w:ascii="Arial" w:eastAsia="Calibri" w:hAnsi="Arial" w:cs="Arial"/>
          <w:b/>
          <w:smallCaps/>
          <w:sz w:val="28"/>
          <w:szCs w:val="28"/>
        </w:rPr>
      </w:pPr>
      <w:bookmarkStart w:id="2630" w:name="ElPgBr177"/>
      <w:bookmarkEnd w:id="2630"/>
      <w:r w:rsidRPr="007C4E76">
        <w:rPr>
          <w:rFonts w:ascii="Arial" w:eastAsia="Calibri" w:hAnsi="Arial" w:cs="Arial"/>
          <w:b/>
          <w:smallCaps/>
          <w:sz w:val="28"/>
          <w:szCs w:val="28"/>
        </w:rPr>
        <w:lastRenderedPageBreak/>
        <w:t>Exhibit Q</w:t>
      </w:r>
    </w:p>
    <w:p w14:paraId="67CACAB5" w14:textId="77777777" w:rsidR="007C4E76" w:rsidRPr="007C4E76" w:rsidRDefault="007C4E76" w:rsidP="007C4E76">
      <w:pPr>
        <w:autoSpaceDE w:val="0"/>
        <w:autoSpaceDN w:val="0"/>
        <w:adjustRightInd w:val="0"/>
        <w:jc w:val="center"/>
        <w:rPr>
          <w:rFonts w:eastAsia="Calibri" w:cs="Times New Roman"/>
          <w:b/>
          <w:szCs w:val="24"/>
        </w:rPr>
      </w:pPr>
    </w:p>
    <w:p w14:paraId="69CF7524" w14:textId="77777777" w:rsidR="007C4E76" w:rsidRPr="007C4E76" w:rsidRDefault="007C4E76" w:rsidP="007C4E76">
      <w:pPr>
        <w:autoSpaceDE w:val="0"/>
        <w:autoSpaceDN w:val="0"/>
        <w:adjustRightInd w:val="0"/>
        <w:jc w:val="center"/>
        <w:rPr>
          <w:rFonts w:ascii="Arial" w:eastAsia="Calibri" w:hAnsi="Arial" w:cs="Arial"/>
          <w:b/>
          <w:smallCaps/>
          <w:szCs w:val="24"/>
        </w:rPr>
      </w:pPr>
      <w:r w:rsidRPr="007C4E76">
        <w:rPr>
          <w:rFonts w:ascii="Arial" w:eastAsia="Calibri" w:hAnsi="Arial" w:cs="Arial"/>
          <w:b/>
          <w:smallCaps/>
          <w:szCs w:val="24"/>
        </w:rPr>
        <w:t xml:space="preserve">Critical Path </w:t>
      </w:r>
      <w:r w:rsidR="00C067E1">
        <w:rPr>
          <w:rFonts w:ascii="Arial" w:eastAsia="Calibri" w:hAnsi="Arial" w:cs="Arial"/>
          <w:b/>
          <w:smallCaps/>
          <w:szCs w:val="24"/>
        </w:rPr>
        <w:t xml:space="preserve">Project </w:t>
      </w:r>
      <w:r w:rsidRPr="007C4E76">
        <w:rPr>
          <w:rFonts w:ascii="Arial" w:eastAsia="Calibri" w:hAnsi="Arial" w:cs="Arial"/>
          <w:b/>
          <w:smallCaps/>
          <w:szCs w:val="24"/>
        </w:rPr>
        <w:t xml:space="preserve">Schedule </w:t>
      </w:r>
    </w:p>
    <w:p w14:paraId="56CDDBCA" w14:textId="77777777" w:rsidR="007C4E76" w:rsidRPr="007C4E76" w:rsidRDefault="007C4E76" w:rsidP="007C4E76">
      <w:pPr>
        <w:keepNext/>
        <w:spacing w:after="120" w:line="276" w:lineRule="auto"/>
        <w:jc w:val="center"/>
        <w:rPr>
          <w:rFonts w:ascii="Arial" w:eastAsia="Times New Roman" w:hAnsi="Arial" w:cs="Times New Roman"/>
          <w:b/>
          <w:smallCaps/>
          <w:szCs w:val="20"/>
        </w:rPr>
      </w:pPr>
    </w:p>
    <w:p w14:paraId="3275BBEF" w14:textId="77777777" w:rsidR="007C4E76" w:rsidRDefault="007C4E76" w:rsidP="00723654">
      <w:pPr>
        <w:spacing w:after="120"/>
        <w:jc w:val="both"/>
      </w:pPr>
    </w:p>
    <w:p w14:paraId="69B79AB6" w14:textId="77777777" w:rsidR="007C4E76" w:rsidRDefault="007C4E76" w:rsidP="00723654">
      <w:pPr>
        <w:spacing w:after="120"/>
        <w:jc w:val="both"/>
      </w:pPr>
    </w:p>
    <w:p w14:paraId="2517EFA8" w14:textId="77777777" w:rsidR="007C4E76" w:rsidRDefault="007C4E76" w:rsidP="00723654">
      <w:pPr>
        <w:spacing w:after="120"/>
        <w:jc w:val="both"/>
        <w:sectPr w:rsidR="007C4E76">
          <w:footerReference w:type="default" r:id="rId53"/>
          <w:pgSz w:w="12240" w:h="15840"/>
          <w:pgMar w:top="1440" w:right="1440" w:bottom="1440" w:left="1440" w:header="720" w:footer="720" w:gutter="0"/>
          <w:cols w:space="720"/>
          <w:docGrid w:linePitch="360"/>
        </w:sectPr>
      </w:pPr>
    </w:p>
    <w:p w14:paraId="2251B814" w14:textId="77777777" w:rsidR="007C4E76" w:rsidRPr="00B51220" w:rsidRDefault="007C4E76" w:rsidP="007C4E76">
      <w:pPr>
        <w:autoSpaceDE w:val="0"/>
        <w:autoSpaceDN w:val="0"/>
        <w:adjustRightInd w:val="0"/>
        <w:jc w:val="center"/>
        <w:rPr>
          <w:rFonts w:ascii="Arial" w:eastAsia="Calibri" w:hAnsi="Arial" w:cs="Arial"/>
          <w:b/>
          <w:smallCaps/>
          <w:sz w:val="28"/>
          <w:szCs w:val="28"/>
        </w:rPr>
      </w:pPr>
      <w:bookmarkStart w:id="2631" w:name="ElPgBr178"/>
      <w:bookmarkEnd w:id="2631"/>
      <w:r>
        <w:rPr>
          <w:rFonts w:ascii="Arial" w:eastAsia="Calibri" w:hAnsi="Arial" w:cs="Arial"/>
          <w:b/>
          <w:smallCaps/>
          <w:sz w:val="28"/>
          <w:szCs w:val="28"/>
        </w:rPr>
        <w:lastRenderedPageBreak/>
        <w:t>Exhibit R</w:t>
      </w:r>
    </w:p>
    <w:p w14:paraId="340FAC03" w14:textId="77777777" w:rsidR="007C4E76" w:rsidRPr="00B51220" w:rsidRDefault="007C4E76" w:rsidP="007C4E76">
      <w:pPr>
        <w:autoSpaceDE w:val="0"/>
        <w:autoSpaceDN w:val="0"/>
        <w:adjustRightInd w:val="0"/>
        <w:jc w:val="center"/>
        <w:rPr>
          <w:rFonts w:eastAsia="Calibri" w:cs="Times New Roman"/>
          <w:b/>
          <w:szCs w:val="24"/>
        </w:rPr>
      </w:pPr>
    </w:p>
    <w:p w14:paraId="5846B346" w14:textId="77777777" w:rsidR="007C4E76" w:rsidRPr="00B51220" w:rsidRDefault="007C4E76" w:rsidP="007C4E76">
      <w:pPr>
        <w:autoSpaceDE w:val="0"/>
        <w:autoSpaceDN w:val="0"/>
        <w:adjustRightInd w:val="0"/>
        <w:jc w:val="center"/>
        <w:rPr>
          <w:rFonts w:ascii="Arial" w:eastAsia="Calibri" w:hAnsi="Arial" w:cs="Arial"/>
          <w:b/>
          <w:smallCaps/>
          <w:szCs w:val="24"/>
        </w:rPr>
      </w:pPr>
      <w:r>
        <w:rPr>
          <w:rFonts w:ascii="Arial" w:eastAsia="Calibri" w:hAnsi="Arial" w:cs="Arial"/>
          <w:b/>
          <w:smallCaps/>
          <w:szCs w:val="24"/>
        </w:rPr>
        <w:t>Milestones</w:t>
      </w:r>
    </w:p>
    <w:p w14:paraId="2B586982" w14:textId="77777777" w:rsidR="007C4E76" w:rsidRDefault="007C4E76" w:rsidP="007C4E76">
      <w:pPr>
        <w:pStyle w:val="Caption"/>
      </w:pPr>
    </w:p>
    <w:p w14:paraId="79D47B56" w14:textId="77777777" w:rsidR="007C4E76" w:rsidRDefault="007C4E76" w:rsidP="00723654">
      <w:pPr>
        <w:spacing w:after="120"/>
        <w:jc w:val="both"/>
      </w:pPr>
    </w:p>
    <w:p w14:paraId="678C8DA6" w14:textId="77777777" w:rsidR="007C4E76" w:rsidRDefault="007C4E76" w:rsidP="00723654">
      <w:pPr>
        <w:spacing w:after="120"/>
        <w:jc w:val="both"/>
      </w:pPr>
    </w:p>
    <w:p w14:paraId="4B5A345B" w14:textId="77777777" w:rsidR="007C4E76" w:rsidRDefault="007C4E76" w:rsidP="00723654">
      <w:pPr>
        <w:spacing w:after="120"/>
        <w:jc w:val="both"/>
        <w:sectPr w:rsidR="007C4E76">
          <w:footerReference w:type="default" r:id="rId54"/>
          <w:pgSz w:w="12240" w:h="15840"/>
          <w:pgMar w:top="1440" w:right="1440" w:bottom="1440" w:left="1440" w:header="720" w:footer="720" w:gutter="0"/>
          <w:cols w:space="720"/>
          <w:docGrid w:linePitch="360"/>
        </w:sectPr>
      </w:pPr>
    </w:p>
    <w:p w14:paraId="5E975DE6" w14:textId="77777777" w:rsidR="007C4E76" w:rsidRPr="00B51220" w:rsidRDefault="007C4E76" w:rsidP="007C4E76">
      <w:pPr>
        <w:autoSpaceDE w:val="0"/>
        <w:autoSpaceDN w:val="0"/>
        <w:adjustRightInd w:val="0"/>
        <w:jc w:val="center"/>
        <w:rPr>
          <w:rFonts w:ascii="Arial" w:eastAsia="Calibri" w:hAnsi="Arial" w:cs="Arial"/>
          <w:b/>
          <w:smallCaps/>
          <w:sz w:val="28"/>
          <w:szCs w:val="28"/>
        </w:rPr>
      </w:pPr>
      <w:bookmarkStart w:id="2632" w:name="ElPgBr179"/>
      <w:bookmarkEnd w:id="2632"/>
      <w:r>
        <w:rPr>
          <w:rFonts w:ascii="Arial" w:eastAsia="Calibri" w:hAnsi="Arial" w:cs="Arial"/>
          <w:b/>
          <w:smallCaps/>
          <w:sz w:val="28"/>
          <w:szCs w:val="28"/>
        </w:rPr>
        <w:lastRenderedPageBreak/>
        <w:t>Exhibit S</w:t>
      </w:r>
    </w:p>
    <w:p w14:paraId="6FFA2E66" w14:textId="77777777" w:rsidR="007C4E76" w:rsidRPr="00B51220" w:rsidRDefault="007C4E76" w:rsidP="007C4E76">
      <w:pPr>
        <w:autoSpaceDE w:val="0"/>
        <w:autoSpaceDN w:val="0"/>
        <w:adjustRightInd w:val="0"/>
        <w:jc w:val="center"/>
        <w:rPr>
          <w:rFonts w:eastAsia="Calibri" w:cs="Times New Roman"/>
          <w:b/>
          <w:szCs w:val="24"/>
        </w:rPr>
      </w:pPr>
    </w:p>
    <w:p w14:paraId="6BD2E3D5" w14:textId="77777777" w:rsidR="007C4E76" w:rsidRPr="00B51220" w:rsidRDefault="00064D12" w:rsidP="007C4E76">
      <w:pPr>
        <w:autoSpaceDE w:val="0"/>
        <w:autoSpaceDN w:val="0"/>
        <w:adjustRightInd w:val="0"/>
        <w:jc w:val="center"/>
        <w:rPr>
          <w:rFonts w:ascii="Arial" w:eastAsia="Calibri" w:hAnsi="Arial" w:cs="Arial"/>
          <w:b/>
          <w:smallCaps/>
          <w:szCs w:val="24"/>
        </w:rPr>
      </w:pPr>
      <w:r>
        <w:rPr>
          <w:rFonts w:ascii="Arial" w:eastAsia="Calibri" w:hAnsi="Arial" w:cs="Arial"/>
          <w:b/>
          <w:smallCaps/>
          <w:szCs w:val="24"/>
        </w:rPr>
        <w:t xml:space="preserve">Preliminary </w:t>
      </w:r>
      <w:r w:rsidR="00FC34F8">
        <w:rPr>
          <w:rFonts w:ascii="Arial" w:eastAsia="Calibri" w:hAnsi="Arial" w:cs="Arial"/>
          <w:b/>
          <w:smallCaps/>
          <w:szCs w:val="24"/>
        </w:rPr>
        <w:t>Wind</w:t>
      </w:r>
      <w:r>
        <w:rPr>
          <w:rFonts w:ascii="Arial" w:eastAsia="Calibri" w:hAnsi="Arial" w:cs="Arial"/>
          <w:b/>
          <w:smallCaps/>
          <w:szCs w:val="24"/>
        </w:rPr>
        <w:t xml:space="preserve"> Resource Assessment</w:t>
      </w:r>
    </w:p>
    <w:p w14:paraId="147B480F" w14:textId="77777777" w:rsidR="007C4E76" w:rsidRDefault="007C4E76" w:rsidP="007C4E76">
      <w:pPr>
        <w:pStyle w:val="Caption"/>
      </w:pPr>
    </w:p>
    <w:p w14:paraId="58882DA8" w14:textId="77777777" w:rsidR="007C4E76" w:rsidRDefault="007C4E76" w:rsidP="007C4E76">
      <w:pPr>
        <w:spacing w:after="120"/>
        <w:jc w:val="both"/>
      </w:pPr>
    </w:p>
    <w:p w14:paraId="7B4C676F" w14:textId="77777777" w:rsidR="007C4E76" w:rsidRDefault="007C4E76" w:rsidP="007C4E76">
      <w:pPr>
        <w:spacing w:after="120"/>
        <w:jc w:val="both"/>
      </w:pPr>
    </w:p>
    <w:p w14:paraId="75B4EFF2" w14:textId="77777777" w:rsidR="007C4E76" w:rsidRDefault="007C4E76" w:rsidP="007C4E76">
      <w:pPr>
        <w:spacing w:after="120"/>
        <w:jc w:val="both"/>
        <w:sectPr w:rsidR="007C4E76">
          <w:footerReference w:type="default" r:id="rId55"/>
          <w:pgSz w:w="12240" w:h="15840"/>
          <w:pgMar w:top="1440" w:right="1440" w:bottom="1440" w:left="1440" w:header="720" w:footer="720" w:gutter="0"/>
          <w:cols w:space="720"/>
          <w:docGrid w:linePitch="360"/>
        </w:sectPr>
      </w:pPr>
    </w:p>
    <w:p w14:paraId="39660FC6" w14:textId="77777777" w:rsidR="007C4E76" w:rsidRPr="00B51220" w:rsidRDefault="007C4E76" w:rsidP="007C4E76">
      <w:pPr>
        <w:autoSpaceDE w:val="0"/>
        <w:autoSpaceDN w:val="0"/>
        <w:adjustRightInd w:val="0"/>
        <w:jc w:val="center"/>
        <w:rPr>
          <w:rFonts w:ascii="Arial" w:eastAsia="Calibri" w:hAnsi="Arial" w:cs="Arial"/>
          <w:b/>
          <w:smallCaps/>
          <w:sz w:val="28"/>
          <w:szCs w:val="28"/>
        </w:rPr>
      </w:pPr>
      <w:bookmarkStart w:id="2633" w:name="ElPgBr180"/>
      <w:bookmarkEnd w:id="2633"/>
      <w:r>
        <w:rPr>
          <w:rFonts w:ascii="Arial" w:eastAsia="Calibri" w:hAnsi="Arial" w:cs="Arial"/>
          <w:b/>
          <w:smallCaps/>
          <w:sz w:val="28"/>
          <w:szCs w:val="28"/>
        </w:rPr>
        <w:lastRenderedPageBreak/>
        <w:t>Exhibit T</w:t>
      </w:r>
    </w:p>
    <w:p w14:paraId="1B77F852" w14:textId="77777777" w:rsidR="007C4E76" w:rsidRPr="00B51220" w:rsidRDefault="007C4E76" w:rsidP="007C4E76">
      <w:pPr>
        <w:autoSpaceDE w:val="0"/>
        <w:autoSpaceDN w:val="0"/>
        <w:adjustRightInd w:val="0"/>
        <w:jc w:val="center"/>
        <w:rPr>
          <w:rFonts w:eastAsia="Calibri" w:cs="Times New Roman"/>
          <w:b/>
          <w:szCs w:val="24"/>
        </w:rPr>
      </w:pPr>
    </w:p>
    <w:p w14:paraId="647E3003" w14:textId="77777777" w:rsidR="007C4E76" w:rsidRPr="00B51220" w:rsidRDefault="00064D12" w:rsidP="007C4E76">
      <w:pPr>
        <w:autoSpaceDE w:val="0"/>
        <w:autoSpaceDN w:val="0"/>
        <w:adjustRightInd w:val="0"/>
        <w:jc w:val="center"/>
        <w:rPr>
          <w:rFonts w:ascii="Arial" w:eastAsia="Calibri" w:hAnsi="Arial" w:cs="Arial"/>
          <w:b/>
          <w:smallCaps/>
          <w:szCs w:val="24"/>
        </w:rPr>
      </w:pPr>
      <w:r>
        <w:rPr>
          <w:rFonts w:ascii="Arial" w:eastAsia="Calibri" w:hAnsi="Arial" w:cs="Arial"/>
          <w:b/>
          <w:smallCaps/>
          <w:szCs w:val="24"/>
        </w:rPr>
        <w:t>Project Site</w:t>
      </w:r>
    </w:p>
    <w:p w14:paraId="5804D534" w14:textId="77777777" w:rsidR="007C4E76" w:rsidRDefault="007C4E76" w:rsidP="007C4E76">
      <w:pPr>
        <w:pStyle w:val="Caption"/>
      </w:pPr>
    </w:p>
    <w:p w14:paraId="4C741E3B" w14:textId="77777777" w:rsidR="007C4E76" w:rsidRDefault="007C4E76" w:rsidP="007C4E76">
      <w:pPr>
        <w:spacing w:after="120"/>
        <w:jc w:val="both"/>
      </w:pPr>
    </w:p>
    <w:p w14:paraId="1DB89E51" w14:textId="77777777" w:rsidR="007C4E76" w:rsidRDefault="007C4E76" w:rsidP="007C4E76">
      <w:pPr>
        <w:spacing w:after="120"/>
        <w:jc w:val="both"/>
      </w:pPr>
    </w:p>
    <w:p w14:paraId="33B40D88" w14:textId="77777777" w:rsidR="007C4E76" w:rsidRDefault="007C4E76" w:rsidP="007C4E76">
      <w:pPr>
        <w:spacing w:after="120"/>
        <w:jc w:val="both"/>
        <w:sectPr w:rsidR="007C4E76">
          <w:footerReference w:type="default" r:id="rId56"/>
          <w:pgSz w:w="12240" w:h="15840"/>
          <w:pgMar w:top="1440" w:right="1440" w:bottom="1440" w:left="1440" w:header="720" w:footer="720" w:gutter="0"/>
          <w:cols w:space="720"/>
          <w:docGrid w:linePitch="360"/>
        </w:sectPr>
      </w:pPr>
    </w:p>
    <w:p w14:paraId="1D77FA04" w14:textId="77777777" w:rsidR="007C4E76" w:rsidRPr="00B51220" w:rsidRDefault="007C4E76" w:rsidP="007C4E76">
      <w:pPr>
        <w:autoSpaceDE w:val="0"/>
        <w:autoSpaceDN w:val="0"/>
        <w:adjustRightInd w:val="0"/>
        <w:jc w:val="center"/>
        <w:rPr>
          <w:rFonts w:ascii="Arial" w:eastAsia="Calibri" w:hAnsi="Arial" w:cs="Arial"/>
          <w:b/>
          <w:smallCaps/>
          <w:sz w:val="28"/>
          <w:szCs w:val="28"/>
        </w:rPr>
      </w:pPr>
      <w:bookmarkStart w:id="2634" w:name="ElPgBr181"/>
      <w:bookmarkEnd w:id="2634"/>
      <w:r>
        <w:rPr>
          <w:rFonts w:ascii="Arial" w:eastAsia="Calibri" w:hAnsi="Arial" w:cs="Arial"/>
          <w:b/>
          <w:smallCaps/>
          <w:sz w:val="28"/>
          <w:szCs w:val="28"/>
        </w:rPr>
        <w:lastRenderedPageBreak/>
        <w:t>Exhibit U</w:t>
      </w:r>
    </w:p>
    <w:p w14:paraId="1EBF3C9A" w14:textId="77777777" w:rsidR="007C4E76" w:rsidRPr="00B51220" w:rsidRDefault="007C4E76" w:rsidP="007C4E76">
      <w:pPr>
        <w:autoSpaceDE w:val="0"/>
        <w:autoSpaceDN w:val="0"/>
        <w:adjustRightInd w:val="0"/>
        <w:jc w:val="center"/>
        <w:rPr>
          <w:rFonts w:eastAsia="Calibri" w:cs="Times New Roman"/>
          <w:b/>
          <w:szCs w:val="24"/>
        </w:rPr>
      </w:pPr>
    </w:p>
    <w:p w14:paraId="2984AEEC" w14:textId="77777777" w:rsidR="007C4E76" w:rsidRPr="00B51220" w:rsidRDefault="00064D12" w:rsidP="007C4E76">
      <w:pPr>
        <w:autoSpaceDE w:val="0"/>
        <w:autoSpaceDN w:val="0"/>
        <w:adjustRightInd w:val="0"/>
        <w:jc w:val="center"/>
        <w:rPr>
          <w:rFonts w:ascii="Arial" w:eastAsia="Calibri" w:hAnsi="Arial" w:cs="Arial"/>
          <w:b/>
          <w:smallCaps/>
          <w:szCs w:val="24"/>
        </w:rPr>
      </w:pPr>
      <w:r>
        <w:rPr>
          <w:rFonts w:ascii="Arial" w:eastAsia="Calibri" w:hAnsi="Arial" w:cs="Arial"/>
          <w:b/>
          <w:smallCaps/>
          <w:szCs w:val="24"/>
        </w:rPr>
        <w:t>Purchaser Guaranty</w:t>
      </w:r>
    </w:p>
    <w:p w14:paraId="62375871" w14:textId="77777777" w:rsidR="007C4E76" w:rsidRDefault="007C4E76" w:rsidP="007C4E76">
      <w:pPr>
        <w:pStyle w:val="Caption"/>
      </w:pPr>
    </w:p>
    <w:p w14:paraId="0048D68C" w14:textId="77777777" w:rsidR="00455920" w:rsidRDefault="00455920" w:rsidP="00455920">
      <w:pPr>
        <w:pStyle w:val="BodyText"/>
        <w:ind w:firstLine="720"/>
        <w:rPr>
          <w:spacing w:val="-1"/>
        </w:rPr>
      </w:pPr>
      <w:r>
        <w:rPr>
          <w:spacing w:val="-1"/>
        </w:rPr>
        <w:t>F</w:t>
      </w:r>
      <w:r>
        <w:t>or</w:t>
      </w:r>
      <w:r>
        <w:rPr>
          <w:spacing w:val="2"/>
        </w:rPr>
        <w:t xml:space="preserve"> </w:t>
      </w:r>
      <w:r>
        <w:rPr>
          <w:spacing w:val="-2"/>
        </w:rPr>
        <w:t>g</w:t>
      </w:r>
      <w:r>
        <w:t xml:space="preserve">ood and </w:t>
      </w:r>
      <w:r>
        <w:rPr>
          <w:spacing w:val="2"/>
        </w:rPr>
        <w:t>v</w:t>
      </w:r>
      <w:r>
        <w:rPr>
          <w:spacing w:val="-1"/>
        </w:rPr>
        <w:t>a</w:t>
      </w:r>
      <w:r>
        <w:t>luable c</w:t>
      </w:r>
      <w:r>
        <w:rPr>
          <w:spacing w:val="2"/>
        </w:rPr>
        <w:t>o</w:t>
      </w:r>
      <w:r>
        <w:t xml:space="preserve">nsideration, the </w:t>
      </w:r>
      <w:r>
        <w:rPr>
          <w:spacing w:val="-1"/>
        </w:rPr>
        <w:t>r</w:t>
      </w:r>
      <w:r>
        <w:rPr>
          <w:spacing w:val="1"/>
        </w:rPr>
        <w:t>e</w:t>
      </w:r>
      <w:r>
        <w:t xml:space="preserve">ceipt </w:t>
      </w:r>
      <w:r>
        <w:rPr>
          <w:spacing w:val="1"/>
        </w:rPr>
        <w:t>a</w:t>
      </w:r>
      <w:r>
        <w:t>nd suf</w:t>
      </w:r>
      <w:r>
        <w:rPr>
          <w:spacing w:val="-1"/>
        </w:rPr>
        <w:t>f</w:t>
      </w:r>
      <w:r>
        <w:t>icien</w:t>
      </w:r>
      <w:r>
        <w:rPr>
          <w:spacing w:val="4"/>
        </w:rPr>
        <w:t>c</w:t>
      </w:r>
      <w:r>
        <w:t>y</w:t>
      </w:r>
      <w:r>
        <w:rPr>
          <w:spacing w:val="-5"/>
        </w:rPr>
        <w:t xml:space="preserve"> </w:t>
      </w:r>
      <w:r>
        <w:rPr>
          <w:spacing w:val="2"/>
        </w:rPr>
        <w:t>o</w:t>
      </w:r>
      <w:r>
        <w:t xml:space="preserve">f </w:t>
      </w:r>
      <w:r>
        <w:rPr>
          <w:spacing w:val="-1"/>
        </w:rPr>
        <w:t>w</w:t>
      </w:r>
      <w:r>
        <w:t>h</w:t>
      </w:r>
      <w:r>
        <w:rPr>
          <w:spacing w:val="4"/>
        </w:rPr>
        <w:t>i</w:t>
      </w:r>
      <w:r>
        <w:rPr>
          <w:spacing w:val="-1"/>
        </w:rPr>
        <w:t>c</w:t>
      </w:r>
      <w:r>
        <w:t xml:space="preserve">h </w:t>
      </w:r>
      <w:r>
        <w:rPr>
          <w:spacing w:val="1"/>
        </w:rPr>
        <w:t>a</w:t>
      </w:r>
      <w:r>
        <w:t>re</w:t>
      </w:r>
      <w:r>
        <w:rPr>
          <w:spacing w:val="-2"/>
        </w:rPr>
        <w:t xml:space="preserve"> </w:t>
      </w:r>
      <w:r>
        <w:t>he</w:t>
      </w:r>
      <w:r>
        <w:rPr>
          <w:spacing w:val="1"/>
        </w:rPr>
        <w:t>r</w:t>
      </w:r>
      <w:r>
        <w:rPr>
          <w:spacing w:val="-1"/>
        </w:rPr>
        <w:t>e</w:t>
      </w:r>
      <w:r>
        <w:rPr>
          <w:spacing w:val="5"/>
        </w:rPr>
        <w:t>b</w:t>
      </w:r>
      <w:r>
        <w:t>y acknowle</w:t>
      </w:r>
      <w:r>
        <w:rPr>
          <w:spacing w:val="2"/>
        </w:rPr>
        <w:t>d</w:t>
      </w:r>
      <w:r>
        <w:t>ged, including, without limita</w:t>
      </w:r>
      <w:r>
        <w:rPr>
          <w:spacing w:val="-2"/>
        </w:rPr>
        <w:t>t</w:t>
      </w:r>
      <w:r>
        <w:t>ion, t</w:t>
      </w:r>
      <w:r>
        <w:rPr>
          <w:spacing w:val="-1"/>
        </w:rPr>
        <w:t>h</w:t>
      </w:r>
      <w:r>
        <w:t xml:space="preserve">e entering into </w:t>
      </w:r>
      <w:r>
        <w:rPr>
          <w:spacing w:val="5"/>
        </w:rPr>
        <w:t>b</w:t>
      </w:r>
      <w:r>
        <w:t>y</w:t>
      </w:r>
      <w:r>
        <w:rPr>
          <w:spacing w:val="-5"/>
        </w:rPr>
        <w:t xml:space="preserve"> </w:t>
      </w:r>
      <w:r>
        <w:t>[</w:t>
      </w:r>
      <w:r>
        <w:rPr>
          <w:smallCaps/>
        </w:rPr>
        <w:t>AESI</w:t>
      </w:r>
      <w:r w:rsidRPr="00451EF9">
        <w:rPr>
          <w:smallCaps/>
        </w:rPr>
        <w:t xml:space="preserve"> </w:t>
      </w:r>
      <w:r>
        <w:rPr>
          <w:smallCaps/>
        </w:rPr>
        <w:t>DevCo</w:t>
      </w:r>
      <w:r>
        <w:t>], [an Indiana/a Delaware] limited liability company</w:t>
      </w:r>
      <w:r>
        <w:rPr>
          <w:spacing w:val="2"/>
          <w:position w:val="-1"/>
        </w:rPr>
        <w:t xml:space="preserve"> </w:t>
      </w:r>
      <w:r>
        <w:rPr>
          <w:position w:val="-1"/>
        </w:rPr>
        <w:t>(</w:t>
      </w:r>
      <w:r>
        <w:rPr>
          <w:spacing w:val="-2"/>
          <w:position w:val="-1"/>
        </w:rPr>
        <w:t>“</w:t>
      </w:r>
      <w:r>
        <w:rPr>
          <w:b/>
          <w:spacing w:val="-2"/>
          <w:position w:val="-1"/>
        </w:rPr>
        <w:t>Purchaser</w:t>
      </w:r>
      <w:r>
        <w:rPr>
          <w:spacing w:val="-2"/>
          <w:position w:val="-1"/>
        </w:rPr>
        <w:t>”</w:t>
      </w:r>
      <w:r>
        <w:rPr>
          <w:position w:val="-1"/>
        </w:rPr>
        <w:t xml:space="preserve">) with </w:t>
      </w:r>
      <w:r>
        <w:rPr>
          <w:u w:color="231F20"/>
        </w:rPr>
        <w:t>[Seller], a [__________] [limited liability company]</w:t>
      </w:r>
      <w:r>
        <w:t xml:space="preserve"> (“</w:t>
      </w:r>
      <w:r>
        <w:rPr>
          <w:b/>
        </w:rPr>
        <w:t>Seller</w:t>
      </w:r>
      <w:r>
        <w:rPr>
          <w:spacing w:val="-1"/>
        </w:rPr>
        <w:t>”</w:t>
      </w:r>
      <w:r>
        <w:rPr>
          <w:spacing w:val="1"/>
        </w:rPr>
        <w:t>)</w:t>
      </w:r>
      <w:r>
        <w:t>,</w:t>
      </w:r>
      <w:r w:rsidRPr="008216C6">
        <w:t xml:space="preserve"> </w:t>
      </w:r>
      <w:r>
        <w:t>of</w:t>
      </w:r>
      <w:r>
        <w:rPr>
          <w:spacing w:val="1"/>
        </w:rPr>
        <w:t xml:space="preserve"> </w:t>
      </w:r>
      <w:r>
        <w:t>t</w:t>
      </w:r>
      <w:r>
        <w:rPr>
          <w:spacing w:val="2"/>
        </w:rPr>
        <w:t>h</w:t>
      </w:r>
      <w:r>
        <w:t xml:space="preserve">e Membership Interest Purchase, Project Development and Construction Management Agreement between Seller and Purchaser, </w:t>
      </w:r>
      <w:r>
        <w:rPr>
          <w:spacing w:val="-2"/>
        </w:rPr>
        <w:t>a</w:t>
      </w:r>
      <w:r>
        <w:t>s it m</w:t>
      </w:r>
      <w:r>
        <w:rPr>
          <w:spacing w:val="4"/>
        </w:rPr>
        <w:t>a</w:t>
      </w:r>
      <w:r>
        <w:t>y</w:t>
      </w:r>
      <w:r>
        <w:rPr>
          <w:spacing w:val="-5"/>
        </w:rPr>
        <w:t xml:space="preserve"> </w:t>
      </w:r>
      <w:r>
        <w:rPr>
          <w:spacing w:val="2"/>
        </w:rPr>
        <w:t>b</w:t>
      </w:r>
      <w:r>
        <w:t>e</w:t>
      </w:r>
      <w:r>
        <w:rPr>
          <w:spacing w:val="-1"/>
        </w:rPr>
        <w:t xml:space="preserve"> </w:t>
      </w:r>
      <w:r>
        <w:t>amen</w:t>
      </w:r>
      <w:r>
        <w:rPr>
          <w:spacing w:val="2"/>
        </w:rPr>
        <w:t>d</w:t>
      </w:r>
      <w:r>
        <w:rPr>
          <w:spacing w:val="-1"/>
        </w:rPr>
        <w:t>e</w:t>
      </w:r>
      <w:r>
        <w:t>d</w:t>
      </w:r>
      <w:r>
        <w:rPr>
          <w:spacing w:val="2"/>
        </w:rPr>
        <w:t xml:space="preserve"> </w:t>
      </w:r>
      <w:r>
        <w:rPr>
          <w:spacing w:val="-1"/>
        </w:rPr>
        <w:t>a</w:t>
      </w:r>
      <w:r>
        <w:t>nd supplemented f</w:t>
      </w:r>
      <w:r>
        <w:rPr>
          <w:spacing w:val="-1"/>
        </w:rPr>
        <w:t>r</w:t>
      </w:r>
      <w:r>
        <w:t xml:space="preserve">om </w:t>
      </w:r>
      <w:r>
        <w:rPr>
          <w:spacing w:val="3"/>
        </w:rPr>
        <w:t>t</w:t>
      </w:r>
      <w:r>
        <w:t>ime to time, to</w:t>
      </w:r>
      <w:r>
        <w:rPr>
          <w:spacing w:val="-2"/>
        </w:rPr>
        <w:t>g</w:t>
      </w:r>
      <w:r>
        <w:rPr>
          <w:spacing w:val="-1"/>
        </w:rPr>
        <w:t>e</w:t>
      </w:r>
      <w:r>
        <w:t>ther with all schedules and at</w:t>
      </w:r>
      <w:r>
        <w:rPr>
          <w:spacing w:val="3"/>
        </w:rPr>
        <w:t>t</w:t>
      </w:r>
      <w:r>
        <w:t>achments the</w:t>
      </w:r>
      <w:r>
        <w:rPr>
          <w:spacing w:val="1"/>
        </w:rPr>
        <w:t>r</w:t>
      </w:r>
      <w:r>
        <w:t xml:space="preserve">eto and </w:t>
      </w:r>
      <w:r>
        <w:rPr>
          <w:spacing w:val="-1"/>
        </w:rPr>
        <w:t>a</w:t>
      </w:r>
      <w:r>
        <w:rPr>
          <w:spacing w:val="5"/>
        </w:rPr>
        <w:t>n</w:t>
      </w:r>
      <w:r>
        <w:t>y</w:t>
      </w:r>
      <w:r>
        <w:rPr>
          <w:spacing w:val="-2"/>
        </w:rPr>
        <w:t xml:space="preserve"> </w:t>
      </w:r>
      <w:r>
        <w:t>replacements or substitu</w:t>
      </w:r>
      <w:r>
        <w:rPr>
          <w:spacing w:val="2"/>
        </w:rPr>
        <w:t>t</w:t>
      </w:r>
      <w:r>
        <w:t>es (the “</w:t>
      </w:r>
      <w:r w:rsidRPr="00A82D36">
        <w:rPr>
          <w:b/>
        </w:rPr>
        <w:t>BTA/MIPA</w:t>
      </w:r>
      <w:r>
        <w:rPr>
          <w:spacing w:val="-1"/>
        </w:rPr>
        <w:t>”</w:t>
      </w:r>
      <w:r>
        <w:t>), the und</w:t>
      </w:r>
      <w:r>
        <w:rPr>
          <w:spacing w:val="-1"/>
        </w:rPr>
        <w:t>e</w:t>
      </w:r>
      <w:r>
        <w:t>rs</w:t>
      </w:r>
      <w:r>
        <w:rPr>
          <w:spacing w:val="2"/>
        </w:rPr>
        <w:t>i</w:t>
      </w:r>
      <w:r>
        <w:rPr>
          <w:spacing w:val="-2"/>
        </w:rPr>
        <w:t>g</w:t>
      </w:r>
      <w:r>
        <w:t>ned</w:t>
      </w:r>
      <w:r>
        <w:rPr>
          <w:spacing w:val="2"/>
        </w:rPr>
        <w:t xml:space="preserve"> </w:t>
      </w:r>
      <w:r>
        <w:rPr>
          <w:spacing w:val="-2"/>
        </w:rPr>
        <w:t>g</w:t>
      </w:r>
      <w:r>
        <w:t>u</w:t>
      </w:r>
      <w:r>
        <w:rPr>
          <w:spacing w:val="1"/>
        </w:rPr>
        <w:t>a</w:t>
      </w:r>
      <w:r>
        <w:t>r</w:t>
      </w:r>
      <w:r>
        <w:rPr>
          <w:spacing w:val="-2"/>
        </w:rPr>
        <w:t>a</w:t>
      </w:r>
      <w:r>
        <w:t>n</w:t>
      </w:r>
      <w:r>
        <w:rPr>
          <w:spacing w:val="3"/>
        </w:rPr>
        <w:t>t</w:t>
      </w:r>
      <w:r>
        <w:t>or (“</w:t>
      </w:r>
      <w:r w:rsidRPr="003D078E">
        <w:rPr>
          <w:b/>
        </w:rPr>
        <w:t>G</w:t>
      </w:r>
      <w:r w:rsidRPr="003D078E">
        <w:rPr>
          <w:b/>
          <w:spacing w:val="2"/>
        </w:rPr>
        <w:t>u</w:t>
      </w:r>
      <w:r w:rsidRPr="003D078E">
        <w:rPr>
          <w:b/>
        </w:rPr>
        <w:t>ar</w:t>
      </w:r>
      <w:r w:rsidRPr="003D078E">
        <w:rPr>
          <w:b/>
          <w:spacing w:val="-2"/>
        </w:rPr>
        <w:t>a</w:t>
      </w:r>
      <w:r w:rsidRPr="003D078E">
        <w:rPr>
          <w:b/>
        </w:rPr>
        <w:t>nto</w:t>
      </w:r>
      <w:r w:rsidRPr="003D078E">
        <w:rPr>
          <w:b/>
          <w:spacing w:val="2"/>
        </w:rPr>
        <w:t>r</w:t>
      </w:r>
      <w:r>
        <w:rPr>
          <w:spacing w:val="-1"/>
        </w:rPr>
        <w:t>”</w:t>
      </w:r>
      <w:r>
        <w:t>), her</w:t>
      </w:r>
      <w:r>
        <w:rPr>
          <w:spacing w:val="-2"/>
        </w:rPr>
        <w:t>e</w:t>
      </w:r>
      <w:r>
        <w:rPr>
          <w:spacing w:val="5"/>
        </w:rPr>
        <w:t>b</w:t>
      </w:r>
      <w:r>
        <w:t>y</w:t>
      </w:r>
      <w:r>
        <w:rPr>
          <w:spacing w:val="-5"/>
        </w:rPr>
        <w:t xml:space="preserve"> </w:t>
      </w:r>
      <w:r>
        <w:t>unco</w:t>
      </w:r>
      <w:r>
        <w:rPr>
          <w:spacing w:val="2"/>
        </w:rPr>
        <w:t>n</w:t>
      </w:r>
      <w:r>
        <w:t>ditional</w:t>
      </w:r>
      <w:r>
        <w:rPr>
          <w:spacing w:val="3"/>
        </w:rPr>
        <w:t>l</w:t>
      </w:r>
      <w:r>
        <w:t>y</w:t>
      </w:r>
      <w:r>
        <w:rPr>
          <w:spacing w:val="-5"/>
        </w:rPr>
        <w:t xml:space="preserve"> </w:t>
      </w:r>
      <w:r>
        <w:rPr>
          <w:spacing w:val="1"/>
        </w:rPr>
        <w:t>a</w:t>
      </w:r>
      <w:r>
        <w:t>nd irrevo</w:t>
      </w:r>
      <w:r>
        <w:rPr>
          <w:spacing w:val="1"/>
        </w:rPr>
        <w:t>c</w:t>
      </w:r>
      <w:r>
        <w:t>ab</w:t>
      </w:r>
      <w:r>
        <w:rPr>
          <w:spacing w:val="3"/>
        </w:rPr>
        <w:t>l</w:t>
      </w:r>
      <w:r>
        <w:t>y</w:t>
      </w:r>
      <w:r>
        <w:rPr>
          <w:spacing w:val="-3"/>
        </w:rPr>
        <w:t xml:space="preserve"> </w:t>
      </w:r>
      <w:r>
        <w:rPr>
          <w:spacing w:val="-2"/>
        </w:rPr>
        <w:t>g</w:t>
      </w:r>
      <w:r>
        <w:rPr>
          <w:spacing w:val="2"/>
        </w:rPr>
        <w:t>u</w:t>
      </w:r>
      <w:r>
        <w:t>ar</w:t>
      </w:r>
      <w:r>
        <w:rPr>
          <w:spacing w:val="-2"/>
        </w:rPr>
        <w:t>a</w:t>
      </w:r>
      <w:r>
        <w:t>n</w:t>
      </w:r>
      <w:r>
        <w:rPr>
          <w:spacing w:val="3"/>
        </w:rPr>
        <w:t>t</w:t>
      </w:r>
      <w:r>
        <w:rPr>
          <w:spacing w:val="-3"/>
        </w:rPr>
        <w:t>e</w:t>
      </w:r>
      <w:r>
        <w:rPr>
          <w:spacing w:val="1"/>
        </w:rPr>
        <w:t>e</w:t>
      </w:r>
      <w:r>
        <w:t>s to Seller the prompt and comple</w:t>
      </w:r>
      <w:r>
        <w:rPr>
          <w:spacing w:val="3"/>
        </w:rPr>
        <w:t>t</w:t>
      </w:r>
      <w:r>
        <w:t>e</w:t>
      </w:r>
      <w:r>
        <w:rPr>
          <w:spacing w:val="-1"/>
        </w:rPr>
        <w:t xml:space="preserve"> </w:t>
      </w:r>
      <w:r>
        <w:t>p</w:t>
      </w:r>
      <w:r>
        <w:rPr>
          <w:spacing w:val="4"/>
        </w:rPr>
        <w:t>a</w:t>
      </w:r>
      <w:r>
        <w:rPr>
          <w:spacing w:val="-5"/>
        </w:rPr>
        <w:t>y</w:t>
      </w:r>
      <w:r>
        <w:t>ment of all amounts that Purchaser</w:t>
      </w:r>
      <w:r>
        <w:rPr>
          <w:spacing w:val="-5"/>
        </w:rPr>
        <w:t xml:space="preserve"> </w:t>
      </w:r>
      <w:r>
        <w:rPr>
          <w:spacing w:val="2"/>
        </w:rPr>
        <w:t>n</w:t>
      </w:r>
      <w:r>
        <w:t>ow or he</w:t>
      </w:r>
      <w:r>
        <w:rPr>
          <w:spacing w:val="1"/>
        </w:rPr>
        <w:t>r</w:t>
      </w:r>
      <w:r>
        <w:t>eafter o</w:t>
      </w:r>
      <w:r>
        <w:rPr>
          <w:spacing w:val="-1"/>
        </w:rPr>
        <w:t>w</w:t>
      </w:r>
      <w:r>
        <w:t>es,</w:t>
      </w:r>
      <w:r>
        <w:rPr>
          <w:spacing w:val="2"/>
        </w:rPr>
        <w:t xml:space="preserve"> </w:t>
      </w:r>
      <w:r>
        <w:t>a</w:t>
      </w:r>
      <w:r>
        <w:rPr>
          <w:spacing w:val="2"/>
        </w:rPr>
        <w:t>n</w:t>
      </w:r>
      <w:r>
        <w:t>d the p</w:t>
      </w:r>
      <w:r>
        <w:rPr>
          <w:spacing w:val="-1"/>
        </w:rPr>
        <w:t>e</w:t>
      </w:r>
      <w:r>
        <w:t>r</w:t>
      </w:r>
      <w:r>
        <w:rPr>
          <w:spacing w:val="-1"/>
        </w:rPr>
        <w:t>f</w:t>
      </w:r>
      <w:r>
        <w:t>or</w:t>
      </w:r>
      <w:r>
        <w:rPr>
          <w:spacing w:val="3"/>
        </w:rPr>
        <w:t>m</w:t>
      </w:r>
      <w:r>
        <w:rPr>
          <w:spacing w:val="-1"/>
        </w:rPr>
        <w:t>a</w:t>
      </w:r>
      <w:r>
        <w:t xml:space="preserve">nce </w:t>
      </w:r>
      <w:r>
        <w:rPr>
          <w:spacing w:val="2"/>
        </w:rPr>
        <w:t>o</w:t>
      </w:r>
      <w:r>
        <w:t xml:space="preserve">f </w:t>
      </w:r>
      <w:r>
        <w:rPr>
          <w:spacing w:val="-2"/>
        </w:rPr>
        <w:t>a</w:t>
      </w:r>
      <w:r>
        <w:t>ll</w:t>
      </w:r>
      <w:r>
        <w:rPr>
          <w:spacing w:val="2"/>
        </w:rPr>
        <w:t xml:space="preserve"> </w:t>
      </w:r>
      <w:r>
        <w:t>other obli</w:t>
      </w:r>
      <w:r>
        <w:rPr>
          <w:spacing w:val="-2"/>
        </w:rPr>
        <w:t>g</w:t>
      </w:r>
      <w:r>
        <w:t>ations of the Purchaser, und</w:t>
      </w:r>
      <w:r>
        <w:rPr>
          <w:spacing w:val="1"/>
        </w:rPr>
        <w:t>e</w:t>
      </w:r>
      <w:r>
        <w:t xml:space="preserve">r the </w:t>
      </w:r>
      <w:r>
        <w:rPr>
          <w:spacing w:val="3"/>
        </w:rPr>
        <w:t>t</w:t>
      </w:r>
      <w:r>
        <w:rPr>
          <w:spacing w:val="-1"/>
        </w:rPr>
        <w:t>e</w:t>
      </w:r>
      <w:r>
        <w:t xml:space="preserve">rms and conditions of the BTA/MIPA, </w:t>
      </w:r>
      <w:r>
        <w:rPr>
          <w:spacing w:val="-2"/>
        </w:rPr>
        <w:t>a</w:t>
      </w:r>
      <w:r>
        <w:rPr>
          <w:spacing w:val="5"/>
        </w:rPr>
        <w:t>n</w:t>
      </w:r>
      <w:r>
        <w:t>y agree</w:t>
      </w:r>
      <w:r>
        <w:rPr>
          <w:spacing w:val="3"/>
        </w:rPr>
        <w:t>m</w:t>
      </w:r>
      <w:r>
        <w:t xml:space="preserve">ents entered into </w:t>
      </w:r>
      <w:r>
        <w:rPr>
          <w:spacing w:val="2"/>
        </w:rPr>
        <w:t>b</w:t>
      </w:r>
      <w:r>
        <w:t>y</w:t>
      </w:r>
      <w:r>
        <w:rPr>
          <w:spacing w:val="-5"/>
        </w:rPr>
        <w:t xml:space="preserve"> </w:t>
      </w:r>
      <w:r>
        <w:t>Purchaser</w:t>
      </w:r>
      <w:r>
        <w:rPr>
          <w:spacing w:val="-5"/>
        </w:rPr>
        <w:t xml:space="preserve"> </w:t>
      </w:r>
      <w:r>
        <w:t>und</w:t>
      </w:r>
      <w:r>
        <w:rPr>
          <w:spacing w:val="1"/>
        </w:rPr>
        <w:t>e</w:t>
      </w:r>
      <w:r>
        <w:t>r, pu</w:t>
      </w:r>
      <w:r>
        <w:rPr>
          <w:spacing w:val="-1"/>
        </w:rPr>
        <w:t>r</w:t>
      </w:r>
      <w:r>
        <w:rPr>
          <w:spacing w:val="2"/>
        </w:rPr>
        <w:t>s</w:t>
      </w:r>
      <w:r>
        <w:t>uant to, or in conn</w:t>
      </w:r>
      <w:r>
        <w:rPr>
          <w:spacing w:val="-1"/>
        </w:rPr>
        <w:t>e</w:t>
      </w:r>
      <w:r>
        <w:t>ction</w:t>
      </w:r>
      <w:r>
        <w:rPr>
          <w:spacing w:val="2"/>
        </w:rPr>
        <w:t xml:space="preserve"> </w:t>
      </w:r>
      <w:r>
        <w:t>with the BTA/MIPA and/or a</w:t>
      </w:r>
      <w:r>
        <w:rPr>
          <w:spacing w:val="2"/>
        </w:rPr>
        <w:t>n</w:t>
      </w:r>
      <w:r>
        <w:t>y</w:t>
      </w:r>
      <w:r>
        <w:rPr>
          <w:spacing w:val="-3"/>
        </w:rPr>
        <w:t xml:space="preserve"> related </w:t>
      </w:r>
      <w:r>
        <w:rPr>
          <w:spacing w:val="1"/>
        </w:rPr>
        <w:t>a</w:t>
      </w:r>
      <w:r>
        <w:rPr>
          <w:spacing w:val="-2"/>
        </w:rPr>
        <w:t>g</w:t>
      </w:r>
      <w:r>
        <w:t>reements to which</w:t>
      </w:r>
      <w:r>
        <w:rPr>
          <w:spacing w:val="2"/>
        </w:rPr>
        <w:t xml:space="preserve"> </w:t>
      </w:r>
      <w:r>
        <w:t>Purchaser and Seller</w:t>
      </w:r>
      <w:r>
        <w:rPr>
          <w:spacing w:val="-5"/>
        </w:rPr>
        <w:t xml:space="preserve"> </w:t>
      </w:r>
      <w:r>
        <w:rPr>
          <w:spacing w:val="1"/>
        </w:rPr>
        <w:t>a</w:t>
      </w:r>
      <w:r>
        <w:t>re</w:t>
      </w:r>
      <w:r>
        <w:rPr>
          <w:spacing w:val="-2"/>
        </w:rPr>
        <w:t xml:space="preserve"> p</w:t>
      </w:r>
      <w:r>
        <w:t>arties,</w:t>
      </w:r>
      <w:r>
        <w:rPr>
          <w:spacing w:val="2"/>
        </w:rPr>
        <w:t xml:space="preserve"> </w:t>
      </w:r>
      <w:r>
        <w:t>as m</w:t>
      </w:r>
      <w:r>
        <w:rPr>
          <w:spacing w:val="2"/>
        </w:rPr>
        <w:t>a</w:t>
      </w:r>
      <w:r>
        <w:t>y</w:t>
      </w:r>
      <w:r>
        <w:rPr>
          <w:spacing w:val="-5"/>
        </w:rPr>
        <w:t xml:space="preserve"> </w:t>
      </w:r>
      <w:r>
        <w:rPr>
          <w:spacing w:val="2"/>
        </w:rPr>
        <w:t>b</w:t>
      </w:r>
      <w:r>
        <w:t>e</w:t>
      </w:r>
      <w:r>
        <w:rPr>
          <w:spacing w:val="-1"/>
        </w:rPr>
        <w:t xml:space="preserve"> </w:t>
      </w:r>
      <w:r>
        <w:t>amen</w:t>
      </w:r>
      <w:r>
        <w:rPr>
          <w:spacing w:val="2"/>
        </w:rPr>
        <w:t>d</w:t>
      </w:r>
      <w:r>
        <w:rPr>
          <w:spacing w:val="-1"/>
        </w:rPr>
        <w:t>e</w:t>
      </w:r>
      <w:r>
        <w:t>d or supplemented f</w:t>
      </w:r>
      <w:r>
        <w:rPr>
          <w:spacing w:val="-1"/>
        </w:rPr>
        <w:t>r</w:t>
      </w:r>
      <w:r>
        <w:t>om t</w:t>
      </w:r>
      <w:r>
        <w:rPr>
          <w:spacing w:val="3"/>
        </w:rPr>
        <w:t>i</w:t>
      </w:r>
      <w:r>
        <w:t>me to time whether now</w:t>
      </w:r>
      <w:r>
        <w:rPr>
          <w:spacing w:val="2"/>
        </w:rPr>
        <w:t xml:space="preserve"> </w:t>
      </w:r>
      <w:r>
        <w:t>e</w:t>
      </w:r>
      <w:r>
        <w:rPr>
          <w:spacing w:val="2"/>
        </w:rPr>
        <w:t>xi</w:t>
      </w:r>
      <w:r>
        <w:t>sting</w:t>
      </w:r>
      <w:r>
        <w:rPr>
          <w:spacing w:val="-2"/>
        </w:rPr>
        <w:t xml:space="preserve"> </w:t>
      </w:r>
      <w:r>
        <w:t>or h</w:t>
      </w:r>
      <w:r>
        <w:rPr>
          <w:spacing w:val="-2"/>
        </w:rPr>
        <w:t>e</w:t>
      </w:r>
      <w:r>
        <w:t>r</w:t>
      </w:r>
      <w:r>
        <w:rPr>
          <w:spacing w:val="-2"/>
        </w:rPr>
        <w:t>e</w:t>
      </w:r>
      <w:r>
        <w:rPr>
          <w:spacing w:val="1"/>
        </w:rPr>
        <w:t>a</w:t>
      </w:r>
      <w:r>
        <w:t>fter</w:t>
      </w:r>
      <w:r>
        <w:rPr>
          <w:spacing w:val="1"/>
        </w:rPr>
        <w:t xml:space="preserve"> </w:t>
      </w:r>
      <w:r>
        <w:t>arising</w:t>
      </w:r>
      <w:r>
        <w:rPr>
          <w:spacing w:val="-2"/>
        </w:rPr>
        <w:t xml:space="preserve"> </w:t>
      </w:r>
      <w:r>
        <w:t xml:space="preserve">in </w:t>
      </w:r>
      <w:r>
        <w:rPr>
          <w:spacing w:val="2"/>
        </w:rPr>
        <w:t>a</w:t>
      </w:r>
      <w:r>
        <w:rPr>
          <w:spacing w:val="-1"/>
        </w:rPr>
        <w:t>c</w:t>
      </w:r>
      <w:r>
        <w:t>cor</w:t>
      </w:r>
      <w:r>
        <w:rPr>
          <w:spacing w:val="2"/>
        </w:rPr>
        <w:t>d</w:t>
      </w:r>
      <w:r>
        <w:t>ance</w:t>
      </w:r>
      <w:r>
        <w:rPr>
          <w:spacing w:val="2"/>
        </w:rPr>
        <w:t xml:space="preserve"> </w:t>
      </w:r>
      <w:r>
        <w:t>with their r</w:t>
      </w:r>
      <w:r>
        <w:rPr>
          <w:spacing w:val="-2"/>
        </w:rPr>
        <w:t>e</w:t>
      </w:r>
      <w:r>
        <w:t>sp</w:t>
      </w:r>
      <w:r>
        <w:rPr>
          <w:spacing w:val="1"/>
        </w:rPr>
        <w:t>e</w:t>
      </w:r>
      <w:r>
        <w:rPr>
          <w:spacing w:val="-1"/>
        </w:rPr>
        <w:t>c</w:t>
      </w:r>
      <w:r>
        <w:t>tive terms, t</w:t>
      </w:r>
      <w:r>
        <w:rPr>
          <w:spacing w:val="2"/>
        </w:rPr>
        <w:t>o</w:t>
      </w:r>
      <w:r>
        <w:rPr>
          <w:spacing w:val="-2"/>
        </w:rPr>
        <w:t>g</w:t>
      </w:r>
      <w:r>
        <w:rPr>
          <w:spacing w:val="-1"/>
        </w:rPr>
        <w:t>e</w:t>
      </w:r>
      <w:r>
        <w:t>t</w:t>
      </w:r>
      <w:r>
        <w:rPr>
          <w:spacing w:val="3"/>
        </w:rPr>
        <w:t>h</w:t>
      </w:r>
      <w:r>
        <w:t xml:space="preserve">er </w:t>
      </w:r>
      <w:r>
        <w:rPr>
          <w:spacing w:val="-1"/>
        </w:rPr>
        <w:t>w</w:t>
      </w:r>
      <w:r>
        <w:t>ith costs of</w:t>
      </w:r>
      <w:r>
        <w:rPr>
          <w:spacing w:val="-2"/>
        </w:rPr>
        <w:t xml:space="preserve"> e</w:t>
      </w:r>
      <w:r>
        <w:rPr>
          <w:spacing w:val="2"/>
        </w:rPr>
        <w:t>n</w:t>
      </w:r>
      <w:r>
        <w:t>forcement and</w:t>
      </w:r>
      <w:r>
        <w:rPr>
          <w:spacing w:val="2"/>
        </w:rPr>
        <w:t xml:space="preserve"> </w:t>
      </w:r>
      <w:r>
        <w:t>collection, including</w:t>
      </w:r>
      <w:r>
        <w:rPr>
          <w:spacing w:val="-2"/>
        </w:rPr>
        <w:t xml:space="preserve"> </w:t>
      </w:r>
      <w:r>
        <w:t>attor</w:t>
      </w:r>
      <w:r>
        <w:rPr>
          <w:spacing w:val="2"/>
        </w:rPr>
        <w:t>n</w:t>
      </w:r>
      <w:r>
        <w:rPr>
          <w:spacing w:val="4"/>
        </w:rPr>
        <w:t>e</w:t>
      </w:r>
      <w:r>
        <w:rPr>
          <w:spacing w:val="-5"/>
        </w:rPr>
        <w:t>y</w:t>
      </w:r>
      <w:r>
        <w:t>s’ f</w:t>
      </w:r>
      <w:r>
        <w:rPr>
          <w:spacing w:val="-2"/>
        </w:rPr>
        <w:t>e</w:t>
      </w:r>
      <w:r>
        <w:t xml:space="preserve">es </w:t>
      </w:r>
      <w:r>
        <w:rPr>
          <w:spacing w:val="2"/>
        </w:rPr>
        <w:t>(</w:t>
      </w:r>
      <w:r>
        <w:rPr>
          <w:spacing w:val="-1"/>
        </w:rPr>
        <w:t>c</w:t>
      </w:r>
      <w:r>
        <w:t>ollective</w:t>
      </w:r>
      <w:r>
        <w:rPr>
          <w:spacing w:val="5"/>
        </w:rPr>
        <w:t>l</w:t>
      </w:r>
      <w:r>
        <w:rPr>
          <w:spacing w:val="-5"/>
        </w:rPr>
        <w:t>y</w:t>
      </w:r>
      <w:r>
        <w:t>, the “</w:t>
      </w:r>
      <w:r w:rsidRPr="003D078E">
        <w:rPr>
          <w:b/>
          <w:spacing w:val="-3"/>
        </w:rPr>
        <w:t>L</w:t>
      </w:r>
      <w:r w:rsidRPr="003D078E">
        <w:rPr>
          <w:b/>
          <w:spacing w:val="3"/>
        </w:rPr>
        <w:t>i</w:t>
      </w:r>
      <w:r w:rsidRPr="003D078E">
        <w:rPr>
          <w:b/>
          <w:spacing w:val="-1"/>
        </w:rPr>
        <w:t>a</w:t>
      </w:r>
      <w:r w:rsidRPr="003D078E">
        <w:rPr>
          <w:b/>
        </w:rPr>
        <w:t>bilities</w:t>
      </w:r>
      <w:r>
        <w:t>”). The BTA/MIPA, a</w:t>
      </w:r>
      <w:r>
        <w:rPr>
          <w:spacing w:val="2"/>
        </w:rPr>
        <w:t>n</w:t>
      </w:r>
      <w:r>
        <w:t>y</w:t>
      </w:r>
      <w:r>
        <w:rPr>
          <w:spacing w:val="-5"/>
        </w:rPr>
        <w:t xml:space="preserve"> </w:t>
      </w:r>
      <w:r>
        <w:t>and</w:t>
      </w:r>
      <w:r>
        <w:rPr>
          <w:spacing w:val="2"/>
        </w:rPr>
        <w:t xml:space="preserve"> </w:t>
      </w:r>
      <w:r>
        <w:t xml:space="preserve">all </w:t>
      </w:r>
      <w:r>
        <w:rPr>
          <w:spacing w:val="1"/>
        </w:rPr>
        <w:t>a</w:t>
      </w:r>
      <w:r>
        <w:rPr>
          <w:spacing w:val="-2"/>
        </w:rPr>
        <w:t>g</w:t>
      </w:r>
      <w:r>
        <w:t>reements en</w:t>
      </w:r>
      <w:r>
        <w:rPr>
          <w:spacing w:val="3"/>
        </w:rPr>
        <w:t>t</w:t>
      </w:r>
      <w:r>
        <w:rPr>
          <w:spacing w:val="-1"/>
        </w:rPr>
        <w:t>e</w:t>
      </w:r>
      <w:r>
        <w:t>r</w:t>
      </w:r>
      <w:r>
        <w:rPr>
          <w:spacing w:val="-2"/>
        </w:rPr>
        <w:t>e</w:t>
      </w:r>
      <w:r>
        <w:t xml:space="preserve">d into </w:t>
      </w:r>
      <w:r>
        <w:rPr>
          <w:spacing w:val="5"/>
        </w:rPr>
        <w:t>b</w:t>
      </w:r>
      <w:r>
        <w:t>y Purchaser</w:t>
      </w:r>
      <w:r>
        <w:rPr>
          <w:spacing w:val="-5"/>
        </w:rPr>
        <w:t xml:space="preserve"> </w:t>
      </w:r>
      <w:r>
        <w:t>und</w:t>
      </w:r>
      <w:r>
        <w:rPr>
          <w:spacing w:val="1"/>
        </w:rPr>
        <w:t>e</w:t>
      </w:r>
      <w:r>
        <w:t>r, pu</w:t>
      </w:r>
      <w:r>
        <w:rPr>
          <w:spacing w:val="-1"/>
        </w:rPr>
        <w:t>r</w:t>
      </w:r>
      <w:r>
        <w:t>sua</w:t>
      </w:r>
      <w:r>
        <w:rPr>
          <w:spacing w:val="2"/>
        </w:rPr>
        <w:t>n</w:t>
      </w:r>
      <w:r>
        <w:t>t to or in connection with the BTA/MIPA,</w:t>
      </w:r>
      <w:r>
        <w:rPr>
          <w:spacing w:val="1"/>
        </w:rPr>
        <w:t xml:space="preserve"> </w:t>
      </w:r>
      <w:r>
        <w:t>and a</w:t>
      </w:r>
      <w:r>
        <w:rPr>
          <w:spacing w:val="5"/>
        </w:rPr>
        <w:t>n</w:t>
      </w:r>
      <w:r>
        <w:t>y</w:t>
      </w:r>
      <w:r>
        <w:rPr>
          <w:spacing w:val="-3"/>
        </w:rPr>
        <w:t xml:space="preserve"> </w:t>
      </w:r>
      <w:r>
        <w:t xml:space="preserve">and </w:t>
      </w:r>
      <w:r>
        <w:rPr>
          <w:spacing w:val="1"/>
        </w:rPr>
        <w:t>a</w:t>
      </w:r>
      <w:r>
        <w:t>ll a</w:t>
      </w:r>
      <w:r>
        <w:rPr>
          <w:spacing w:val="-2"/>
        </w:rPr>
        <w:t>g</w:t>
      </w:r>
      <w:r>
        <w:rPr>
          <w:spacing w:val="1"/>
        </w:rPr>
        <w:t>r</w:t>
      </w:r>
      <w:r>
        <w:t>eements to which the Seller</w:t>
      </w:r>
      <w:r>
        <w:rPr>
          <w:spacing w:val="-3"/>
        </w:rPr>
        <w:t xml:space="preserve"> </w:t>
      </w:r>
      <w:r>
        <w:t>and</w:t>
      </w:r>
      <w:r>
        <w:rPr>
          <w:spacing w:val="2"/>
        </w:rPr>
        <w:t xml:space="preserve"> </w:t>
      </w:r>
      <w:r>
        <w:t xml:space="preserve">Purchaser </w:t>
      </w:r>
      <w:r>
        <w:rPr>
          <w:spacing w:val="-2"/>
        </w:rPr>
        <w:t>a</w:t>
      </w:r>
      <w:r>
        <w:rPr>
          <w:spacing w:val="1"/>
        </w:rPr>
        <w:t>r</w:t>
      </w:r>
      <w:r>
        <w:t>e p</w:t>
      </w:r>
      <w:r>
        <w:rPr>
          <w:spacing w:val="-1"/>
        </w:rPr>
        <w:t>a</w:t>
      </w:r>
      <w:r>
        <w:t>rties, each</w:t>
      </w:r>
      <w:r>
        <w:rPr>
          <w:spacing w:val="2"/>
        </w:rPr>
        <w:t xml:space="preserve"> </w:t>
      </w:r>
      <w:r>
        <w:t>as it m</w:t>
      </w:r>
      <w:r>
        <w:rPr>
          <w:spacing w:val="2"/>
        </w:rPr>
        <w:t>a</w:t>
      </w:r>
      <w:r>
        <w:t>y</w:t>
      </w:r>
      <w:r>
        <w:rPr>
          <w:spacing w:val="-3"/>
        </w:rPr>
        <w:t xml:space="preserve"> </w:t>
      </w:r>
      <w:r>
        <w:t>be amend</w:t>
      </w:r>
      <w:r>
        <w:rPr>
          <w:spacing w:val="-1"/>
        </w:rPr>
        <w:t>e</w:t>
      </w:r>
      <w:r>
        <w:t>d</w:t>
      </w:r>
      <w:r>
        <w:rPr>
          <w:spacing w:val="2"/>
        </w:rPr>
        <w:t xml:space="preserve"> </w:t>
      </w:r>
      <w:r>
        <w:t>f</w:t>
      </w:r>
      <w:r>
        <w:rPr>
          <w:spacing w:val="-1"/>
        </w:rPr>
        <w:t>r</w:t>
      </w:r>
      <w:r>
        <w:t>om time to time and wh</w:t>
      </w:r>
      <w:r>
        <w:rPr>
          <w:spacing w:val="-1"/>
        </w:rPr>
        <w:t>e</w:t>
      </w:r>
      <w:r>
        <w:t>ther</w:t>
      </w:r>
      <w:r>
        <w:rPr>
          <w:spacing w:val="-1"/>
        </w:rPr>
        <w:t xml:space="preserve"> </w:t>
      </w:r>
      <w:r>
        <w:t>it c</w:t>
      </w:r>
      <w:r>
        <w:rPr>
          <w:spacing w:val="2"/>
        </w:rPr>
        <w:t>u</w:t>
      </w:r>
      <w:r>
        <w:t>r</w:t>
      </w:r>
      <w:r>
        <w:rPr>
          <w:spacing w:val="-1"/>
        </w:rPr>
        <w:t>r</w:t>
      </w:r>
      <w:r>
        <w:t>ent</w:t>
      </w:r>
      <w:r>
        <w:rPr>
          <w:spacing w:val="6"/>
        </w:rPr>
        <w:t>l</w:t>
      </w:r>
      <w:r>
        <w:t>y</w:t>
      </w:r>
      <w:r>
        <w:rPr>
          <w:spacing w:val="-5"/>
        </w:rPr>
        <w:t xml:space="preserve"> </w:t>
      </w:r>
      <w:r>
        <w:t>e</w:t>
      </w:r>
      <w:r>
        <w:rPr>
          <w:spacing w:val="2"/>
        </w:rPr>
        <w:t>x</w:t>
      </w:r>
      <w:r>
        <w:t>ists or is ente</w:t>
      </w:r>
      <w:r>
        <w:rPr>
          <w:spacing w:val="-1"/>
        </w:rPr>
        <w:t>r</w:t>
      </w:r>
      <w:r>
        <w:t>ed into at a</w:t>
      </w:r>
      <w:r>
        <w:rPr>
          <w:spacing w:val="2"/>
        </w:rPr>
        <w:t>n</w:t>
      </w:r>
      <w:r>
        <w:rPr>
          <w:spacing w:val="-5"/>
        </w:rPr>
        <w:t xml:space="preserve">y </w:t>
      </w:r>
      <w:r>
        <w:t>time in the future a</w:t>
      </w:r>
      <w:r>
        <w:rPr>
          <w:spacing w:val="1"/>
        </w:rPr>
        <w:t>r</w:t>
      </w:r>
      <w:r>
        <w:t>e colle</w:t>
      </w:r>
      <w:r>
        <w:rPr>
          <w:spacing w:val="4"/>
        </w:rPr>
        <w:t>c</w:t>
      </w:r>
      <w:r>
        <w:t>tive</w:t>
      </w:r>
      <w:r>
        <w:rPr>
          <w:spacing w:val="5"/>
        </w:rPr>
        <w:t>l</w:t>
      </w:r>
      <w:r>
        <w:t>y r</w:t>
      </w:r>
      <w:r>
        <w:rPr>
          <w:spacing w:val="-2"/>
        </w:rPr>
        <w:t>e</w:t>
      </w:r>
      <w:r>
        <w:t>fer</w:t>
      </w:r>
      <w:r>
        <w:rPr>
          <w:spacing w:val="-1"/>
        </w:rPr>
        <w:t>r</w:t>
      </w:r>
      <w:r>
        <w:t xml:space="preserve">ed to </w:t>
      </w:r>
      <w:r>
        <w:rPr>
          <w:spacing w:val="3"/>
        </w:rPr>
        <w:t>h</w:t>
      </w:r>
      <w:r>
        <w:rPr>
          <w:spacing w:val="-1"/>
        </w:rPr>
        <w:t>e</w:t>
      </w:r>
      <w:r>
        <w:t>r</w:t>
      </w:r>
      <w:r>
        <w:rPr>
          <w:spacing w:val="-2"/>
        </w:rPr>
        <w:t>e</w:t>
      </w:r>
      <w:r>
        <w:t>in as t</w:t>
      </w:r>
      <w:r>
        <w:rPr>
          <w:spacing w:val="2"/>
        </w:rPr>
        <w:t>h</w:t>
      </w:r>
      <w:r>
        <w:t xml:space="preserve">e </w:t>
      </w:r>
      <w:r>
        <w:rPr>
          <w:spacing w:val="1"/>
        </w:rPr>
        <w:t>“</w:t>
      </w:r>
      <w:r w:rsidRPr="00621B67">
        <w:rPr>
          <w:b/>
        </w:rPr>
        <w:t>Agreement</w:t>
      </w:r>
      <w:r w:rsidRPr="00621B67">
        <w:rPr>
          <w:b/>
          <w:spacing w:val="3"/>
        </w:rPr>
        <w:t>s</w:t>
      </w:r>
      <w:r>
        <w:t>”.</w:t>
      </w:r>
    </w:p>
    <w:p w14:paraId="055B7721" w14:textId="77777777" w:rsidR="00455920" w:rsidRPr="00451EF9" w:rsidRDefault="00455920" w:rsidP="003977B7">
      <w:pPr>
        <w:pStyle w:val="ListParagraph"/>
        <w:numPr>
          <w:ilvl w:val="0"/>
          <w:numId w:val="20"/>
        </w:numPr>
        <w:spacing w:before="10"/>
        <w:ind w:left="0" w:firstLine="720"/>
        <w:rPr>
          <w:szCs w:val="24"/>
        </w:rPr>
      </w:pPr>
      <w:r w:rsidRPr="00451EF9">
        <w:rPr>
          <w:color w:val="231F20"/>
          <w:spacing w:val="-3"/>
          <w:szCs w:val="24"/>
        </w:rPr>
        <w:t>I</w:t>
      </w:r>
      <w:r w:rsidRPr="00451EF9">
        <w:rPr>
          <w:color w:val="231F20"/>
          <w:szCs w:val="24"/>
        </w:rPr>
        <w:t>f</w:t>
      </w:r>
      <w:r w:rsidRPr="00451EF9">
        <w:rPr>
          <w:color w:val="231F20"/>
          <w:spacing w:val="1"/>
          <w:szCs w:val="24"/>
        </w:rPr>
        <w:t xml:space="preserve"> </w:t>
      </w:r>
      <w:r>
        <w:rPr>
          <w:color w:val="231F20"/>
          <w:szCs w:val="24"/>
        </w:rPr>
        <w:t>Purchaser</w:t>
      </w:r>
      <w:r w:rsidRPr="00451EF9">
        <w:rPr>
          <w:color w:val="231F20"/>
          <w:spacing w:val="-5"/>
          <w:szCs w:val="24"/>
        </w:rPr>
        <w:t xml:space="preserve"> </w:t>
      </w:r>
      <w:r w:rsidRPr="00451EF9">
        <w:rPr>
          <w:color w:val="231F20"/>
          <w:szCs w:val="24"/>
        </w:rPr>
        <w:t>does not pe</w:t>
      </w:r>
      <w:r w:rsidRPr="00451EF9">
        <w:rPr>
          <w:color w:val="231F20"/>
          <w:spacing w:val="1"/>
          <w:szCs w:val="24"/>
        </w:rPr>
        <w:t>r</w:t>
      </w:r>
      <w:r w:rsidRPr="00451EF9">
        <w:rPr>
          <w:color w:val="231F20"/>
          <w:szCs w:val="24"/>
        </w:rPr>
        <w:t>fo</w:t>
      </w:r>
      <w:r w:rsidRPr="00451EF9">
        <w:rPr>
          <w:color w:val="231F20"/>
          <w:spacing w:val="-1"/>
          <w:szCs w:val="24"/>
        </w:rPr>
        <w:t>r</w:t>
      </w:r>
      <w:r w:rsidRPr="00451EF9">
        <w:rPr>
          <w:color w:val="231F20"/>
          <w:szCs w:val="24"/>
        </w:rPr>
        <w:t>m each of its ob</w:t>
      </w:r>
      <w:r w:rsidRPr="00451EF9">
        <w:rPr>
          <w:color w:val="231F20"/>
          <w:spacing w:val="3"/>
          <w:szCs w:val="24"/>
        </w:rPr>
        <w:t>l</w:t>
      </w:r>
      <w:r w:rsidRPr="00451EF9">
        <w:rPr>
          <w:color w:val="231F20"/>
          <w:szCs w:val="24"/>
        </w:rPr>
        <w:t>i</w:t>
      </w:r>
      <w:r w:rsidRPr="00451EF9">
        <w:rPr>
          <w:color w:val="231F20"/>
          <w:spacing w:val="-2"/>
          <w:szCs w:val="24"/>
        </w:rPr>
        <w:t>g</w:t>
      </w:r>
      <w:r w:rsidRPr="00451EF9">
        <w:rPr>
          <w:color w:val="231F20"/>
          <w:szCs w:val="24"/>
        </w:rPr>
        <w:t>ati</w:t>
      </w:r>
      <w:r w:rsidRPr="00451EF9">
        <w:rPr>
          <w:color w:val="231F20"/>
          <w:spacing w:val="2"/>
          <w:szCs w:val="24"/>
        </w:rPr>
        <w:t>o</w:t>
      </w:r>
      <w:r w:rsidRPr="00451EF9">
        <w:rPr>
          <w:color w:val="231F20"/>
          <w:szCs w:val="24"/>
        </w:rPr>
        <w:t>ns in strict a</w:t>
      </w:r>
      <w:r w:rsidRPr="00451EF9">
        <w:rPr>
          <w:color w:val="231F20"/>
          <w:spacing w:val="-1"/>
          <w:szCs w:val="24"/>
        </w:rPr>
        <w:t>c</w:t>
      </w:r>
      <w:r w:rsidRPr="00451EF9">
        <w:rPr>
          <w:color w:val="231F20"/>
          <w:szCs w:val="24"/>
        </w:rPr>
        <w:t>cor</w:t>
      </w:r>
      <w:r w:rsidRPr="00451EF9">
        <w:rPr>
          <w:color w:val="231F20"/>
          <w:spacing w:val="2"/>
          <w:szCs w:val="24"/>
        </w:rPr>
        <w:t>d</w:t>
      </w:r>
      <w:r w:rsidRPr="00451EF9">
        <w:rPr>
          <w:color w:val="231F20"/>
          <w:szCs w:val="24"/>
        </w:rPr>
        <w:t>ance</w:t>
      </w:r>
      <w:r w:rsidRPr="00451EF9">
        <w:rPr>
          <w:color w:val="231F20"/>
          <w:spacing w:val="2"/>
          <w:szCs w:val="24"/>
        </w:rPr>
        <w:t xml:space="preserve"> </w:t>
      </w:r>
      <w:r w:rsidRPr="00451EF9">
        <w:rPr>
          <w:color w:val="231F20"/>
          <w:szCs w:val="24"/>
        </w:rPr>
        <w:t>with e</w:t>
      </w:r>
      <w:r w:rsidRPr="00451EF9">
        <w:rPr>
          <w:color w:val="231F20"/>
          <w:spacing w:val="-1"/>
          <w:szCs w:val="24"/>
        </w:rPr>
        <w:t>a</w:t>
      </w:r>
      <w:r w:rsidRPr="00451EF9">
        <w:rPr>
          <w:color w:val="231F20"/>
          <w:szCs w:val="24"/>
        </w:rPr>
        <w:t>ch r</w:t>
      </w:r>
      <w:r w:rsidRPr="00451EF9">
        <w:rPr>
          <w:color w:val="231F20"/>
          <w:spacing w:val="-2"/>
          <w:szCs w:val="24"/>
        </w:rPr>
        <w:t>e</w:t>
      </w:r>
      <w:r w:rsidRPr="00451EF9">
        <w:rPr>
          <w:color w:val="231F20"/>
          <w:szCs w:val="24"/>
        </w:rPr>
        <w:t>spe</w:t>
      </w:r>
      <w:r w:rsidRPr="00451EF9">
        <w:rPr>
          <w:color w:val="231F20"/>
          <w:spacing w:val="-2"/>
          <w:szCs w:val="24"/>
        </w:rPr>
        <w:t>c</w:t>
      </w:r>
      <w:r w:rsidRPr="00451EF9">
        <w:rPr>
          <w:color w:val="231F20"/>
          <w:szCs w:val="24"/>
        </w:rPr>
        <w:t>tive</w:t>
      </w:r>
      <w:r w:rsidRPr="00451EF9">
        <w:rPr>
          <w:color w:val="231F20"/>
          <w:spacing w:val="2"/>
          <w:szCs w:val="24"/>
        </w:rPr>
        <w:t xml:space="preserve"> A</w:t>
      </w:r>
      <w:r w:rsidRPr="00451EF9">
        <w:rPr>
          <w:color w:val="231F20"/>
          <w:spacing w:val="-2"/>
          <w:szCs w:val="24"/>
        </w:rPr>
        <w:t>g</w:t>
      </w:r>
      <w:r w:rsidRPr="00451EF9">
        <w:rPr>
          <w:color w:val="231F20"/>
          <w:szCs w:val="24"/>
        </w:rPr>
        <w:t xml:space="preserve">reement, </w:t>
      </w:r>
      <w:r w:rsidRPr="00451EF9">
        <w:rPr>
          <w:color w:val="231F20"/>
          <w:spacing w:val="2"/>
          <w:szCs w:val="24"/>
        </w:rPr>
        <w:t>G</w:t>
      </w:r>
      <w:r w:rsidRPr="00451EF9">
        <w:rPr>
          <w:color w:val="231F20"/>
          <w:szCs w:val="24"/>
        </w:rPr>
        <w:t>uar</w:t>
      </w:r>
      <w:r w:rsidRPr="00451EF9">
        <w:rPr>
          <w:color w:val="231F20"/>
          <w:spacing w:val="-2"/>
          <w:szCs w:val="24"/>
        </w:rPr>
        <w:t>a</w:t>
      </w:r>
      <w:r w:rsidRPr="00451EF9">
        <w:rPr>
          <w:color w:val="231F20"/>
          <w:szCs w:val="24"/>
        </w:rPr>
        <w:t>ntor shall immediate</w:t>
      </w:r>
      <w:r w:rsidRPr="00451EF9">
        <w:rPr>
          <w:color w:val="231F20"/>
          <w:spacing w:val="2"/>
          <w:szCs w:val="24"/>
        </w:rPr>
        <w:t>l</w:t>
      </w:r>
      <w:r w:rsidRPr="00451EF9">
        <w:rPr>
          <w:color w:val="231F20"/>
          <w:szCs w:val="24"/>
        </w:rPr>
        <w:t>y</w:t>
      </w:r>
      <w:r w:rsidRPr="00451EF9">
        <w:rPr>
          <w:color w:val="231F20"/>
          <w:spacing w:val="-3"/>
          <w:szCs w:val="24"/>
        </w:rPr>
        <w:t xml:space="preserve"> </w:t>
      </w:r>
      <w:r w:rsidRPr="00451EF9">
        <w:rPr>
          <w:color w:val="231F20"/>
          <w:szCs w:val="24"/>
        </w:rPr>
        <w:t>p</w:t>
      </w:r>
      <w:r w:rsidRPr="00451EF9">
        <w:rPr>
          <w:color w:val="231F20"/>
          <w:spacing w:val="4"/>
          <w:szCs w:val="24"/>
        </w:rPr>
        <w:t>a</w:t>
      </w:r>
      <w:r w:rsidRPr="00451EF9">
        <w:rPr>
          <w:color w:val="231F20"/>
          <w:szCs w:val="24"/>
        </w:rPr>
        <w:t>y</w:t>
      </w:r>
      <w:r w:rsidRPr="00451EF9">
        <w:rPr>
          <w:color w:val="231F20"/>
          <w:spacing w:val="-5"/>
          <w:szCs w:val="24"/>
        </w:rPr>
        <w:t xml:space="preserve"> </w:t>
      </w:r>
      <w:r w:rsidRPr="00451EF9">
        <w:rPr>
          <w:color w:val="231F20"/>
          <w:szCs w:val="24"/>
        </w:rPr>
        <w:t xml:space="preserve">upon </w:t>
      </w:r>
      <w:r w:rsidRPr="00451EF9">
        <w:rPr>
          <w:color w:val="231F20"/>
          <w:spacing w:val="2"/>
          <w:szCs w:val="24"/>
        </w:rPr>
        <w:t>d</w:t>
      </w:r>
      <w:r w:rsidRPr="00451EF9">
        <w:rPr>
          <w:color w:val="231F20"/>
          <w:spacing w:val="-1"/>
          <w:szCs w:val="24"/>
        </w:rPr>
        <w:t>e</w:t>
      </w:r>
      <w:r w:rsidRPr="00451EF9">
        <w:rPr>
          <w:color w:val="231F20"/>
          <w:szCs w:val="24"/>
        </w:rPr>
        <w:t xml:space="preserve">mand </w:t>
      </w:r>
      <w:r w:rsidRPr="00451EF9">
        <w:rPr>
          <w:color w:val="231F20"/>
          <w:spacing w:val="-1"/>
          <w:szCs w:val="24"/>
        </w:rPr>
        <w:t>a</w:t>
      </w:r>
      <w:r w:rsidRPr="00451EF9">
        <w:rPr>
          <w:color w:val="231F20"/>
          <w:szCs w:val="24"/>
        </w:rPr>
        <w:t xml:space="preserve">ll </w:t>
      </w:r>
      <w:r w:rsidRPr="00451EF9">
        <w:rPr>
          <w:color w:val="231F20"/>
          <w:spacing w:val="1"/>
          <w:szCs w:val="24"/>
        </w:rPr>
        <w:t>a</w:t>
      </w:r>
      <w:r w:rsidRPr="00451EF9">
        <w:rPr>
          <w:color w:val="231F20"/>
          <w:szCs w:val="24"/>
        </w:rPr>
        <w:t>mounts now or her</w:t>
      </w:r>
      <w:r w:rsidRPr="00451EF9">
        <w:rPr>
          <w:color w:val="231F20"/>
          <w:spacing w:val="-2"/>
          <w:szCs w:val="24"/>
        </w:rPr>
        <w:t>e</w:t>
      </w:r>
      <w:r w:rsidRPr="00451EF9">
        <w:rPr>
          <w:color w:val="231F20"/>
          <w:spacing w:val="1"/>
          <w:szCs w:val="24"/>
        </w:rPr>
        <w:t>a</w:t>
      </w:r>
      <w:r w:rsidRPr="00451EF9">
        <w:rPr>
          <w:color w:val="231F20"/>
          <w:szCs w:val="24"/>
        </w:rPr>
        <w:t>fter d</w:t>
      </w:r>
      <w:r w:rsidRPr="00451EF9">
        <w:rPr>
          <w:color w:val="231F20"/>
          <w:spacing w:val="1"/>
          <w:szCs w:val="24"/>
        </w:rPr>
        <w:t>u</w:t>
      </w:r>
      <w:r w:rsidRPr="00451EF9">
        <w:rPr>
          <w:color w:val="231F20"/>
          <w:szCs w:val="24"/>
        </w:rPr>
        <w:t>e under</w:t>
      </w:r>
      <w:r w:rsidRPr="00451EF9">
        <w:rPr>
          <w:color w:val="231F20"/>
          <w:spacing w:val="1"/>
          <w:szCs w:val="24"/>
        </w:rPr>
        <w:t xml:space="preserve"> </w:t>
      </w:r>
      <w:r w:rsidRPr="00451EF9">
        <w:rPr>
          <w:color w:val="231F20"/>
          <w:szCs w:val="24"/>
        </w:rPr>
        <w:t>all of</w:t>
      </w:r>
      <w:r w:rsidRPr="00451EF9">
        <w:rPr>
          <w:color w:val="231F20"/>
          <w:spacing w:val="1"/>
          <w:szCs w:val="24"/>
        </w:rPr>
        <w:t xml:space="preserve"> </w:t>
      </w:r>
      <w:r w:rsidRPr="00451EF9">
        <w:rPr>
          <w:color w:val="231F20"/>
          <w:szCs w:val="24"/>
        </w:rPr>
        <w:t>the Agree</w:t>
      </w:r>
      <w:r w:rsidRPr="00451EF9">
        <w:rPr>
          <w:color w:val="231F20"/>
          <w:spacing w:val="3"/>
          <w:szCs w:val="24"/>
        </w:rPr>
        <w:t>m</w:t>
      </w:r>
      <w:r w:rsidRPr="00451EF9">
        <w:rPr>
          <w:color w:val="231F20"/>
          <w:szCs w:val="24"/>
        </w:rPr>
        <w:t>ents (includin</w:t>
      </w:r>
      <w:r w:rsidRPr="00451EF9">
        <w:rPr>
          <w:color w:val="231F20"/>
          <w:spacing w:val="-2"/>
          <w:szCs w:val="24"/>
        </w:rPr>
        <w:t>g</w:t>
      </w:r>
      <w:r w:rsidRPr="00451EF9">
        <w:rPr>
          <w:color w:val="231F20"/>
          <w:szCs w:val="24"/>
        </w:rPr>
        <w:t>, without limitation, all</w:t>
      </w:r>
      <w:r w:rsidRPr="00451EF9">
        <w:rPr>
          <w:color w:val="231F20"/>
          <w:spacing w:val="-2"/>
          <w:szCs w:val="24"/>
        </w:rPr>
        <w:t xml:space="preserve"> </w:t>
      </w:r>
      <w:r w:rsidRPr="00451EF9">
        <w:rPr>
          <w:color w:val="231F20"/>
          <w:szCs w:val="24"/>
        </w:rPr>
        <w:t>principal, in</w:t>
      </w:r>
      <w:r w:rsidRPr="00451EF9">
        <w:rPr>
          <w:color w:val="231F20"/>
          <w:spacing w:val="1"/>
          <w:szCs w:val="24"/>
        </w:rPr>
        <w:t>t</w:t>
      </w:r>
      <w:r w:rsidRPr="00451EF9">
        <w:rPr>
          <w:color w:val="231F20"/>
          <w:spacing w:val="-1"/>
          <w:szCs w:val="24"/>
        </w:rPr>
        <w:t>e</w:t>
      </w:r>
      <w:r w:rsidRPr="00451EF9">
        <w:rPr>
          <w:color w:val="231F20"/>
          <w:szCs w:val="24"/>
        </w:rPr>
        <w:t>rest and f</w:t>
      </w:r>
      <w:r w:rsidRPr="00451EF9">
        <w:rPr>
          <w:color w:val="231F20"/>
          <w:spacing w:val="1"/>
          <w:szCs w:val="24"/>
        </w:rPr>
        <w:t>e</w:t>
      </w:r>
      <w:r w:rsidRPr="00451EF9">
        <w:rPr>
          <w:color w:val="231F20"/>
          <w:szCs w:val="24"/>
        </w:rPr>
        <w:t>es) and ot</w:t>
      </w:r>
      <w:r w:rsidRPr="00451EF9">
        <w:rPr>
          <w:color w:val="231F20"/>
          <w:spacing w:val="3"/>
          <w:szCs w:val="24"/>
        </w:rPr>
        <w:t>h</w:t>
      </w:r>
      <w:r w:rsidRPr="00451EF9">
        <w:rPr>
          <w:color w:val="231F20"/>
          <w:spacing w:val="-1"/>
          <w:szCs w:val="24"/>
        </w:rPr>
        <w:t>e</w:t>
      </w:r>
      <w:r w:rsidRPr="00451EF9">
        <w:rPr>
          <w:color w:val="231F20"/>
          <w:szCs w:val="24"/>
        </w:rPr>
        <w:t>rwise pr</w:t>
      </w:r>
      <w:r w:rsidRPr="00451EF9">
        <w:rPr>
          <w:color w:val="231F20"/>
          <w:spacing w:val="2"/>
          <w:szCs w:val="24"/>
        </w:rPr>
        <w:t>o</w:t>
      </w:r>
      <w:r w:rsidRPr="00451EF9">
        <w:rPr>
          <w:color w:val="231F20"/>
          <w:szCs w:val="24"/>
        </w:rPr>
        <w:t xml:space="preserve">ceed </w:t>
      </w:r>
      <w:r w:rsidRPr="00451EF9">
        <w:rPr>
          <w:color w:val="231F20"/>
          <w:spacing w:val="2"/>
          <w:szCs w:val="24"/>
        </w:rPr>
        <w:t>t</w:t>
      </w:r>
      <w:r w:rsidRPr="00451EF9">
        <w:rPr>
          <w:color w:val="231F20"/>
          <w:szCs w:val="24"/>
        </w:rPr>
        <w:t>o comp</w:t>
      </w:r>
      <w:r w:rsidRPr="00451EF9">
        <w:rPr>
          <w:color w:val="231F20"/>
          <w:spacing w:val="1"/>
          <w:szCs w:val="24"/>
        </w:rPr>
        <w:t>l</w:t>
      </w:r>
      <w:r w:rsidRPr="00451EF9">
        <w:rPr>
          <w:color w:val="231F20"/>
          <w:spacing w:val="-1"/>
          <w:szCs w:val="24"/>
        </w:rPr>
        <w:t>e</w:t>
      </w:r>
      <w:r w:rsidRPr="00451EF9">
        <w:rPr>
          <w:color w:val="231F20"/>
          <w:szCs w:val="24"/>
        </w:rPr>
        <w:t>te the same</w:t>
      </w:r>
      <w:r w:rsidRPr="00451EF9">
        <w:rPr>
          <w:color w:val="231F20"/>
          <w:spacing w:val="2"/>
          <w:szCs w:val="24"/>
        </w:rPr>
        <w:t xml:space="preserve"> </w:t>
      </w:r>
      <w:r w:rsidRPr="00451EF9">
        <w:rPr>
          <w:color w:val="231F20"/>
          <w:szCs w:val="24"/>
        </w:rPr>
        <w:t>and sat</w:t>
      </w:r>
      <w:r w:rsidRPr="00451EF9">
        <w:rPr>
          <w:color w:val="231F20"/>
          <w:spacing w:val="1"/>
          <w:szCs w:val="24"/>
        </w:rPr>
        <w:t>i</w:t>
      </w:r>
      <w:r w:rsidRPr="00451EF9">
        <w:rPr>
          <w:color w:val="231F20"/>
          <w:szCs w:val="24"/>
        </w:rPr>
        <w:t>s</w:t>
      </w:r>
      <w:r w:rsidRPr="00451EF9">
        <w:rPr>
          <w:color w:val="231F20"/>
          <w:spacing w:val="4"/>
          <w:szCs w:val="24"/>
        </w:rPr>
        <w:t>f</w:t>
      </w:r>
      <w:r w:rsidRPr="00451EF9">
        <w:rPr>
          <w:color w:val="231F20"/>
          <w:szCs w:val="24"/>
        </w:rPr>
        <w:t>y</w:t>
      </w:r>
      <w:r w:rsidRPr="00451EF9">
        <w:rPr>
          <w:color w:val="231F20"/>
          <w:spacing w:val="-5"/>
          <w:szCs w:val="24"/>
        </w:rPr>
        <w:t xml:space="preserve"> </w:t>
      </w:r>
      <w:r w:rsidRPr="00451EF9">
        <w:rPr>
          <w:color w:val="231F20"/>
          <w:spacing w:val="1"/>
          <w:szCs w:val="24"/>
        </w:rPr>
        <w:t>a</w:t>
      </w:r>
      <w:r w:rsidRPr="00451EF9">
        <w:rPr>
          <w:color w:val="231F20"/>
          <w:szCs w:val="24"/>
        </w:rPr>
        <w:t>ll</w:t>
      </w:r>
      <w:r w:rsidRPr="00451EF9">
        <w:rPr>
          <w:color w:val="231F20"/>
          <w:spacing w:val="1"/>
          <w:szCs w:val="24"/>
        </w:rPr>
        <w:t xml:space="preserve"> </w:t>
      </w:r>
      <w:r w:rsidRPr="00451EF9">
        <w:rPr>
          <w:color w:val="231F20"/>
          <w:szCs w:val="24"/>
        </w:rPr>
        <w:t xml:space="preserve">of the </w:t>
      </w:r>
      <w:r w:rsidRPr="00451EF9">
        <w:rPr>
          <w:color w:val="231F20"/>
          <w:spacing w:val="-3"/>
          <w:szCs w:val="24"/>
        </w:rPr>
        <w:t>L</w:t>
      </w:r>
      <w:r w:rsidRPr="00451EF9">
        <w:rPr>
          <w:color w:val="231F20"/>
          <w:szCs w:val="24"/>
        </w:rPr>
        <w:t>iabilities, including</w:t>
      </w:r>
      <w:r w:rsidRPr="00451EF9">
        <w:rPr>
          <w:color w:val="231F20"/>
          <w:spacing w:val="-2"/>
          <w:szCs w:val="24"/>
        </w:rPr>
        <w:t xml:space="preserve"> </w:t>
      </w:r>
      <w:r>
        <w:rPr>
          <w:color w:val="231F20"/>
          <w:szCs w:val="24"/>
        </w:rPr>
        <w:t>Purchaser</w:t>
      </w:r>
      <w:r w:rsidRPr="00451EF9">
        <w:rPr>
          <w:color w:val="231F20"/>
          <w:szCs w:val="24"/>
        </w:rPr>
        <w:t>’s obl</w:t>
      </w:r>
      <w:r w:rsidRPr="00451EF9">
        <w:rPr>
          <w:color w:val="231F20"/>
          <w:spacing w:val="3"/>
          <w:szCs w:val="24"/>
        </w:rPr>
        <w:t>i</w:t>
      </w:r>
      <w:r w:rsidRPr="00451EF9">
        <w:rPr>
          <w:color w:val="231F20"/>
          <w:spacing w:val="-2"/>
          <w:szCs w:val="24"/>
        </w:rPr>
        <w:t>g</w:t>
      </w:r>
      <w:r w:rsidRPr="00451EF9">
        <w:rPr>
          <w:color w:val="231F20"/>
          <w:szCs w:val="24"/>
        </w:rPr>
        <w:t>ations un</w:t>
      </w:r>
      <w:r w:rsidRPr="00451EF9">
        <w:rPr>
          <w:color w:val="231F20"/>
          <w:spacing w:val="2"/>
          <w:szCs w:val="24"/>
        </w:rPr>
        <w:t>d</w:t>
      </w:r>
      <w:r w:rsidRPr="00451EF9">
        <w:rPr>
          <w:color w:val="231F20"/>
          <w:szCs w:val="24"/>
        </w:rPr>
        <w:t xml:space="preserve">er </w:t>
      </w:r>
      <w:r w:rsidRPr="00451EF9">
        <w:rPr>
          <w:color w:val="231F20"/>
          <w:spacing w:val="-2"/>
          <w:szCs w:val="24"/>
        </w:rPr>
        <w:t>a</w:t>
      </w:r>
      <w:r w:rsidRPr="00451EF9">
        <w:rPr>
          <w:color w:val="231F20"/>
          <w:szCs w:val="24"/>
        </w:rPr>
        <w:t xml:space="preserve">ll of the </w:t>
      </w:r>
      <w:r w:rsidRPr="00451EF9">
        <w:rPr>
          <w:color w:val="231F20"/>
          <w:spacing w:val="2"/>
          <w:szCs w:val="24"/>
        </w:rPr>
        <w:t>A</w:t>
      </w:r>
      <w:r w:rsidRPr="00451EF9">
        <w:rPr>
          <w:color w:val="231F20"/>
          <w:szCs w:val="24"/>
        </w:rPr>
        <w:t>gree</w:t>
      </w:r>
      <w:r w:rsidRPr="00451EF9">
        <w:rPr>
          <w:color w:val="231F20"/>
          <w:spacing w:val="3"/>
          <w:szCs w:val="24"/>
        </w:rPr>
        <w:t>m</w:t>
      </w:r>
      <w:r w:rsidRPr="00451EF9">
        <w:rPr>
          <w:color w:val="231F20"/>
          <w:szCs w:val="24"/>
        </w:rPr>
        <w:t>ents. This Guar</w:t>
      </w:r>
      <w:r w:rsidRPr="00451EF9">
        <w:rPr>
          <w:color w:val="231F20"/>
          <w:spacing w:val="-2"/>
          <w:szCs w:val="24"/>
        </w:rPr>
        <w:t>a</w:t>
      </w:r>
      <w:r w:rsidRPr="00451EF9">
        <w:rPr>
          <w:color w:val="231F20"/>
          <w:szCs w:val="24"/>
        </w:rPr>
        <w:t>n</w:t>
      </w:r>
      <w:r w:rsidRPr="00451EF9">
        <w:rPr>
          <w:color w:val="231F20"/>
          <w:spacing w:val="5"/>
          <w:szCs w:val="24"/>
        </w:rPr>
        <w:t>t</w:t>
      </w:r>
      <w:r w:rsidRPr="00451EF9">
        <w:rPr>
          <w:color w:val="231F20"/>
          <w:szCs w:val="24"/>
        </w:rPr>
        <w:t>y m</w:t>
      </w:r>
      <w:r w:rsidRPr="00451EF9">
        <w:rPr>
          <w:color w:val="231F20"/>
          <w:spacing w:val="2"/>
          <w:szCs w:val="24"/>
        </w:rPr>
        <w:t>a</w:t>
      </w:r>
      <w:r w:rsidRPr="00451EF9">
        <w:rPr>
          <w:color w:val="231F20"/>
          <w:szCs w:val="24"/>
        </w:rPr>
        <w:t>y</w:t>
      </w:r>
      <w:r w:rsidRPr="00451EF9">
        <w:rPr>
          <w:color w:val="231F20"/>
          <w:spacing w:val="-5"/>
          <w:szCs w:val="24"/>
        </w:rPr>
        <w:t xml:space="preserve"> </w:t>
      </w:r>
      <w:r w:rsidRPr="00451EF9">
        <w:rPr>
          <w:color w:val="231F20"/>
          <w:spacing w:val="2"/>
          <w:szCs w:val="24"/>
        </w:rPr>
        <w:t>b</w:t>
      </w:r>
      <w:r w:rsidRPr="00451EF9">
        <w:rPr>
          <w:color w:val="231F20"/>
          <w:szCs w:val="24"/>
        </w:rPr>
        <w:t>e</w:t>
      </w:r>
      <w:r w:rsidRPr="00451EF9">
        <w:rPr>
          <w:color w:val="231F20"/>
          <w:spacing w:val="-1"/>
          <w:szCs w:val="24"/>
        </w:rPr>
        <w:t xml:space="preserve"> </w:t>
      </w:r>
      <w:r w:rsidRPr="00451EF9">
        <w:rPr>
          <w:color w:val="231F20"/>
          <w:szCs w:val="24"/>
        </w:rPr>
        <w:t xml:space="preserve">satisfied </w:t>
      </w:r>
      <w:r w:rsidRPr="00451EF9">
        <w:rPr>
          <w:color w:val="231F20"/>
          <w:spacing w:val="5"/>
          <w:szCs w:val="24"/>
        </w:rPr>
        <w:t>b</w:t>
      </w:r>
      <w:r w:rsidRPr="00451EF9">
        <w:rPr>
          <w:color w:val="231F20"/>
          <w:szCs w:val="24"/>
        </w:rPr>
        <w:t>y</w:t>
      </w:r>
      <w:r w:rsidRPr="00451EF9">
        <w:rPr>
          <w:color w:val="231F20"/>
          <w:spacing w:val="-5"/>
          <w:szCs w:val="24"/>
        </w:rPr>
        <w:t xml:space="preserve"> </w:t>
      </w:r>
      <w:r w:rsidRPr="00451EF9">
        <w:rPr>
          <w:color w:val="231F20"/>
          <w:szCs w:val="24"/>
        </w:rPr>
        <w:t>Gua</w:t>
      </w:r>
      <w:r w:rsidRPr="00451EF9">
        <w:rPr>
          <w:color w:val="231F20"/>
          <w:spacing w:val="1"/>
          <w:szCs w:val="24"/>
        </w:rPr>
        <w:t>r</w:t>
      </w:r>
      <w:r w:rsidRPr="00451EF9">
        <w:rPr>
          <w:color w:val="231F20"/>
          <w:szCs w:val="24"/>
        </w:rPr>
        <w:t>antor p</w:t>
      </w:r>
      <w:r w:rsidRPr="00451EF9">
        <w:rPr>
          <w:color w:val="231F20"/>
          <w:spacing w:val="3"/>
          <w:szCs w:val="24"/>
        </w:rPr>
        <w:t>a</w:t>
      </w:r>
      <w:r w:rsidRPr="00451EF9">
        <w:rPr>
          <w:color w:val="231F20"/>
          <w:spacing w:val="-5"/>
          <w:szCs w:val="24"/>
        </w:rPr>
        <w:t>y</w:t>
      </w:r>
      <w:r w:rsidRPr="00451EF9">
        <w:rPr>
          <w:color w:val="231F20"/>
          <w:szCs w:val="24"/>
        </w:rPr>
        <w:t>i</w:t>
      </w:r>
      <w:r w:rsidRPr="00451EF9">
        <w:rPr>
          <w:color w:val="231F20"/>
          <w:spacing w:val="3"/>
          <w:szCs w:val="24"/>
        </w:rPr>
        <w:t>n</w:t>
      </w:r>
      <w:r w:rsidRPr="00451EF9">
        <w:rPr>
          <w:color w:val="231F20"/>
          <w:szCs w:val="24"/>
        </w:rPr>
        <w:t>g</w:t>
      </w:r>
      <w:r w:rsidRPr="00451EF9">
        <w:rPr>
          <w:color w:val="231F20"/>
          <w:spacing w:val="-2"/>
          <w:szCs w:val="24"/>
        </w:rPr>
        <w:t xml:space="preserve"> </w:t>
      </w:r>
      <w:r w:rsidRPr="00451EF9">
        <w:rPr>
          <w:color w:val="231F20"/>
          <w:szCs w:val="24"/>
        </w:rPr>
        <w:t xml:space="preserve">and/or </w:t>
      </w:r>
      <w:r w:rsidRPr="00451EF9">
        <w:rPr>
          <w:color w:val="231F20"/>
          <w:spacing w:val="2"/>
          <w:szCs w:val="24"/>
        </w:rPr>
        <w:t>p</w:t>
      </w:r>
      <w:r w:rsidRPr="00451EF9">
        <w:rPr>
          <w:color w:val="231F20"/>
          <w:spacing w:val="-1"/>
          <w:szCs w:val="24"/>
        </w:rPr>
        <w:t>e</w:t>
      </w:r>
      <w:r w:rsidRPr="00451EF9">
        <w:rPr>
          <w:color w:val="231F20"/>
          <w:szCs w:val="24"/>
        </w:rPr>
        <w:t>r</w:t>
      </w:r>
      <w:r w:rsidRPr="00451EF9">
        <w:rPr>
          <w:color w:val="231F20"/>
          <w:spacing w:val="-1"/>
          <w:szCs w:val="24"/>
        </w:rPr>
        <w:t>f</w:t>
      </w:r>
      <w:r w:rsidRPr="00451EF9">
        <w:rPr>
          <w:color w:val="231F20"/>
          <w:spacing w:val="2"/>
          <w:szCs w:val="24"/>
        </w:rPr>
        <w:t>o</w:t>
      </w:r>
      <w:r w:rsidRPr="00451EF9">
        <w:rPr>
          <w:color w:val="231F20"/>
          <w:szCs w:val="24"/>
        </w:rPr>
        <w:t>rming</w:t>
      </w:r>
      <w:r w:rsidRPr="00451EF9">
        <w:rPr>
          <w:color w:val="231F20"/>
          <w:spacing w:val="-2"/>
          <w:szCs w:val="24"/>
        </w:rPr>
        <w:t xml:space="preserve"> </w:t>
      </w:r>
      <w:r w:rsidRPr="00451EF9">
        <w:rPr>
          <w:color w:val="231F20"/>
          <w:spacing w:val="1"/>
          <w:szCs w:val="24"/>
        </w:rPr>
        <w:t>(</w:t>
      </w:r>
      <w:r w:rsidRPr="00451EF9">
        <w:rPr>
          <w:color w:val="231F20"/>
          <w:spacing w:val="-1"/>
          <w:szCs w:val="24"/>
        </w:rPr>
        <w:t>a</w:t>
      </w:r>
      <w:r w:rsidRPr="00451EF9">
        <w:rPr>
          <w:color w:val="231F20"/>
          <w:szCs w:val="24"/>
        </w:rPr>
        <w:t>s appro</w:t>
      </w:r>
      <w:r w:rsidRPr="00451EF9">
        <w:rPr>
          <w:color w:val="231F20"/>
          <w:spacing w:val="1"/>
          <w:szCs w:val="24"/>
        </w:rPr>
        <w:t>p</w:t>
      </w:r>
      <w:r w:rsidRPr="00451EF9">
        <w:rPr>
          <w:color w:val="231F20"/>
          <w:szCs w:val="24"/>
        </w:rPr>
        <w:t>riate)</w:t>
      </w:r>
      <w:r w:rsidRPr="00451EF9">
        <w:rPr>
          <w:color w:val="231F20"/>
          <w:spacing w:val="-1"/>
          <w:szCs w:val="24"/>
        </w:rPr>
        <w:t xml:space="preserve"> </w:t>
      </w:r>
      <w:r>
        <w:rPr>
          <w:color w:val="231F20"/>
          <w:spacing w:val="-1"/>
          <w:szCs w:val="24"/>
        </w:rPr>
        <w:t>Purchaser’</w:t>
      </w:r>
      <w:r w:rsidRPr="00451EF9">
        <w:rPr>
          <w:color w:val="231F20"/>
          <w:szCs w:val="24"/>
        </w:rPr>
        <w:t xml:space="preserve">s </w:t>
      </w:r>
      <w:r w:rsidRPr="00451EF9">
        <w:rPr>
          <w:color w:val="231F20"/>
          <w:spacing w:val="-3"/>
          <w:szCs w:val="24"/>
        </w:rPr>
        <w:t>L</w:t>
      </w:r>
      <w:r w:rsidRPr="00451EF9">
        <w:rPr>
          <w:color w:val="231F20"/>
          <w:szCs w:val="24"/>
        </w:rPr>
        <w:t xml:space="preserve">iabilities or </w:t>
      </w:r>
      <w:r w:rsidRPr="00451EF9">
        <w:rPr>
          <w:color w:val="231F20"/>
          <w:spacing w:val="4"/>
          <w:szCs w:val="24"/>
        </w:rPr>
        <w:t>b</w:t>
      </w:r>
      <w:r w:rsidRPr="00451EF9">
        <w:rPr>
          <w:color w:val="231F20"/>
          <w:szCs w:val="24"/>
        </w:rPr>
        <w:t>y</w:t>
      </w:r>
      <w:r w:rsidRPr="00451EF9">
        <w:rPr>
          <w:color w:val="231F20"/>
          <w:spacing w:val="-5"/>
          <w:szCs w:val="24"/>
        </w:rPr>
        <w:t xml:space="preserve"> </w:t>
      </w:r>
      <w:r w:rsidRPr="00451EF9">
        <w:rPr>
          <w:color w:val="231F20"/>
          <w:szCs w:val="24"/>
        </w:rPr>
        <w:t>the G</w:t>
      </w:r>
      <w:r w:rsidRPr="00451EF9">
        <w:rPr>
          <w:color w:val="231F20"/>
          <w:spacing w:val="2"/>
          <w:szCs w:val="24"/>
        </w:rPr>
        <w:t>u</w:t>
      </w:r>
      <w:r w:rsidRPr="00451EF9">
        <w:rPr>
          <w:color w:val="231F20"/>
          <w:szCs w:val="24"/>
        </w:rPr>
        <w:t>a</w:t>
      </w:r>
      <w:r w:rsidRPr="00451EF9">
        <w:rPr>
          <w:color w:val="231F20"/>
          <w:spacing w:val="1"/>
          <w:szCs w:val="24"/>
        </w:rPr>
        <w:t>r</w:t>
      </w:r>
      <w:r w:rsidRPr="00451EF9">
        <w:rPr>
          <w:color w:val="231F20"/>
          <w:szCs w:val="24"/>
        </w:rPr>
        <w:t>antor causi</w:t>
      </w:r>
      <w:r w:rsidRPr="00451EF9">
        <w:rPr>
          <w:color w:val="231F20"/>
          <w:spacing w:val="3"/>
          <w:szCs w:val="24"/>
        </w:rPr>
        <w:t>n</w:t>
      </w:r>
      <w:r w:rsidRPr="00451EF9">
        <w:rPr>
          <w:color w:val="231F20"/>
          <w:szCs w:val="24"/>
        </w:rPr>
        <w:t>g</w:t>
      </w:r>
      <w:r w:rsidRPr="00451EF9">
        <w:rPr>
          <w:color w:val="231F20"/>
          <w:spacing w:val="-2"/>
          <w:szCs w:val="24"/>
        </w:rPr>
        <w:t xml:space="preserve"> </w:t>
      </w:r>
      <w:r>
        <w:rPr>
          <w:color w:val="231F20"/>
          <w:szCs w:val="24"/>
        </w:rPr>
        <w:t>Purchaser</w:t>
      </w:r>
      <w:r w:rsidRPr="00451EF9">
        <w:rPr>
          <w:color w:val="231F20"/>
          <w:szCs w:val="24"/>
        </w:rPr>
        <w:t>’s</w:t>
      </w:r>
      <w:r w:rsidRPr="00451EF9">
        <w:rPr>
          <w:color w:val="231F20"/>
          <w:spacing w:val="4"/>
          <w:szCs w:val="24"/>
        </w:rPr>
        <w:t xml:space="preserve"> </w:t>
      </w:r>
      <w:r w:rsidRPr="00451EF9">
        <w:rPr>
          <w:color w:val="231F20"/>
          <w:spacing w:val="-5"/>
          <w:szCs w:val="24"/>
        </w:rPr>
        <w:t>L</w:t>
      </w:r>
      <w:r w:rsidRPr="00451EF9">
        <w:rPr>
          <w:color w:val="231F20"/>
          <w:szCs w:val="24"/>
        </w:rPr>
        <w:t>iabilities to be paid or</w:t>
      </w:r>
      <w:r w:rsidRPr="00451EF9">
        <w:rPr>
          <w:color w:val="231F20"/>
          <w:spacing w:val="2"/>
          <w:szCs w:val="24"/>
        </w:rPr>
        <w:t xml:space="preserve"> </w:t>
      </w:r>
      <w:r w:rsidRPr="00451EF9">
        <w:rPr>
          <w:color w:val="231F20"/>
          <w:szCs w:val="24"/>
        </w:rPr>
        <w:t>per</w:t>
      </w:r>
      <w:r w:rsidRPr="00451EF9">
        <w:rPr>
          <w:color w:val="231F20"/>
          <w:spacing w:val="-1"/>
          <w:szCs w:val="24"/>
        </w:rPr>
        <w:t>f</w:t>
      </w:r>
      <w:r w:rsidRPr="00451EF9">
        <w:rPr>
          <w:color w:val="231F20"/>
          <w:szCs w:val="24"/>
        </w:rPr>
        <w:t xml:space="preserve">ormed; </w:t>
      </w:r>
      <w:r w:rsidRPr="0060185A">
        <w:rPr>
          <w:i/>
          <w:color w:val="231F20"/>
          <w:szCs w:val="24"/>
        </w:rPr>
        <w:t>provided</w:t>
      </w:r>
      <w:r w:rsidRPr="00451EF9">
        <w:rPr>
          <w:color w:val="231F20"/>
          <w:szCs w:val="24"/>
        </w:rPr>
        <w:t xml:space="preserve">, </w:t>
      </w:r>
      <w:r w:rsidRPr="0060185A">
        <w:rPr>
          <w:i/>
          <w:color w:val="231F20"/>
          <w:szCs w:val="24"/>
        </w:rPr>
        <w:t>howe</w:t>
      </w:r>
      <w:r w:rsidRPr="0060185A">
        <w:rPr>
          <w:i/>
          <w:color w:val="231F20"/>
          <w:spacing w:val="2"/>
          <w:szCs w:val="24"/>
        </w:rPr>
        <w:t>v</w:t>
      </w:r>
      <w:r w:rsidRPr="0060185A">
        <w:rPr>
          <w:i/>
          <w:color w:val="231F20"/>
          <w:szCs w:val="24"/>
        </w:rPr>
        <w:t>er</w:t>
      </w:r>
      <w:r w:rsidRPr="00451EF9">
        <w:rPr>
          <w:color w:val="231F20"/>
          <w:szCs w:val="24"/>
        </w:rPr>
        <w:t>, that</w:t>
      </w:r>
      <w:r w:rsidRPr="00451EF9">
        <w:rPr>
          <w:color w:val="231F20"/>
          <w:spacing w:val="3"/>
          <w:szCs w:val="24"/>
        </w:rPr>
        <w:t xml:space="preserve"> </w:t>
      </w:r>
      <w:r w:rsidRPr="00451EF9">
        <w:rPr>
          <w:color w:val="231F20"/>
          <w:szCs w:val="24"/>
        </w:rPr>
        <w:t>Gu</w:t>
      </w:r>
      <w:r w:rsidRPr="00451EF9">
        <w:rPr>
          <w:color w:val="231F20"/>
          <w:spacing w:val="-1"/>
          <w:szCs w:val="24"/>
        </w:rPr>
        <w:t>a</w:t>
      </w:r>
      <w:r w:rsidRPr="00451EF9">
        <w:rPr>
          <w:color w:val="231F20"/>
          <w:szCs w:val="24"/>
        </w:rPr>
        <w:t>r</w:t>
      </w:r>
      <w:r w:rsidRPr="00451EF9">
        <w:rPr>
          <w:color w:val="231F20"/>
          <w:spacing w:val="-2"/>
          <w:szCs w:val="24"/>
        </w:rPr>
        <w:t>a</w:t>
      </w:r>
      <w:r w:rsidRPr="00451EF9">
        <w:rPr>
          <w:color w:val="231F20"/>
          <w:szCs w:val="24"/>
        </w:rPr>
        <w:t>ntor s</w:t>
      </w:r>
      <w:r w:rsidRPr="00451EF9">
        <w:rPr>
          <w:color w:val="231F20"/>
          <w:spacing w:val="2"/>
          <w:szCs w:val="24"/>
        </w:rPr>
        <w:t>h</w:t>
      </w:r>
      <w:r w:rsidRPr="00451EF9">
        <w:rPr>
          <w:color w:val="231F20"/>
          <w:szCs w:val="24"/>
        </w:rPr>
        <w:t>all at all times r</w:t>
      </w:r>
      <w:r w:rsidRPr="00451EF9">
        <w:rPr>
          <w:color w:val="231F20"/>
          <w:spacing w:val="-1"/>
          <w:szCs w:val="24"/>
        </w:rPr>
        <w:t>e</w:t>
      </w:r>
      <w:r w:rsidRPr="00451EF9">
        <w:rPr>
          <w:color w:val="231F20"/>
          <w:szCs w:val="24"/>
        </w:rPr>
        <w:t>main ful</w:t>
      </w:r>
      <w:r w:rsidRPr="00451EF9">
        <w:rPr>
          <w:color w:val="231F20"/>
          <w:spacing w:val="6"/>
          <w:szCs w:val="24"/>
        </w:rPr>
        <w:t>l</w:t>
      </w:r>
      <w:r w:rsidRPr="00451EF9">
        <w:rPr>
          <w:color w:val="231F20"/>
          <w:szCs w:val="24"/>
        </w:rPr>
        <w:t>y</w:t>
      </w:r>
      <w:r w:rsidRPr="00451EF9">
        <w:rPr>
          <w:color w:val="231F20"/>
          <w:spacing w:val="-5"/>
          <w:szCs w:val="24"/>
        </w:rPr>
        <w:t xml:space="preserve"> </w:t>
      </w:r>
      <w:r w:rsidRPr="00451EF9">
        <w:rPr>
          <w:color w:val="231F20"/>
          <w:spacing w:val="1"/>
          <w:szCs w:val="24"/>
        </w:rPr>
        <w:t>r</w:t>
      </w:r>
      <w:r w:rsidRPr="00451EF9">
        <w:rPr>
          <w:color w:val="231F20"/>
          <w:spacing w:val="-1"/>
          <w:szCs w:val="24"/>
        </w:rPr>
        <w:t>e</w:t>
      </w:r>
      <w:r w:rsidRPr="00451EF9">
        <w:rPr>
          <w:color w:val="231F20"/>
          <w:szCs w:val="24"/>
        </w:rPr>
        <w:t xml:space="preserve">sponsible </w:t>
      </w:r>
      <w:r w:rsidRPr="00451EF9">
        <w:rPr>
          <w:color w:val="231F20"/>
          <w:spacing w:val="-1"/>
          <w:szCs w:val="24"/>
        </w:rPr>
        <w:t>a</w:t>
      </w:r>
      <w:r w:rsidRPr="00451EF9">
        <w:rPr>
          <w:color w:val="231F20"/>
          <w:szCs w:val="24"/>
        </w:rPr>
        <w:t>nd liable for</w:t>
      </w:r>
      <w:r w:rsidRPr="00451EF9">
        <w:rPr>
          <w:color w:val="231F20"/>
          <w:spacing w:val="-2"/>
          <w:szCs w:val="24"/>
        </w:rPr>
        <w:t xml:space="preserve"> </w:t>
      </w:r>
      <w:r w:rsidRPr="00451EF9">
        <w:rPr>
          <w:color w:val="231F20"/>
          <w:szCs w:val="24"/>
        </w:rPr>
        <w:t>its obli</w:t>
      </w:r>
      <w:r w:rsidRPr="00451EF9">
        <w:rPr>
          <w:color w:val="231F20"/>
          <w:spacing w:val="-2"/>
          <w:szCs w:val="24"/>
        </w:rPr>
        <w:t>g</w:t>
      </w:r>
      <w:r w:rsidRPr="00451EF9">
        <w:rPr>
          <w:color w:val="231F20"/>
          <w:szCs w:val="24"/>
        </w:rPr>
        <w:t>ations he</w:t>
      </w:r>
      <w:r w:rsidRPr="00451EF9">
        <w:rPr>
          <w:color w:val="231F20"/>
          <w:spacing w:val="1"/>
          <w:szCs w:val="24"/>
        </w:rPr>
        <w:t>r</w:t>
      </w:r>
      <w:r w:rsidRPr="00451EF9">
        <w:rPr>
          <w:color w:val="231F20"/>
          <w:spacing w:val="-1"/>
          <w:szCs w:val="24"/>
        </w:rPr>
        <w:t>e</w:t>
      </w:r>
      <w:r w:rsidRPr="00451EF9">
        <w:rPr>
          <w:color w:val="231F20"/>
          <w:szCs w:val="24"/>
        </w:rPr>
        <w:t>u</w:t>
      </w:r>
      <w:r w:rsidRPr="00451EF9">
        <w:rPr>
          <w:color w:val="231F20"/>
          <w:spacing w:val="2"/>
          <w:szCs w:val="24"/>
        </w:rPr>
        <w:t>n</w:t>
      </w:r>
      <w:r w:rsidRPr="00451EF9">
        <w:rPr>
          <w:color w:val="231F20"/>
          <w:szCs w:val="24"/>
        </w:rPr>
        <w:t>der notwithstanding a</w:t>
      </w:r>
      <w:r w:rsidRPr="00451EF9">
        <w:rPr>
          <w:color w:val="231F20"/>
          <w:spacing w:val="5"/>
          <w:szCs w:val="24"/>
        </w:rPr>
        <w:t>n</w:t>
      </w:r>
      <w:r w:rsidRPr="00451EF9">
        <w:rPr>
          <w:color w:val="231F20"/>
          <w:szCs w:val="24"/>
        </w:rPr>
        <w:t>y</w:t>
      </w:r>
      <w:r w:rsidRPr="00451EF9">
        <w:rPr>
          <w:color w:val="231F20"/>
          <w:spacing w:val="-3"/>
          <w:szCs w:val="24"/>
        </w:rPr>
        <w:t xml:space="preserve"> </w:t>
      </w:r>
      <w:r w:rsidRPr="00451EF9">
        <w:rPr>
          <w:color w:val="231F20"/>
          <w:szCs w:val="24"/>
        </w:rPr>
        <w:t>such p</w:t>
      </w:r>
      <w:r w:rsidRPr="00451EF9">
        <w:rPr>
          <w:color w:val="231F20"/>
          <w:spacing w:val="4"/>
          <w:szCs w:val="24"/>
        </w:rPr>
        <w:t>a</w:t>
      </w:r>
      <w:r w:rsidRPr="00451EF9">
        <w:rPr>
          <w:color w:val="231F20"/>
          <w:spacing w:val="-5"/>
          <w:szCs w:val="24"/>
        </w:rPr>
        <w:t>y</w:t>
      </w:r>
      <w:r w:rsidRPr="00451EF9">
        <w:rPr>
          <w:color w:val="231F20"/>
          <w:szCs w:val="24"/>
        </w:rPr>
        <w:t>ment or p</w:t>
      </w:r>
      <w:r w:rsidRPr="00451EF9">
        <w:rPr>
          <w:color w:val="231F20"/>
          <w:spacing w:val="1"/>
          <w:szCs w:val="24"/>
        </w:rPr>
        <w:t>e</w:t>
      </w:r>
      <w:r w:rsidRPr="00451EF9">
        <w:rPr>
          <w:color w:val="231F20"/>
          <w:szCs w:val="24"/>
        </w:rPr>
        <w:t>r</w:t>
      </w:r>
      <w:r w:rsidRPr="00451EF9">
        <w:rPr>
          <w:color w:val="231F20"/>
          <w:spacing w:val="-1"/>
          <w:szCs w:val="24"/>
        </w:rPr>
        <w:t>f</w:t>
      </w:r>
      <w:r w:rsidRPr="00451EF9">
        <w:rPr>
          <w:color w:val="231F20"/>
          <w:szCs w:val="24"/>
        </w:rPr>
        <w:t>or</w:t>
      </w:r>
      <w:r w:rsidRPr="00451EF9">
        <w:rPr>
          <w:color w:val="231F20"/>
          <w:spacing w:val="3"/>
          <w:szCs w:val="24"/>
        </w:rPr>
        <w:t>m</w:t>
      </w:r>
      <w:r w:rsidRPr="00451EF9">
        <w:rPr>
          <w:color w:val="231F20"/>
          <w:spacing w:val="-1"/>
          <w:szCs w:val="24"/>
        </w:rPr>
        <w:t>a</w:t>
      </w:r>
      <w:r w:rsidRPr="00451EF9">
        <w:rPr>
          <w:color w:val="231F20"/>
          <w:szCs w:val="24"/>
        </w:rPr>
        <w:t>nce (</w:t>
      </w:r>
      <w:r w:rsidRPr="00451EF9">
        <w:rPr>
          <w:color w:val="231F20"/>
          <w:spacing w:val="2"/>
          <w:szCs w:val="24"/>
        </w:rPr>
        <w:t>o</w:t>
      </w:r>
      <w:r w:rsidRPr="00451EF9">
        <w:rPr>
          <w:color w:val="231F20"/>
          <w:szCs w:val="24"/>
        </w:rPr>
        <w:t>r f</w:t>
      </w:r>
      <w:r w:rsidRPr="00451EF9">
        <w:rPr>
          <w:color w:val="231F20"/>
          <w:spacing w:val="-2"/>
          <w:szCs w:val="24"/>
        </w:rPr>
        <w:t>a</w:t>
      </w:r>
      <w:r w:rsidRPr="00451EF9">
        <w:rPr>
          <w:color w:val="231F20"/>
          <w:szCs w:val="24"/>
        </w:rPr>
        <w:t xml:space="preserve">ilure thereof) </w:t>
      </w:r>
      <w:r w:rsidRPr="00451EF9">
        <w:rPr>
          <w:color w:val="231F20"/>
          <w:spacing w:val="4"/>
          <w:szCs w:val="24"/>
        </w:rPr>
        <w:t>b</w:t>
      </w:r>
      <w:r w:rsidRPr="00451EF9">
        <w:rPr>
          <w:color w:val="231F20"/>
          <w:szCs w:val="24"/>
        </w:rPr>
        <w:t>y</w:t>
      </w:r>
      <w:r w:rsidRPr="00451EF9">
        <w:rPr>
          <w:color w:val="231F20"/>
          <w:spacing w:val="-3"/>
          <w:szCs w:val="24"/>
        </w:rPr>
        <w:t xml:space="preserve"> </w:t>
      </w:r>
      <w:r w:rsidRPr="00451EF9">
        <w:rPr>
          <w:color w:val="231F20"/>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t</w:t>
      </w:r>
      <w:r w:rsidRPr="00451EF9">
        <w:rPr>
          <w:color w:val="231F20"/>
          <w:spacing w:val="3"/>
          <w:szCs w:val="24"/>
        </w:rPr>
        <w:t>h</w:t>
      </w:r>
      <w:r w:rsidRPr="00451EF9">
        <w:rPr>
          <w:color w:val="231F20"/>
          <w:szCs w:val="24"/>
        </w:rPr>
        <w:t>ird par</w:t>
      </w:r>
      <w:r w:rsidRPr="00451EF9">
        <w:rPr>
          <w:color w:val="231F20"/>
          <w:spacing w:val="4"/>
          <w:szCs w:val="24"/>
        </w:rPr>
        <w:t>t</w:t>
      </w:r>
      <w:r w:rsidRPr="00451EF9">
        <w:rPr>
          <w:color w:val="231F20"/>
          <w:spacing w:val="-5"/>
          <w:szCs w:val="24"/>
        </w:rPr>
        <w:t>y</w:t>
      </w:r>
      <w:r w:rsidRPr="00451EF9">
        <w:rPr>
          <w:color w:val="231F20"/>
          <w:szCs w:val="24"/>
        </w:rPr>
        <w:t>.</w:t>
      </w:r>
    </w:p>
    <w:p w14:paraId="20F5DE4B" w14:textId="77777777" w:rsidR="00455920" w:rsidRPr="00451EF9" w:rsidRDefault="00455920" w:rsidP="003977B7">
      <w:pPr>
        <w:pStyle w:val="ListParagraph"/>
        <w:numPr>
          <w:ilvl w:val="0"/>
          <w:numId w:val="20"/>
        </w:numPr>
        <w:spacing w:before="10"/>
        <w:ind w:left="0" w:firstLine="720"/>
        <w:rPr>
          <w:szCs w:val="24"/>
        </w:rPr>
      </w:pPr>
      <w:r w:rsidRPr="00451EF9">
        <w:rPr>
          <w:color w:val="231F20"/>
          <w:szCs w:val="24"/>
        </w:rPr>
        <w:t>This Guar</w:t>
      </w:r>
      <w:r w:rsidRPr="00451EF9">
        <w:rPr>
          <w:color w:val="231F20"/>
          <w:spacing w:val="-2"/>
          <w:szCs w:val="24"/>
        </w:rPr>
        <w:t>a</w:t>
      </w:r>
      <w:r w:rsidRPr="00451EF9">
        <w:rPr>
          <w:color w:val="231F20"/>
          <w:szCs w:val="24"/>
        </w:rPr>
        <w:t>n</w:t>
      </w:r>
      <w:r w:rsidRPr="00451EF9">
        <w:rPr>
          <w:color w:val="231F20"/>
          <w:spacing w:val="5"/>
          <w:szCs w:val="24"/>
        </w:rPr>
        <w:t>t</w:t>
      </w:r>
      <w:r w:rsidRPr="00451EF9">
        <w:rPr>
          <w:color w:val="231F20"/>
          <w:szCs w:val="24"/>
        </w:rPr>
        <w:t>y</w:t>
      </w:r>
      <w:r w:rsidRPr="00451EF9">
        <w:rPr>
          <w:color w:val="231F20"/>
          <w:spacing w:val="-5"/>
          <w:szCs w:val="24"/>
        </w:rPr>
        <w:t xml:space="preserve"> </w:t>
      </w:r>
      <w:r w:rsidRPr="00451EF9">
        <w:rPr>
          <w:color w:val="231F20"/>
          <w:szCs w:val="24"/>
        </w:rPr>
        <w:t>is an abso</w:t>
      </w:r>
      <w:r w:rsidRPr="00451EF9">
        <w:rPr>
          <w:color w:val="231F20"/>
          <w:spacing w:val="3"/>
          <w:szCs w:val="24"/>
        </w:rPr>
        <w:t>l</w:t>
      </w:r>
      <w:r w:rsidRPr="00451EF9">
        <w:rPr>
          <w:color w:val="231F20"/>
          <w:szCs w:val="24"/>
        </w:rPr>
        <w:t>ute, un</w:t>
      </w:r>
      <w:r w:rsidRPr="00451EF9">
        <w:rPr>
          <w:color w:val="231F20"/>
          <w:spacing w:val="-1"/>
          <w:szCs w:val="24"/>
        </w:rPr>
        <w:t>c</w:t>
      </w:r>
      <w:r w:rsidRPr="00451EF9">
        <w:rPr>
          <w:color w:val="231F20"/>
          <w:szCs w:val="24"/>
        </w:rPr>
        <w:t>onditional and c</w:t>
      </w:r>
      <w:r w:rsidRPr="00451EF9">
        <w:rPr>
          <w:color w:val="231F20"/>
          <w:spacing w:val="2"/>
          <w:szCs w:val="24"/>
        </w:rPr>
        <w:t>o</w:t>
      </w:r>
      <w:r w:rsidRPr="00451EF9">
        <w:rPr>
          <w:color w:val="231F20"/>
          <w:szCs w:val="24"/>
        </w:rPr>
        <w:t>ntinuing</w:t>
      </w:r>
      <w:r w:rsidRPr="00451EF9">
        <w:rPr>
          <w:color w:val="231F20"/>
          <w:spacing w:val="-2"/>
          <w:szCs w:val="24"/>
        </w:rPr>
        <w:t xml:space="preserve"> g</w:t>
      </w:r>
      <w:r w:rsidRPr="00451EF9">
        <w:rPr>
          <w:color w:val="231F20"/>
          <w:spacing w:val="2"/>
          <w:szCs w:val="24"/>
        </w:rPr>
        <w:t>u</w:t>
      </w:r>
      <w:r w:rsidRPr="00451EF9">
        <w:rPr>
          <w:color w:val="231F20"/>
          <w:szCs w:val="24"/>
        </w:rPr>
        <w:t>ar</w:t>
      </w:r>
      <w:r w:rsidRPr="00451EF9">
        <w:rPr>
          <w:color w:val="231F20"/>
          <w:spacing w:val="-2"/>
          <w:szCs w:val="24"/>
        </w:rPr>
        <w:t>a</w:t>
      </w:r>
      <w:r w:rsidRPr="00451EF9">
        <w:rPr>
          <w:color w:val="231F20"/>
          <w:szCs w:val="24"/>
        </w:rPr>
        <w:t>n</w:t>
      </w:r>
      <w:r w:rsidRPr="00451EF9">
        <w:rPr>
          <w:color w:val="231F20"/>
          <w:spacing w:val="5"/>
          <w:szCs w:val="24"/>
        </w:rPr>
        <w:t>t</w:t>
      </w:r>
      <w:r w:rsidRPr="00451EF9">
        <w:rPr>
          <w:color w:val="231F20"/>
          <w:szCs w:val="24"/>
        </w:rPr>
        <w:t>y</w:t>
      </w:r>
      <w:r w:rsidRPr="00451EF9">
        <w:rPr>
          <w:color w:val="231F20"/>
          <w:spacing w:val="-5"/>
          <w:szCs w:val="24"/>
        </w:rPr>
        <w:t xml:space="preserve"> </w:t>
      </w:r>
      <w:r w:rsidRPr="00451EF9">
        <w:rPr>
          <w:color w:val="231F20"/>
          <w:spacing w:val="2"/>
          <w:szCs w:val="24"/>
        </w:rPr>
        <w:t>o</w:t>
      </w:r>
      <w:r w:rsidRPr="00451EF9">
        <w:rPr>
          <w:color w:val="231F20"/>
          <w:szCs w:val="24"/>
        </w:rPr>
        <w:t xml:space="preserve">f the </w:t>
      </w:r>
      <w:r w:rsidRPr="00451EF9">
        <w:rPr>
          <w:color w:val="231F20"/>
          <w:spacing w:val="1"/>
          <w:szCs w:val="24"/>
        </w:rPr>
        <w:t>f</w:t>
      </w:r>
      <w:r w:rsidRPr="00451EF9">
        <w:rPr>
          <w:color w:val="231F20"/>
          <w:szCs w:val="24"/>
        </w:rPr>
        <w:t>ull and punctual p</w:t>
      </w:r>
      <w:r w:rsidRPr="00451EF9">
        <w:rPr>
          <w:color w:val="231F20"/>
          <w:spacing w:val="4"/>
          <w:szCs w:val="24"/>
        </w:rPr>
        <w:t>a</w:t>
      </w:r>
      <w:r w:rsidRPr="00451EF9">
        <w:rPr>
          <w:color w:val="231F20"/>
          <w:spacing w:val="-5"/>
          <w:szCs w:val="24"/>
        </w:rPr>
        <w:t>y</w:t>
      </w:r>
      <w:r w:rsidRPr="00451EF9">
        <w:rPr>
          <w:color w:val="231F20"/>
          <w:szCs w:val="24"/>
        </w:rPr>
        <w:t xml:space="preserve">ment and </w:t>
      </w:r>
      <w:r w:rsidRPr="00451EF9">
        <w:rPr>
          <w:color w:val="231F20"/>
          <w:spacing w:val="2"/>
          <w:szCs w:val="24"/>
        </w:rPr>
        <w:t>p</w:t>
      </w:r>
      <w:r w:rsidRPr="00451EF9">
        <w:rPr>
          <w:color w:val="231F20"/>
          <w:spacing w:val="1"/>
          <w:szCs w:val="24"/>
        </w:rPr>
        <w:t>e</w:t>
      </w:r>
      <w:r w:rsidRPr="00451EF9">
        <w:rPr>
          <w:color w:val="231F20"/>
          <w:szCs w:val="24"/>
        </w:rPr>
        <w:t>r</w:t>
      </w:r>
      <w:r w:rsidRPr="00451EF9">
        <w:rPr>
          <w:color w:val="231F20"/>
          <w:spacing w:val="-1"/>
          <w:szCs w:val="24"/>
        </w:rPr>
        <w:t>f</w:t>
      </w:r>
      <w:r w:rsidRPr="00451EF9">
        <w:rPr>
          <w:color w:val="231F20"/>
          <w:szCs w:val="24"/>
        </w:rPr>
        <w:t xml:space="preserve">ormance </w:t>
      </w:r>
      <w:r w:rsidRPr="00451EF9">
        <w:rPr>
          <w:color w:val="231F20"/>
          <w:spacing w:val="5"/>
          <w:szCs w:val="24"/>
        </w:rPr>
        <w:t>b</w:t>
      </w:r>
      <w:r w:rsidRPr="00451EF9">
        <w:rPr>
          <w:color w:val="231F20"/>
          <w:szCs w:val="24"/>
        </w:rPr>
        <w:t>y</w:t>
      </w:r>
      <w:r w:rsidRPr="00451EF9">
        <w:rPr>
          <w:color w:val="231F20"/>
          <w:spacing w:val="-5"/>
          <w:szCs w:val="24"/>
        </w:rPr>
        <w:t xml:space="preserve"> </w:t>
      </w:r>
      <w:r>
        <w:rPr>
          <w:color w:val="231F20"/>
          <w:spacing w:val="-5"/>
          <w:szCs w:val="24"/>
        </w:rPr>
        <w:t>Purchaser</w:t>
      </w:r>
      <w:r w:rsidRPr="00451EF9">
        <w:rPr>
          <w:color w:val="231F20"/>
          <w:spacing w:val="-3"/>
          <w:szCs w:val="24"/>
        </w:rPr>
        <w:t xml:space="preserve"> </w:t>
      </w:r>
      <w:r w:rsidRPr="00451EF9">
        <w:rPr>
          <w:color w:val="231F20"/>
          <w:szCs w:val="24"/>
        </w:rPr>
        <w:t>of all of the</w:t>
      </w:r>
      <w:r w:rsidRPr="00451EF9">
        <w:rPr>
          <w:color w:val="231F20"/>
          <w:spacing w:val="2"/>
          <w:szCs w:val="24"/>
        </w:rPr>
        <w:t xml:space="preserve"> </w:t>
      </w:r>
      <w:r w:rsidRPr="00451EF9">
        <w:rPr>
          <w:color w:val="231F20"/>
          <w:spacing w:val="-3"/>
          <w:szCs w:val="24"/>
        </w:rPr>
        <w:t>L</w:t>
      </w:r>
      <w:r w:rsidRPr="00451EF9">
        <w:rPr>
          <w:color w:val="231F20"/>
          <w:szCs w:val="24"/>
        </w:rPr>
        <w:t>iabilities, including</w:t>
      </w:r>
      <w:r w:rsidRPr="00451EF9">
        <w:rPr>
          <w:color w:val="231F20"/>
          <w:spacing w:val="-2"/>
          <w:szCs w:val="24"/>
        </w:rPr>
        <w:t xml:space="preserve"> </w:t>
      </w:r>
      <w:r w:rsidRPr="00451EF9">
        <w:rPr>
          <w:color w:val="231F20"/>
          <w:spacing w:val="1"/>
          <w:szCs w:val="24"/>
        </w:rPr>
        <w:t>e</w:t>
      </w:r>
      <w:r w:rsidRPr="00451EF9">
        <w:rPr>
          <w:color w:val="231F20"/>
          <w:szCs w:val="24"/>
        </w:rPr>
        <w:t>ach</w:t>
      </w:r>
      <w:r>
        <w:rPr>
          <w:color w:val="231F20"/>
          <w:szCs w:val="24"/>
        </w:rPr>
        <w:t xml:space="preserve"> </w:t>
      </w:r>
      <w:r w:rsidRPr="00451EF9">
        <w:rPr>
          <w:color w:val="231F20"/>
          <w:szCs w:val="24"/>
        </w:rPr>
        <w:t>of its obli</w:t>
      </w:r>
      <w:r w:rsidRPr="00451EF9">
        <w:rPr>
          <w:color w:val="231F20"/>
          <w:spacing w:val="-2"/>
          <w:szCs w:val="24"/>
        </w:rPr>
        <w:t>g</w:t>
      </w:r>
      <w:r w:rsidRPr="00451EF9">
        <w:rPr>
          <w:color w:val="231F20"/>
          <w:szCs w:val="24"/>
        </w:rPr>
        <w:t xml:space="preserve">ations under each of the </w:t>
      </w:r>
      <w:r w:rsidRPr="00451EF9">
        <w:rPr>
          <w:color w:val="231F20"/>
          <w:spacing w:val="2"/>
          <w:szCs w:val="24"/>
        </w:rPr>
        <w:t>A</w:t>
      </w:r>
      <w:r w:rsidRPr="00451EF9">
        <w:rPr>
          <w:color w:val="231F20"/>
          <w:szCs w:val="24"/>
        </w:rPr>
        <w:t>gr</w:t>
      </w:r>
      <w:r w:rsidRPr="00451EF9">
        <w:rPr>
          <w:color w:val="231F20"/>
          <w:spacing w:val="1"/>
          <w:szCs w:val="24"/>
        </w:rPr>
        <w:t>e</w:t>
      </w:r>
      <w:r w:rsidRPr="00451EF9">
        <w:rPr>
          <w:color w:val="231F20"/>
          <w:szCs w:val="24"/>
        </w:rPr>
        <w:t>ement</w:t>
      </w:r>
      <w:r w:rsidRPr="00451EF9">
        <w:rPr>
          <w:color w:val="231F20"/>
          <w:spacing w:val="-1"/>
          <w:szCs w:val="24"/>
        </w:rPr>
        <w:t>s</w:t>
      </w:r>
      <w:r w:rsidRPr="00451EF9">
        <w:rPr>
          <w:color w:val="231F20"/>
          <w:szCs w:val="24"/>
        </w:rPr>
        <w:t xml:space="preserve">, </w:t>
      </w:r>
      <w:r w:rsidRPr="00451EF9">
        <w:rPr>
          <w:color w:val="231F20"/>
          <w:spacing w:val="1"/>
          <w:szCs w:val="24"/>
        </w:rPr>
        <w:t>a</w:t>
      </w:r>
      <w:r w:rsidRPr="00451EF9">
        <w:rPr>
          <w:color w:val="231F20"/>
          <w:szCs w:val="24"/>
        </w:rPr>
        <w:t>nd not of collectabili</w:t>
      </w:r>
      <w:r w:rsidRPr="00451EF9">
        <w:rPr>
          <w:color w:val="231F20"/>
          <w:spacing w:val="3"/>
          <w:szCs w:val="24"/>
        </w:rPr>
        <w:t>t</w:t>
      </w:r>
      <w:r w:rsidRPr="00451EF9">
        <w:rPr>
          <w:color w:val="231F20"/>
          <w:szCs w:val="24"/>
        </w:rPr>
        <w:t>y</w:t>
      </w:r>
      <w:r w:rsidRPr="00451EF9">
        <w:rPr>
          <w:color w:val="231F20"/>
          <w:spacing w:val="-5"/>
          <w:szCs w:val="24"/>
        </w:rPr>
        <w:t xml:space="preserve"> </w:t>
      </w:r>
      <w:r w:rsidRPr="00451EF9">
        <w:rPr>
          <w:color w:val="231F20"/>
          <w:szCs w:val="24"/>
        </w:rPr>
        <w:t>o</w:t>
      </w:r>
      <w:r w:rsidRPr="00451EF9">
        <w:rPr>
          <w:color w:val="231F20"/>
          <w:spacing w:val="2"/>
          <w:szCs w:val="24"/>
        </w:rPr>
        <w:t>n</w:t>
      </w:r>
      <w:r w:rsidRPr="00451EF9">
        <w:rPr>
          <w:color w:val="231F20"/>
          <w:spacing w:val="3"/>
          <w:szCs w:val="24"/>
        </w:rPr>
        <w:t>l</w:t>
      </w:r>
      <w:r w:rsidRPr="00451EF9">
        <w:rPr>
          <w:color w:val="231F20"/>
          <w:spacing w:val="-5"/>
          <w:szCs w:val="24"/>
        </w:rPr>
        <w:t>y</w:t>
      </w:r>
      <w:r w:rsidRPr="00451EF9">
        <w:rPr>
          <w:color w:val="231F20"/>
          <w:szCs w:val="24"/>
        </w:rPr>
        <w:t>, and is</w:t>
      </w:r>
      <w:r w:rsidRPr="00451EF9">
        <w:rPr>
          <w:color w:val="231F20"/>
          <w:spacing w:val="5"/>
          <w:szCs w:val="24"/>
        </w:rPr>
        <w:t xml:space="preserve"> </w:t>
      </w:r>
      <w:r w:rsidRPr="00451EF9">
        <w:rPr>
          <w:color w:val="231F20"/>
          <w:szCs w:val="24"/>
        </w:rPr>
        <w:t>in no w</w:t>
      </w:r>
      <w:r w:rsidRPr="00451EF9">
        <w:rPr>
          <w:color w:val="231F20"/>
          <w:spacing w:val="3"/>
          <w:szCs w:val="24"/>
        </w:rPr>
        <w:t>a</w:t>
      </w:r>
      <w:r w:rsidRPr="00451EF9">
        <w:rPr>
          <w:color w:val="231F20"/>
          <w:szCs w:val="24"/>
        </w:rPr>
        <w:t>y</w:t>
      </w:r>
      <w:r w:rsidRPr="00451EF9">
        <w:rPr>
          <w:color w:val="231F20"/>
          <w:spacing w:val="-5"/>
          <w:szCs w:val="24"/>
        </w:rPr>
        <w:t xml:space="preserve"> </w:t>
      </w:r>
      <w:r w:rsidRPr="00451EF9">
        <w:rPr>
          <w:color w:val="231F20"/>
          <w:szCs w:val="24"/>
        </w:rPr>
        <w:t xml:space="preserve">conditioned upon </w:t>
      </w:r>
      <w:r w:rsidRPr="00451EF9">
        <w:rPr>
          <w:color w:val="231F20"/>
          <w:spacing w:val="-1"/>
          <w:szCs w:val="24"/>
        </w:rPr>
        <w:t>a</w:t>
      </w:r>
      <w:r w:rsidRPr="00451EF9">
        <w:rPr>
          <w:color w:val="231F20"/>
          <w:spacing w:val="2"/>
          <w:szCs w:val="24"/>
        </w:rPr>
        <w:t>n</w:t>
      </w:r>
      <w:r w:rsidRPr="00451EF9">
        <w:rPr>
          <w:color w:val="231F20"/>
          <w:szCs w:val="24"/>
        </w:rPr>
        <w:t>y</w:t>
      </w:r>
      <w:r w:rsidRPr="00451EF9">
        <w:rPr>
          <w:color w:val="231F20"/>
          <w:spacing w:val="-3"/>
          <w:szCs w:val="24"/>
        </w:rPr>
        <w:t xml:space="preserve"> </w:t>
      </w:r>
      <w:r w:rsidRPr="00451EF9">
        <w:rPr>
          <w:color w:val="231F20"/>
          <w:spacing w:val="1"/>
          <w:szCs w:val="24"/>
        </w:rPr>
        <w:t>r</w:t>
      </w:r>
      <w:r w:rsidRPr="00451EF9">
        <w:rPr>
          <w:color w:val="231F20"/>
          <w:spacing w:val="-1"/>
          <w:szCs w:val="24"/>
        </w:rPr>
        <w:t>e</w:t>
      </w:r>
      <w:r w:rsidRPr="00451EF9">
        <w:rPr>
          <w:color w:val="231F20"/>
          <w:szCs w:val="24"/>
        </w:rPr>
        <w:t xml:space="preserve">quirement that </w:t>
      </w:r>
      <w:r>
        <w:rPr>
          <w:color w:val="231F20"/>
          <w:szCs w:val="24"/>
        </w:rPr>
        <w:t>Seller</w:t>
      </w:r>
      <w:r w:rsidRPr="00451EF9">
        <w:rPr>
          <w:color w:val="231F20"/>
          <w:szCs w:val="24"/>
        </w:rPr>
        <w:t xml:space="preserve"> </w:t>
      </w:r>
      <w:r w:rsidRPr="00451EF9">
        <w:rPr>
          <w:color w:val="231F20"/>
          <w:spacing w:val="-1"/>
          <w:szCs w:val="24"/>
        </w:rPr>
        <w:t>(</w:t>
      </w:r>
      <w:r w:rsidRPr="00451EF9">
        <w:rPr>
          <w:color w:val="231F20"/>
          <w:szCs w:val="24"/>
        </w:rPr>
        <w:t>or a</w:t>
      </w:r>
      <w:r w:rsidRPr="00451EF9">
        <w:rPr>
          <w:color w:val="231F20"/>
          <w:spacing w:val="5"/>
          <w:szCs w:val="24"/>
        </w:rPr>
        <w:t>n</w:t>
      </w:r>
      <w:r w:rsidRPr="00451EF9">
        <w:rPr>
          <w:color w:val="231F20"/>
          <w:szCs w:val="24"/>
        </w:rPr>
        <w:t>y</w:t>
      </w:r>
      <w:r w:rsidRPr="00451EF9">
        <w:rPr>
          <w:color w:val="231F20"/>
          <w:spacing w:val="-3"/>
          <w:szCs w:val="24"/>
        </w:rPr>
        <w:t xml:space="preserve"> </w:t>
      </w:r>
      <w:r w:rsidRPr="00451EF9">
        <w:rPr>
          <w:color w:val="231F20"/>
          <w:szCs w:val="24"/>
        </w:rPr>
        <w:t>other person) first attempt to colle</w:t>
      </w:r>
      <w:r w:rsidRPr="00451EF9">
        <w:rPr>
          <w:color w:val="231F20"/>
          <w:spacing w:val="-1"/>
          <w:szCs w:val="24"/>
        </w:rPr>
        <w:t>c</w:t>
      </w:r>
      <w:r w:rsidRPr="00451EF9">
        <w:rPr>
          <w:color w:val="231F20"/>
          <w:szCs w:val="24"/>
        </w:rPr>
        <w:t>t p</w:t>
      </w:r>
      <w:r w:rsidRPr="00451EF9">
        <w:rPr>
          <w:color w:val="231F20"/>
          <w:spacing w:val="2"/>
          <w:szCs w:val="24"/>
        </w:rPr>
        <w:t>a</w:t>
      </w:r>
      <w:r w:rsidRPr="00451EF9">
        <w:rPr>
          <w:color w:val="231F20"/>
          <w:spacing w:val="-5"/>
          <w:szCs w:val="24"/>
        </w:rPr>
        <w:t>y</w:t>
      </w:r>
      <w:r w:rsidRPr="00451EF9">
        <w:rPr>
          <w:color w:val="231F20"/>
          <w:spacing w:val="3"/>
          <w:szCs w:val="24"/>
        </w:rPr>
        <w:t>m</w:t>
      </w:r>
      <w:r w:rsidRPr="00451EF9">
        <w:rPr>
          <w:color w:val="231F20"/>
          <w:szCs w:val="24"/>
        </w:rPr>
        <w:t xml:space="preserve">ent </w:t>
      </w:r>
      <w:r w:rsidRPr="00451EF9">
        <w:rPr>
          <w:color w:val="231F20"/>
          <w:spacing w:val="2"/>
          <w:szCs w:val="24"/>
        </w:rPr>
        <w:t>f</w:t>
      </w:r>
      <w:r w:rsidRPr="00451EF9">
        <w:rPr>
          <w:color w:val="231F20"/>
          <w:szCs w:val="24"/>
        </w:rPr>
        <w:t xml:space="preserve">rom </w:t>
      </w:r>
      <w:r>
        <w:rPr>
          <w:color w:val="231F20"/>
          <w:szCs w:val="24"/>
        </w:rPr>
        <w:t>Purchaser</w:t>
      </w:r>
      <w:r w:rsidRPr="00451EF9">
        <w:rPr>
          <w:color w:val="231F20"/>
          <w:spacing w:val="-5"/>
          <w:szCs w:val="24"/>
        </w:rPr>
        <w:t xml:space="preserve"> </w:t>
      </w:r>
      <w:r w:rsidRPr="00451EF9">
        <w:rPr>
          <w:color w:val="231F20"/>
          <w:spacing w:val="2"/>
          <w:szCs w:val="24"/>
        </w:rPr>
        <w:t>o</w:t>
      </w:r>
      <w:r w:rsidRPr="00451EF9">
        <w:rPr>
          <w:color w:val="231F20"/>
          <w:szCs w:val="24"/>
        </w:rPr>
        <w:t>r</w:t>
      </w:r>
      <w:r w:rsidRPr="00451EF9">
        <w:rPr>
          <w:color w:val="231F20"/>
          <w:spacing w:val="1"/>
          <w:szCs w:val="24"/>
        </w:rPr>
        <w:t xml:space="preserve"> </w:t>
      </w:r>
      <w:r w:rsidRPr="00451EF9">
        <w:rPr>
          <w:color w:val="231F20"/>
          <w:szCs w:val="24"/>
        </w:rPr>
        <w:t>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zCs w:val="24"/>
        </w:rPr>
        <w:t>ot</w:t>
      </w:r>
      <w:r w:rsidRPr="00451EF9">
        <w:rPr>
          <w:color w:val="231F20"/>
          <w:spacing w:val="3"/>
          <w:szCs w:val="24"/>
        </w:rPr>
        <w:t>h</w:t>
      </w:r>
      <w:r w:rsidRPr="00451EF9">
        <w:rPr>
          <w:color w:val="231F20"/>
          <w:spacing w:val="-1"/>
          <w:szCs w:val="24"/>
        </w:rPr>
        <w:t>e</w:t>
      </w:r>
      <w:r w:rsidRPr="00451EF9">
        <w:rPr>
          <w:color w:val="231F20"/>
          <w:szCs w:val="24"/>
        </w:rPr>
        <w:t>r</w:t>
      </w:r>
      <w:r w:rsidRPr="00451EF9">
        <w:rPr>
          <w:color w:val="231F20"/>
          <w:spacing w:val="1"/>
          <w:szCs w:val="24"/>
        </w:rPr>
        <w:t xml:space="preserve"> </w:t>
      </w:r>
      <w:r w:rsidRPr="00451EF9">
        <w:rPr>
          <w:color w:val="231F20"/>
          <w:spacing w:val="-2"/>
          <w:szCs w:val="24"/>
        </w:rPr>
        <w:t>g</w:t>
      </w:r>
      <w:r w:rsidRPr="00451EF9">
        <w:rPr>
          <w:color w:val="231F20"/>
          <w:szCs w:val="24"/>
        </w:rPr>
        <w:t>uar</w:t>
      </w:r>
      <w:r w:rsidRPr="00451EF9">
        <w:rPr>
          <w:color w:val="231F20"/>
          <w:spacing w:val="-2"/>
          <w:szCs w:val="24"/>
        </w:rPr>
        <w:t>a</w:t>
      </w:r>
      <w:r w:rsidRPr="00451EF9">
        <w:rPr>
          <w:color w:val="231F20"/>
          <w:szCs w:val="24"/>
        </w:rPr>
        <w:t>ntor or s</w:t>
      </w:r>
      <w:r w:rsidRPr="00451EF9">
        <w:rPr>
          <w:color w:val="231F20"/>
          <w:spacing w:val="2"/>
          <w:szCs w:val="24"/>
        </w:rPr>
        <w:t>u</w:t>
      </w:r>
      <w:r w:rsidRPr="00451EF9">
        <w:rPr>
          <w:color w:val="231F20"/>
          <w:szCs w:val="24"/>
        </w:rPr>
        <w:t>r</w:t>
      </w:r>
      <w:r w:rsidRPr="00451EF9">
        <w:rPr>
          <w:color w:val="231F20"/>
          <w:spacing w:val="-2"/>
          <w:szCs w:val="24"/>
        </w:rPr>
        <w:t>e</w:t>
      </w:r>
      <w:r w:rsidRPr="00451EF9">
        <w:rPr>
          <w:color w:val="231F20"/>
          <w:spacing w:val="3"/>
          <w:szCs w:val="24"/>
        </w:rPr>
        <w:t>t</w:t>
      </w:r>
      <w:r w:rsidRPr="00451EF9">
        <w:rPr>
          <w:color w:val="231F20"/>
          <w:szCs w:val="24"/>
        </w:rPr>
        <w:t>y</w:t>
      </w:r>
      <w:r w:rsidRPr="00451EF9">
        <w:rPr>
          <w:color w:val="231F20"/>
          <w:spacing w:val="-5"/>
          <w:szCs w:val="24"/>
        </w:rPr>
        <w:t xml:space="preserve"> </w:t>
      </w:r>
      <w:r w:rsidRPr="00451EF9">
        <w:rPr>
          <w:color w:val="231F20"/>
          <w:spacing w:val="2"/>
          <w:szCs w:val="24"/>
        </w:rPr>
        <w:t>o</w:t>
      </w:r>
      <w:r w:rsidRPr="00451EF9">
        <w:rPr>
          <w:color w:val="231F20"/>
          <w:szCs w:val="24"/>
        </w:rPr>
        <w:t xml:space="preserve">r </w:t>
      </w:r>
      <w:r w:rsidRPr="00451EF9">
        <w:rPr>
          <w:color w:val="231F20"/>
          <w:spacing w:val="-1"/>
          <w:szCs w:val="24"/>
        </w:rPr>
        <w:t>re</w:t>
      </w:r>
      <w:r w:rsidRPr="00451EF9">
        <w:rPr>
          <w:color w:val="231F20"/>
          <w:szCs w:val="24"/>
        </w:rPr>
        <w:t>s</w:t>
      </w:r>
      <w:r w:rsidRPr="00451EF9">
        <w:rPr>
          <w:color w:val="231F20"/>
          <w:spacing w:val="2"/>
          <w:szCs w:val="24"/>
        </w:rPr>
        <w:t>o</w:t>
      </w:r>
      <w:r w:rsidRPr="00451EF9">
        <w:rPr>
          <w:color w:val="231F20"/>
          <w:szCs w:val="24"/>
        </w:rPr>
        <w:t>rt</w:t>
      </w:r>
      <w:r>
        <w:rPr>
          <w:color w:val="231F20"/>
          <w:szCs w:val="24"/>
        </w:rPr>
        <w:t xml:space="preserve"> </w:t>
      </w:r>
      <w:r w:rsidRPr="00451EF9">
        <w:rPr>
          <w:color w:val="231F20"/>
          <w:szCs w:val="24"/>
        </w:rPr>
        <w:t>to 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zCs w:val="24"/>
        </w:rPr>
        <w:t>s</w:t>
      </w:r>
      <w:r w:rsidRPr="00451EF9">
        <w:rPr>
          <w:color w:val="231F20"/>
          <w:spacing w:val="1"/>
          <w:szCs w:val="24"/>
        </w:rPr>
        <w:t>e</w:t>
      </w:r>
      <w:r w:rsidRPr="00451EF9">
        <w:rPr>
          <w:color w:val="231F20"/>
          <w:szCs w:val="24"/>
        </w:rPr>
        <w:t>curi</w:t>
      </w:r>
      <w:r w:rsidRPr="00451EF9">
        <w:rPr>
          <w:color w:val="231F20"/>
          <w:spacing w:val="6"/>
          <w:szCs w:val="24"/>
        </w:rPr>
        <w:t>t</w:t>
      </w:r>
      <w:r w:rsidRPr="00451EF9">
        <w:rPr>
          <w:color w:val="231F20"/>
          <w:szCs w:val="24"/>
        </w:rPr>
        <w:t>y</w:t>
      </w:r>
      <w:r w:rsidRPr="00451EF9">
        <w:rPr>
          <w:color w:val="231F20"/>
          <w:spacing w:val="-5"/>
          <w:szCs w:val="24"/>
        </w:rPr>
        <w:t xml:space="preserve"> </w:t>
      </w:r>
      <w:r w:rsidRPr="00451EF9">
        <w:rPr>
          <w:color w:val="231F20"/>
          <w:szCs w:val="24"/>
        </w:rPr>
        <w:t>or other</w:t>
      </w:r>
      <w:r w:rsidRPr="00451EF9">
        <w:rPr>
          <w:color w:val="231F20"/>
          <w:spacing w:val="1"/>
          <w:szCs w:val="24"/>
        </w:rPr>
        <w:t xml:space="preserve"> </w:t>
      </w:r>
      <w:r w:rsidRPr="00451EF9">
        <w:rPr>
          <w:color w:val="231F20"/>
          <w:szCs w:val="24"/>
        </w:rPr>
        <w:t>me</w:t>
      </w:r>
      <w:r w:rsidRPr="00451EF9">
        <w:rPr>
          <w:color w:val="231F20"/>
          <w:spacing w:val="-1"/>
          <w:szCs w:val="24"/>
        </w:rPr>
        <w:t>a</w:t>
      </w:r>
      <w:r w:rsidRPr="00451EF9">
        <w:rPr>
          <w:color w:val="231F20"/>
          <w:szCs w:val="24"/>
        </w:rPr>
        <w:t>ns of obtaini</w:t>
      </w:r>
      <w:r w:rsidRPr="00451EF9">
        <w:rPr>
          <w:color w:val="231F20"/>
          <w:spacing w:val="2"/>
          <w:szCs w:val="24"/>
        </w:rPr>
        <w:t>n</w:t>
      </w:r>
      <w:r w:rsidRPr="00451EF9">
        <w:rPr>
          <w:color w:val="231F20"/>
          <w:szCs w:val="24"/>
        </w:rPr>
        <w:t>g</w:t>
      </w:r>
      <w:r w:rsidRPr="00451EF9">
        <w:rPr>
          <w:color w:val="231F20"/>
          <w:spacing w:val="-2"/>
          <w:szCs w:val="24"/>
        </w:rPr>
        <w:t xml:space="preserve"> </w:t>
      </w:r>
      <w:r w:rsidRPr="00451EF9">
        <w:rPr>
          <w:color w:val="231F20"/>
          <w:szCs w:val="24"/>
        </w:rPr>
        <w:t>p</w:t>
      </w:r>
      <w:r w:rsidRPr="00451EF9">
        <w:rPr>
          <w:color w:val="231F20"/>
          <w:spacing w:val="4"/>
          <w:szCs w:val="24"/>
        </w:rPr>
        <w:t>a</w:t>
      </w:r>
      <w:r w:rsidRPr="00451EF9">
        <w:rPr>
          <w:color w:val="231F20"/>
          <w:spacing w:val="-5"/>
          <w:szCs w:val="24"/>
        </w:rPr>
        <w:t>y</w:t>
      </w:r>
      <w:r w:rsidRPr="00451EF9">
        <w:rPr>
          <w:color w:val="231F20"/>
          <w:spacing w:val="3"/>
          <w:szCs w:val="24"/>
        </w:rPr>
        <w:t>m</w:t>
      </w:r>
      <w:r w:rsidRPr="00451EF9">
        <w:rPr>
          <w:color w:val="231F20"/>
          <w:szCs w:val="24"/>
        </w:rPr>
        <w:t xml:space="preserve">ent of all or </w:t>
      </w:r>
      <w:r w:rsidRPr="00451EF9">
        <w:rPr>
          <w:color w:val="231F20"/>
          <w:spacing w:val="-2"/>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pacing w:val="2"/>
          <w:szCs w:val="24"/>
        </w:rPr>
        <w:t>p</w:t>
      </w:r>
      <w:r w:rsidRPr="00451EF9">
        <w:rPr>
          <w:color w:val="231F20"/>
          <w:spacing w:val="-1"/>
          <w:szCs w:val="24"/>
        </w:rPr>
        <w:t>a</w:t>
      </w:r>
      <w:r w:rsidRPr="00451EF9">
        <w:rPr>
          <w:color w:val="231F20"/>
          <w:szCs w:val="24"/>
        </w:rPr>
        <w:t>rt of</w:t>
      </w:r>
      <w:r w:rsidRPr="00451EF9">
        <w:rPr>
          <w:color w:val="231F20"/>
          <w:spacing w:val="4"/>
          <w:szCs w:val="24"/>
        </w:rPr>
        <w:t xml:space="preserve"> </w:t>
      </w:r>
      <w:r w:rsidRPr="00451EF9">
        <w:rPr>
          <w:color w:val="231F20"/>
          <w:spacing w:val="3"/>
          <w:szCs w:val="24"/>
        </w:rPr>
        <w:t>t</w:t>
      </w:r>
      <w:r w:rsidRPr="00451EF9">
        <w:rPr>
          <w:color w:val="231F20"/>
          <w:szCs w:val="24"/>
        </w:rPr>
        <w:t>he</w:t>
      </w:r>
      <w:r w:rsidRPr="00451EF9">
        <w:rPr>
          <w:color w:val="231F20"/>
          <w:spacing w:val="2"/>
          <w:szCs w:val="24"/>
        </w:rPr>
        <w:t xml:space="preserve"> </w:t>
      </w:r>
      <w:r w:rsidRPr="00451EF9">
        <w:rPr>
          <w:color w:val="231F20"/>
          <w:spacing w:val="-5"/>
          <w:szCs w:val="24"/>
        </w:rPr>
        <w:t>L</w:t>
      </w:r>
      <w:r w:rsidRPr="00451EF9">
        <w:rPr>
          <w:color w:val="231F20"/>
          <w:spacing w:val="3"/>
          <w:szCs w:val="24"/>
        </w:rPr>
        <w:t>i</w:t>
      </w:r>
      <w:r w:rsidRPr="00451EF9">
        <w:rPr>
          <w:color w:val="231F20"/>
          <w:szCs w:val="24"/>
        </w:rPr>
        <w:t>abilities or upon 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zCs w:val="24"/>
        </w:rPr>
        <w:t>ot</w:t>
      </w:r>
      <w:r w:rsidRPr="00451EF9">
        <w:rPr>
          <w:color w:val="231F20"/>
          <w:spacing w:val="3"/>
          <w:szCs w:val="24"/>
        </w:rPr>
        <w:t>h</w:t>
      </w:r>
      <w:r w:rsidRPr="00451EF9">
        <w:rPr>
          <w:color w:val="231F20"/>
          <w:spacing w:val="-1"/>
          <w:szCs w:val="24"/>
        </w:rPr>
        <w:t>e</w:t>
      </w:r>
      <w:r w:rsidRPr="00451EF9">
        <w:rPr>
          <w:color w:val="231F20"/>
          <w:szCs w:val="24"/>
        </w:rPr>
        <w:t xml:space="preserve">r </w:t>
      </w:r>
      <w:r w:rsidRPr="00451EF9">
        <w:rPr>
          <w:color w:val="231F20"/>
          <w:spacing w:val="-2"/>
          <w:szCs w:val="24"/>
        </w:rPr>
        <w:t>c</w:t>
      </w:r>
      <w:r w:rsidRPr="00451EF9">
        <w:rPr>
          <w:color w:val="231F20"/>
          <w:szCs w:val="24"/>
        </w:rPr>
        <w:t>onti</w:t>
      </w:r>
      <w:r w:rsidRPr="00451EF9">
        <w:rPr>
          <w:color w:val="231F20"/>
          <w:spacing w:val="2"/>
          <w:szCs w:val="24"/>
        </w:rPr>
        <w:t>n</w:t>
      </w:r>
      <w:r w:rsidRPr="00451EF9">
        <w:rPr>
          <w:color w:val="231F20"/>
          <w:spacing w:val="-2"/>
          <w:szCs w:val="24"/>
        </w:rPr>
        <w:t>g</w:t>
      </w:r>
      <w:r w:rsidRPr="00451EF9">
        <w:rPr>
          <w:color w:val="231F20"/>
          <w:spacing w:val="-1"/>
          <w:szCs w:val="24"/>
        </w:rPr>
        <w:t>e</w:t>
      </w:r>
      <w:r w:rsidRPr="00451EF9">
        <w:rPr>
          <w:color w:val="231F20"/>
          <w:spacing w:val="2"/>
          <w:szCs w:val="24"/>
        </w:rPr>
        <w:t>n</w:t>
      </w:r>
      <w:r w:rsidRPr="00451EF9">
        <w:rPr>
          <w:color w:val="231F20"/>
          <w:spacing w:val="1"/>
          <w:szCs w:val="24"/>
        </w:rPr>
        <w:t>c</w:t>
      </w:r>
      <w:r w:rsidRPr="00451EF9">
        <w:rPr>
          <w:color w:val="231F20"/>
          <w:spacing w:val="-5"/>
          <w:szCs w:val="24"/>
        </w:rPr>
        <w:t>y</w:t>
      </w:r>
      <w:r w:rsidRPr="00451EF9">
        <w:rPr>
          <w:color w:val="231F20"/>
          <w:szCs w:val="24"/>
        </w:rPr>
        <w:t>. This is a</w:t>
      </w:r>
      <w:r w:rsidRPr="00451EF9">
        <w:rPr>
          <w:color w:val="231F20"/>
          <w:spacing w:val="1"/>
          <w:szCs w:val="24"/>
        </w:rPr>
        <w:t xml:space="preserve"> </w:t>
      </w:r>
      <w:r w:rsidRPr="00451EF9">
        <w:rPr>
          <w:color w:val="231F20"/>
          <w:szCs w:val="24"/>
        </w:rPr>
        <w:t>continuing guar</w:t>
      </w:r>
      <w:r w:rsidRPr="00451EF9">
        <w:rPr>
          <w:color w:val="231F20"/>
          <w:spacing w:val="-2"/>
          <w:szCs w:val="24"/>
        </w:rPr>
        <w:t>a</w:t>
      </w:r>
      <w:r w:rsidRPr="00451EF9">
        <w:rPr>
          <w:color w:val="231F20"/>
          <w:szCs w:val="24"/>
        </w:rPr>
        <w:t>n</w:t>
      </w:r>
      <w:r w:rsidRPr="00451EF9">
        <w:rPr>
          <w:color w:val="231F20"/>
          <w:spacing w:val="5"/>
          <w:szCs w:val="24"/>
        </w:rPr>
        <w:t>t</w:t>
      </w:r>
      <w:r w:rsidRPr="00451EF9">
        <w:rPr>
          <w:color w:val="231F20"/>
          <w:szCs w:val="24"/>
        </w:rPr>
        <w:t>y</w:t>
      </w:r>
      <w:r w:rsidRPr="00451EF9">
        <w:rPr>
          <w:color w:val="231F20"/>
          <w:spacing w:val="-5"/>
          <w:szCs w:val="24"/>
        </w:rPr>
        <w:t xml:space="preserve"> </w:t>
      </w:r>
      <w:r w:rsidRPr="00451EF9">
        <w:rPr>
          <w:color w:val="231F20"/>
          <w:szCs w:val="24"/>
        </w:rPr>
        <w:t>and s</w:t>
      </w:r>
      <w:r w:rsidRPr="00451EF9">
        <w:rPr>
          <w:color w:val="231F20"/>
          <w:spacing w:val="2"/>
          <w:szCs w:val="24"/>
        </w:rPr>
        <w:t>h</w:t>
      </w:r>
      <w:r w:rsidRPr="00451EF9">
        <w:rPr>
          <w:color w:val="231F20"/>
          <w:szCs w:val="24"/>
        </w:rPr>
        <w:t>all be binding</w:t>
      </w:r>
      <w:r w:rsidRPr="00451EF9">
        <w:rPr>
          <w:color w:val="231F20"/>
          <w:spacing w:val="-2"/>
          <w:szCs w:val="24"/>
        </w:rPr>
        <w:t xml:space="preserve"> </w:t>
      </w:r>
      <w:r w:rsidRPr="00451EF9">
        <w:rPr>
          <w:color w:val="231F20"/>
          <w:szCs w:val="24"/>
        </w:rPr>
        <w:t>upon Gu</w:t>
      </w:r>
      <w:r w:rsidRPr="00451EF9">
        <w:rPr>
          <w:color w:val="231F20"/>
          <w:spacing w:val="-1"/>
          <w:szCs w:val="24"/>
        </w:rPr>
        <w:t>a</w:t>
      </w:r>
      <w:r w:rsidRPr="00451EF9">
        <w:rPr>
          <w:color w:val="231F20"/>
          <w:szCs w:val="24"/>
        </w:rPr>
        <w:t>r</w:t>
      </w:r>
      <w:r w:rsidRPr="00451EF9">
        <w:rPr>
          <w:color w:val="231F20"/>
          <w:spacing w:val="-2"/>
          <w:szCs w:val="24"/>
        </w:rPr>
        <w:t>a</w:t>
      </w:r>
      <w:r w:rsidRPr="00451EF9">
        <w:rPr>
          <w:color w:val="231F20"/>
          <w:szCs w:val="24"/>
        </w:rPr>
        <w:t>ntor</w:t>
      </w:r>
      <w:r w:rsidRPr="00451EF9">
        <w:rPr>
          <w:color w:val="231F20"/>
          <w:spacing w:val="2"/>
          <w:szCs w:val="24"/>
        </w:rPr>
        <w:t xml:space="preserve"> </w:t>
      </w:r>
      <w:r w:rsidRPr="00451EF9">
        <w:rPr>
          <w:color w:val="231F20"/>
          <w:szCs w:val="24"/>
        </w:rPr>
        <w:t>re</w:t>
      </w:r>
      <w:r w:rsidRPr="00451EF9">
        <w:rPr>
          <w:color w:val="231F20"/>
          <w:spacing w:val="-2"/>
          <w:szCs w:val="24"/>
        </w:rPr>
        <w:t>g</w:t>
      </w:r>
      <w:r w:rsidRPr="00451EF9">
        <w:rPr>
          <w:color w:val="231F20"/>
          <w:spacing w:val="1"/>
          <w:szCs w:val="24"/>
        </w:rPr>
        <w:t>a</w:t>
      </w:r>
      <w:r w:rsidRPr="00451EF9">
        <w:rPr>
          <w:color w:val="231F20"/>
          <w:szCs w:val="24"/>
        </w:rPr>
        <w:t>rdless of: (i) how long after the da</w:t>
      </w:r>
      <w:r w:rsidRPr="00451EF9">
        <w:rPr>
          <w:color w:val="231F20"/>
          <w:spacing w:val="3"/>
          <w:szCs w:val="24"/>
        </w:rPr>
        <w:t>t</w:t>
      </w:r>
      <w:r w:rsidRPr="00451EF9">
        <w:rPr>
          <w:color w:val="231F20"/>
          <w:szCs w:val="24"/>
        </w:rPr>
        <w:t>e</w:t>
      </w:r>
      <w:r w:rsidRPr="00451EF9">
        <w:rPr>
          <w:color w:val="231F20"/>
          <w:spacing w:val="-1"/>
          <w:szCs w:val="24"/>
        </w:rPr>
        <w:t xml:space="preserve"> </w:t>
      </w:r>
      <w:r w:rsidRPr="00451EF9">
        <w:rPr>
          <w:color w:val="231F20"/>
          <w:szCs w:val="24"/>
        </w:rPr>
        <w:t>her</w:t>
      </w:r>
      <w:r w:rsidRPr="00451EF9">
        <w:rPr>
          <w:color w:val="231F20"/>
          <w:spacing w:val="-2"/>
          <w:szCs w:val="24"/>
        </w:rPr>
        <w:t>e</w:t>
      </w:r>
      <w:r w:rsidRPr="00451EF9">
        <w:rPr>
          <w:color w:val="231F20"/>
          <w:spacing w:val="2"/>
          <w:szCs w:val="24"/>
        </w:rPr>
        <w:t>o</w:t>
      </w:r>
      <w:r w:rsidRPr="00451EF9">
        <w:rPr>
          <w:color w:val="231F20"/>
          <w:szCs w:val="24"/>
        </w:rPr>
        <w:t xml:space="preserve">f the </w:t>
      </w:r>
      <w:r w:rsidRPr="00451EF9">
        <w:rPr>
          <w:color w:val="231F20"/>
          <w:spacing w:val="2"/>
          <w:szCs w:val="24"/>
        </w:rPr>
        <w:t>A</w:t>
      </w:r>
      <w:r w:rsidRPr="00451EF9">
        <w:rPr>
          <w:color w:val="231F20"/>
          <w:spacing w:val="-2"/>
          <w:szCs w:val="24"/>
        </w:rPr>
        <w:t>g</w:t>
      </w:r>
      <w:r w:rsidRPr="00451EF9">
        <w:rPr>
          <w:color w:val="231F20"/>
          <w:spacing w:val="1"/>
          <w:szCs w:val="24"/>
        </w:rPr>
        <w:t>r</w:t>
      </w:r>
      <w:r w:rsidRPr="00451EF9">
        <w:rPr>
          <w:color w:val="231F20"/>
          <w:szCs w:val="24"/>
        </w:rPr>
        <w:t xml:space="preserve">eement </w:t>
      </w:r>
      <w:r w:rsidRPr="00451EF9">
        <w:rPr>
          <w:color w:val="231F20"/>
          <w:spacing w:val="3"/>
          <w:szCs w:val="24"/>
        </w:rPr>
        <w:t>i</w:t>
      </w:r>
      <w:r w:rsidRPr="00451EF9">
        <w:rPr>
          <w:color w:val="231F20"/>
          <w:szCs w:val="24"/>
        </w:rPr>
        <w:t>s enter</w:t>
      </w:r>
      <w:r w:rsidRPr="00451EF9">
        <w:rPr>
          <w:color w:val="231F20"/>
          <w:spacing w:val="-2"/>
          <w:szCs w:val="24"/>
        </w:rPr>
        <w:t>e</w:t>
      </w:r>
      <w:r w:rsidRPr="00451EF9">
        <w:rPr>
          <w:color w:val="231F20"/>
          <w:szCs w:val="24"/>
        </w:rPr>
        <w:t>d into; (ii) how long after t</w:t>
      </w:r>
      <w:r w:rsidRPr="00451EF9">
        <w:rPr>
          <w:color w:val="231F20"/>
          <w:spacing w:val="2"/>
          <w:szCs w:val="24"/>
        </w:rPr>
        <w:t>h</w:t>
      </w:r>
      <w:r w:rsidRPr="00451EF9">
        <w:rPr>
          <w:color w:val="231F20"/>
          <w:szCs w:val="24"/>
        </w:rPr>
        <w:t>e d</w:t>
      </w:r>
      <w:r w:rsidRPr="00451EF9">
        <w:rPr>
          <w:color w:val="231F20"/>
          <w:spacing w:val="1"/>
          <w:szCs w:val="24"/>
        </w:rPr>
        <w:t>a</w:t>
      </w:r>
      <w:r w:rsidRPr="00451EF9">
        <w:rPr>
          <w:color w:val="231F20"/>
          <w:szCs w:val="24"/>
        </w:rPr>
        <w:t>te h</w:t>
      </w:r>
      <w:r w:rsidRPr="00451EF9">
        <w:rPr>
          <w:color w:val="231F20"/>
          <w:spacing w:val="-1"/>
          <w:szCs w:val="24"/>
        </w:rPr>
        <w:t>e</w:t>
      </w:r>
      <w:r w:rsidRPr="00451EF9">
        <w:rPr>
          <w:color w:val="231F20"/>
          <w:szCs w:val="24"/>
        </w:rPr>
        <w:t>r</w:t>
      </w:r>
      <w:r w:rsidRPr="00451EF9">
        <w:rPr>
          <w:color w:val="231F20"/>
          <w:spacing w:val="-2"/>
          <w:szCs w:val="24"/>
        </w:rPr>
        <w:t>e</w:t>
      </w:r>
      <w:r w:rsidRPr="00451EF9">
        <w:rPr>
          <w:color w:val="231F20"/>
          <w:spacing w:val="2"/>
          <w:szCs w:val="24"/>
        </w:rPr>
        <w:t>o</w:t>
      </w:r>
      <w:r w:rsidRPr="00451EF9">
        <w:rPr>
          <w:color w:val="231F20"/>
          <w:szCs w:val="24"/>
        </w:rPr>
        <w:t xml:space="preserve">f </w:t>
      </w:r>
      <w:r w:rsidRPr="00451EF9">
        <w:rPr>
          <w:color w:val="231F20"/>
          <w:spacing w:val="-2"/>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p</w:t>
      </w:r>
      <w:r w:rsidRPr="00451EF9">
        <w:rPr>
          <w:color w:val="231F20"/>
          <w:spacing w:val="1"/>
          <w:szCs w:val="24"/>
        </w:rPr>
        <w:t>a</w:t>
      </w:r>
      <w:r w:rsidRPr="00451EF9">
        <w:rPr>
          <w:color w:val="231F20"/>
          <w:szCs w:val="24"/>
        </w:rPr>
        <w:t>rt</w:t>
      </w:r>
      <w:r w:rsidRPr="00451EF9">
        <w:rPr>
          <w:color w:val="231F20"/>
          <w:spacing w:val="-1"/>
          <w:szCs w:val="24"/>
        </w:rPr>
        <w:t xml:space="preserve"> </w:t>
      </w:r>
      <w:r w:rsidRPr="00451EF9">
        <w:rPr>
          <w:color w:val="231F20"/>
          <w:szCs w:val="24"/>
        </w:rPr>
        <w:t>of the</w:t>
      </w:r>
      <w:r w:rsidRPr="00451EF9">
        <w:rPr>
          <w:color w:val="231F20"/>
          <w:spacing w:val="2"/>
          <w:szCs w:val="24"/>
        </w:rPr>
        <w:t xml:space="preserve"> </w:t>
      </w:r>
      <w:r w:rsidRPr="00451EF9">
        <w:rPr>
          <w:color w:val="231F20"/>
          <w:szCs w:val="24"/>
        </w:rPr>
        <w:t>obli</w:t>
      </w:r>
      <w:r w:rsidRPr="00451EF9">
        <w:rPr>
          <w:color w:val="231F20"/>
          <w:spacing w:val="-2"/>
          <w:szCs w:val="24"/>
        </w:rPr>
        <w:t>g</w:t>
      </w:r>
      <w:r w:rsidRPr="00451EF9">
        <w:rPr>
          <w:color w:val="231F20"/>
          <w:szCs w:val="24"/>
        </w:rPr>
        <w:t>ati</w:t>
      </w:r>
      <w:r w:rsidRPr="00451EF9">
        <w:rPr>
          <w:color w:val="231F20"/>
          <w:spacing w:val="3"/>
          <w:szCs w:val="24"/>
        </w:rPr>
        <w:t>o</w:t>
      </w:r>
      <w:r w:rsidRPr="00451EF9">
        <w:rPr>
          <w:color w:val="231F20"/>
          <w:szCs w:val="24"/>
        </w:rPr>
        <w:t>ns under the</w:t>
      </w:r>
      <w:r w:rsidRPr="00451EF9">
        <w:rPr>
          <w:color w:val="231F20"/>
          <w:spacing w:val="2"/>
          <w:szCs w:val="24"/>
        </w:rPr>
        <w:t xml:space="preserve"> A</w:t>
      </w:r>
      <w:r w:rsidRPr="00451EF9">
        <w:rPr>
          <w:color w:val="231F20"/>
          <w:szCs w:val="24"/>
        </w:rPr>
        <w:t>greements is incurr</w:t>
      </w:r>
      <w:r w:rsidRPr="00451EF9">
        <w:rPr>
          <w:color w:val="231F20"/>
          <w:spacing w:val="-2"/>
          <w:szCs w:val="24"/>
        </w:rPr>
        <w:t>e</w:t>
      </w:r>
      <w:r w:rsidRPr="00451EF9">
        <w:rPr>
          <w:color w:val="231F20"/>
          <w:szCs w:val="24"/>
        </w:rPr>
        <w:t xml:space="preserve">d </w:t>
      </w:r>
      <w:r w:rsidRPr="00451EF9">
        <w:rPr>
          <w:color w:val="231F20"/>
          <w:spacing w:val="5"/>
          <w:szCs w:val="24"/>
        </w:rPr>
        <w:t>b</w:t>
      </w:r>
      <w:r w:rsidRPr="00451EF9">
        <w:rPr>
          <w:color w:val="231F20"/>
          <w:szCs w:val="24"/>
        </w:rPr>
        <w:t>y</w:t>
      </w:r>
      <w:r w:rsidRPr="00451EF9">
        <w:rPr>
          <w:color w:val="231F20"/>
          <w:spacing w:val="-5"/>
          <w:szCs w:val="24"/>
        </w:rPr>
        <w:t xml:space="preserve"> </w:t>
      </w:r>
      <w:r>
        <w:rPr>
          <w:color w:val="231F20"/>
          <w:spacing w:val="-5"/>
          <w:szCs w:val="24"/>
        </w:rPr>
        <w:t>Purchaser</w:t>
      </w:r>
      <w:r w:rsidRPr="00451EF9">
        <w:rPr>
          <w:color w:val="231F20"/>
          <w:szCs w:val="24"/>
        </w:rPr>
        <w:t>; a</w:t>
      </w:r>
      <w:r w:rsidRPr="00451EF9">
        <w:rPr>
          <w:color w:val="231F20"/>
          <w:spacing w:val="2"/>
          <w:szCs w:val="24"/>
        </w:rPr>
        <w:t>n</w:t>
      </w:r>
      <w:r w:rsidRPr="00451EF9">
        <w:rPr>
          <w:color w:val="231F20"/>
          <w:szCs w:val="24"/>
        </w:rPr>
        <w:t>d (iii) the amount of the</w:t>
      </w:r>
      <w:r w:rsidRPr="00451EF9">
        <w:rPr>
          <w:color w:val="231F20"/>
          <w:spacing w:val="2"/>
          <w:szCs w:val="24"/>
        </w:rPr>
        <w:t xml:space="preserve"> </w:t>
      </w:r>
      <w:r w:rsidRPr="00451EF9">
        <w:rPr>
          <w:color w:val="231F20"/>
          <w:szCs w:val="24"/>
        </w:rPr>
        <w:t>obli</w:t>
      </w:r>
      <w:r w:rsidRPr="00451EF9">
        <w:rPr>
          <w:color w:val="231F20"/>
          <w:spacing w:val="-2"/>
          <w:szCs w:val="24"/>
        </w:rPr>
        <w:t>g</w:t>
      </w:r>
      <w:r w:rsidRPr="00451EF9">
        <w:rPr>
          <w:color w:val="231F20"/>
          <w:szCs w:val="24"/>
        </w:rPr>
        <w:t>ations under the</w:t>
      </w:r>
      <w:r w:rsidRPr="00451EF9">
        <w:rPr>
          <w:color w:val="231F20"/>
          <w:spacing w:val="2"/>
          <w:szCs w:val="24"/>
        </w:rPr>
        <w:t xml:space="preserve"> A</w:t>
      </w:r>
      <w:r w:rsidRPr="00451EF9">
        <w:rPr>
          <w:color w:val="231F20"/>
          <w:szCs w:val="24"/>
        </w:rPr>
        <w:t>greements at 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zCs w:val="24"/>
        </w:rPr>
        <w:t>time outstandi</w:t>
      </w:r>
      <w:r w:rsidRPr="00451EF9">
        <w:rPr>
          <w:color w:val="231F20"/>
          <w:spacing w:val="3"/>
          <w:szCs w:val="24"/>
        </w:rPr>
        <w:t>n</w:t>
      </w:r>
      <w:r w:rsidRPr="00451EF9">
        <w:rPr>
          <w:color w:val="231F20"/>
          <w:spacing w:val="-2"/>
          <w:szCs w:val="24"/>
        </w:rPr>
        <w:t>g</w:t>
      </w:r>
      <w:r w:rsidRPr="00451EF9">
        <w:rPr>
          <w:color w:val="231F20"/>
          <w:szCs w:val="24"/>
        </w:rPr>
        <w:t xml:space="preserve">. </w:t>
      </w:r>
      <w:r>
        <w:rPr>
          <w:color w:val="231F20"/>
          <w:szCs w:val="24"/>
        </w:rPr>
        <w:t>Seller</w:t>
      </w:r>
      <w:r w:rsidRPr="00451EF9">
        <w:rPr>
          <w:color w:val="231F20"/>
          <w:szCs w:val="24"/>
        </w:rPr>
        <w:t xml:space="preserve"> may</w:t>
      </w:r>
      <w:r w:rsidRPr="00451EF9">
        <w:rPr>
          <w:color w:val="231F20"/>
          <w:spacing w:val="-2"/>
          <w:szCs w:val="24"/>
        </w:rPr>
        <w:t xml:space="preserve"> </w:t>
      </w:r>
      <w:r w:rsidRPr="00451EF9">
        <w:rPr>
          <w:color w:val="231F20"/>
          <w:szCs w:val="24"/>
        </w:rPr>
        <w:t>enfor</w:t>
      </w:r>
      <w:r w:rsidRPr="00451EF9">
        <w:rPr>
          <w:color w:val="231F20"/>
          <w:spacing w:val="1"/>
          <w:szCs w:val="24"/>
        </w:rPr>
        <w:t>c</w:t>
      </w:r>
      <w:r w:rsidRPr="00451EF9">
        <w:rPr>
          <w:color w:val="231F20"/>
          <w:szCs w:val="24"/>
        </w:rPr>
        <w:t>e this Gua</w:t>
      </w:r>
      <w:r w:rsidRPr="00451EF9">
        <w:rPr>
          <w:color w:val="231F20"/>
          <w:spacing w:val="1"/>
          <w:szCs w:val="24"/>
        </w:rPr>
        <w:t>r</w:t>
      </w:r>
      <w:r w:rsidRPr="00451EF9">
        <w:rPr>
          <w:color w:val="231F20"/>
          <w:szCs w:val="24"/>
        </w:rPr>
        <w:t>an</w:t>
      </w:r>
      <w:r w:rsidRPr="00451EF9">
        <w:rPr>
          <w:color w:val="231F20"/>
          <w:spacing w:val="3"/>
          <w:szCs w:val="24"/>
        </w:rPr>
        <w:t>t</w:t>
      </w:r>
      <w:r w:rsidRPr="00451EF9">
        <w:rPr>
          <w:color w:val="231F20"/>
          <w:szCs w:val="24"/>
        </w:rPr>
        <w:t>y</w:t>
      </w:r>
      <w:r w:rsidRPr="00451EF9">
        <w:rPr>
          <w:color w:val="231F20"/>
          <w:spacing w:val="-3"/>
          <w:szCs w:val="24"/>
        </w:rPr>
        <w:t xml:space="preserve"> </w:t>
      </w:r>
      <w:r w:rsidRPr="00451EF9">
        <w:rPr>
          <w:color w:val="231F20"/>
          <w:szCs w:val="24"/>
        </w:rPr>
        <w:t xml:space="preserve">from time to time </w:t>
      </w:r>
      <w:r w:rsidRPr="00451EF9">
        <w:rPr>
          <w:color w:val="231F20"/>
          <w:spacing w:val="-1"/>
          <w:szCs w:val="24"/>
        </w:rPr>
        <w:t>a</w:t>
      </w:r>
      <w:r w:rsidRPr="00451EF9">
        <w:rPr>
          <w:color w:val="231F20"/>
          <w:szCs w:val="24"/>
        </w:rPr>
        <w:t xml:space="preserve">nd as often as </w:t>
      </w:r>
      <w:r w:rsidRPr="00451EF9">
        <w:rPr>
          <w:color w:val="231F20"/>
          <w:spacing w:val="2"/>
          <w:szCs w:val="24"/>
        </w:rPr>
        <w:t>o</w:t>
      </w:r>
      <w:r w:rsidRPr="00451EF9">
        <w:rPr>
          <w:color w:val="231F20"/>
          <w:szCs w:val="24"/>
        </w:rPr>
        <w:t>cc</w:t>
      </w:r>
      <w:r w:rsidRPr="00451EF9">
        <w:rPr>
          <w:color w:val="231F20"/>
          <w:spacing w:val="1"/>
          <w:szCs w:val="24"/>
        </w:rPr>
        <w:t>a</w:t>
      </w:r>
      <w:r w:rsidRPr="00451EF9">
        <w:rPr>
          <w:color w:val="231F20"/>
          <w:szCs w:val="24"/>
        </w:rPr>
        <w:t>sion for such enf</w:t>
      </w:r>
      <w:r w:rsidRPr="00451EF9">
        <w:rPr>
          <w:color w:val="231F20"/>
          <w:spacing w:val="2"/>
          <w:szCs w:val="24"/>
        </w:rPr>
        <w:t>o</w:t>
      </w:r>
      <w:r w:rsidRPr="00451EF9">
        <w:rPr>
          <w:color w:val="231F20"/>
          <w:szCs w:val="24"/>
        </w:rPr>
        <w:t>r</w:t>
      </w:r>
      <w:r w:rsidRPr="00451EF9">
        <w:rPr>
          <w:color w:val="231F20"/>
          <w:spacing w:val="-2"/>
          <w:szCs w:val="24"/>
        </w:rPr>
        <w:t>c</w:t>
      </w:r>
      <w:r w:rsidRPr="00451EF9">
        <w:rPr>
          <w:color w:val="231F20"/>
          <w:szCs w:val="24"/>
        </w:rPr>
        <w:t>e</w:t>
      </w:r>
      <w:r w:rsidRPr="00451EF9">
        <w:rPr>
          <w:color w:val="231F20"/>
          <w:spacing w:val="3"/>
          <w:szCs w:val="24"/>
        </w:rPr>
        <w:t>m</w:t>
      </w:r>
      <w:r w:rsidRPr="00451EF9">
        <w:rPr>
          <w:color w:val="231F20"/>
          <w:szCs w:val="24"/>
        </w:rPr>
        <w:t>e</w:t>
      </w:r>
      <w:r w:rsidRPr="00451EF9">
        <w:rPr>
          <w:color w:val="231F20"/>
          <w:spacing w:val="2"/>
          <w:szCs w:val="24"/>
        </w:rPr>
        <w:t>n</w:t>
      </w:r>
      <w:r w:rsidRPr="00451EF9">
        <w:rPr>
          <w:color w:val="231F20"/>
          <w:szCs w:val="24"/>
        </w:rPr>
        <w:t>t m</w:t>
      </w:r>
      <w:r w:rsidRPr="00451EF9">
        <w:rPr>
          <w:color w:val="231F20"/>
          <w:spacing w:val="1"/>
          <w:szCs w:val="24"/>
        </w:rPr>
        <w:t>a</w:t>
      </w:r>
      <w:r w:rsidRPr="00451EF9">
        <w:rPr>
          <w:color w:val="231F20"/>
          <w:szCs w:val="24"/>
        </w:rPr>
        <w:t>y</w:t>
      </w:r>
      <w:r w:rsidRPr="00451EF9">
        <w:rPr>
          <w:color w:val="231F20"/>
          <w:spacing w:val="-5"/>
          <w:szCs w:val="24"/>
        </w:rPr>
        <w:t xml:space="preserve"> </w:t>
      </w:r>
      <w:r w:rsidRPr="00451EF9">
        <w:rPr>
          <w:color w:val="231F20"/>
          <w:spacing w:val="1"/>
          <w:szCs w:val="24"/>
        </w:rPr>
        <w:t>a</w:t>
      </w:r>
      <w:r w:rsidRPr="00451EF9">
        <w:rPr>
          <w:color w:val="231F20"/>
          <w:szCs w:val="24"/>
        </w:rPr>
        <w:t>rise.</w:t>
      </w:r>
    </w:p>
    <w:p w14:paraId="135DB907" w14:textId="77777777" w:rsidR="00455920" w:rsidRPr="00451EF9" w:rsidRDefault="00455920" w:rsidP="003977B7">
      <w:pPr>
        <w:pStyle w:val="ListParagraph"/>
        <w:numPr>
          <w:ilvl w:val="0"/>
          <w:numId w:val="20"/>
        </w:numPr>
        <w:spacing w:before="10"/>
        <w:ind w:left="0" w:firstLine="720"/>
        <w:rPr>
          <w:szCs w:val="24"/>
        </w:rPr>
      </w:pPr>
      <w:r w:rsidRPr="00451EF9">
        <w:rPr>
          <w:color w:val="231F20"/>
          <w:szCs w:val="24"/>
        </w:rPr>
        <w:t>The obli</w:t>
      </w:r>
      <w:r w:rsidRPr="00451EF9">
        <w:rPr>
          <w:color w:val="231F20"/>
          <w:spacing w:val="-2"/>
          <w:szCs w:val="24"/>
        </w:rPr>
        <w:t>g</w:t>
      </w:r>
      <w:r w:rsidRPr="00451EF9">
        <w:rPr>
          <w:color w:val="231F20"/>
          <w:szCs w:val="24"/>
        </w:rPr>
        <w:t>ations h</w:t>
      </w:r>
      <w:r w:rsidRPr="00451EF9">
        <w:rPr>
          <w:color w:val="231F20"/>
          <w:spacing w:val="1"/>
          <w:szCs w:val="24"/>
        </w:rPr>
        <w:t>e</w:t>
      </w:r>
      <w:r w:rsidRPr="00451EF9">
        <w:rPr>
          <w:color w:val="231F20"/>
          <w:szCs w:val="24"/>
        </w:rPr>
        <w:t>r</w:t>
      </w:r>
      <w:r w:rsidRPr="00451EF9">
        <w:rPr>
          <w:color w:val="231F20"/>
          <w:spacing w:val="-2"/>
          <w:szCs w:val="24"/>
        </w:rPr>
        <w:t>e</w:t>
      </w:r>
      <w:r w:rsidRPr="00451EF9">
        <w:rPr>
          <w:color w:val="231F20"/>
          <w:szCs w:val="24"/>
        </w:rPr>
        <w:t>und</w:t>
      </w:r>
      <w:r w:rsidRPr="00451EF9">
        <w:rPr>
          <w:color w:val="231F20"/>
          <w:spacing w:val="1"/>
          <w:szCs w:val="24"/>
        </w:rPr>
        <w:t>e</w:t>
      </w:r>
      <w:r w:rsidRPr="00451EF9">
        <w:rPr>
          <w:color w:val="231F20"/>
          <w:szCs w:val="24"/>
        </w:rPr>
        <w:t xml:space="preserve">r </w:t>
      </w:r>
      <w:r w:rsidRPr="00451EF9">
        <w:rPr>
          <w:color w:val="231F20"/>
          <w:spacing w:val="-2"/>
          <w:szCs w:val="24"/>
        </w:rPr>
        <w:t>a</w:t>
      </w:r>
      <w:r w:rsidRPr="00451EF9">
        <w:rPr>
          <w:color w:val="231F20"/>
          <w:szCs w:val="24"/>
        </w:rPr>
        <w:t>re</w:t>
      </w:r>
      <w:r w:rsidRPr="00451EF9">
        <w:rPr>
          <w:color w:val="231F20"/>
          <w:spacing w:val="-2"/>
          <w:szCs w:val="24"/>
        </w:rPr>
        <w:t xml:space="preserve"> </w:t>
      </w:r>
      <w:r w:rsidRPr="00451EF9">
        <w:rPr>
          <w:color w:val="231F20"/>
          <w:szCs w:val="24"/>
        </w:rPr>
        <w:t>in</w:t>
      </w:r>
      <w:r w:rsidRPr="00451EF9">
        <w:rPr>
          <w:color w:val="231F20"/>
          <w:spacing w:val="3"/>
          <w:szCs w:val="24"/>
        </w:rPr>
        <w:t>d</w:t>
      </w:r>
      <w:r w:rsidRPr="00451EF9">
        <w:rPr>
          <w:color w:val="231F20"/>
          <w:spacing w:val="-1"/>
          <w:szCs w:val="24"/>
        </w:rPr>
        <w:t>e</w:t>
      </w:r>
      <w:r w:rsidRPr="00451EF9">
        <w:rPr>
          <w:color w:val="231F20"/>
          <w:szCs w:val="24"/>
        </w:rPr>
        <w:t>pendent of t</w:t>
      </w:r>
      <w:r w:rsidRPr="00451EF9">
        <w:rPr>
          <w:color w:val="231F20"/>
          <w:spacing w:val="2"/>
          <w:szCs w:val="24"/>
        </w:rPr>
        <w:t>h</w:t>
      </w:r>
      <w:r w:rsidRPr="00451EF9">
        <w:rPr>
          <w:color w:val="231F20"/>
          <w:szCs w:val="24"/>
        </w:rPr>
        <w:t>e</w:t>
      </w:r>
      <w:r w:rsidRPr="00451EF9">
        <w:rPr>
          <w:color w:val="231F20"/>
          <w:spacing w:val="2"/>
          <w:szCs w:val="24"/>
        </w:rPr>
        <w:t xml:space="preserve"> </w:t>
      </w:r>
      <w:r w:rsidRPr="00451EF9">
        <w:rPr>
          <w:color w:val="231F20"/>
          <w:szCs w:val="24"/>
        </w:rPr>
        <w:t>obli</w:t>
      </w:r>
      <w:r w:rsidRPr="00451EF9">
        <w:rPr>
          <w:color w:val="231F20"/>
          <w:spacing w:val="-2"/>
          <w:szCs w:val="24"/>
        </w:rPr>
        <w:t>g</w:t>
      </w:r>
      <w:r w:rsidRPr="00451EF9">
        <w:rPr>
          <w:color w:val="231F20"/>
          <w:szCs w:val="24"/>
        </w:rPr>
        <w:t xml:space="preserve">ations of </w:t>
      </w:r>
      <w:r>
        <w:rPr>
          <w:color w:val="231F20"/>
          <w:szCs w:val="24"/>
        </w:rPr>
        <w:t>Purchaser</w:t>
      </w:r>
      <w:r w:rsidRPr="00451EF9">
        <w:rPr>
          <w:color w:val="231F20"/>
          <w:spacing w:val="-3"/>
          <w:szCs w:val="24"/>
        </w:rPr>
        <w:t xml:space="preserve"> </w:t>
      </w:r>
      <w:r w:rsidRPr="00451EF9">
        <w:rPr>
          <w:color w:val="231F20"/>
          <w:szCs w:val="24"/>
        </w:rPr>
        <w:t>and a separ</w:t>
      </w:r>
      <w:r w:rsidRPr="00451EF9">
        <w:rPr>
          <w:color w:val="231F20"/>
          <w:spacing w:val="-2"/>
          <w:szCs w:val="24"/>
        </w:rPr>
        <w:t>a</w:t>
      </w:r>
      <w:r w:rsidRPr="00451EF9">
        <w:rPr>
          <w:color w:val="231F20"/>
          <w:szCs w:val="24"/>
        </w:rPr>
        <w:t>te action or actions m</w:t>
      </w:r>
      <w:r w:rsidRPr="00451EF9">
        <w:rPr>
          <w:color w:val="231F20"/>
          <w:spacing w:val="4"/>
          <w:szCs w:val="24"/>
        </w:rPr>
        <w:t>a</w:t>
      </w:r>
      <w:r w:rsidRPr="00451EF9">
        <w:rPr>
          <w:color w:val="231F20"/>
          <w:szCs w:val="24"/>
        </w:rPr>
        <w:t>y</w:t>
      </w:r>
      <w:r w:rsidRPr="00451EF9">
        <w:rPr>
          <w:color w:val="231F20"/>
          <w:spacing w:val="-5"/>
          <w:szCs w:val="24"/>
        </w:rPr>
        <w:t xml:space="preserve"> </w:t>
      </w:r>
      <w:r w:rsidRPr="00451EF9">
        <w:rPr>
          <w:color w:val="231F20"/>
          <w:spacing w:val="2"/>
          <w:szCs w:val="24"/>
        </w:rPr>
        <w:t>b</w:t>
      </w:r>
      <w:r w:rsidRPr="00451EF9">
        <w:rPr>
          <w:color w:val="231F20"/>
          <w:szCs w:val="24"/>
        </w:rPr>
        <w:t>e</w:t>
      </w:r>
      <w:r w:rsidRPr="00451EF9">
        <w:rPr>
          <w:color w:val="231F20"/>
          <w:spacing w:val="1"/>
          <w:szCs w:val="24"/>
        </w:rPr>
        <w:t xml:space="preserve"> </w:t>
      </w:r>
      <w:r w:rsidRPr="00451EF9">
        <w:rPr>
          <w:color w:val="231F20"/>
          <w:szCs w:val="24"/>
        </w:rPr>
        <w:t>brou</w:t>
      </w:r>
      <w:r w:rsidRPr="00451EF9">
        <w:rPr>
          <w:color w:val="231F20"/>
          <w:spacing w:val="-2"/>
          <w:szCs w:val="24"/>
        </w:rPr>
        <w:t>g</w:t>
      </w:r>
      <w:r w:rsidRPr="00451EF9">
        <w:rPr>
          <w:color w:val="231F20"/>
          <w:szCs w:val="24"/>
        </w:rPr>
        <w:t xml:space="preserve">ht </w:t>
      </w:r>
      <w:r w:rsidRPr="00451EF9">
        <w:rPr>
          <w:color w:val="231F20"/>
          <w:spacing w:val="2"/>
          <w:szCs w:val="24"/>
        </w:rPr>
        <w:t>a</w:t>
      </w:r>
      <w:r w:rsidRPr="00451EF9">
        <w:rPr>
          <w:color w:val="231F20"/>
          <w:szCs w:val="24"/>
        </w:rPr>
        <w:t>nd pros</w:t>
      </w:r>
      <w:r w:rsidRPr="00451EF9">
        <w:rPr>
          <w:color w:val="231F20"/>
          <w:spacing w:val="1"/>
          <w:szCs w:val="24"/>
        </w:rPr>
        <w:t>e</w:t>
      </w:r>
      <w:r w:rsidRPr="00451EF9">
        <w:rPr>
          <w:color w:val="231F20"/>
          <w:spacing w:val="-1"/>
          <w:szCs w:val="24"/>
        </w:rPr>
        <w:t>c</w:t>
      </w:r>
      <w:r w:rsidRPr="00451EF9">
        <w:rPr>
          <w:color w:val="231F20"/>
          <w:szCs w:val="24"/>
        </w:rPr>
        <w:t>uted a</w:t>
      </w:r>
      <w:r w:rsidRPr="00451EF9">
        <w:rPr>
          <w:color w:val="231F20"/>
          <w:spacing w:val="-2"/>
          <w:szCs w:val="24"/>
        </w:rPr>
        <w:t>g</w:t>
      </w:r>
      <w:r w:rsidRPr="00451EF9">
        <w:rPr>
          <w:color w:val="231F20"/>
          <w:szCs w:val="24"/>
        </w:rPr>
        <w:t>ainst G</w:t>
      </w:r>
      <w:r w:rsidRPr="00451EF9">
        <w:rPr>
          <w:color w:val="231F20"/>
          <w:spacing w:val="2"/>
          <w:szCs w:val="24"/>
        </w:rPr>
        <w:t>u</w:t>
      </w:r>
      <w:r w:rsidRPr="00451EF9">
        <w:rPr>
          <w:color w:val="231F20"/>
          <w:szCs w:val="24"/>
        </w:rPr>
        <w:t>ar</w:t>
      </w:r>
      <w:r w:rsidRPr="00451EF9">
        <w:rPr>
          <w:color w:val="231F20"/>
          <w:spacing w:val="-2"/>
          <w:szCs w:val="24"/>
        </w:rPr>
        <w:t>a</w:t>
      </w:r>
      <w:r w:rsidRPr="00451EF9">
        <w:rPr>
          <w:color w:val="231F20"/>
          <w:szCs w:val="24"/>
        </w:rPr>
        <w:t>ntor</w:t>
      </w:r>
      <w:r w:rsidRPr="00451EF9">
        <w:rPr>
          <w:color w:val="231F20"/>
          <w:spacing w:val="2"/>
          <w:szCs w:val="24"/>
        </w:rPr>
        <w:t xml:space="preserve"> </w:t>
      </w:r>
      <w:r w:rsidRPr="00451EF9">
        <w:rPr>
          <w:color w:val="231F20"/>
          <w:szCs w:val="24"/>
        </w:rPr>
        <w:t>wh</w:t>
      </w:r>
      <w:r w:rsidRPr="00451EF9">
        <w:rPr>
          <w:color w:val="231F20"/>
          <w:spacing w:val="-1"/>
          <w:szCs w:val="24"/>
        </w:rPr>
        <w:t>e</w:t>
      </w:r>
      <w:r w:rsidRPr="00451EF9">
        <w:rPr>
          <w:color w:val="231F20"/>
          <w:szCs w:val="24"/>
        </w:rPr>
        <w:t>ther action is brou</w:t>
      </w:r>
      <w:r w:rsidRPr="00451EF9">
        <w:rPr>
          <w:color w:val="231F20"/>
          <w:spacing w:val="-2"/>
          <w:szCs w:val="24"/>
        </w:rPr>
        <w:t>g</w:t>
      </w:r>
      <w:r w:rsidRPr="00451EF9">
        <w:rPr>
          <w:color w:val="231F20"/>
          <w:szCs w:val="24"/>
        </w:rPr>
        <w:t xml:space="preserve">ht </w:t>
      </w:r>
      <w:r w:rsidRPr="00451EF9">
        <w:rPr>
          <w:color w:val="231F20"/>
          <w:spacing w:val="2"/>
          <w:szCs w:val="24"/>
        </w:rPr>
        <w:t>a</w:t>
      </w:r>
      <w:r w:rsidRPr="00451EF9">
        <w:rPr>
          <w:color w:val="231F20"/>
          <w:szCs w:val="24"/>
        </w:rPr>
        <w:t xml:space="preserve">gainst </w:t>
      </w:r>
      <w:r>
        <w:rPr>
          <w:color w:val="231F20"/>
          <w:szCs w:val="24"/>
        </w:rPr>
        <w:t>Purchaser</w:t>
      </w:r>
      <w:r w:rsidRPr="00451EF9">
        <w:rPr>
          <w:color w:val="231F20"/>
          <w:spacing w:val="-3"/>
          <w:szCs w:val="24"/>
        </w:rPr>
        <w:t xml:space="preserve"> </w:t>
      </w:r>
      <w:r w:rsidRPr="00451EF9">
        <w:rPr>
          <w:color w:val="231F20"/>
          <w:szCs w:val="24"/>
        </w:rPr>
        <w:t>or</w:t>
      </w:r>
      <w:r w:rsidRPr="00451EF9">
        <w:rPr>
          <w:color w:val="231F20"/>
          <w:spacing w:val="2"/>
          <w:szCs w:val="24"/>
        </w:rPr>
        <w:t xml:space="preserve"> </w:t>
      </w:r>
      <w:r w:rsidRPr="00451EF9">
        <w:rPr>
          <w:color w:val="231F20"/>
          <w:szCs w:val="24"/>
        </w:rPr>
        <w:t>wh</w:t>
      </w:r>
      <w:r w:rsidRPr="00451EF9">
        <w:rPr>
          <w:color w:val="231F20"/>
          <w:spacing w:val="-1"/>
          <w:szCs w:val="24"/>
        </w:rPr>
        <w:t>e</w:t>
      </w:r>
      <w:r w:rsidRPr="00451EF9">
        <w:rPr>
          <w:color w:val="231F20"/>
          <w:szCs w:val="24"/>
        </w:rPr>
        <w:t>ther</w:t>
      </w:r>
      <w:r w:rsidRPr="00451EF9">
        <w:rPr>
          <w:color w:val="231F20"/>
          <w:spacing w:val="2"/>
          <w:szCs w:val="24"/>
        </w:rPr>
        <w:t xml:space="preserve"> </w:t>
      </w:r>
      <w:r w:rsidRPr="00451EF9">
        <w:rPr>
          <w:color w:val="231F20"/>
          <w:szCs w:val="24"/>
        </w:rPr>
        <w:t>Gu</w:t>
      </w:r>
      <w:r w:rsidRPr="00451EF9">
        <w:rPr>
          <w:color w:val="231F20"/>
          <w:spacing w:val="-1"/>
          <w:szCs w:val="24"/>
        </w:rPr>
        <w:t>a</w:t>
      </w:r>
      <w:r w:rsidRPr="00451EF9">
        <w:rPr>
          <w:color w:val="231F20"/>
          <w:spacing w:val="1"/>
          <w:szCs w:val="24"/>
        </w:rPr>
        <w:t>r</w:t>
      </w:r>
      <w:r w:rsidRPr="00451EF9">
        <w:rPr>
          <w:color w:val="231F20"/>
          <w:szCs w:val="24"/>
        </w:rPr>
        <w:t xml:space="preserve">antor </w:t>
      </w:r>
      <w:r w:rsidRPr="00451EF9">
        <w:rPr>
          <w:color w:val="231F20"/>
          <w:spacing w:val="2"/>
          <w:szCs w:val="24"/>
        </w:rPr>
        <w:t>i</w:t>
      </w:r>
      <w:r w:rsidRPr="00451EF9">
        <w:rPr>
          <w:color w:val="231F20"/>
          <w:szCs w:val="24"/>
        </w:rPr>
        <w:t>s joined in 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zCs w:val="24"/>
        </w:rPr>
        <w:t>such</w:t>
      </w:r>
      <w:r w:rsidRPr="00451EF9">
        <w:rPr>
          <w:color w:val="231F20"/>
          <w:spacing w:val="2"/>
          <w:szCs w:val="24"/>
        </w:rPr>
        <w:t xml:space="preserve"> </w:t>
      </w:r>
      <w:r w:rsidRPr="00451EF9">
        <w:rPr>
          <w:color w:val="231F20"/>
          <w:szCs w:val="24"/>
        </w:rPr>
        <w:t>acti</w:t>
      </w:r>
      <w:r w:rsidRPr="00451EF9">
        <w:rPr>
          <w:color w:val="231F20"/>
          <w:spacing w:val="2"/>
          <w:szCs w:val="24"/>
        </w:rPr>
        <w:t>o</w:t>
      </w:r>
      <w:r w:rsidRPr="00451EF9">
        <w:rPr>
          <w:color w:val="231F20"/>
          <w:szCs w:val="24"/>
        </w:rPr>
        <w:t xml:space="preserve">n or </w:t>
      </w:r>
      <w:r w:rsidRPr="00451EF9">
        <w:rPr>
          <w:color w:val="231F20"/>
          <w:spacing w:val="-2"/>
          <w:szCs w:val="24"/>
        </w:rPr>
        <w:t>a</w:t>
      </w:r>
      <w:r w:rsidRPr="00451EF9">
        <w:rPr>
          <w:color w:val="231F20"/>
          <w:spacing w:val="-1"/>
          <w:szCs w:val="24"/>
        </w:rPr>
        <w:t>c</w:t>
      </w:r>
      <w:r w:rsidRPr="00451EF9">
        <w:rPr>
          <w:color w:val="231F20"/>
          <w:szCs w:val="24"/>
        </w:rPr>
        <w:t>t</w:t>
      </w:r>
      <w:r w:rsidRPr="00451EF9">
        <w:rPr>
          <w:color w:val="231F20"/>
          <w:spacing w:val="4"/>
          <w:szCs w:val="24"/>
        </w:rPr>
        <w:t>i</w:t>
      </w:r>
      <w:r w:rsidRPr="00451EF9">
        <w:rPr>
          <w:color w:val="231F20"/>
          <w:szCs w:val="24"/>
        </w:rPr>
        <w:t>ons. Gu</w:t>
      </w:r>
      <w:r w:rsidRPr="00451EF9">
        <w:rPr>
          <w:color w:val="231F20"/>
          <w:spacing w:val="-1"/>
          <w:szCs w:val="24"/>
        </w:rPr>
        <w:t>a</w:t>
      </w:r>
      <w:r w:rsidRPr="00451EF9">
        <w:rPr>
          <w:color w:val="231F20"/>
          <w:szCs w:val="24"/>
        </w:rPr>
        <w:t>r</w:t>
      </w:r>
      <w:r w:rsidRPr="00451EF9">
        <w:rPr>
          <w:color w:val="231F20"/>
          <w:spacing w:val="-2"/>
          <w:szCs w:val="24"/>
        </w:rPr>
        <w:t>a</w:t>
      </w:r>
      <w:r w:rsidRPr="00451EF9">
        <w:rPr>
          <w:color w:val="231F20"/>
          <w:szCs w:val="24"/>
        </w:rPr>
        <w:t>nto</w:t>
      </w:r>
      <w:r w:rsidRPr="00451EF9">
        <w:rPr>
          <w:color w:val="231F20"/>
          <w:spacing w:val="2"/>
          <w:szCs w:val="24"/>
        </w:rPr>
        <w:t>r</w:t>
      </w:r>
      <w:r w:rsidRPr="00451EF9">
        <w:rPr>
          <w:color w:val="231F20"/>
          <w:szCs w:val="24"/>
        </w:rPr>
        <w:t xml:space="preserve">’s </w:t>
      </w:r>
      <w:bookmarkStart w:id="2635" w:name="ElPgBr182"/>
      <w:bookmarkEnd w:id="2635"/>
      <w:r w:rsidRPr="00451EF9">
        <w:rPr>
          <w:color w:val="231F20"/>
          <w:szCs w:val="24"/>
        </w:rPr>
        <w:lastRenderedPageBreak/>
        <w:t>liabili</w:t>
      </w:r>
      <w:r w:rsidRPr="00451EF9">
        <w:rPr>
          <w:color w:val="231F20"/>
          <w:spacing w:val="3"/>
          <w:szCs w:val="24"/>
        </w:rPr>
        <w:t>t</w:t>
      </w:r>
      <w:r w:rsidRPr="00451EF9">
        <w:rPr>
          <w:color w:val="231F20"/>
          <w:szCs w:val="24"/>
        </w:rPr>
        <w:t>y</w:t>
      </w:r>
      <w:r w:rsidRPr="00451EF9">
        <w:rPr>
          <w:color w:val="231F20"/>
          <w:spacing w:val="-5"/>
          <w:szCs w:val="24"/>
        </w:rPr>
        <w:t xml:space="preserve"> </w:t>
      </w:r>
      <w:r w:rsidRPr="00451EF9">
        <w:rPr>
          <w:color w:val="231F20"/>
          <w:szCs w:val="24"/>
        </w:rPr>
        <w:t>un</w:t>
      </w:r>
      <w:r w:rsidRPr="00451EF9">
        <w:rPr>
          <w:color w:val="231F20"/>
          <w:spacing w:val="2"/>
          <w:szCs w:val="24"/>
        </w:rPr>
        <w:t>d</w:t>
      </w:r>
      <w:r w:rsidRPr="00451EF9">
        <w:rPr>
          <w:color w:val="231F20"/>
          <w:szCs w:val="24"/>
        </w:rPr>
        <w:t>er this Guar</w:t>
      </w:r>
      <w:r w:rsidRPr="00451EF9">
        <w:rPr>
          <w:color w:val="231F20"/>
          <w:spacing w:val="-2"/>
          <w:szCs w:val="24"/>
        </w:rPr>
        <w:t>a</w:t>
      </w:r>
      <w:r w:rsidRPr="00451EF9">
        <w:rPr>
          <w:color w:val="231F20"/>
          <w:szCs w:val="24"/>
        </w:rPr>
        <w:t>n</w:t>
      </w:r>
      <w:r w:rsidRPr="00451EF9">
        <w:rPr>
          <w:color w:val="231F20"/>
          <w:spacing w:val="5"/>
          <w:szCs w:val="24"/>
        </w:rPr>
        <w:t>t</w:t>
      </w:r>
      <w:r w:rsidRPr="00451EF9">
        <w:rPr>
          <w:color w:val="231F20"/>
          <w:szCs w:val="24"/>
        </w:rPr>
        <w:t>y</w:t>
      </w:r>
      <w:r w:rsidRPr="00451EF9">
        <w:rPr>
          <w:color w:val="231F20"/>
          <w:spacing w:val="-5"/>
          <w:szCs w:val="24"/>
        </w:rPr>
        <w:t xml:space="preserve"> </w:t>
      </w:r>
      <w:r w:rsidRPr="00451EF9">
        <w:rPr>
          <w:color w:val="231F20"/>
          <w:szCs w:val="24"/>
        </w:rPr>
        <w:t>is not c</w:t>
      </w:r>
      <w:r w:rsidRPr="00451EF9">
        <w:rPr>
          <w:color w:val="231F20"/>
          <w:spacing w:val="2"/>
          <w:szCs w:val="24"/>
        </w:rPr>
        <w:t>o</w:t>
      </w:r>
      <w:r w:rsidRPr="00451EF9">
        <w:rPr>
          <w:color w:val="231F20"/>
          <w:szCs w:val="24"/>
        </w:rPr>
        <w:t>nditioned or</w:t>
      </w:r>
      <w:r w:rsidRPr="00451EF9">
        <w:rPr>
          <w:color w:val="231F20"/>
          <w:spacing w:val="-1"/>
          <w:szCs w:val="24"/>
        </w:rPr>
        <w:t xml:space="preserve"> </w:t>
      </w:r>
      <w:r w:rsidRPr="00451EF9">
        <w:rPr>
          <w:color w:val="231F20"/>
          <w:szCs w:val="24"/>
        </w:rPr>
        <w:t>contin</w:t>
      </w:r>
      <w:r w:rsidRPr="00451EF9">
        <w:rPr>
          <w:color w:val="231F20"/>
          <w:spacing w:val="-2"/>
          <w:szCs w:val="24"/>
        </w:rPr>
        <w:t>g</w:t>
      </w:r>
      <w:r w:rsidRPr="00451EF9">
        <w:rPr>
          <w:color w:val="231F20"/>
          <w:spacing w:val="-1"/>
          <w:szCs w:val="24"/>
        </w:rPr>
        <w:t>e</w:t>
      </w:r>
      <w:r w:rsidRPr="00451EF9">
        <w:rPr>
          <w:color w:val="231F20"/>
          <w:szCs w:val="24"/>
        </w:rPr>
        <w:t xml:space="preserve">nt </w:t>
      </w:r>
      <w:r w:rsidRPr="00451EF9">
        <w:rPr>
          <w:color w:val="231F20"/>
          <w:spacing w:val="3"/>
          <w:szCs w:val="24"/>
        </w:rPr>
        <w:t>u</w:t>
      </w:r>
      <w:r w:rsidRPr="00451EF9">
        <w:rPr>
          <w:color w:val="231F20"/>
          <w:szCs w:val="24"/>
        </w:rPr>
        <w:t xml:space="preserve">pon </w:t>
      </w:r>
      <w:r w:rsidRPr="00451EF9">
        <w:rPr>
          <w:color w:val="231F20"/>
          <w:spacing w:val="-2"/>
          <w:szCs w:val="24"/>
        </w:rPr>
        <w:t>g</w:t>
      </w:r>
      <w:r w:rsidRPr="00451EF9">
        <w:rPr>
          <w:color w:val="231F20"/>
          <w:spacing w:val="-1"/>
          <w:szCs w:val="24"/>
        </w:rPr>
        <w:t>e</w:t>
      </w:r>
      <w:r w:rsidRPr="00451EF9">
        <w:rPr>
          <w:color w:val="231F20"/>
          <w:szCs w:val="24"/>
        </w:rPr>
        <w:t>nui</w:t>
      </w:r>
      <w:r w:rsidRPr="00451EF9">
        <w:rPr>
          <w:color w:val="231F20"/>
          <w:spacing w:val="3"/>
          <w:szCs w:val="24"/>
        </w:rPr>
        <w:t>n</w:t>
      </w:r>
      <w:r w:rsidRPr="00451EF9">
        <w:rPr>
          <w:color w:val="231F20"/>
          <w:spacing w:val="-1"/>
          <w:szCs w:val="24"/>
        </w:rPr>
        <w:t>e</w:t>
      </w:r>
      <w:r w:rsidRPr="00451EF9">
        <w:rPr>
          <w:color w:val="231F20"/>
          <w:szCs w:val="24"/>
        </w:rPr>
        <w:t>ness, validi</w:t>
      </w:r>
      <w:r w:rsidRPr="00451EF9">
        <w:rPr>
          <w:color w:val="231F20"/>
          <w:spacing w:val="3"/>
          <w:szCs w:val="24"/>
        </w:rPr>
        <w:t>t</w:t>
      </w:r>
      <w:r w:rsidRPr="00451EF9">
        <w:rPr>
          <w:color w:val="231F20"/>
          <w:spacing w:val="-5"/>
          <w:szCs w:val="24"/>
        </w:rPr>
        <w:t>y</w:t>
      </w:r>
      <w:r w:rsidRPr="00451EF9">
        <w:rPr>
          <w:color w:val="231F20"/>
          <w:szCs w:val="24"/>
        </w:rPr>
        <w:t>,</w:t>
      </w:r>
      <w:r w:rsidRPr="00451EF9">
        <w:rPr>
          <w:color w:val="231F20"/>
          <w:spacing w:val="2"/>
          <w:szCs w:val="24"/>
        </w:rPr>
        <w:t xml:space="preserve"> </w:t>
      </w:r>
      <w:r w:rsidRPr="00451EF9">
        <w:rPr>
          <w:color w:val="231F20"/>
          <w:szCs w:val="24"/>
        </w:rPr>
        <w:t>regula</w:t>
      </w:r>
      <w:r w:rsidRPr="00451EF9">
        <w:rPr>
          <w:color w:val="231F20"/>
          <w:spacing w:val="-1"/>
          <w:szCs w:val="24"/>
        </w:rPr>
        <w:t>r</w:t>
      </w:r>
      <w:r w:rsidRPr="00451EF9">
        <w:rPr>
          <w:color w:val="231F20"/>
          <w:szCs w:val="24"/>
        </w:rPr>
        <w:t>i</w:t>
      </w:r>
      <w:r w:rsidRPr="00451EF9">
        <w:rPr>
          <w:color w:val="231F20"/>
          <w:spacing w:val="3"/>
          <w:szCs w:val="24"/>
        </w:rPr>
        <w:t>t</w:t>
      </w:r>
      <w:r w:rsidRPr="00451EF9">
        <w:rPr>
          <w:color w:val="231F20"/>
          <w:szCs w:val="24"/>
        </w:rPr>
        <w:t>y</w:t>
      </w:r>
      <w:r w:rsidRPr="00451EF9">
        <w:rPr>
          <w:color w:val="231F20"/>
          <w:spacing w:val="-5"/>
          <w:szCs w:val="24"/>
        </w:rPr>
        <w:t xml:space="preserve"> </w:t>
      </w:r>
      <w:r w:rsidRPr="00451EF9">
        <w:rPr>
          <w:color w:val="231F20"/>
          <w:szCs w:val="24"/>
        </w:rPr>
        <w:t>or</w:t>
      </w:r>
      <w:r w:rsidRPr="00451EF9">
        <w:rPr>
          <w:color w:val="231F20"/>
          <w:spacing w:val="1"/>
          <w:szCs w:val="24"/>
        </w:rPr>
        <w:t xml:space="preserve"> </w:t>
      </w:r>
      <w:r w:rsidRPr="00451EF9">
        <w:rPr>
          <w:color w:val="231F20"/>
          <w:szCs w:val="24"/>
        </w:rPr>
        <w:t>enfo</w:t>
      </w:r>
      <w:r w:rsidRPr="00451EF9">
        <w:rPr>
          <w:color w:val="231F20"/>
          <w:spacing w:val="1"/>
          <w:szCs w:val="24"/>
        </w:rPr>
        <w:t>r</w:t>
      </w:r>
      <w:r w:rsidRPr="00451EF9">
        <w:rPr>
          <w:color w:val="231F20"/>
          <w:spacing w:val="-1"/>
          <w:szCs w:val="24"/>
        </w:rPr>
        <w:t>c</w:t>
      </w:r>
      <w:r w:rsidRPr="00451EF9">
        <w:rPr>
          <w:color w:val="231F20"/>
          <w:szCs w:val="24"/>
        </w:rPr>
        <w:t>eabili</w:t>
      </w:r>
      <w:r w:rsidRPr="00451EF9">
        <w:rPr>
          <w:color w:val="231F20"/>
          <w:spacing w:val="3"/>
          <w:szCs w:val="24"/>
        </w:rPr>
        <w:t>t</w:t>
      </w:r>
      <w:r w:rsidRPr="00451EF9">
        <w:rPr>
          <w:color w:val="231F20"/>
          <w:szCs w:val="24"/>
        </w:rPr>
        <w:t>y</w:t>
      </w:r>
      <w:r w:rsidRPr="00451EF9">
        <w:rPr>
          <w:color w:val="231F20"/>
          <w:spacing w:val="-3"/>
          <w:szCs w:val="24"/>
        </w:rPr>
        <w:t xml:space="preserve"> </w:t>
      </w:r>
      <w:r w:rsidRPr="00451EF9">
        <w:rPr>
          <w:color w:val="231F20"/>
          <w:szCs w:val="24"/>
        </w:rPr>
        <w:t>of 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 xml:space="preserve">of the </w:t>
      </w:r>
      <w:r w:rsidRPr="00451EF9">
        <w:rPr>
          <w:color w:val="231F20"/>
          <w:spacing w:val="2"/>
          <w:szCs w:val="24"/>
        </w:rPr>
        <w:t>A</w:t>
      </w:r>
      <w:r w:rsidRPr="00451EF9">
        <w:rPr>
          <w:color w:val="231F20"/>
          <w:szCs w:val="24"/>
        </w:rPr>
        <w:t>greements.</w:t>
      </w:r>
    </w:p>
    <w:p w14:paraId="0D9003AC" w14:textId="77777777" w:rsidR="00455920" w:rsidRPr="00451EF9" w:rsidRDefault="00455920" w:rsidP="003977B7">
      <w:pPr>
        <w:pStyle w:val="ListParagraph"/>
        <w:numPr>
          <w:ilvl w:val="0"/>
          <w:numId w:val="20"/>
        </w:numPr>
        <w:spacing w:before="10"/>
        <w:ind w:left="0" w:firstLine="720"/>
        <w:rPr>
          <w:szCs w:val="24"/>
        </w:rPr>
      </w:pPr>
      <w:r w:rsidRPr="00451EF9">
        <w:rPr>
          <w:color w:val="231F20"/>
          <w:szCs w:val="24"/>
        </w:rPr>
        <w:t>Gu</w:t>
      </w:r>
      <w:r w:rsidRPr="00451EF9">
        <w:rPr>
          <w:color w:val="231F20"/>
          <w:spacing w:val="-1"/>
          <w:szCs w:val="24"/>
        </w:rPr>
        <w:t>a</w:t>
      </w:r>
      <w:r w:rsidRPr="00451EF9">
        <w:rPr>
          <w:color w:val="231F20"/>
          <w:szCs w:val="24"/>
        </w:rPr>
        <w:t>r</w:t>
      </w:r>
      <w:r w:rsidRPr="00451EF9">
        <w:rPr>
          <w:color w:val="231F20"/>
          <w:spacing w:val="-2"/>
          <w:szCs w:val="24"/>
        </w:rPr>
        <w:t>a</w:t>
      </w:r>
      <w:r w:rsidRPr="00451EF9">
        <w:rPr>
          <w:color w:val="231F20"/>
          <w:szCs w:val="24"/>
        </w:rPr>
        <w:t>ntor</w:t>
      </w:r>
      <w:r w:rsidRPr="00451EF9">
        <w:rPr>
          <w:color w:val="231F20"/>
          <w:spacing w:val="2"/>
          <w:szCs w:val="24"/>
        </w:rPr>
        <w:t xml:space="preserve"> </w:t>
      </w:r>
      <w:r w:rsidRPr="00451EF9">
        <w:rPr>
          <w:color w:val="231F20"/>
          <w:szCs w:val="24"/>
        </w:rPr>
        <w:t>authori</w:t>
      </w:r>
      <w:r w:rsidRPr="00451EF9">
        <w:rPr>
          <w:color w:val="231F20"/>
          <w:spacing w:val="1"/>
          <w:szCs w:val="24"/>
        </w:rPr>
        <w:t>z</w:t>
      </w:r>
      <w:r w:rsidRPr="00451EF9">
        <w:rPr>
          <w:color w:val="231F20"/>
          <w:spacing w:val="-1"/>
          <w:szCs w:val="24"/>
        </w:rPr>
        <w:t>e</w:t>
      </w:r>
      <w:r w:rsidRPr="00451EF9">
        <w:rPr>
          <w:color w:val="231F20"/>
          <w:szCs w:val="24"/>
        </w:rPr>
        <w:t xml:space="preserve">s </w:t>
      </w:r>
      <w:r>
        <w:rPr>
          <w:color w:val="231F20"/>
          <w:szCs w:val="24"/>
        </w:rPr>
        <w:t>Seller</w:t>
      </w:r>
      <w:r w:rsidRPr="00451EF9">
        <w:rPr>
          <w:color w:val="231F20"/>
          <w:szCs w:val="24"/>
        </w:rPr>
        <w:t xml:space="preserve">, </w:t>
      </w:r>
      <w:r w:rsidRPr="00451EF9">
        <w:rPr>
          <w:color w:val="231F20"/>
          <w:spacing w:val="-1"/>
          <w:szCs w:val="24"/>
        </w:rPr>
        <w:t>w</w:t>
      </w:r>
      <w:r w:rsidRPr="00451EF9">
        <w:rPr>
          <w:color w:val="231F20"/>
          <w:szCs w:val="24"/>
        </w:rPr>
        <w:t>it</w:t>
      </w:r>
      <w:r w:rsidRPr="00451EF9">
        <w:rPr>
          <w:color w:val="231F20"/>
          <w:spacing w:val="-2"/>
          <w:szCs w:val="24"/>
        </w:rPr>
        <w:t>h</w:t>
      </w:r>
      <w:r w:rsidRPr="00451EF9">
        <w:rPr>
          <w:color w:val="231F20"/>
          <w:szCs w:val="24"/>
        </w:rPr>
        <w:t>out notice</w:t>
      </w:r>
      <w:r w:rsidRPr="00451EF9">
        <w:rPr>
          <w:color w:val="231F20"/>
          <w:spacing w:val="-1"/>
          <w:szCs w:val="24"/>
        </w:rPr>
        <w:t xml:space="preserve"> </w:t>
      </w:r>
      <w:r w:rsidRPr="00451EF9">
        <w:rPr>
          <w:color w:val="231F20"/>
          <w:szCs w:val="24"/>
        </w:rPr>
        <w:t>or d</w:t>
      </w:r>
      <w:r w:rsidRPr="00451EF9">
        <w:rPr>
          <w:color w:val="231F20"/>
          <w:spacing w:val="-2"/>
          <w:szCs w:val="24"/>
        </w:rPr>
        <w:t>e</w:t>
      </w:r>
      <w:r w:rsidRPr="00451EF9">
        <w:rPr>
          <w:color w:val="231F20"/>
          <w:szCs w:val="24"/>
        </w:rPr>
        <w:t xml:space="preserve">mand </w:t>
      </w:r>
      <w:r w:rsidRPr="00451EF9">
        <w:rPr>
          <w:color w:val="231F20"/>
          <w:spacing w:val="-1"/>
          <w:szCs w:val="24"/>
        </w:rPr>
        <w:t>a</w:t>
      </w:r>
      <w:r w:rsidRPr="00451EF9">
        <w:rPr>
          <w:color w:val="231F20"/>
          <w:szCs w:val="24"/>
        </w:rPr>
        <w:t>nd</w:t>
      </w:r>
      <w:r w:rsidRPr="00451EF9">
        <w:rPr>
          <w:color w:val="231F20"/>
          <w:spacing w:val="2"/>
          <w:szCs w:val="24"/>
        </w:rPr>
        <w:t xml:space="preserve"> </w:t>
      </w:r>
      <w:r w:rsidRPr="00451EF9">
        <w:rPr>
          <w:color w:val="231F20"/>
          <w:szCs w:val="24"/>
        </w:rPr>
        <w:t>without af</w:t>
      </w:r>
      <w:r w:rsidRPr="00451EF9">
        <w:rPr>
          <w:color w:val="231F20"/>
          <w:spacing w:val="-1"/>
          <w:szCs w:val="24"/>
        </w:rPr>
        <w:t>f</w:t>
      </w:r>
      <w:r w:rsidRPr="00451EF9">
        <w:rPr>
          <w:color w:val="231F20"/>
          <w:spacing w:val="1"/>
          <w:szCs w:val="24"/>
        </w:rPr>
        <w:t>e</w:t>
      </w:r>
      <w:r w:rsidRPr="00451EF9">
        <w:rPr>
          <w:color w:val="231F20"/>
          <w:szCs w:val="24"/>
        </w:rPr>
        <w:t>cting</w:t>
      </w:r>
      <w:r w:rsidRPr="00451EF9">
        <w:rPr>
          <w:color w:val="231F20"/>
          <w:spacing w:val="-2"/>
          <w:szCs w:val="24"/>
        </w:rPr>
        <w:t xml:space="preserve"> </w:t>
      </w:r>
      <w:r w:rsidRPr="00451EF9">
        <w:rPr>
          <w:color w:val="231F20"/>
          <w:szCs w:val="24"/>
        </w:rPr>
        <w:t>its liabili</w:t>
      </w:r>
      <w:r w:rsidRPr="00451EF9">
        <w:rPr>
          <w:color w:val="231F20"/>
          <w:spacing w:val="3"/>
          <w:szCs w:val="24"/>
        </w:rPr>
        <w:t>t</w:t>
      </w:r>
      <w:r w:rsidRPr="00451EF9">
        <w:rPr>
          <w:color w:val="231F20"/>
          <w:szCs w:val="24"/>
        </w:rPr>
        <w:t>y</w:t>
      </w:r>
      <w:r w:rsidRPr="00451EF9">
        <w:rPr>
          <w:color w:val="231F20"/>
          <w:spacing w:val="-5"/>
          <w:szCs w:val="24"/>
        </w:rPr>
        <w:t xml:space="preserve"> </w:t>
      </w:r>
      <w:r w:rsidRPr="00451EF9">
        <w:rPr>
          <w:color w:val="231F20"/>
          <w:szCs w:val="24"/>
        </w:rPr>
        <w:t>h</w:t>
      </w:r>
      <w:r w:rsidRPr="00451EF9">
        <w:rPr>
          <w:color w:val="231F20"/>
          <w:spacing w:val="1"/>
          <w:szCs w:val="24"/>
        </w:rPr>
        <w:t>e</w:t>
      </w:r>
      <w:r w:rsidRPr="00451EF9">
        <w:rPr>
          <w:color w:val="231F20"/>
          <w:szCs w:val="24"/>
        </w:rPr>
        <w:t xml:space="preserve">reunder, </w:t>
      </w:r>
      <w:r w:rsidRPr="00451EF9">
        <w:rPr>
          <w:color w:val="231F20"/>
          <w:spacing w:val="-1"/>
          <w:szCs w:val="24"/>
        </w:rPr>
        <w:t>f</w:t>
      </w:r>
      <w:r w:rsidRPr="00451EF9">
        <w:rPr>
          <w:color w:val="231F20"/>
          <w:szCs w:val="24"/>
        </w:rPr>
        <w:t>rom time</w:t>
      </w:r>
      <w:r w:rsidRPr="00451EF9">
        <w:rPr>
          <w:color w:val="231F20"/>
          <w:spacing w:val="-1"/>
          <w:szCs w:val="24"/>
        </w:rPr>
        <w:t xml:space="preserve"> </w:t>
      </w:r>
      <w:r w:rsidRPr="00451EF9">
        <w:rPr>
          <w:color w:val="231F20"/>
          <w:szCs w:val="24"/>
        </w:rPr>
        <w:t>to time, to: (i) renew,</w:t>
      </w:r>
      <w:r w:rsidRPr="00451EF9">
        <w:rPr>
          <w:color w:val="231F20"/>
          <w:spacing w:val="2"/>
          <w:szCs w:val="24"/>
        </w:rPr>
        <w:t xml:space="preserve"> </w:t>
      </w:r>
      <w:r w:rsidRPr="00451EF9">
        <w:rPr>
          <w:color w:val="231F20"/>
          <w:szCs w:val="24"/>
        </w:rPr>
        <w:t>e</w:t>
      </w:r>
      <w:r w:rsidRPr="00451EF9">
        <w:rPr>
          <w:color w:val="231F20"/>
          <w:spacing w:val="2"/>
          <w:szCs w:val="24"/>
        </w:rPr>
        <w:t>x</w:t>
      </w:r>
      <w:r w:rsidRPr="00451EF9">
        <w:rPr>
          <w:color w:val="231F20"/>
          <w:szCs w:val="24"/>
        </w:rPr>
        <w:t>tend, modi</w:t>
      </w:r>
      <w:r w:rsidRPr="00451EF9">
        <w:rPr>
          <w:color w:val="231F20"/>
          <w:spacing w:val="2"/>
          <w:szCs w:val="24"/>
        </w:rPr>
        <w:t>f</w:t>
      </w:r>
      <w:r w:rsidRPr="00451EF9">
        <w:rPr>
          <w:color w:val="231F20"/>
          <w:spacing w:val="-5"/>
          <w:szCs w:val="24"/>
        </w:rPr>
        <w:t>y</w:t>
      </w:r>
      <w:r w:rsidRPr="00451EF9">
        <w:rPr>
          <w:color w:val="231F20"/>
          <w:szCs w:val="24"/>
        </w:rPr>
        <w:t>, supplement or otherwise</w:t>
      </w:r>
      <w:r w:rsidRPr="00451EF9">
        <w:rPr>
          <w:color w:val="231F20"/>
          <w:spacing w:val="1"/>
          <w:szCs w:val="24"/>
        </w:rPr>
        <w:t xml:space="preserve"> </w:t>
      </w:r>
      <w:r w:rsidRPr="00451EF9">
        <w:rPr>
          <w:color w:val="231F20"/>
          <w:szCs w:val="24"/>
        </w:rPr>
        <w:t>cha</w:t>
      </w:r>
      <w:r w:rsidRPr="00451EF9">
        <w:rPr>
          <w:color w:val="231F20"/>
          <w:spacing w:val="2"/>
          <w:szCs w:val="24"/>
        </w:rPr>
        <w:t>n</w:t>
      </w:r>
      <w:r w:rsidRPr="00451EF9">
        <w:rPr>
          <w:color w:val="231F20"/>
          <w:spacing w:val="-2"/>
          <w:szCs w:val="24"/>
        </w:rPr>
        <w:t>g</w:t>
      </w:r>
      <w:r w:rsidRPr="00451EF9">
        <w:rPr>
          <w:color w:val="231F20"/>
          <w:szCs w:val="24"/>
        </w:rPr>
        <w:t>e</w:t>
      </w:r>
      <w:r w:rsidRPr="00451EF9">
        <w:rPr>
          <w:color w:val="231F20"/>
          <w:spacing w:val="-1"/>
          <w:szCs w:val="24"/>
        </w:rPr>
        <w:t xml:space="preserve"> </w:t>
      </w:r>
      <w:r w:rsidRPr="00451EF9">
        <w:rPr>
          <w:color w:val="231F20"/>
          <w:szCs w:val="24"/>
        </w:rPr>
        <w:t xml:space="preserve">the </w:t>
      </w:r>
      <w:r w:rsidRPr="00451EF9">
        <w:rPr>
          <w:color w:val="231F20"/>
          <w:spacing w:val="2"/>
          <w:szCs w:val="24"/>
        </w:rPr>
        <w:t>t</w:t>
      </w:r>
      <w:r w:rsidRPr="00451EF9">
        <w:rPr>
          <w:color w:val="231F20"/>
          <w:spacing w:val="-1"/>
          <w:szCs w:val="24"/>
        </w:rPr>
        <w:t>e</w:t>
      </w:r>
      <w:r w:rsidRPr="00451EF9">
        <w:rPr>
          <w:color w:val="231F20"/>
          <w:szCs w:val="24"/>
        </w:rPr>
        <w:t>rms of a</w:t>
      </w:r>
      <w:r w:rsidRPr="00451EF9">
        <w:rPr>
          <w:color w:val="231F20"/>
          <w:spacing w:val="5"/>
          <w:szCs w:val="24"/>
        </w:rPr>
        <w:t>n</w:t>
      </w:r>
      <w:r w:rsidRPr="00451EF9">
        <w:rPr>
          <w:color w:val="231F20"/>
          <w:szCs w:val="24"/>
        </w:rPr>
        <w:t>y</w:t>
      </w:r>
      <w:r w:rsidRPr="00451EF9">
        <w:rPr>
          <w:color w:val="231F20"/>
          <w:spacing w:val="-3"/>
          <w:szCs w:val="24"/>
        </w:rPr>
        <w:t xml:space="preserve"> </w:t>
      </w:r>
      <w:r w:rsidRPr="00451EF9">
        <w:rPr>
          <w:color w:val="231F20"/>
          <w:szCs w:val="24"/>
        </w:rPr>
        <w:t>or all the A</w:t>
      </w:r>
      <w:r w:rsidRPr="00451EF9">
        <w:rPr>
          <w:color w:val="231F20"/>
          <w:spacing w:val="-2"/>
          <w:szCs w:val="24"/>
        </w:rPr>
        <w:t>g</w:t>
      </w:r>
      <w:r w:rsidRPr="00451EF9">
        <w:rPr>
          <w:color w:val="231F20"/>
          <w:szCs w:val="24"/>
        </w:rPr>
        <w:t>reements or</w:t>
      </w:r>
      <w:r w:rsidRPr="00451EF9">
        <w:rPr>
          <w:color w:val="231F20"/>
          <w:spacing w:val="2"/>
          <w:szCs w:val="24"/>
        </w:rPr>
        <w:t xml:space="preserve"> </w:t>
      </w:r>
      <w:r w:rsidRPr="00451EF9">
        <w:rPr>
          <w:color w:val="231F20"/>
          <w:szCs w:val="24"/>
        </w:rPr>
        <w:t>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pacing w:val="2"/>
          <w:szCs w:val="24"/>
        </w:rPr>
        <w:t>p</w:t>
      </w:r>
      <w:r w:rsidRPr="00451EF9">
        <w:rPr>
          <w:color w:val="231F20"/>
          <w:spacing w:val="-1"/>
          <w:szCs w:val="24"/>
        </w:rPr>
        <w:t>a</w:t>
      </w:r>
      <w:r w:rsidRPr="00451EF9">
        <w:rPr>
          <w:color w:val="231F20"/>
          <w:szCs w:val="24"/>
        </w:rPr>
        <w:t>rt thereof; (ii) ta</w:t>
      </w:r>
      <w:r w:rsidRPr="00451EF9">
        <w:rPr>
          <w:color w:val="231F20"/>
          <w:spacing w:val="2"/>
          <w:szCs w:val="24"/>
        </w:rPr>
        <w:t>k</w:t>
      </w:r>
      <w:r w:rsidRPr="00451EF9">
        <w:rPr>
          <w:color w:val="231F20"/>
          <w:szCs w:val="24"/>
        </w:rPr>
        <w:t>e</w:t>
      </w:r>
      <w:r w:rsidRPr="00451EF9">
        <w:rPr>
          <w:color w:val="231F20"/>
          <w:spacing w:val="-1"/>
          <w:szCs w:val="24"/>
        </w:rPr>
        <w:t xml:space="preserve"> </w:t>
      </w:r>
      <w:r w:rsidRPr="00451EF9">
        <w:rPr>
          <w:color w:val="231F20"/>
          <w:szCs w:val="24"/>
        </w:rPr>
        <w:t>and hold</w:t>
      </w:r>
      <w:r w:rsidRPr="00451EF9">
        <w:rPr>
          <w:color w:val="231F20"/>
          <w:spacing w:val="3"/>
          <w:szCs w:val="24"/>
        </w:rPr>
        <w:t xml:space="preserve"> </w:t>
      </w:r>
      <w:r w:rsidRPr="00451EF9">
        <w:rPr>
          <w:color w:val="231F20"/>
          <w:szCs w:val="24"/>
        </w:rPr>
        <w:t>se</w:t>
      </w:r>
      <w:r w:rsidRPr="00451EF9">
        <w:rPr>
          <w:color w:val="231F20"/>
          <w:spacing w:val="-2"/>
          <w:szCs w:val="24"/>
        </w:rPr>
        <w:t>c</w:t>
      </w:r>
      <w:r w:rsidRPr="00451EF9">
        <w:rPr>
          <w:color w:val="231F20"/>
          <w:szCs w:val="24"/>
        </w:rPr>
        <w:t>uri</w:t>
      </w:r>
      <w:r w:rsidRPr="00451EF9">
        <w:rPr>
          <w:color w:val="231F20"/>
          <w:spacing w:val="6"/>
          <w:szCs w:val="24"/>
        </w:rPr>
        <w:t>t</w:t>
      </w:r>
      <w:r w:rsidRPr="00451EF9">
        <w:rPr>
          <w:color w:val="231F20"/>
          <w:szCs w:val="24"/>
        </w:rPr>
        <w:t>y</w:t>
      </w:r>
      <w:r w:rsidRPr="00451EF9">
        <w:rPr>
          <w:color w:val="231F20"/>
          <w:spacing w:val="-5"/>
          <w:szCs w:val="24"/>
        </w:rPr>
        <w:t xml:space="preserve"> </w:t>
      </w:r>
      <w:r w:rsidRPr="00451EF9">
        <w:rPr>
          <w:color w:val="231F20"/>
          <w:szCs w:val="24"/>
        </w:rPr>
        <w:t xml:space="preserve">for the </w:t>
      </w:r>
      <w:r w:rsidRPr="00451EF9">
        <w:rPr>
          <w:color w:val="231F20"/>
          <w:spacing w:val="2"/>
          <w:szCs w:val="24"/>
        </w:rPr>
        <w:t>p</w:t>
      </w:r>
      <w:r w:rsidRPr="00451EF9">
        <w:rPr>
          <w:color w:val="231F20"/>
          <w:spacing w:val="4"/>
          <w:szCs w:val="24"/>
        </w:rPr>
        <w:t>a</w:t>
      </w:r>
      <w:r w:rsidRPr="00451EF9">
        <w:rPr>
          <w:color w:val="231F20"/>
          <w:spacing w:val="-5"/>
          <w:szCs w:val="24"/>
        </w:rPr>
        <w:t>y</w:t>
      </w:r>
      <w:r w:rsidRPr="00451EF9">
        <w:rPr>
          <w:color w:val="231F20"/>
          <w:szCs w:val="24"/>
        </w:rPr>
        <w:t>ment</w:t>
      </w:r>
      <w:r w:rsidRPr="00451EF9">
        <w:rPr>
          <w:color w:val="231F20"/>
          <w:spacing w:val="2"/>
          <w:szCs w:val="24"/>
        </w:rPr>
        <w:t xml:space="preserve"> </w:t>
      </w:r>
      <w:r w:rsidRPr="00451EF9">
        <w:rPr>
          <w:color w:val="231F20"/>
          <w:szCs w:val="24"/>
        </w:rPr>
        <w:t>of this Guar</w:t>
      </w:r>
      <w:r w:rsidRPr="00451EF9">
        <w:rPr>
          <w:color w:val="231F20"/>
          <w:spacing w:val="-2"/>
          <w:szCs w:val="24"/>
        </w:rPr>
        <w:t>a</w:t>
      </w:r>
      <w:r w:rsidRPr="00451EF9">
        <w:rPr>
          <w:color w:val="231F20"/>
          <w:szCs w:val="24"/>
        </w:rPr>
        <w:t>n</w:t>
      </w:r>
      <w:r w:rsidRPr="00451EF9">
        <w:rPr>
          <w:color w:val="231F20"/>
          <w:spacing w:val="5"/>
          <w:szCs w:val="24"/>
        </w:rPr>
        <w:t>t</w:t>
      </w:r>
      <w:r w:rsidRPr="00451EF9">
        <w:rPr>
          <w:color w:val="231F20"/>
          <w:szCs w:val="24"/>
        </w:rPr>
        <w:t>y</w:t>
      </w:r>
      <w:r w:rsidRPr="00451EF9">
        <w:rPr>
          <w:color w:val="231F20"/>
          <w:spacing w:val="-5"/>
          <w:szCs w:val="24"/>
        </w:rPr>
        <w:t xml:space="preserve"> </w:t>
      </w:r>
      <w:r w:rsidRPr="00451EF9">
        <w:rPr>
          <w:color w:val="231F20"/>
          <w:szCs w:val="24"/>
        </w:rPr>
        <w:t>or</w:t>
      </w:r>
      <w:r w:rsidRPr="00451EF9">
        <w:rPr>
          <w:color w:val="231F20"/>
          <w:spacing w:val="1"/>
          <w:szCs w:val="24"/>
        </w:rPr>
        <w:t xml:space="preserve"> </w:t>
      </w:r>
      <w:r w:rsidRPr="00451EF9">
        <w:rPr>
          <w:color w:val="231F20"/>
          <w:szCs w:val="24"/>
        </w:rPr>
        <w:t>a</w:t>
      </w:r>
      <w:r w:rsidRPr="00451EF9">
        <w:rPr>
          <w:color w:val="231F20"/>
          <w:spacing w:val="5"/>
          <w:szCs w:val="24"/>
        </w:rPr>
        <w:t>n</w:t>
      </w:r>
      <w:r w:rsidRPr="00451EF9">
        <w:rPr>
          <w:color w:val="231F20"/>
          <w:szCs w:val="24"/>
        </w:rPr>
        <w:t>y</w:t>
      </w:r>
      <w:r w:rsidRPr="00451EF9">
        <w:rPr>
          <w:color w:val="231F20"/>
          <w:spacing w:val="-3"/>
          <w:szCs w:val="24"/>
        </w:rPr>
        <w:t xml:space="preserve"> </w:t>
      </w:r>
      <w:r w:rsidRPr="00451EF9">
        <w:rPr>
          <w:color w:val="231F20"/>
          <w:szCs w:val="24"/>
        </w:rPr>
        <w:t xml:space="preserve">or all of the </w:t>
      </w:r>
      <w:r w:rsidRPr="00451EF9">
        <w:rPr>
          <w:color w:val="231F20"/>
          <w:spacing w:val="-3"/>
          <w:szCs w:val="24"/>
        </w:rPr>
        <w:t>L</w:t>
      </w:r>
      <w:r w:rsidRPr="00451EF9">
        <w:rPr>
          <w:color w:val="231F20"/>
          <w:szCs w:val="24"/>
        </w:rPr>
        <w:t>iabilities, and e</w:t>
      </w:r>
      <w:r w:rsidRPr="00451EF9">
        <w:rPr>
          <w:color w:val="231F20"/>
          <w:spacing w:val="2"/>
          <w:szCs w:val="24"/>
        </w:rPr>
        <w:t>x</w:t>
      </w:r>
      <w:r w:rsidRPr="00451EF9">
        <w:rPr>
          <w:color w:val="231F20"/>
          <w:szCs w:val="24"/>
        </w:rPr>
        <w:t>cha</w:t>
      </w:r>
      <w:r w:rsidRPr="00451EF9">
        <w:rPr>
          <w:color w:val="231F20"/>
          <w:spacing w:val="2"/>
          <w:szCs w:val="24"/>
        </w:rPr>
        <w:t>n</w:t>
      </w:r>
      <w:r w:rsidRPr="00451EF9">
        <w:rPr>
          <w:color w:val="231F20"/>
          <w:spacing w:val="-2"/>
          <w:szCs w:val="24"/>
        </w:rPr>
        <w:t>g</w:t>
      </w:r>
      <w:r w:rsidRPr="00451EF9">
        <w:rPr>
          <w:color w:val="231F20"/>
          <w:spacing w:val="1"/>
          <w:szCs w:val="24"/>
        </w:rPr>
        <w:t>e</w:t>
      </w:r>
      <w:r w:rsidRPr="00451EF9">
        <w:rPr>
          <w:color w:val="231F20"/>
          <w:szCs w:val="24"/>
        </w:rPr>
        <w:t>, enforce, w</w:t>
      </w:r>
      <w:r w:rsidRPr="00451EF9">
        <w:rPr>
          <w:color w:val="231F20"/>
          <w:spacing w:val="-1"/>
          <w:szCs w:val="24"/>
        </w:rPr>
        <w:t>a</w:t>
      </w:r>
      <w:r w:rsidRPr="00451EF9">
        <w:rPr>
          <w:color w:val="231F20"/>
          <w:szCs w:val="24"/>
        </w:rPr>
        <w:t>i</w:t>
      </w:r>
      <w:r w:rsidRPr="00451EF9">
        <w:rPr>
          <w:color w:val="231F20"/>
          <w:spacing w:val="3"/>
          <w:szCs w:val="24"/>
        </w:rPr>
        <w:t>v</w:t>
      </w:r>
      <w:r w:rsidRPr="00451EF9">
        <w:rPr>
          <w:color w:val="231F20"/>
          <w:szCs w:val="24"/>
        </w:rPr>
        <w:t xml:space="preserve">e and </w:t>
      </w:r>
      <w:r w:rsidRPr="00451EF9">
        <w:rPr>
          <w:color w:val="231F20"/>
          <w:spacing w:val="1"/>
          <w:szCs w:val="24"/>
        </w:rPr>
        <w:t>r</w:t>
      </w:r>
      <w:r w:rsidRPr="00451EF9">
        <w:rPr>
          <w:color w:val="231F20"/>
          <w:spacing w:val="-1"/>
          <w:szCs w:val="24"/>
        </w:rPr>
        <w:t>e</w:t>
      </w:r>
      <w:r w:rsidRPr="00451EF9">
        <w:rPr>
          <w:color w:val="231F20"/>
          <w:szCs w:val="24"/>
        </w:rPr>
        <w:t>l</w:t>
      </w:r>
      <w:r w:rsidRPr="00451EF9">
        <w:rPr>
          <w:color w:val="231F20"/>
          <w:spacing w:val="2"/>
          <w:szCs w:val="24"/>
        </w:rPr>
        <w:t>e</w:t>
      </w:r>
      <w:r w:rsidRPr="00451EF9">
        <w:rPr>
          <w:color w:val="231F20"/>
          <w:szCs w:val="24"/>
        </w:rPr>
        <w:t>ase 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 xml:space="preserve">such </w:t>
      </w:r>
      <w:r w:rsidRPr="00451EF9">
        <w:rPr>
          <w:color w:val="231F20"/>
          <w:spacing w:val="2"/>
          <w:szCs w:val="24"/>
        </w:rPr>
        <w:t>s</w:t>
      </w:r>
      <w:r w:rsidRPr="00451EF9">
        <w:rPr>
          <w:color w:val="231F20"/>
          <w:szCs w:val="24"/>
        </w:rPr>
        <w:t>ecuri</w:t>
      </w:r>
      <w:r w:rsidRPr="00451EF9">
        <w:rPr>
          <w:color w:val="231F20"/>
          <w:spacing w:val="6"/>
          <w:szCs w:val="24"/>
        </w:rPr>
        <w:t>t</w:t>
      </w:r>
      <w:r w:rsidRPr="00451EF9">
        <w:rPr>
          <w:color w:val="231F20"/>
          <w:spacing w:val="-5"/>
          <w:szCs w:val="24"/>
        </w:rPr>
        <w:t>y</w:t>
      </w:r>
      <w:r w:rsidRPr="00451EF9">
        <w:rPr>
          <w:color w:val="231F20"/>
          <w:szCs w:val="24"/>
        </w:rPr>
        <w:t>; a</w:t>
      </w:r>
      <w:r w:rsidRPr="00451EF9">
        <w:rPr>
          <w:color w:val="231F20"/>
          <w:spacing w:val="2"/>
          <w:szCs w:val="24"/>
        </w:rPr>
        <w:t>n</w:t>
      </w:r>
      <w:r w:rsidRPr="00451EF9">
        <w:rPr>
          <w:color w:val="231F20"/>
          <w:szCs w:val="24"/>
        </w:rPr>
        <w:t xml:space="preserve">d (iii) </w:t>
      </w:r>
      <w:r w:rsidRPr="00451EF9">
        <w:rPr>
          <w:color w:val="231F20"/>
          <w:spacing w:val="-2"/>
          <w:szCs w:val="24"/>
        </w:rPr>
        <w:t>a</w:t>
      </w:r>
      <w:r w:rsidRPr="00451EF9">
        <w:rPr>
          <w:color w:val="231F20"/>
          <w:szCs w:val="24"/>
        </w:rPr>
        <w:t>pp</w:t>
      </w:r>
      <w:r w:rsidRPr="00451EF9">
        <w:rPr>
          <w:color w:val="231F20"/>
          <w:spacing w:val="3"/>
          <w:szCs w:val="24"/>
        </w:rPr>
        <w:t>l</w:t>
      </w:r>
      <w:r w:rsidRPr="00451EF9">
        <w:rPr>
          <w:color w:val="231F20"/>
          <w:szCs w:val="24"/>
        </w:rPr>
        <w:t>y such securi</w:t>
      </w:r>
      <w:r w:rsidRPr="00451EF9">
        <w:rPr>
          <w:color w:val="231F20"/>
          <w:spacing w:val="6"/>
          <w:szCs w:val="24"/>
        </w:rPr>
        <w:t>t</w:t>
      </w:r>
      <w:r w:rsidRPr="00451EF9">
        <w:rPr>
          <w:color w:val="231F20"/>
          <w:szCs w:val="24"/>
        </w:rPr>
        <w:t>y</w:t>
      </w:r>
      <w:r w:rsidRPr="00451EF9">
        <w:rPr>
          <w:color w:val="231F20"/>
          <w:spacing w:val="-5"/>
          <w:szCs w:val="24"/>
        </w:rPr>
        <w:t xml:space="preserve"> </w:t>
      </w:r>
      <w:r w:rsidRPr="00451EF9">
        <w:rPr>
          <w:color w:val="231F20"/>
          <w:szCs w:val="24"/>
        </w:rPr>
        <w:t>and di</w:t>
      </w:r>
      <w:r w:rsidRPr="00451EF9">
        <w:rPr>
          <w:color w:val="231F20"/>
          <w:spacing w:val="2"/>
          <w:szCs w:val="24"/>
        </w:rPr>
        <w:t>r</w:t>
      </w:r>
      <w:r w:rsidRPr="00451EF9">
        <w:rPr>
          <w:color w:val="231F20"/>
          <w:szCs w:val="24"/>
        </w:rPr>
        <w:t xml:space="preserve">ect </w:t>
      </w:r>
      <w:r w:rsidRPr="00451EF9">
        <w:rPr>
          <w:color w:val="231F20"/>
          <w:spacing w:val="3"/>
          <w:szCs w:val="24"/>
        </w:rPr>
        <w:t>t</w:t>
      </w:r>
      <w:r w:rsidRPr="00451EF9">
        <w:rPr>
          <w:color w:val="231F20"/>
          <w:szCs w:val="24"/>
        </w:rPr>
        <w:t>he ord</w:t>
      </w:r>
      <w:r w:rsidRPr="00451EF9">
        <w:rPr>
          <w:color w:val="231F20"/>
          <w:spacing w:val="-2"/>
          <w:szCs w:val="24"/>
        </w:rPr>
        <w:t>e</w:t>
      </w:r>
      <w:r w:rsidRPr="00451EF9">
        <w:rPr>
          <w:color w:val="231F20"/>
          <w:szCs w:val="24"/>
        </w:rPr>
        <w:t xml:space="preserve">r </w:t>
      </w:r>
      <w:r w:rsidRPr="00451EF9">
        <w:rPr>
          <w:color w:val="231F20"/>
          <w:spacing w:val="1"/>
          <w:szCs w:val="24"/>
        </w:rPr>
        <w:t>o</w:t>
      </w:r>
      <w:r w:rsidRPr="00451EF9">
        <w:rPr>
          <w:color w:val="231F20"/>
          <w:szCs w:val="24"/>
        </w:rPr>
        <w:t>r mann</w:t>
      </w:r>
      <w:r w:rsidRPr="00451EF9">
        <w:rPr>
          <w:color w:val="231F20"/>
          <w:spacing w:val="1"/>
          <w:szCs w:val="24"/>
        </w:rPr>
        <w:t>e</w:t>
      </w:r>
      <w:r w:rsidRPr="00451EF9">
        <w:rPr>
          <w:color w:val="231F20"/>
          <w:szCs w:val="24"/>
        </w:rPr>
        <w:t>r of</w:t>
      </w:r>
      <w:r w:rsidRPr="00451EF9">
        <w:rPr>
          <w:color w:val="231F20"/>
          <w:spacing w:val="-1"/>
          <w:szCs w:val="24"/>
        </w:rPr>
        <w:t xml:space="preserve"> </w:t>
      </w:r>
      <w:r w:rsidRPr="00451EF9">
        <w:rPr>
          <w:color w:val="231F20"/>
          <w:szCs w:val="24"/>
        </w:rPr>
        <w:t>sa</w:t>
      </w:r>
      <w:r w:rsidRPr="00451EF9">
        <w:rPr>
          <w:color w:val="231F20"/>
          <w:spacing w:val="2"/>
          <w:szCs w:val="24"/>
        </w:rPr>
        <w:t>l</w:t>
      </w:r>
      <w:r w:rsidRPr="00451EF9">
        <w:rPr>
          <w:color w:val="231F20"/>
          <w:szCs w:val="24"/>
        </w:rPr>
        <w:t>e</w:t>
      </w:r>
      <w:r w:rsidRPr="00451EF9">
        <w:rPr>
          <w:color w:val="231F20"/>
          <w:spacing w:val="-1"/>
          <w:szCs w:val="24"/>
        </w:rPr>
        <w:t xml:space="preserve"> </w:t>
      </w:r>
      <w:r w:rsidRPr="00451EF9">
        <w:rPr>
          <w:color w:val="231F20"/>
          <w:szCs w:val="24"/>
        </w:rPr>
        <w:t xml:space="preserve">of </w:t>
      </w:r>
      <w:r w:rsidRPr="00451EF9">
        <w:rPr>
          <w:color w:val="231F20"/>
          <w:spacing w:val="-2"/>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colla</w:t>
      </w:r>
      <w:r w:rsidRPr="00451EF9">
        <w:rPr>
          <w:color w:val="231F20"/>
          <w:spacing w:val="3"/>
          <w:szCs w:val="24"/>
        </w:rPr>
        <w:t>t</w:t>
      </w:r>
      <w:r w:rsidRPr="00451EF9">
        <w:rPr>
          <w:color w:val="231F20"/>
          <w:szCs w:val="24"/>
        </w:rPr>
        <w:t>er</w:t>
      </w:r>
      <w:r w:rsidRPr="00451EF9">
        <w:rPr>
          <w:color w:val="231F20"/>
          <w:spacing w:val="-2"/>
          <w:szCs w:val="24"/>
        </w:rPr>
        <w:t>a</w:t>
      </w:r>
      <w:r w:rsidRPr="00451EF9">
        <w:rPr>
          <w:color w:val="231F20"/>
          <w:szCs w:val="24"/>
        </w:rPr>
        <w:t>l provi</w:t>
      </w:r>
      <w:r w:rsidRPr="00451EF9">
        <w:rPr>
          <w:color w:val="231F20"/>
          <w:spacing w:val="2"/>
          <w:szCs w:val="24"/>
        </w:rPr>
        <w:t>d</w:t>
      </w:r>
      <w:r w:rsidRPr="00451EF9">
        <w:rPr>
          <w:color w:val="231F20"/>
          <w:spacing w:val="-1"/>
          <w:szCs w:val="24"/>
        </w:rPr>
        <w:t>e</w:t>
      </w:r>
      <w:r w:rsidRPr="00451EF9">
        <w:rPr>
          <w:color w:val="231F20"/>
          <w:szCs w:val="24"/>
        </w:rPr>
        <w:t>d as such securi</w:t>
      </w:r>
      <w:r w:rsidRPr="00451EF9">
        <w:rPr>
          <w:color w:val="231F20"/>
          <w:spacing w:val="6"/>
          <w:szCs w:val="24"/>
        </w:rPr>
        <w:t>t</w:t>
      </w:r>
      <w:r w:rsidRPr="00451EF9">
        <w:rPr>
          <w:color w:val="231F20"/>
          <w:szCs w:val="24"/>
        </w:rPr>
        <w:t>y</w:t>
      </w:r>
      <w:r w:rsidRPr="00451EF9">
        <w:rPr>
          <w:color w:val="231F20"/>
          <w:spacing w:val="-5"/>
          <w:szCs w:val="24"/>
        </w:rPr>
        <w:t xml:space="preserve"> </w:t>
      </w:r>
      <w:r w:rsidRPr="00451EF9">
        <w:rPr>
          <w:color w:val="231F20"/>
          <w:szCs w:val="24"/>
        </w:rPr>
        <w:t xml:space="preserve">as </w:t>
      </w:r>
      <w:r>
        <w:rPr>
          <w:color w:val="231F20"/>
          <w:szCs w:val="24"/>
        </w:rPr>
        <w:t>Seller</w:t>
      </w:r>
      <w:r w:rsidRPr="00451EF9">
        <w:rPr>
          <w:color w:val="231F20"/>
          <w:szCs w:val="24"/>
        </w:rPr>
        <w:t xml:space="preserve"> </w:t>
      </w:r>
      <w:r w:rsidRPr="00451EF9">
        <w:rPr>
          <w:color w:val="231F20"/>
          <w:spacing w:val="-1"/>
          <w:szCs w:val="24"/>
        </w:rPr>
        <w:t>(</w:t>
      </w:r>
      <w:r w:rsidRPr="00451EF9">
        <w:rPr>
          <w:color w:val="231F20"/>
          <w:szCs w:val="24"/>
        </w:rPr>
        <w:t>or 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ot</w:t>
      </w:r>
      <w:r w:rsidRPr="00451EF9">
        <w:rPr>
          <w:color w:val="231F20"/>
          <w:spacing w:val="3"/>
          <w:szCs w:val="24"/>
        </w:rPr>
        <w:t>h</w:t>
      </w:r>
      <w:r w:rsidRPr="00451EF9">
        <w:rPr>
          <w:color w:val="231F20"/>
          <w:spacing w:val="-1"/>
          <w:szCs w:val="24"/>
        </w:rPr>
        <w:t>e</w:t>
      </w:r>
      <w:r w:rsidRPr="00451EF9">
        <w:rPr>
          <w:color w:val="231F20"/>
          <w:szCs w:val="24"/>
        </w:rPr>
        <w:t>r person) in its sole discr</w:t>
      </w:r>
      <w:r w:rsidRPr="00451EF9">
        <w:rPr>
          <w:color w:val="231F20"/>
          <w:spacing w:val="-2"/>
          <w:szCs w:val="24"/>
        </w:rPr>
        <w:t>e</w:t>
      </w:r>
      <w:r w:rsidRPr="00451EF9">
        <w:rPr>
          <w:color w:val="231F20"/>
          <w:szCs w:val="24"/>
        </w:rPr>
        <w:t>tion m</w:t>
      </w:r>
      <w:r w:rsidRPr="00451EF9">
        <w:rPr>
          <w:color w:val="231F20"/>
          <w:spacing w:val="2"/>
          <w:szCs w:val="24"/>
        </w:rPr>
        <w:t>a</w:t>
      </w:r>
      <w:r w:rsidRPr="00451EF9">
        <w:rPr>
          <w:color w:val="231F20"/>
          <w:szCs w:val="24"/>
        </w:rPr>
        <w:t>y determine. The obl</w:t>
      </w:r>
      <w:r w:rsidRPr="00451EF9">
        <w:rPr>
          <w:color w:val="231F20"/>
          <w:spacing w:val="3"/>
          <w:szCs w:val="24"/>
        </w:rPr>
        <w:t>i</w:t>
      </w:r>
      <w:r w:rsidRPr="00451EF9">
        <w:rPr>
          <w:color w:val="231F20"/>
          <w:spacing w:val="-2"/>
          <w:szCs w:val="24"/>
        </w:rPr>
        <w:t>g</w:t>
      </w:r>
      <w:r w:rsidRPr="00451EF9">
        <w:rPr>
          <w:color w:val="231F20"/>
          <w:szCs w:val="24"/>
        </w:rPr>
        <w:t>ati</w:t>
      </w:r>
      <w:r w:rsidRPr="00451EF9">
        <w:rPr>
          <w:color w:val="231F20"/>
          <w:spacing w:val="2"/>
          <w:szCs w:val="24"/>
        </w:rPr>
        <w:t>o</w:t>
      </w:r>
      <w:r w:rsidRPr="00451EF9">
        <w:rPr>
          <w:color w:val="231F20"/>
          <w:szCs w:val="24"/>
        </w:rPr>
        <w:t>ns and liabilities of</w:t>
      </w:r>
      <w:r w:rsidRPr="00451EF9">
        <w:rPr>
          <w:color w:val="231F20"/>
          <w:spacing w:val="-2"/>
          <w:szCs w:val="24"/>
        </w:rPr>
        <w:t xml:space="preserve"> </w:t>
      </w:r>
      <w:r w:rsidRPr="00451EF9">
        <w:rPr>
          <w:color w:val="231F20"/>
          <w:szCs w:val="24"/>
        </w:rPr>
        <w:t>Gu</w:t>
      </w:r>
      <w:r w:rsidRPr="00451EF9">
        <w:rPr>
          <w:color w:val="231F20"/>
          <w:spacing w:val="-1"/>
          <w:szCs w:val="24"/>
        </w:rPr>
        <w:t>a</w:t>
      </w:r>
      <w:r w:rsidRPr="00451EF9">
        <w:rPr>
          <w:color w:val="231F20"/>
          <w:spacing w:val="1"/>
          <w:szCs w:val="24"/>
        </w:rPr>
        <w:t>r</w:t>
      </w:r>
      <w:r w:rsidRPr="00451EF9">
        <w:rPr>
          <w:color w:val="231F20"/>
          <w:szCs w:val="24"/>
        </w:rPr>
        <w:t>antor he</w:t>
      </w:r>
      <w:r w:rsidRPr="00451EF9">
        <w:rPr>
          <w:color w:val="231F20"/>
          <w:spacing w:val="1"/>
          <w:szCs w:val="24"/>
        </w:rPr>
        <w:t>r</w:t>
      </w:r>
      <w:r w:rsidRPr="00451EF9">
        <w:rPr>
          <w:color w:val="231F20"/>
          <w:spacing w:val="-1"/>
          <w:szCs w:val="24"/>
        </w:rPr>
        <w:t>e</w:t>
      </w:r>
      <w:r w:rsidRPr="00451EF9">
        <w:rPr>
          <w:color w:val="231F20"/>
          <w:szCs w:val="24"/>
        </w:rPr>
        <w:t>under s</w:t>
      </w:r>
      <w:r w:rsidRPr="00451EF9">
        <w:rPr>
          <w:color w:val="231F20"/>
          <w:spacing w:val="2"/>
          <w:szCs w:val="24"/>
        </w:rPr>
        <w:t>h</w:t>
      </w:r>
      <w:r w:rsidRPr="00451EF9">
        <w:rPr>
          <w:color w:val="231F20"/>
          <w:szCs w:val="24"/>
        </w:rPr>
        <w:t>all be</w:t>
      </w:r>
      <w:r w:rsidRPr="00451EF9">
        <w:rPr>
          <w:color w:val="231F20"/>
          <w:spacing w:val="2"/>
          <w:szCs w:val="24"/>
        </w:rPr>
        <w:t xml:space="preserve"> </w:t>
      </w:r>
      <w:r w:rsidRPr="00451EF9">
        <w:rPr>
          <w:color w:val="231F20"/>
          <w:szCs w:val="24"/>
        </w:rPr>
        <w:t xml:space="preserve">absolute </w:t>
      </w:r>
      <w:r w:rsidRPr="00451EF9">
        <w:rPr>
          <w:color w:val="231F20"/>
          <w:spacing w:val="-1"/>
          <w:szCs w:val="24"/>
        </w:rPr>
        <w:t>a</w:t>
      </w:r>
      <w:r w:rsidRPr="00451EF9">
        <w:rPr>
          <w:color w:val="231F20"/>
          <w:szCs w:val="24"/>
        </w:rPr>
        <w:t>nd unconditional, shall not be subje</w:t>
      </w:r>
      <w:r w:rsidRPr="00451EF9">
        <w:rPr>
          <w:color w:val="231F20"/>
          <w:spacing w:val="-2"/>
          <w:szCs w:val="24"/>
        </w:rPr>
        <w:t>c</w:t>
      </w:r>
      <w:r w:rsidRPr="00451EF9">
        <w:rPr>
          <w:color w:val="231F20"/>
          <w:szCs w:val="24"/>
        </w:rPr>
        <w:t>t to 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count</w:t>
      </w:r>
      <w:r w:rsidRPr="00451EF9">
        <w:rPr>
          <w:color w:val="231F20"/>
          <w:spacing w:val="2"/>
          <w:szCs w:val="24"/>
        </w:rPr>
        <w:t>e</w:t>
      </w:r>
      <w:r w:rsidRPr="00451EF9">
        <w:rPr>
          <w:color w:val="231F20"/>
          <w:szCs w:val="24"/>
        </w:rPr>
        <w:t>r</w:t>
      </w:r>
      <w:r w:rsidRPr="00451EF9">
        <w:rPr>
          <w:color w:val="231F20"/>
          <w:spacing w:val="-2"/>
          <w:szCs w:val="24"/>
        </w:rPr>
        <w:t>c</w:t>
      </w:r>
      <w:r w:rsidRPr="00451EF9">
        <w:rPr>
          <w:color w:val="231F20"/>
          <w:spacing w:val="3"/>
          <w:szCs w:val="24"/>
        </w:rPr>
        <w:t>l</w:t>
      </w:r>
      <w:r w:rsidRPr="00451EF9">
        <w:rPr>
          <w:color w:val="231F20"/>
          <w:szCs w:val="24"/>
        </w:rPr>
        <w:t>aim, se</w:t>
      </w:r>
      <w:r w:rsidRPr="00451EF9">
        <w:rPr>
          <w:color w:val="231F20"/>
          <w:spacing w:val="2"/>
          <w:szCs w:val="24"/>
        </w:rPr>
        <w:t>t</w:t>
      </w:r>
      <w:r w:rsidRPr="00451EF9">
        <w:rPr>
          <w:color w:val="231F20"/>
          <w:spacing w:val="-1"/>
          <w:szCs w:val="24"/>
        </w:rPr>
        <w:t>-</w:t>
      </w:r>
      <w:r w:rsidRPr="00451EF9">
        <w:rPr>
          <w:color w:val="231F20"/>
          <w:szCs w:val="24"/>
        </w:rPr>
        <w:t>off, d</w:t>
      </w:r>
      <w:r w:rsidRPr="00451EF9">
        <w:rPr>
          <w:color w:val="231F20"/>
          <w:spacing w:val="-2"/>
          <w:szCs w:val="24"/>
        </w:rPr>
        <w:t>e</w:t>
      </w:r>
      <w:r w:rsidRPr="00451EF9">
        <w:rPr>
          <w:color w:val="231F20"/>
          <w:szCs w:val="24"/>
        </w:rPr>
        <w:t>d</w:t>
      </w:r>
      <w:r w:rsidRPr="00451EF9">
        <w:rPr>
          <w:color w:val="231F20"/>
          <w:spacing w:val="2"/>
          <w:szCs w:val="24"/>
        </w:rPr>
        <w:t>u</w:t>
      </w:r>
      <w:r w:rsidRPr="00451EF9">
        <w:rPr>
          <w:color w:val="231F20"/>
          <w:szCs w:val="24"/>
        </w:rPr>
        <w:t>ction or</w:t>
      </w:r>
      <w:r w:rsidRPr="00451EF9">
        <w:rPr>
          <w:color w:val="231F20"/>
          <w:spacing w:val="1"/>
          <w:szCs w:val="24"/>
        </w:rPr>
        <w:t xml:space="preserve"> </w:t>
      </w:r>
      <w:r w:rsidRPr="00451EF9">
        <w:rPr>
          <w:color w:val="231F20"/>
          <w:szCs w:val="24"/>
        </w:rPr>
        <w:t>def</w:t>
      </w:r>
      <w:r w:rsidRPr="00451EF9">
        <w:rPr>
          <w:color w:val="231F20"/>
          <w:spacing w:val="-2"/>
          <w:szCs w:val="24"/>
        </w:rPr>
        <w:t>e</w:t>
      </w:r>
      <w:r w:rsidRPr="00451EF9">
        <w:rPr>
          <w:color w:val="231F20"/>
          <w:szCs w:val="24"/>
        </w:rPr>
        <w:t>nse based upon a</w:t>
      </w:r>
      <w:r w:rsidRPr="00451EF9">
        <w:rPr>
          <w:color w:val="231F20"/>
          <w:spacing w:val="5"/>
          <w:szCs w:val="24"/>
        </w:rPr>
        <w:t>n</w:t>
      </w:r>
      <w:r w:rsidRPr="00451EF9">
        <w:rPr>
          <w:color w:val="231F20"/>
          <w:szCs w:val="24"/>
        </w:rPr>
        <w:t>y</w:t>
      </w:r>
      <w:r w:rsidRPr="00451EF9">
        <w:rPr>
          <w:color w:val="231F20"/>
          <w:spacing w:val="-3"/>
          <w:szCs w:val="24"/>
        </w:rPr>
        <w:t xml:space="preserve"> </w:t>
      </w:r>
      <w:r w:rsidRPr="00451EF9">
        <w:rPr>
          <w:color w:val="231F20"/>
          <w:szCs w:val="24"/>
        </w:rPr>
        <w:t>claim Guar</w:t>
      </w:r>
      <w:r w:rsidRPr="00451EF9">
        <w:rPr>
          <w:color w:val="231F20"/>
          <w:spacing w:val="-2"/>
          <w:szCs w:val="24"/>
        </w:rPr>
        <w:t>a</w:t>
      </w:r>
      <w:r w:rsidRPr="00451EF9">
        <w:rPr>
          <w:color w:val="231F20"/>
          <w:szCs w:val="24"/>
        </w:rPr>
        <w:t>ntor m</w:t>
      </w:r>
      <w:r w:rsidRPr="00451EF9">
        <w:rPr>
          <w:color w:val="231F20"/>
          <w:spacing w:val="4"/>
          <w:szCs w:val="24"/>
        </w:rPr>
        <w:t>a</w:t>
      </w:r>
      <w:r w:rsidRPr="00451EF9">
        <w:rPr>
          <w:color w:val="231F20"/>
          <w:szCs w:val="24"/>
        </w:rPr>
        <w:t>y</w:t>
      </w:r>
      <w:r w:rsidRPr="00451EF9">
        <w:rPr>
          <w:color w:val="231F20"/>
          <w:spacing w:val="-5"/>
          <w:szCs w:val="24"/>
        </w:rPr>
        <w:t xml:space="preserve"> </w:t>
      </w:r>
      <w:r w:rsidRPr="00451EF9">
        <w:rPr>
          <w:color w:val="231F20"/>
          <w:spacing w:val="2"/>
          <w:szCs w:val="24"/>
        </w:rPr>
        <w:t>h</w:t>
      </w:r>
      <w:r w:rsidRPr="00451EF9">
        <w:rPr>
          <w:color w:val="231F20"/>
          <w:spacing w:val="-1"/>
          <w:szCs w:val="24"/>
        </w:rPr>
        <w:t>a</w:t>
      </w:r>
      <w:r w:rsidRPr="00451EF9">
        <w:rPr>
          <w:color w:val="231F20"/>
          <w:szCs w:val="24"/>
        </w:rPr>
        <w:t>ve</w:t>
      </w:r>
      <w:r w:rsidRPr="00451EF9">
        <w:rPr>
          <w:color w:val="231F20"/>
          <w:spacing w:val="2"/>
          <w:szCs w:val="24"/>
        </w:rPr>
        <w:t xml:space="preserve"> </w:t>
      </w:r>
      <w:r w:rsidRPr="00451EF9">
        <w:rPr>
          <w:color w:val="231F20"/>
          <w:spacing w:val="1"/>
          <w:szCs w:val="24"/>
        </w:rPr>
        <w:t>a</w:t>
      </w:r>
      <w:r w:rsidRPr="00451EF9">
        <w:rPr>
          <w:color w:val="231F20"/>
          <w:spacing w:val="-2"/>
          <w:szCs w:val="24"/>
        </w:rPr>
        <w:t>g</w:t>
      </w:r>
      <w:r w:rsidRPr="00451EF9">
        <w:rPr>
          <w:color w:val="231F20"/>
          <w:szCs w:val="24"/>
        </w:rPr>
        <w:t xml:space="preserve">ainst </w:t>
      </w:r>
      <w:r>
        <w:rPr>
          <w:color w:val="231F20"/>
          <w:szCs w:val="24"/>
        </w:rPr>
        <w:t>Purchaser</w:t>
      </w:r>
      <w:r w:rsidRPr="00451EF9">
        <w:rPr>
          <w:color w:val="231F20"/>
          <w:szCs w:val="24"/>
        </w:rPr>
        <w:t>, 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oth</w:t>
      </w:r>
      <w:r w:rsidRPr="00451EF9">
        <w:rPr>
          <w:color w:val="231F20"/>
          <w:spacing w:val="2"/>
          <w:szCs w:val="24"/>
        </w:rPr>
        <w:t>e</w:t>
      </w:r>
      <w:r w:rsidRPr="00451EF9">
        <w:rPr>
          <w:color w:val="231F20"/>
          <w:szCs w:val="24"/>
        </w:rPr>
        <w:t xml:space="preserve">r </w:t>
      </w:r>
      <w:r w:rsidRPr="00451EF9">
        <w:rPr>
          <w:color w:val="231F20"/>
          <w:spacing w:val="-1"/>
          <w:szCs w:val="24"/>
        </w:rPr>
        <w:t>G</w:t>
      </w:r>
      <w:r w:rsidRPr="00451EF9">
        <w:rPr>
          <w:color w:val="231F20"/>
          <w:spacing w:val="2"/>
          <w:szCs w:val="24"/>
        </w:rPr>
        <w:t>u</w:t>
      </w:r>
      <w:r w:rsidRPr="00451EF9">
        <w:rPr>
          <w:color w:val="231F20"/>
          <w:szCs w:val="24"/>
        </w:rPr>
        <w:t>ar</w:t>
      </w:r>
      <w:r w:rsidRPr="00451EF9">
        <w:rPr>
          <w:color w:val="231F20"/>
          <w:spacing w:val="-2"/>
          <w:szCs w:val="24"/>
        </w:rPr>
        <w:t>a</w:t>
      </w:r>
      <w:r w:rsidRPr="00451EF9">
        <w:rPr>
          <w:color w:val="231F20"/>
          <w:szCs w:val="24"/>
        </w:rPr>
        <w:t>ntor, or</w:t>
      </w:r>
      <w:r w:rsidRPr="00451EF9">
        <w:rPr>
          <w:color w:val="231F20"/>
          <w:spacing w:val="2"/>
          <w:szCs w:val="24"/>
        </w:rPr>
        <w:t xml:space="preserve"> </w:t>
      </w:r>
      <w:r w:rsidRPr="00451EF9">
        <w:rPr>
          <w:color w:val="231F20"/>
          <w:szCs w:val="24"/>
        </w:rPr>
        <w:t>a</w:t>
      </w:r>
      <w:r w:rsidRPr="00451EF9">
        <w:rPr>
          <w:color w:val="231F20"/>
          <w:spacing w:val="10"/>
          <w:szCs w:val="24"/>
        </w:rPr>
        <w:t>n</w:t>
      </w:r>
      <w:r w:rsidRPr="00451EF9">
        <w:rPr>
          <w:color w:val="231F20"/>
          <w:szCs w:val="24"/>
        </w:rPr>
        <w:t>y other</w:t>
      </w:r>
      <w:r w:rsidRPr="00451EF9">
        <w:rPr>
          <w:color w:val="231F20"/>
          <w:spacing w:val="-1"/>
          <w:szCs w:val="24"/>
        </w:rPr>
        <w:t xml:space="preserve"> </w:t>
      </w:r>
      <w:r w:rsidRPr="00451EF9">
        <w:rPr>
          <w:color w:val="231F20"/>
          <w:szCs w:val="24"/>
        </w:rPr>
        <w:t>person or</w:t>
      </w:r>
      <w:r w:rsidRPr="00451EF9">
        <w:rPr>
          <w:color w:val="231F20"/>
          <w:spacing w:val="1"/>
          <w:szCs w:val="24"/>
        </w:rPr>
        <w:t xml:space="preserve"> </w:t>
      </w:r>
      <w:r w:rsidRPr="00451EF9">
        <w:rPr>
          <w:color w:val="231F20"/>
          <w:szCs w:val="24"/>
        </w:rPr>
        <w:t>enti</w:t>
      </w:r>
      <w:r w:rsidRPr="00451EF9">
        <w:rPr>
          <w:color w:val="231F20"/>
          <w:spacing w:val="3"/>
          <w:szCs w:val="24"/>
        </w:rPr>
        <w:t>t</w:t>
      </w:r>
      <w:r w:rsidRPr="00451EF9">
        <w:rPr>
          <w:color w:val="231F20"/>
          <w:spacing w:val="-5"/>
          <w:szCs w:val="24"/>
        </w:rPr>
        <w:t>y</w:t>
      </w:r>
      <w:r w:rsidRPr="00451EF9">
        <w:rPr>
          <w:color w:val="231F20"/>
          <w:szCs w:val="24"/>
        </w:rPr>
        <w:t>,</w:t>
      </w:r>
      <w:r w:rsidRPr="00451EF9">
        <w:rPr>
          <w:color w:val="231F20"/>
          <w:spacing w:val="2"/>
          <w:szCs w:val="24"/>
        </w:rPr>
        <w:t xml:space="preserve"> </w:t>
      </w:r>
      <w:r w:rsidRPr="00451EF9">
        <w:rPr>
          <w:color w:val="231F20"/>
          <w:szCs w:val="24"/>
        </w:rPr>
        <w:t>a</w:t>
      </w:r>
      <w:r w:rsidRPr="00451EF9">
        <w:rPr>
          <w:color w:val="231F20"/>
          <w:spacing w:val="2"/>
          <w:szCs w:val="24"/>
        </w:rPr>
        <w:t>n</w:t>
      </w:r>
      <w:r w:rsidRPr="00451EF9">
        <w:rPr>
          <w:color w:val="231F20"/>
          <w:szCs w:val="24"/>
        </w:rPr>
        <w:t>d shall remain in full</w:t>
      </w:r>
      <w:r w:rsidRPr="00451EF9">
        <w:rPr>
          <w:color w:val="231F20"/>
          <w:spacing w:val="-2"/>
          <w:szCs w:val="24"/>
        </w:rPr>
        <w:t xml:space="preserve"> </w:t>
      </w:r>
      <w:r w:rsidRPr="00451EF9">
        <w:rPr>
          <w:color w:val="231F20"/>
          <w:szCs w:val="24"/>
        </w:rPr>
        <w:t>force and e</w:t>
      </w:r>
      <w:r w:rsidRPr="00451EF9">
        <w:rPr>
          <w:color w:val="231F20"/>
          <w:spacing w:val="1"/>
          <w:szCs w:val="24"/>
        </w:rPr>
        <w:t>f</w:t>
      </w:r>
      <w:r w:rsidRPr="00451EF9">
        <w:rPr>
          <w:color w:val="231F20"/>
          <w:szCs w:val="24"/>
        </w:rPr>
        <w:t>fect until all of the obli</w:t>
      </w:r>
      <w:r w:rsidRPr="00451EF9">
        <w:rPr>
          <w:color w:val="231F20"/>
          <w:spacing w:val="-2"/>
          <w:szCs w:val="24"/>
        </w:rPr>
        <w:t>g</w:t>
      </w:r>
      <w:r w:rsidRPr="00451EF9">
        <w:rPr>
          <w:color w:val="231F20"/>
          <w:szCs w:val="24"/>
        </w:rPr>
        <w:t>ations of Gu</w:t>
      </w:r>
      <w:r w:rsidRPr="00451EF9">
        <w:rPr>
          <w:color w:val="231F20"/>
          <w:spacing w:val="-1"/>
          <w:szCs w:val="24"/>
        </w:rPr>
        <w:t>a</w:t>
      </w:r>
      <w:r w:rsidRPr="00451EF9">
        <w:rPr>
          <w:color w:val="231F20"/>
          <w:spacing w:val="1"/>
          <w:szCs w:val="24"/>
        </w:rPr>
        <w:t>r</w:t>
      </w:r>
      <w:r w:rsidRPr="00451EF9">
        <w:rPr>
          <w:color w:val="231F20"/>
          <w:szCs w:val="24"/>
        </w:rPr>
        <w:t>antor he</w:t>
      </w:r>
      <w:r w:rsidRPr="00451EF9">
        <w:rPr>
          <w:color w:val="231F20"/>
          <w:spacing w:val="1"/>
          <w:szCs w:val="24"/>
        </w:rPr>
        <w:t>r</w:t>
      </w:r>
      <w:r w:rsidRPr="00451EF9">
        <w:rPr>
          <w:color w:val="231F20"/>
          <w:spacing w:val="-1"/>
          <w:szCs w:val="24"/>
        </w:rPr>
        <w:t>e</w:t>
      </w:r>
      <w:r w:rsidRPr="00451EF9">
        <w:rPr>
          <w:color w:val="231F20"/>
          <w:szCs w:val="24"/>
        </w:rPr>
        <w:t>und</w:t>
      </w:r>
      <w:r w:rsidRPr="00451EF9">
        <w:rPr>
          <w:color w:val="231F20"/>
          <w:spacing w:val="1"/>
          <w:szCs w:val="24"/>
        </w:rPr>
        <w:t>e</w:t>
      </w:r>
      <w:r w:rsidRPr="00451EF9">
        <w:rPr>
          <w:color w:val="231F20"/>
          <w:szCs w:val="24"/>
        </w:rPr>
        <w:t>r and all of the</w:t>
      </w:r>
      <w:r w:rsidRPr="00451EF9">
        <w:rPr>
          <w:color w:val="231F20"/>
          <w:spacing w:val="2"/>
          <w:szCs w:val="24"/>
        </w:rPr>
        <w:t xml:space="preserve"> </w:t>
      </w:r>
      <w:r w:rsidRPr="00451EF9">
        <w:rPr>
          <w:color w:val="231F20"/>
          <w:spacing w:val="-5"/>
          <w:szCs w:val="24"/>
        </w:rPr>
        <w:t>L</w:t>
      </w:r>
      <w:r w:rsidRPr="00451EF9">
        <w:rPr>
          <w:color w:val="231F20"/>
          <w:spacing w:val="3"/>
          <w:szCs w:val="24"/>
        </w:rPr>
        <w:t>i</w:t>
      </w:r>
      <w:r w:rsidRPr="00451EF9">
        <w:rPr>
          <w:color w:val="231F20"/>
          <w:szCs w:val="24"/>
        </w:rPr>
        <w:t>abi</w:t>
      </w:r>
      <w:r w:rsidRPr="00451EF9">
        <w:rPr>
          <w:color w:val="231F20"/>
          <w:spacing w:val="-1"/>
          <w:szCs w:val="24"/>
        </w:rPr>
        <w:t>l</w:t>
      </w:r>
      <w:r w:rsidRPr="00451EF9">
        <w:rPr>
          <w:color w:val="231F20"/>
          <w:szCs w:val="24"/>
        </w:rPr>
        <w:t>ities, including</w:t>
      </w:r>
      <w:r w:rsidRPr="00451EF9">
        <w:rPr>
          <w:color w:val="231F20"/>
          <w:spacing w:val="-2"/>
          <w:szCs w:val="24"/>
        </w:rPr>
        <w:t xml:space="preserve"> </w:t>
      </w:r>
      <w:r w:rsidRPr="00451EF9">
        <w:rPr>
          <w:color w:val="231F20"/>
          <w:szCs w:val="24"/>
        </w:rPr>
        <w:t>all obl</w:t>
      </w:r>
      <w:r w:rsidRPr="00451EF9">
        <w:rPr>
          <w:color w:val="231F20"/>
          <w:spacing w:val="3"/>
          <w:szCs w:val="24"/>
        </w:rPr>
        <w:t>i</w:t>
      </w:r>
      <w:r w:rsidRPr="00451EF9">
        <w:rPr>
          <w:color w:val="231F20"/>
          <w:spacing w:val="-2"/>
          <w:szCs w:val="24"/>
        </w:rPr>
        <w:t>g</w:t>
      </w:r>
      <w:r w:rsidRPr="00451EF9">
        <w:rPr>
          <w:color w:val="231F20"/>
          <w:szCs w:val="24"/>
        </w:rPr>
        <w:t xml:space="preserve">ations of </w:t>
      </w:r>
      <w:r>
        <w:rPr>
          <w:color w:val="231F20"/>
          <w:szCs w:val="24"/>
        </w:rPr>
        <w:t>Purchaser</w:t>
      </w:r>
      <w:r w:rsidRPr="00451EF9">
        <w:rPr>
          <w:color w:val="231F20"/>
          <w:szCs w:val="24"/>
        </w:rPr>
        <w:t xml:space="preserve"> under </w:t>
      </w:r>
      <w:r w:rsidRPr="00451EF9">
        <w:rPr>
          <w:color w:val="231F20"/>
          <w:spacing w:val="-2"/>
          <w:szCs w:val="24"/>
        </w:rPr>
        <w:t>e</w:t>
      </w:r>
      <w:r w:rsidRPr="00451EF9">
        <w:rPr>
          <w:color w:val="231F20"/>
          <w:spacing w:val="1"/>
          <w:szCs w:val="24"/>
        </w:rPr>
        <w:t>a</w:t>
      </w:r>
      <w:r w:rsidRPr="00451EF9">
        <w:rPr>
          <w:color w:val="231F20"/>
          <w:szCs w:val="24"/>
        </w:rPr>
        <w:t>ch of the</w:t>
      </w:r>
      <w:r w:rsidRPr="00451EF9">
        <w:rPr>
          <w:color w:val="231F20"/>
          <w:spacing w:val="2"/>
          <w:szCs w:val="24"/>
        </w:rPr>
        <w:t xml:space="preserve"> A</w:t>
      </w:r>
      <w:r w:rsidRPr="00451EF9">
        <w:rPr>
          <w:color w:val="231F20"/>
          <w:spacing w:val="-2"/>
          <w:szCs w:val="24"/>
        </w:rPr>
        <w:t>g</w:t>
      </w:r>
      <w:r w:rsidRPr="00451EF9">
        <w:rPr>
          <w:color w:val="231F20"/>
          <w:szCs w:val="24"/>
        </w:rPr>
        <w:t>re</w:t>
      </w:r>
      <w:r w:rsidRPr="00451EF9">
        <w:rPr>
          <w:color w:val="231F20"/>
          <w:spacing w:val="1"/>
          <w:szCs w:val="24"/>
        </w:rPr>
        <w:t>e</w:t>
      </w:r>
      <w:r w:rsidRPr="00451EF9">
        <w:rPr>
          <w:color w:val="231F20"/>
          <w:szCs w:val="24"/>
        </w:rPr>
        <w:t>ments, have been</w:t>
      </w:r>
      <w:r w:rsidRPr="00451EF9">
        <w:rPr>
          <w:color w:val="231F20"/>
          <w:spacing w:val="2"/>
          <w:szCs w:val="24"/>
        </w:rPr>
        <w:t xml:space="preserve"> </w:t>
      </w:r>
      <w:r w:rsidRPr="00451EF9">
        <w:rPr>
          <w:color w:val="231F20"/>
          <w:szCs w:val="24"/>
        </w:rPr>
        <w:t>ful</w:t>
      </w:r>
      <w:r w:rsidRPr="00451EF9">
        <w:rPr>
          <w:color w:val="231F20"/>
          <w:spacing w:val="2"/>
          <w:szCs w:val="24"/>
        </w:rPr>
        <w:t>l</w:t>
      </w:r>
      <w:r w:rsidRPr="00451EF9">
        <w:rPr>
          <w:color w:val="231F20"/>
          <w:szCs w:val="24"/>
        </w:rPr>
        <w:t>y</w:t>
      </w:r>
      <w:r w:rsidRPr="00451EF9">
        <w:rPr>
          <w:color w:val="231F20"/>
          <w:spacing w:val="-3"/>
          <w:szCs w:val="24"/>
        </w:rPr>
        <w:t xml:space="preserve"> </w:t>
      </w:r>
      <w:r w:rsidRPr="00451EF9">
        <w:rPr>
          <w:color w:val="231F20"/>
          <w:spacing w:val="1"/>
          <w:szCs w:val="24"/>
        </w:rPr>
        <w:t>a</w:t>
      </w:r>
      <w:r w:rsidRPr="00451EF9">
        <w:rPr>
          <w:color w:val="231F20"/>
          <w:szCs w:val="24"/>
        </w:rPr>
        <w:t>nd irrevo</w:t>
      </w:r>
      <w:r w:rsidRPr="00451EF9">
        <w:rPr>
          <w:color w:val="231F20"/>
          <w:spacing w:val="1"/>
          <w:szCs w:val="24"/>
        </w:rPr>
        <w:t>c</w:t>
      </w:r>
      <w:r w:rsidRPr="00451EF9">
        <w:rPr>
          <w:color w:val="231F20"/>
          <w:szCs w:val="24"/>
        </w:rPr>
        <w:t>ab</w:t>
      </w:r>
      <w:r w:rsidRPr="00451EF9">
        <w:rPr>
          <w:color w:val="231F20"/>
          <w:spacing w:val="3"/>
          <w:szCs w:val="24"/>
        </w:rPr>
        <w:t>l</w:t>
      </w:r>
      <w:r w:rsidRPr="00451EF9">
        <w:rPr>
          <w:color w:val="231F20"/>
          <w:szCs w:val="24"/>
        </w:rPr>
        <w:t>y</w:t>
      </w:r>
      <w:r w:rsidRPr="00451EF9">
        <w:rPr>
          <w:color w:val="231F20"/>
          <w:spacing w:val="-5"/>
          <w:szCs w:val="24"/>
        </w:rPr>
        <w:t xml:space="preserve"> </w:t>
      </w:r>
      <w:r w:rsidRPr="00451EF9">
        <w:rPr>
          <w:color w:val="231F20"/>
          <w:spacing w:val="2"/>
          <w:szCs w:val="24"/>
        </w:rPr>
        <w:t>s</w:t>
      </w:r>
      <w:r w:rsidRPr="00451EF9">
        <w:rPr>
          <w:color w:val="231F20"/>
          <w:spacing w:val="-1"/>
          <w:szCs w:val="24"/>
        </w:rPr>
        <w:t>a</w:t>
      </w:r>
      <w:r w:rsidRPr="00451EF9">
        <w:rPr>
          <w:color w:val="231F20"/>
          <w:szCs w:val="24"/>
        </w:rPr>
        <w:t>tisfie</w:t>
      </w:r>
      <w:r w:rsidRPr="00451EF9">
        <w:rPr>
          <w:color w:val="231F20"/>
          <w:spacing w:val="4"/>
          <w:szCs w:val="24"/>
        </w:rPr>
        <w:t>d</w:t>
      </w:r>
      <w:r w:rsidRPr="00451EF9">
        <w:rPr>
          <w:color w:val="231F20"/>
          <w:szCs w:val="24"/>
        </w:rPr>
        <w:t>,</w:t>
      </w:r>
      <w:r w:rsidRPr="00451EF9">
        <w:rPr>
          <w:color w:val="231F20"/>
          <w:spacing w:val="2"/>
          <w:szCs w:val="24"/>
        </w:rPr>
        <w:t xml:space="preserve"> </w:t>
      </w:r>
      <w:r w:rsidRPr="00451EF9">
        <w:rPr>
          <w:color w:val="231F20"/>
          <w:szCs w:val="24"/>
        </w:rPr>
        <w:t>without regard to, or rele</w:t>
      </w:r>
      <w:r w:rsidRPr="00451EF9">
        <w:rPr>
          <w:color w:val="231F20"/>
          <w:spacing w:val="-1"/>
          <w:szCs w:val="24"/>
        </w:rPr>
        <w:t>a</w:t>
      </w:r>
      <w:r w:rsidRPr="00451EF9">
        <w:rPr>
          <w:color w:val="231F20"/>
          <w:spacing w:val="2"/>
          <w:szCs w:val="24"/>
        </w:rPr>
        <w:t>s</w:t>
      </w:r>
      <w:r w:rsidRPr="00451EF9">
        <w:rPr>
          <w:color w:val="231F20"/>
          <w:szCs w:val="24"/>
        </w:rPr>
        <w:t>e</w:t>
      </w:r>
      <w:r w:rsidRPr="00451EF9">
        <w:rPr>
          <w:color w:val="231F20"/>
          <w:spacing w:val="-1"/>
          <w:szCs w:val="24"/>
        </w:rPr>
        <w:t xml:space="preserve"> </w:t>
      </w:r>
      <w:r w:rsidRPr="00451EF9">
        <w:rPr>
          <w:color w:val="231F20"/>
          <w:szCs w:val="24"/>
        </w:rPr>
        <w:t>or disch</w:t>
      </w:r>
      <w:r w:rsidRPr="00451EF9">
        <w:rPr>
          <w:color w:val="231F20"/>
          <w:spacing w:val="1"/>
          <w:szCs w:val="24"/>
        </w:rPr>
        <w:t>ar</w:t>
      </w:r>
      <w:r w:rsidRPr="00451EF9">
        <w:rPr>
          <w:color w:val="231F20"/>
          <w:szCs w:val="24"/>
        </w:rPr>
        <w:t xml:space="preserve">ge </w:t>
      </w:r>
      <w:r w:rsidRPr="00451EF9">
        <w:rPr>
          <w:color w:val="231F20"/>
          <w:spacing w:val="2"/>
          <w:szCs w:val="24"/>
        </w:rPr>
        <w:t>b</w:t>
      </w:r>
      <w:r w:rsidRPr="00451EF9">
        <w:rPr>
          <w:color w:val="231F20"/>
          <w:spacing w:val="-5"/>
          <w:szCs w:val="24"/>
        </w:rPr>
        <w:t>y</w:t>
      </w:r>
      <w:r w:rsidRPr="00451EF9">
        <w:rPr>
          <w:color w:val="231F20"/>
          <w:szCs w:val="24"/>
        </w:rPr>
        <w:t>,</w:t>
      </w:r>
      <w:r w:rsidRPr="00451EF9">
        <w:rPr>
          <w:color w:val="231F20"/>
          <w:spacing w:val="2"/>
          <w:szCs w:val="24"/>
        </w:rPr>
        <w:t xml:space="preserve"> </w:t>
      </w:r>
      <w:r w:rsidRPr="00451EF9">
        <w:rPr>
          <w:color w:val="231F20"/>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e</w:t>
      </w:r>
      <w:r w:rsidRPr="00451EF9">
        <w:rPr>
          <w:color w:val="231F20"/>
          <w:spacing w:val="2"/>
          <w:szCs w:val="24"/>
        </w:rPr>
        <w:t>v</w:t>
      </w:r>
      <w:r w:rsidRPr="00451EF9">
        <w:rPr>
          <w:color w:val="231F20"/>
          <w:szCs w:val="24"/>
        </w:rPr>
        <w:t>ent, circums</w:t>
      </w:r>
      <w:r w:rsidRPr="00451EF9">
        <w:rPr>
          <w:color w:val="231F20"/>
          <w:spacing w:val="3"/>
          <w:szCs w:val="24"/>
        </w:rPr>
        <w:t>t</w:t>
      </w:r>
      <w:r w:rsidRPr="00451EF9">
        <w:rPr>
          <w:color w:val="231F20"/>
          <w:spacing w:val="-1"/>
          <w:szCs w:val="24"/>
        </w:rPr>
        <w:t>a</w:t>
      </w:r>
      <w:r w:rsidRPr="00451EF9">
        <w:rPr>
          <w:color w:val="231F20"/>
          <w:szCs w:val="24"/>
        </w:rPr>
        <w:t>nce or</w:t>
      </w:r>
      <w:r w:rsidRPr="00451EF9">
        <w:rPr>
          <w:color w:val="231F20"/>
          <w:spacing w:val="1"/>
          <w:szCs w:val="24"/>
        </w:rPr>
        <w:t xml:space="preserve"> </w:t>
      </w:r>
      <w:r w:rsidRPr="00451EF9">
        <w:rPr>
          <w:color w:val="231F20"/>
          <w:szCs w:val="24"/>
        </w:rPr>
        <w:t>condition (whet</w:t>
      </w:r>
      <w:r w:rsidRPr="00451EF9">
        <w:rPr>
          <w:color w:val="231F20"/>
          <w:spacing w:val="3"/>
          <w:szCs w:val="24"/>
        </w:rPr>
        <w:t>h</w:t>
      </w:r>
      <w:r w:rsidRPr="00451EF9">
        <w:rPr>
          <w:color w:val="231F20"/>
          <w:szCs w:val="24"/>
        </w:rPr>
        <w:t>er or</w:t>
      </w:r>
      <w:r w:rsidRPr="00451EF9">
        <w:rPr>
          <w:color w:val="231F20"/>
          <w:spacing w:val="-1"/>
          <w:szCs w:val="24"/>
        </w:rPr>
        <w:t xml:space="preserve"> </w:t>
      </w:r>
      <w:r w:rsidRPr="00451EF9">
        <w:rPr>
          <w:color w:val="231F20"/>
          <w:szCs w:val="24"/>
        </w:rPr>
        <w:t>not Gu</w:t>
      </w:r>
      <w:r w:rsidRPr="00451EF9">
        <w:rPr>
          <w:color w:val="231F20"/>
          <w:spacing w:val="-1"/>
          <w:szCs w:val="24"/>
        </w:rPr>
        <w:t>a</w:t>
      </w:r>
      <w:r w:rsidRPr="00451EF9">
        <w:rPr>
          <w:color w:val="231F20"/>
          <w:szCs w:val="24"/>
        </w:rPr>
        <w:t>r</w:t>
      </w:r>
      <w:r w:rsidRPr="00451EF9">
        <w:rPr>
          <w:color w:val="231F20"/>
          <w:spacing w:val="-2"/>
          <w:szCs w:val="24"/>
        </w:rPr>
        <w:t>a</w:t>
      </w:r>
      <w:r w:rsidRPr="00451EF9">
        <w:rPr>
          <w:color w:val="231F20"/>
          <w:szCs w:val="24"/>
        </w:rPr>
        <w:t>ntor s</w:t>
      </w:r>
      <w:r w:rsidRPr="00451EF9">
        <w:rPr>
          <w:color w:val="231F20"/>
          <w:spacing w:val="2"/>
          <w:szCs w:val="24"/>
        </w:rPr>
        <w:t>h</w:t>
      </w:r>
      <w:r w:rsidRPr="00451EF9">
        <w:rPr>
          <w:color w:val="231F20"/>
          <w:szCs w:val="24"/>
        </w:rPr>
        <w:t>all have kn</w:t>
      </w:r>
      <w:r w:rsidRPr="00451EF9">
        <w:rPr>
          <w:color w:val="231F20"/>
          <w:spacing w:val="2"/>
          <w:szCs w:val="24"/>
        </w:rPr>
        <w:t>o</w:t>
      </w:r>
      <w:r w:rsidRPr="00451EF9">
        <w:rPr>
          <w:color w:val="231F20"/>
          <w:szCs w:val="24"/>
        </w:rPr>
        <w:t>wledge or notice ther</w:t>
      </w:r>
      <w:r w:rsidRPr="00451EF9">
        <w:rPr>
          <w:color w:val="231F20"/>
          <w:spacing w:val="-2"/>
          <w:szCs w:val="24"/>
        </w:rPr>
        <w:t>e</w:t>
      </w:r>
      <w:r w:rsidRPr="00451EF9">
        <w:rPr>
          <w:color w:val="231F20"/>
          <w:spacing w:val="2"/>
          <w:szCs w:val="24"/>
        </w:rPr>
        <w:t>o</w:t>
      </w:r>
      <w:r w:rsidRPr="00451EF9">
        <w:rPr>
          <w:color w:val="231F20"/>
          <w:szCs w:val="24"/>
        </w:rPr>
        <w:t>f) which mi</w:t>
      </w:r>
      <w:r w:rsidRPr="00451EF9">
        <w:rPr>
          <w:color w:val="231F20"/>
          <w:spacing w:val="-2"/>
          <w:szCs w:val="24"/>
        </w:rPr>
        <w:t>g</w:t>
      </w:r>
      <w:r w:rsidRPr="00451EF9">
        <w:rPr>
          <w:color w:val="231F20"/>
          <w:szCs w:val="24"/>
        </w:rPr>
        <w:t>ht constitute a leg</w:t>
      </w:r>
      <w:r w:rsidRPr="00451EF9">
        <w:rPr>
          <w:color w:val="231F20"/>
          <w:spacing w:val="-1"/>
          <w:szCs w:val="24"/>
        </w:rPr>
        <w:t>a</w:t>
      </w:r>
      <w:r w:rsidRPr="00451EF9">
        <w:rPr>
          <w:color w:val="231F20"/>
          <w:szCs w:val="24"/>
        </w:rPr>
        <w:t>l or equitable d</w:t>
      </w:r>
      <w:r w:rsidRPr="00451EF9">
        <w:rPr>
          <w:color w:val="231F20"/>
          <w:spacing w:val="-1"/>
          <w:szCs w:val="24"/>
        </w:rPr>
        <w:t>e</w:t>
      </w:r>
      <w:r w:rsidRPr="00451EF9">
        <w:rPr>
          <w:color w:val="231F20"/>
          <w:spacing w:val="1"/>
          <w:szCs w:val="24"/>
        </w:rPr>
        <w:t>f</w:t>
      </w:r>
      <w:r w:rsidRPr="00451EF9">
        <w:rPr>
          <w:color w:val="231F20"/>
          <w:spacing w:val="-1"/>
          <w:szCs w:val="24"/>
        </w:rPr>
        <w:t>e</w:t>
      </w:r>
      <w:r w:rsidRPr="00451EF9">
        <w:rPr>
          <w:color w:val="231F20"/>
          <w:szCs w:val="24"/>
        </w:rPr>
        <w:t>nse or dis</w:t>
      </w:r>
      <w:r w:rsidRPr="00451EF9">
        <w:rPr>
          <w:color w:val="231F20"/>
          <w:spacing w:val="1"/>
          <w:szCs w:val="24"/>
        </w:rPr>
        <w:t>c</w:t>
      </w:r>
      <w:r w:rsidRPr="00451EF9">
        <w:rPr>
          <w:color w:val="231F20"/>
          <w:szCs w:val="24"/>
        </w:rPr>
        <w:t>ha</w:t>
      </w:r>
      <w:r w:rsidRPr="00451EF9">
        <w:rPr>
          <w:color w:val="231F20"/>
          <w:spacing w:val="1"/>
          <w:szCs w:val="24"/>
        </w:rPr>
        <w:t>r</w:t>
      </w:r>
      <w:r w:rsidRPr="00451EF9">
        <w:rPr>
          <w:color w:val="231F20"/>
          <w:spacing w:val="-2"/>
          <w:szCs w:val="24"/>
        </w:rPr>
        <w:t>g</w:t>
      </w:r>
      <w:r w:rsidRPr="00451EF9">
        <w:rPr>
          <w:color w:val="231F20"/>
          <w:szCs w:val="24"/>
        </w:rPr>
        <w:t>e of</w:t>
      </w:r>
      <w:r w:rsidRPr="00451EF9">
        <w:rPr>
          <w:color w:val="231F20"/>
          <w:spacing w:val="1"/>
          <w:szCs w:val="24"/>
        </w:rPr>
        <w:t xml:space="preserve"> </w:t>
      </w:r>
      <w:r w:rsidRPr="00451EF9">
        <w:rPr>
          <w:color w:val="231F20"/>
          <w:szCs w:val="24"/>
        </w:rPr>
        <w:t>a Guar</w:t>
      </w:r>
      <w:r w:rsidRPr="00451EF9">
        <w:rPr>
          <w:color w:val="231F20"/>
          <w:spacing w:val="-2"/>
          <w:szCs w:val="24"/>
        </w:rPr>
        <w:t>a</w:t>
      </w:r>
      <w:r w:rsidRPr="00451EF9">
        <w:rPr>
          <w:color w:val="231F20"/>
          <w:szCs w:val="24"/>
        </w:rPr>
        <w:t xml:space="preserve">ntor </w:t>
      </w:r>
      <w:r w:rsidRPr="00451EF9">
        <w:rPr>
          <w:color w:val="231F20"/>
          <w:spacing w:val="2"/>
          <w:szCs w:val="24"/>
        </w:rPr>
        <w:t>o</w:t>
      </w:r>
      <w:r w:rsidRPr="00451EF9">
        <w:rPr>
          <w:color w:val="231F20"/>
          <w:szCs w:val="24"/>
        </w:rPr>
        <w:t>r sure</w:t>
      </w:r>
      <w:r w:rsidRPr="00451EF9">
        <w:rPr>
          <w:color w:val="231F20"/>
          <w:spacing w:val="3"/>
          <w:szCs w:val="24"/>
        </w:rPr>
        <w:t>t</w:t>
      </w:r>
      <w:r w:rsidRPr="00451EF9">
        <w:rPr>
          <w:color w:val="231F20"/>
          <w:szCs w:val="24"/>
        </w:rPr>
        <w:t>y</w:t>
      </w:r>
      <w:r w:rsidRPr="00451EF9">
        <w:rPr>
          <w:color w:val="231F20"/>
          <w:spacing w:val="-5"/>
          <w:szCs w:val="24"/>
        </w:rPr>
        <w:t xml:space="preserve"> </w:t>
      </w:r>
      <w:r w:rsidRPr="00451EF9">
        <w:rPr>
          <w:color w:val="231F20"/>
          <w:spacing w:val="2"/>
          <w:szCs w:val="24"/>
        </w:rPr>
        <w:t>o</w:t>
      </w:r>
      <w:r w:rsidRPr="00451EF9">
        <w:rPr>
          <w:color w:val="231F20"/>
          <w:szCs w:val="24"/>
        </w:rPr>
        <w:t xml:space="preserve">r </w:t>
      </w:r>
      <w:r w:rsidRPr="00451EF9">
        <w:rPr>
          <w:color w:val="231F20"/>
          <w:spacing w:val="-1"/>
          <w:szCs w:val="24"/>
        </w:rPr>
        <w:t>w</w:t>
      </w:r>
      <w:r w:rsidRPr="00451EF9">
        <w:rPr>
          <w:color w:val="231F20"/>
          <w:szCs w:val="24"/>
        </w:rPr>
        <w:t>hich m</w:t>
      </w:r>
      <w:r w:rsidRPr="00451EF9">
        <w:rPr>
          <w:color w:val="231F20"/>
          <w:spacing w:val="3"/>
          <w:szCs w:val="24"/>
        </w:rPr>
        <w:t>i</w:t>
      </w:r>
      <w:r w:rsidRPr="00451EF9">
        <w:rPr>
          <w:color w:val="231F20"/>
          <w:spacing w:val="-2"/>
          <w:szCs w:val="24"/>
        </w:rPr>
        <w:t>g</w:t>
      </w:r>
      <w:r w:rsidRPr="00451EF9">
        <w:rPr>
          <w:color w:val="231F20"/>
          <w:szCs w:val="24"/>
        </w:rPr>
        <w:t>ht</w:t>
      </w:r>
      <w:r w:rsidRPr="00451EF9">
        <w:rPr>
          <w:color w:val="231F20"/>
          <w:spacing w:val="4"/>
          <w:szCs w:val="24"/>
        </w:rPr>
        <w:t xml:space="preserve"> </w:t>
      </w:r>
      <w:r w:rsidRPr="00451EF9">
        <w:rPr>
          <w:color w:val="231F20"/>
          <w:szCs w:val="24"/>
        </w:rPr>
        <w:t xml:space="preserve">in </w:t>
      </w:r>
      <w:r w:rsidRPr="00451EF9">
        <w:rPr>
          <w:color w:val="231F20"/>
          <w:spacing w:val="2"/>
          <w:szCs w:val="24"/>
        </w:rPr>
        <w:t>an</w:t>
      </w:r>
      <w:r w:rsidRPr="00451EF9">
        <w:rPr>
          <w:color w:val="231F20"/>
          <w:szCs w:val="24"/>
        </w:rPr>
        <w:t>y</w:t>
      </w:r>
      <w:r w:rsidRPr="00451EF9">
        <w:rPr>
          <w:color w:val="231F20"/>
          <w:spacing w:val="-5"/>
          <w:szCs w:val="24"/>
        </w:rPr>
        <w:t xml:space="preserve"> </w:t>
      </w:r>
      <w:r w:rsidRPr="00451EF9">
        <w:rPr>
          <w:color w:val="231F20"/>
          <w:spacing w:val="2"/>
          <w:szCs w:val="24"/>
        </w:rPr>
        <w:t>w</w:t>
      </w:r>
      <w:r w:rsidRPr="00451EF9">
        <w:rPr>
          <w:color w:val="231F20"/>
          <w:spacing w:val="4"/>
          <w:szCs w:val="24"/>
        </w:rPr>
        <w:t>a</w:t>
      </w:r>
      <w:r w:rsidRPr="00451EF9">
        <w:rPr>
          <w:color w:val="231F20"/>
          <w:szCs w:val="24"/>
        </w:rPr>
        <w:t>y</w:t>
      </w:r>
      <w:r w:rsidRPr="00451EF9">
        <w:rPr>
          <w:color w:val="231F20"/>
          <w:spacing w:val="-5"/>
          <w:szCs w:val="24"/>
        </w:rPr>
        <w:t xml:space="preserve"> </w:t>
      </w:r>
      <w:r w:rsidRPr="00451EF9">
        <w:rPr>
          <w:color w:val="231F20"/>
          <w:szCs w:val="24"/>
        </w:rPr>
        <w:t>limit r</w:t>
      </w:r>
      <w:r w:rsidRPr="00451EF9">
        <w:rPr>
          <w:color w:val="231F20"/>
          <w:spacing w:val="-2"/>
          <w:szCs w:val="24"/>
        </w:rPr>
        <w:t>e</w:t>
      </w:r>
      <w:r w:rsidRPr="00451EF9">
        <w:rPr>
          <w:color w:val="231F20"/>
          <w:szCs w:val="24"/>
        </w:rPr>
        <w:t>cour</w:t>
      </w:r>
      <w:r w:rsidRPr="00451EF9">
        <w:rPr>
          <w:color w:val="231F20"/>
          <w:spacing w:val="2"/>
          <w:szCs w:val="24"/>
        </w:rPr>
        <w:t>s</w:t>
      </w:r>
      <w:r w:rsidRPr="00451EF9">
        <w:rPr>
          <w:color w:val="231F20"/>
          <w:szCs w:val="24"/>
        </w:rPr>
        <w:t xml:space="preserve">e </w:t>
      </w:r>
      <w:r w:rsidRPr="00451EF9">
        <w:rPr>
          <w:color w:val="231F20"/>
          <w:spacing w:val="1"/>
          <w:szCs w:val="24"/>
        </w:rPr>
        <w:t>a</w:t>
      </w:r>
      <w:r w:rsidRPr="00451EF9">
        <w:rPr>
          <w:color w:val="231F20"/>
          <w:spacing w:val="-2"/>
          <w:szCs w:val="24"/>
        </w:rPr>
        <w:t>g</w:t>
      </w:r>
      <w:r w:rsidRPr="00451EF9">
        <w:rPr>
          <w:color w:val="231F20"/>
          <w:szCs w:val="24"/>
        </w:rPr>
        <w:t>ainst G</w:t>
      </w:r>
      <w:r w:rsidRPr="00451EF9">
        <w:rPr>
          <w:color w:val="231F20"/>
          <w:spacing w:val="2"/>
          <w:szCs w:val="24"/>
        </w:rPr>
        <w:t>u</w:t>
      </w:r>
      <w:r w:rsidRPr="00451EF9">
        <w:rPr>
          <w:color w:val="231F20"/>
          <w:szCs w:val="24"/>
        </w:rPr>
        <w:t>ar</w:t>
      </w:r>
      <w:r w:rsidRPr="00451EF9">
        <w:rPr>
          <w:color w:val="231F20"/>
          <w:spacing w:val="-2"/>
          <w:szCs w:val="24"/>
        </w:rPr>
        <w:t>a</w:t>
      </w:r>
      <w:r w:rsidRPr="00451EF9">
        <w:rPr>
          <w:color w:val="231F20"/>
          <w:szCs w:val="24"/>
        </w:rPr>
        <w:t>n</w:t>
      </w:r>
      <w:r w:rsidRPr="00451EF9">
        <w:rPr>
          <w:color w:val="231F20"/>
          <w:spacing w:val="3"/>
          <w:szCs w:val="24"/>
        </w:rPr>
        <w:t>t</w:t>
      </w:r>
      <w:r w:rsidRPr="00451EF9">
        <w:rPr>
          <w:color w:val="231F20"/>
          <w:szCs w:val="24"/>
        </w:rPr>
        <w:t>or, including</w:t>
      </w:r>
      <w:r w:rsidRPr="00451EF9">
        <w:rPr>
          <w:color w:val="231F20"/>
          <w:spacing w:val="-2"/>
          <w:szCs w:val="24"/>
        </w:rPr>
        <w:t xml:space="preserve"> </w:t>
      </w:r>
      <w:r w:rsidRPr="00451EF9">
        <w:rPr>
          <w:color w:val="231F20"/>
          <w:szCs w:val="24"/>
        </w:rPr>
        <w:t>without limitation: (i) 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pacing w:val="1"/>
          <w:szCs w:val="24"/>
        </w:rPr>
        <w:t>r</w:t>
      </w:r>
      <w:r w:rsidRPr="00451EF9">
        <w:rPr>
          <w:color w:val="231F20"/>
          <w:spacing w:val="-1"/>
          <w:szCs w:val="24"/>
        </w:rPr>
        <w:t>e</w:t>
      </w:r>
      <w:r w:rsidRPr="00451EF9">
        <w:rPr>
          <w:color w:val="231F20"/>
          <w:szCs w:val="24"/>
        </w:rPr>
        <w:t>ne</w:t>
      </w:r>
      <w:r w:rsidRPr="00451EF9">
        <w:rPr>
          <w:color w:val="231F20"/>
          <w:spacing w:val="2"/>
          <w:szCs w:val="24"/>
        </w:rPr>
        <w:t>w</w:t>
      </w:r>
      <w:r w:rsidRPr="00451EF9">
        <w:rPr>
          <w:color w:val="231F20"/>
          <w:spacing w:val="-1"/>
          <w:szCs w:val="24"/>
        </w:rPr>
        <w:t>a</w:t>
      </w:r>
      <w:r w:rsidRPr="00451EF9">
        <w:rPr>
          <w:color w:val="231F20"/>
          <w:szCs w:val="24"/>
        </w:rPr>
        <w:t xml:space="preserve">l, </w:t>
      </w:r>
      <w:r w:rsidRPr="00451EF9">
        <w:rPr>
          <w:color w:val="231F20"/>
          <w:spacing w:val="2"/>
          <w:szCs w:val="24"/>
        </w:rPr>
        <w:t>a</w:t>
      </w:r>
      <w:r w:rsidRPr="00451EF9">
        <w:rPr>
          <w:color w:val="231F20"/>
          <w:szCs w:val="24"/>
        </w:rPr>
        <w:t>mendment or modification of, or supplement to, the terms of a</w:t>
      </w:r>
      <w:r w:rsidRPr="00451EF9">
        <w:rPr>
          <w:color w:val="231F20"/>
          <w:spacing w:val="2"/>
          <w:szCs w:val="24"/>
        </w:rPr>
        <w:t>n</w:t>
      </w:r>
      <w:r w:rsidRPr="00451EF9">
        <w:rPr>
          <w:color w:val="231F20"/>
          <w:szCs w:val="24"/>
        </w:rPr>
        <w:t>y</w:t>
      </w:r>
      <w:r w:rsidRPr="00451EF9">
        <w:rPr>
          <w:color w:val="231F20"/>
          <w:spacing w:val="-3"/>
          <w:szCs w:val="24"/>
        </w:rPr>
        <w:t xml:space="preserve"> </w:t>
      </w:r>
      <w:r w:rsidRPr="00451EF9">
        <w:rPr>
          <w:color w:val="231F20"/>
          <w:szCs w:val="24"/>
        </w:rPr>
        <w:t>or</w:t>
      </w:r>
      <w:r w:rsidRPr="00451EF9">
        <w:rPr>
          <w:color w:val="231F20"/>
          <w:spacing w:val="2"/>
          <w:szCs w:val="24"/>
        </w:rPr>
        <w:t xml:space="preserve"> </w:t>
      </w:r>
      <w:r w:rsidRPr="00451EF9">
        <w:rPr>
          <w:color w:val="231F20"/>
          <w:szCs w:val="24"/>
        </w:rPr>
        <w:t xml:space="preserve">all of the </w:t>
      </w:r>
      <w:r w:rsidRPr="00451EF9">
        <w:rPr>
          <w:color w:val="231F20"/>
          <w:spacing w:val="2"/>
          <w:szCs w:val="24"/>
        </w:rPr>
        <w:t>A</w:t>
      </w:r>
      <w:r w:rsidRPr="00451EF9">
        <w:rPr>
          <w:color w:val="231F20"/>
          <w:spacing w:val="-2"/>
          <w:szCs w:val="24"/>
        </w:rPr>
        <w:t>g</w:t>
      </w:r>
      <w:r w:rsidRPr="00451EF9">
        <w:rPr>
          <w:color w:val="231F20"/>
          <w:spacing w:val="1"/>
          <w:szCs w:val="24"/>
        </w:rPr>
        <w:t>r</w:t>
      </w:r>
      <w:r w:rsidRPr="00451EF9">
        <w:rPr>
          <w:color w:val="231F20"/>
          <w:szCs w:val="24"/>
        </w:rPr>
        <w:t>eemen</w:t>
      </w:r>
      <w:r w:rsidRPr="00451EF9">
        <w:rPr>
          <w:color w:val="231F20"/>
          <w:spacing w:val="2"/>
          <w:szCs w:val="24"/>
        </w:rPr>
        <w:t>t</w:t>
      </w:r>
      <w:r w:rsidRPr="00451EF9">
        <w:rPr>
          <w:color w:val="231F20"/>
          <w:szCs w:val="24"/>
        </w:rPr>
        <w:t xml:space="preserve">s; (ii) </w:t>
      </w:r>
      <w:r w:rsidRPr="00451EF9">
        <w:rPr>
          <w:color w:val="231F20"/>
          <w:spacing w:val="-2"/>
          <w:szCs w:val="24"/>
        </w:rPr>
        <w:t>a</w:t>
      </w:r>
      <w:r w:rsidRPr="00451EF9">
        <w:rPr>
          <w:color w:val="231F20"/>
          <w:spacing w:val="2"/>
          <w:szCs w:val="24"/>
        </w:rPr>
        <w:t>n</w:t>
      </w:r>
      <w:r w:rsidRPr="00451EF9">
        <w:rPr>
          <w:color w:val="231F20"/>
          <w:szCs w:val="24"/>
        </w:rPr>
        <w:t>y w</w:t>
      </w:r>
      <w:r w:rsidRPr="00451EF9">
        <w:rPr>
          <w:color w:val="231F20"/>
          <w:spacing w:val="-1"/>
          <w:szCs w:val="24"/>
        </w:rPr>
        <w:t>a</w:t>
      </w:r>
      <w:r w:rsidRPr="00451EF9">
        <w:rPr>
          <w:color w:val="231F20"/>
          <w:szCs w:val="24"/>
        </w:rPr>
        <w:t>iver, con</w:t>
      </w:r>
      <w:r w:rsidRPr="00451EF9">
        <w:rPr>
          <w:color w:val="231F20"/>
          <w:spacing w:val="2"/>
          <w:szCs w:val="24"/>
        </w:rPr>
        <w:t>s</w:t>
      </w:r>
      <w:r w:rsidRPr="00451EF9">
        <w:rPr>
          <w:color w:val="231F20"/>
          <w:szCs w:val="24"/>
        </w:rPr>
        <w:t xml:space="preserve">ent or indulgence </w:t>
      </w:r>
      <w:r w:rsidRPr="00451EF9">
        <w:rPr>
          <w:color w:val="231F20"/>
          <w:spacing w:val="5"/>
          <w:szCs w:val="24"/>
        </w:rPr>
        <w:t>b</w:t>
      </w:r>
      <w:r w:rsidRPr="00451EF9">
        <w:rPr>
          <w:color w:val="231F20"/>
          <w:szCs w:val="24"/>
        </w:rPr>
        <w:t>y</w:t>
      </w:r>
      <w:r w:rsidRPr="00451EF9">
        <w:rPr>
          <w:color w:val="231F20"/>
          <w:spacing w:val="-5"/>
          <w:szCs w:val="24"/>
        </w:rPr>
        <w:t xml:space="preserve"> </w:t>
      </w:r>
      <w:r>
        <w:rPr>
          <w:color w:val="231F20"/>
          <w:spacing w:val="2"/>
          <w:szCs w:val="24"/>
        </w:rPr>
        <w:t>Seller</w:t>
      </w:r>
      <w:r w:rsidRPr="00451EF9">
        <w:rPr>
          <w:color w:val="231F20"/>
          <w:szCs w:val="24"/>
        </w:rPr>
        <w:t xml:space="preserve"> </w:t>
      </w:r>
      <w:r w:rsidRPr="00451EF9">
        <w:rPr>
          <w:color w:val="231F20"/>
          <w:spacing w:val="-1"/>
          <w:szCs w:val="24"/>
        </w:rPr>
        <w:t>(</w:t>
      </w:r>
      <w:r w:rsidRPr="00451EF9">
        <w:rPr>
          <w:color w:val="231F20"/>
          <w:szCs w:val="24"/>
        </w:rPr>
        <w:t>or a</w:t>
      </w:r>
      <w:r w:rsidRPr="00451EF9">
        <w:rPr>
          <w:color w:val="231F20"/>
          <w:spacing w:val="5"/>
          <w:szCs w:val="24"/>
        </w:rPr>
        <w:t>n</w:t>
      </w:r>
      <w:r w:rsidRPr="00451EF9">
        <w:rPr>
          <w:color w:val="231F20"/>
          <w:szCs w:val="24"/>
        </w:rPr>
        <w:t>y other p</w:t>
      </w:r>
      <w:r w:rsidRPr="00451EF9">
        <w:rPr>
          <w:color w:val="231F20"/>
          <w:spacing w:val="1"/>
          <w:szCs w:val="24"/>
        </w:rPr>
        <w:t>e</w:t>
      </w:r>
      <w:r w:rsidRPr="00451EF9">
        <w:rPr>
          <w:color w:val="231F20"/>
          <w:szCs w:val="24"/>
        </w:rPr>
        <w:t>r</w:t>
      </w:r>
      <w:r w:rsidRPr="00451EF9">
        <w:rPr>
          <w:color w:val="231F20"/>
          <w:spacing w:val="2"/>
          <w:szCs w:val="24"/>
        </w:rPr>
        <w:t>s</w:t>
      </w:r>
      <w:r w:rsidRPr="00451EF9">
        <w:rPr>
          <w:color w:val="231F20"/>
          <w:szCs w:val="24"/>
        </w:rPr>
        <w:t xml:space="preserve">on), or </w:t>
      </w:r>
      <w:r w:rsidRPr="00451EF9">
        <w:rPr>
          <w:color w:val="231F20"/>
          <w:spacing w:val="-2"/>
          <w:szCs w:val="24"/>
        </w:rPr>
        <w:t>a</w:t>
      </w:r>
      <w:r w:rsidRPr="00451EF9">
        <w:rPr>
          <w:color w:val="231F20"/>
          <w:spacing w:val="5"/>
          <w:szCs w:val="24"/>
        </w:rPr>
        <w:t>n</w:t>
      </w:r>
      <w:r w:rsidRPr="00451EF9">
        <w:rPr>
          <w:color w:val="231F20"/>
          <w:szCs w:val="24"/>
        </w:rPr>
        <w:t>y e</w:t>
      </w:r>
      <w:r w:rsidRPr="00451EF9">
        <w:rPr>
          <w:color w:val="231F20"/>
          <w:spacing w:val="2"/>
          <w:szCs w:val="24"/>
        </w:rPr>
        <w:t>x</w:t>
      </w:r>
      <w:r w:rsidRPr="00451EF9">
        <w:rPr>
          <w:color w:val="231F20"/>
          <w:szCs w:val="24"/>
        </w:rPr>
        <w:t>er</w:t>
      </w:r>
      <w:r w:rsidRPr="00451EF9">
        <w:rPr>
          <w:color w:val="231F20"/>
          <w:spacing w:val="-2"/>
          <w:szCs w:val="24"/>
        </w:rPr>
        <w:t>c</w:t>
      </w:r>
      <w:r w:rsidRPr="00451EF9">
        <w:rPr>
          <w:color w:val="231F20"/>
          <w:szCs w:val="24"/>
        </w:rPr>
        <w:t>ise or non</w:t>
      </w:r>
      <w:r w:rsidRPr="00451EF9">
        <w:rPr>
          <w:color w:val="231F20"/>
          <w:spacing w:val="2"/>
          <w:szCs w:val="24"/>
        </w:rPr>
        <w:t>-</w:t>
      </w:r>
      <w:r w:rsidRPr="00451EF9">
        <w:rPr>
          <w:color w:val="231F20"/>
          <w:spacing w:val="-1"/>
          <w:szCs w:val="24"/>
        </w:rPr>
        <w:t>e</w:t>
      </w:r>
      <w:r w:rsidRPr="00451EF9">
        <w:rPr>
          <w:color w:val="231F20"/>
          <w:spacing w:val="2"/>
          <w:szCs w:val="24"/>
        </w:rPr>
        <w:t>x</w:t>
      </w:r>
      <w:r w:rsidRPr="00451EF9">
        <w:rPr>
          <w:color w:val="231F20"/>
          <w:spacing w:val="-1"/>
          <w:szCs w:val="24"/>
        </w:rPr>
        <w:t>e</w:t>
      </w:r>
      <w:r w:rsidRPr="00451EF9">
        <w:rPr>
          <w:color w:val="231F20"/>
          <w:szCs w:val="24"/>
        </w:rPr>
        <w:t>r</w:t>
      </w:r>
      <w:r w:rsidRPr="00451EF9">
        <w:rPr>
          <w:color w:val="231F20"/>
          <w:spacing w:val="-2"/>
          <w:szCs w:val="24"/>
        </w:rPr>
        <w:t>c</w:t>
      </w:r>
      <w:r w:rsidRPr="00451EF9">
        <w:rPr>
          <w:color w:val="231F20"/>
          <w:szCs w:val="24"/>
        </w:rPr>
        <w:t>ise</w:t>
      </w:r>
      <w:r w:rsidRPr="00451EF9">
        <w:rPr>
          <w:color w:val="231F20"/>
          <w:spacing w:val="2"/>
          <w:szCs w:val="24"/>
        </w:rPr>
        <w:t xml:space="preserve"> b</w:t>
      </w:r>
      <w:r w:rsidRPr="00451EF9">
        <w:rPr>
          <w:color w:val="231F20"/>
          <w:szCs w:val="24"/>
        </w:rPr>
        <w:t>y</w:t>
      </w:r>
      <w:r w:rsidRPr="00451EF9">
        <w:rPr>
          <w:color w:val="231F20"/>
          <w:spacing w:val="-5"/>
          <w:szCs w:val="24"/>
        </w:rPr>
        <w:t xml:space="preserve"> </w:t>
      </w:r>
      <w:r>
        <w:rPr>
          <w:color w:val="231F20"/>
          <w:szCs w:val="24"/>
        </w:rPr>
        <w:t>Seller</w:t>
      </w:r>
      <w:r w:rsidRPr="00451EF9">
        <w:rPr>
          <w:color w:val="231F20"/>
          <w:szCs w:val="24"/>
        </w:rPr>
        <w:t xml:space="preserve"> </w:t>
      </w:r>
      <w:r w:rsidRPr="00451EF9">
        <w:rPr>
          <w:color w:val="231F20"/>
          <w:spacing w:val="-1"/>
          <w:szCs w:val="24"/>
        </w:rPr>
        <w:t>(</w:t>
      </w:r>
      <w:r w:rsidRPr="00451EF9">
        <w:rPr>
          <w:color w:val="231F20"/>
          <w:szCs w:val="24"/>
        </w:rPr>
        <w:t>or 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oth</w:t>
      </w:r>
      <w:r w:rsidRPr="00451EF9">
        <w:rPr>
          <w:color w:val="231F20"/>
          <w:spacing w:val="2"/>
          <w:szCs w:val="24"/>
        </w:rPr>
        <w:t>e</w:t>
      </w:r>
      <w:r w:rsidRPr="00451EF9">
        <w:rPr>
          <w:color w:val="231F20"/>
          <w:szCs w:val="24"/>
        </w:rPr>
        <w:t>r p</w:t>
      </w:r>
      <w:r w:rsidRPr="00451EF9">
        <w:rPr>
          <w:color w:val="231F20"/>
          <w:spacing w:val="-2"/>
          <w:szCs w:val="24"/>
        </w:rPr>
        <w:t>e</w:t>
      </w:r>
      <w:r w:rsidRPr="00451EF9">
        <w:rPr>
          <w:color w:val="231F20"/>
          <w:szCs w:val="24"/>
        </w:rPr>
        <w:t>rso</w:t>
      </w:r>
      <w:r w:rsidRPr="00451EF9">
        <w:rPr>
          <w:color w:val="231F20"/>
          <w:spacing w:val="2"/>
          <w:szCs w:val="24"/>
        </w:rPr>
        <w:t>n</w:t>
      </w:r>
      <w:r w:rsidRPr="00451EF9">
        <w:rPr>
          <w:color w:val="231F20"/>
          <w:szCs w:val="24"/>
        </w:rPr>
        <w:t>) of a</w:t>
      </w:r>
      <w:r w:rsidRPr="00451EF9">
        <w:rPr>
          <w:color w:val="231F20"/>
          <w:spacing w:val="2"/>
          <w:szCs w:val="24"/>
        </w:rPr>
        <w:t>n</w:t>
      </w:r>
      <w:r w:rsidRPr="00451EF9">
        <w:rPr>
          <w:color w:val="231F20"/>
          <w:szCs w:val="24"/>
        </w:rPr>
        <w:t>y</w:t>
      </w:r>
      <w:r w:rsidRPr="00451EF9">
        <w:rPr>
          <w:color w:val="231F20"/>
          <w:spacing w:val="-3"/>
          <w:szCs w:val="24"/>
        </w:rPr>
        <w:t xml:space="preserve"> </w:t>
      </w:r>
      <w:r w:rsidRPr="00451EF9">
        <w:rPr>
          <w:color w:val="231F20"/>
          <w:szCs w:val="24"/>
        </w:rPr>
        <w:t>ri</w:t>
      </w:r>
      <w:r w:rsidRPr="00451EF9">
        <w:rPr>
          <w:color w:val="231F20"/>
          <w:spacing w:val="-3"/>
          <w:szCs w:val="24"/>
        </w:rPr>
        <w:t>g</w:t>
      </w:r>
      <w:r w:rsidRPr="00451EF9">
        <w:rPr>
          <w:color w:val="231F20"/>
          <w:szCs w:val="24"/>
        </w:rPr>
        <w:t>ht, pow</w:t>
      </w:r>
      <w:r w:rsidRPr="00451EF9">
        <w:rPr>
          <w:color w:val="231F20"/>
          <w:spacing w:val="-1"/>
          <w:szCs w:val="24"/>
        </w:rPr>
        <w:t>e</w:t>
      </w:r>
      <w:r w:rsidRPr="00451EF9">
        <w:rPr>
          <w:color w:val="231F20"/>
          <w:szCs w:val="24"/>
        </w:rPr>
        <w:t>r or</w:t>
      </w:r>
      <w:r w:rsidRPr="00451EF9">
        <w:rPr>
          <w:color w:val="231F20"/>
          <w:spacing w:val="1"/>
          <w:szCs w:val="24"/>
        </w:rPr>
        <w:t xml:space="preserve"> </w:t>
      </w:r>
      <w:r w:rsidRPr="00451EF9">
        <w:rPr>
          <w:color w:val="231F20"/>
          <w:szCs w:val="24"/>
        </w:rPr>
        <w:t>r</w:t>
      </w:r>
      <w:r w:rsidRPr="00451EF9">
        <w:rPr>
          <w:color w:val="231F20"/>
          <w:spacing w:val="-2"/>
          <w:szCs w:val="24"/>
        </w:rPr>
        <w:t>e</w:t>
      </w:r>
      <w:r w:rsidRPr="00451EF9">
        <w:rPr>
          <w:color w:val="231F20"/>
          <w:szCs w:val="24"/>
        </w:rPr>
        <w:t>me</w:t>
      </w:r>
      <w:r w:rsidRPr="00451EF9">
        <w:rPr>
          <w:color w:val="231F20"/>
          <w:spacing w:val="4"/>
          <w:szCs w:val="24"/>
        </w:rPr>
        <w:t>d</w:t>
      </w:r>
      <w:r w:rsidRPr="00451EF9">
        <w:rPr>
          <w:color w:val="231F20"/>
          <w:spacing w:val="-5"/>
          <w:szCs w:val="24"/>
        </w:rPr>
        <w:t>y</w:t>
      </w:r>
      <w:r w:rsidRPr="00451EF9">
        <w:rPr>
          <w:color w:val="231F20"/>
          <w:szCs w:val="24"/>
        </w:rPr>
        <w:t>, un</w:t>
      </w:r>
      <w:r w:rsidRPr="00451EF9">
        <w:rPr>
          <w:color w:val="231F20"/>
          <w:spacing w:val="2"/>
          <w:szCs w:val="24"/>
        </w:rPr>
        <w:t>d</w:t>
      </w:r>
      <w:r w:rsidRPr="00451EF9">
        <w:rPr>
          <w:color w:val="231F20"/>
          <w:szCs w:val="24"/>
        </w:rPr>
        <w:t>er</w:t>
      </w:r>
      <w:r w:rsidRPr="00451EF9">
        <w:rPr>
          <w:color w:val="231F20"/>
          <w:spacing w:val="1"/>
          <w:szCs w:val="24"/>
        </w:rPr>
        <w:t xml:space="preserve"> </w:t>
      </w:r>
      <w:r w:rsidRPr="00451EF9">
        <w:rPr>
          <w:color w:val="231F20"/>
          <w:szCs w:val="24"/>
        </w:rPr>
        <w:t>or in respe</w:t>
      </w:r>
      <w:r w:rsidRPr="00451EF9">
        <w:rPr>
          <w:color w:val="231F20"/>
          <w:spacing w:val="-2"/>
          <w:szCs w:val="24"/>
        </w:rPr>
        <w:t>c</w:t>
      </w:r>
      <w:r w:rsidRPr="00451EF9">
        <w:rPr>
          <w:color w:val="231F20"/>
          <w:szCs w:val="24"/>
        </w:rPr>
        <w:t xml:space="preserve">t </w:t>
      </w:r>
      <w:r w:rsidRPr="00451EF9">
        <w:rPr>
          <w:color w:val="231F20"/>
          <w:spacing w:val="3"/>
          <w:szCs w:val="24"/>
        </w:rPr>
        <w:t>o</w:t>
      </w:r>
      <w:r w:rsidRPr="00451EF9">
        <w:rPr>
          <w:color w:val="231F20"/>
          <w:szCs w:val="24"/>
        </w:rPr>
        <w:t>f this Gua</w:t>
      </w:r>
      <w:r w:rsidRPr="00451EF9">
        <w:rPr>
          <w:color w:val="231F20"/>
          <w:spacing w:val="1"/>
          <w:szCs w:val="24"/>
        </w:rPr>
        <w:t>r</w:t>
      </w:r>
      <w:r w:rsidRPr="00451EF9">
        <w:rPr>
          <w:color w:val="231F20"/>
          <w:szCs w:val="24"/>
        </w:rPr>
        <w:t>an</w:t>
      </w:r>
      <w:r w:rsidRPr="00451EF9">
        <w:rPr>
          <w:color w:val="231F20"/>
          <w:spacing w:val="3"/>
          <w:szCs w:val="24"/>
        </w:rPr>
        <w:t>t</w:t>
      </w:r>
      <w:r w:rsidRPr="00451EF9">
        <w:rPr>
          <w:color w:val="231F20"/>
          <w:szCs w:val="24"/>
        </w:rPr>
        <w:t>y</w:t>
      </w:r>
      <w:r w:rsidRPr="00451EF9">
        <w:rPr>
          <w:color w:val="231F20"/>
          <w:spacing w:val="-5"/>
          <w:szCs w:val="24"/>
        </w:rPr>
        <w:t xml:space="preserve"> </w:t>
      </w:r>
      <w:r w:rsidRPr="00451EF9">
        <w:rPr>
          <w:color w:val="231F20"/>
          <w:szCs w:val="24"/>
        </w:rPr>
        <w:t>or</w:t>
      </w:r>
      <w:r w:rsidRPr="00451EF9">
        <w:rPr>
          <w:color w:val="231F20"/>
          <w:spacing w:val="1"/>
          <w:szCs w:val="24"/>
        </w:rPr>
        <w:t xml:space="preserve"> </w:t>
      </w:r>
      <w:r w:rsidRPr="00451EF9">
        <w:rPr>
          <w:color w:val="231F20"/>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 xml:space="preserve">of </w:t>
      </w:r>
      <w:r w:rsidRPr="00451EF9">
        <w:rPr>
          <w:color w:val="231F20"/>
          <w:spacing w:val="1"/>
          <w:szCs w:val="24"/>
        </w:rPr>
        <w:t>o</w:t>
      </w:r>
      <w:r w:rsidRPr="00451EF9">
        <w:rPr>
          <w:color w:val="231F20"/>
          <w:szCs w:val="24"/>
        </w:rPr>
        <w:t xml:space="preserve">r </w:t>
      </w:r>
      <w:r w:rsidRPr="00451EF9">
        <w:rPr>
          <w:color w:val="231F20"/>
          <w:spacing w:val="-2"/>
          <w:szCs w:val="24"/>
        </w:rPr>
        <w:t>a</w:t>
      </w:r>
      <w:r w:rsidRPr="00451EF9">
        <w:rPr>
          <w:color w:val="231F20"/>
          <w:szCs w:val="24"/>
        </w:rPr>
        <w:t>ll the</w:t>
      </w:r>
      <w:r w:rsidRPr="00451EF9">
        <w:rPr>
          <w:color w:val="231F20"/>
          <w:spacing w:val="2"/>
          <w:szCs w:val="24"/>
        </w:rPr>
        <w:t xml:space="preserve"> </w:t>
      </w:r>
      <w:r w:rsidRPr="00451EF9">
        <w:rPr>
          <w:color w:val="231F20"/>
          <w:szCs w:val="24"/>
        </w:rPr>
        <w:t>Agreements (</w:t>
      </w:r>
      <w:r w:rsidRPr="00451EF9">
        <w:rPr>
          <w:color w:val="231F20"/>
          <w:spacing w:val="-1"/>
          <w:szCs w:val="24"/>
        </w:rPr>
        <w:t>w</w:t>
      </w:r>
      <w:r w:rsidRPr="00451EF9">
        <w:rPr>
          <w:color w:val="231F20"/>
          <w:szCs w:val="24"/>
        </w:rPr>
        <w:t xml:space="preserve">hether </w:t>
      </w:r>
      <w:r w:rsidRPr="00451EF9">
        <w:rPr>
          <w:color w:val="231F20"/>
          <w:spacing w:val="2"/>
          <w:szCs w:val="24"/>
        </w:rPr>
        <w:t>o</w:t>
      </w:r>
      <w:r w:rsidRPr="00451EF9">
        <w:rPr>
          <w:color w:val="231F20"/>
          <w:szCs w:val="24"/>
        </w:rPr>
        <w:t>r not Gua</w:t>
      </w:r>
      <w:r w:rsidRPr="00451EF9">
        <w:rPr>
          <w:color w:val="231F20"/>
          <w:spacing w:val="1"/>
          <w:szCs w:val="24"/>
        </w:rPr>
        <w:t>r</w:t>
      </w:r>
      <w:r w:rsidRPr="00451EF9">
        <w:rPr>
          <w:color w:val="231F20"/>
          <w:szCs w:val="24"/>
        </w:rPr>
        <w:t>ant</w:t>
      </w:r>
      <w:r w:rsidRPr="00451EF9">
        <w:rPr>
          <w:color w:val="231F20"/>
          <w:spacing w:val="3"/>
          <w:szCs w:val="24"/>
        </w:rPr>
        <w:t>o</w:t>
      </w:r>
      <w:r w:rsidRPr="00451EF9">
        <w:rPr>
          <w:color w:val="231F20"/>
          <w:szCs w:val="24"/>
        </w:rPr>
        <w:t>r or</w:t>
      </w:r>
      <w:r w:rsidRPr="00451EF9">
        <w:rPr>
          <w:color w:val="231F20"/>
          <w:spacing w:val="-1"/>
          <w:szCs w:val="24"/>
        </w:rPr>
        <w:t xml:space="preserve"> </w:t>
      </w:r>
      <w:r>
        <w:rPr>
          <w:color w:val="231F20"/>
          <w:spacing w:val="-1"/>
          <w:szCs w:val="24"/>
        </w:rPr>
        <w:t>Purchaser</w:t>
      </w:r>
      <w:r w:rsidRPr="00451EF9">
        <w:rPr>
          <w:color w:val="231F20"/>
          <w:spacing w:val="-5"/>
          <w:szCs w:val="24"/>
        </w:rPr>
        <w:t xml:space="preserve"> </w:t>
      </w:r>
      <w:r w:rsidRPr="00451EF9">
        <w:rPr>
          <w:color w:val="231F20"/>
          <w:szCs w:val="24"/>
        </w:rPr>
        <w:t xml:space="preserve">has or </w:t>
      </w:r>
      <w:r w:rsidRPr="00451EF9">
        <w:rPr>
          <w:color w:val="231F20"/>
          <w:spacing w:val="2"/>
          <w:szCs w:val="24"/>
        </w:rPr>
        <w:t>h</w:t>
      </w:r>
      <w:r w:rsidRPr="00451EF9">
        <w:rPr>
          <w:color w:val="231F20"/>
          <w:spacing w:val="-1"/>
          <w:szCs w:val="24"/>
        </w:rPr>
        <w:t>a</w:t>
      </w:r>
      <w:r w:rsidRPr="00451EF9">
        <w:rPr>
          <w:color w:val="231F20"/>
          <w:spacing w:val="2"/>
          <w:szCs w:val="24"/>
        </w:rPr>
        <w:t>v</w:t>
      </w:r>
      <w:r w:rsidRPr="00451EF9">
        <w:rPr>
          <w:color w:val="231F20"/>
          <w:szCs w:val="24"/>
        </w:rPr>
        <w:t>e</w:t>
      </w:r>
      <w:r w:rsidRPr="00451EF9">
        <w:rPr>
          <w:color w:val="231F20"/>
          <w:spacing w:val="-1"/>
          <w:szCs w:val="24"/>
        </w:rPr>
        <w:t xml:space="preserve"> </w:t>
      </w:r>
      <w:r w:rsidRPr="00451EF9">
        <w:rPr>
          <w:color w:val="231F20"/>
          <w:szCs w:val="24"/>
        </w:rPr>
        <w:t>notice or k</w:t>
      </w:r>
      <w:r w:rsidRPr="00451EF9">
        <w:rPr>
          <w:color w:val="231F20"/>
          <w:spacing w:val="2"/>
          <w:szCs w:val="24"/>
        </w:rPr>
        <w:t>n</w:t>
      </w:r>
      <w:r w:rsidRPr="00451EF9">
        <w:rPr>
          <w:color w:val="231F20"/>
          <w:szCs w:val="24"/>
        </w:rPr>
        <w:t>owle</w:t>
      </w:r>
      <w:r w:rsidRPr="00451EF9">
        <w:rPr>
          <w:color w:val="231F20"/>
          <w:spacing w:val="2"/>
          <w:szCs w:val="24"/>
        </w:rPr>
        <w:t>d</w:t>
      </w:r>
      <w:r w:rsidRPr="00451EF9">
        <w:rPr>
          <w:color w:val="231F20"/>
          <w:szCs w:val="24"/>
        </w:rPr>
        <w:t>ge of</w:t>
      </w:r>
      <w:r w:rsidRPr="00451EF9">
        <w:rPr>
          <w:color w:val="231F20"/>
          <w:spacing w:val="1"/>
          <w:szCs w:val="24"/>
        </w:rPr>
        <w:t xml:space="preserve"> </w:t>
      </w:r>
      <w:r w:rsidRPr="00451EF9">
        <w:rPr>
          <w:color w:val="231F20"/>
          <w:szCs w:val="24"/>
        </w:rPr>
        <w:t>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zCs w:val="24"/>
        </w:rPr>
        <w:t>s</w:t>
      </w:r>
      <w:r w:rsidRPr="00451EF9">
        <w:rPr>
          <w:color w:val="231F20"/>
          <w:spacing w:val="2"/>
          <w:szCs w:val="24"/>
        </w:rPr>
        <w:t>u</w:t>
      </w:r>
      <w:r w:rsidRPr="00451EF9">
        <w:rPr>
          <w:color w:val="231F20"/>
          <w:szCs w:val="24"/>
        </w:rPr>
        <w:t>ch action or ina</w:t>
      </w:r>
      <w:r w:rsidRPr="00451EF9">
        <w:rPr>
          <w:color w:val="231F20"/>
          <w:spacing w:val="-1"/>
          <w:szCs w:val="24"/>
        </w:rPr>
        <w:t>c</w:t>
      </w:r>
      <w:r w:rsidRPr="00451EF9">
        <w:rPr>
          <w:color w:val="231F20"/>
          <w:szCs w:val="24"/>
        </w:rPr>
        <w:t xml:space="preserve">tion); (iii) </w:t>
      </w:r>
      <w:r w:rsidRPr="00451EF9">
        <w:rPr>
          <w:color w:val="231F20"/>
          <w:spacing w:val="2"/>
          <w:szCs w:val="24"/>
        </w:rPr>
        <w:t>t</w:t>
      </w:r>
      <w:r w:rsidRPr="00451EF9">
        <w:rPr>
          <w:color w:val="231F20"/>
          <w:szCs w:val="24"/>
        </w:rPr>
        <w:t>he invalidi</w:t>
      </w:r>
      <w:r w:rsidRPr="00451EF9">
        <w:rPr>
          <w:color w:val="231F20"/>
          <w:spacing w:val="3"/>
          <w:szCs w:val="24"/>
        </w:rPr>
        <w:t>t</w:t>
      </w:r>
      <w:r w:rsidRPr="00451EF9">
        <w:rPr>
          <w:color w:val="231F20"/>
          <w:szCs w:val="24"/>
        </w:rPr>
        <w:t>y</w:t>
      </w:r>
      <w:r w:rsidRPr="00451EF9">
        <w:rPr>
          <w:color w:val="231F20"/>
          <w:spacing w:val="-5"/>
          <w:szCs w:val="24"/>
        </w:rPr>
        <w:t xml:space="preserve"> </w:t>
      </w:r>
      <w:r w:rsidRPr="00451EF9">
        <w:rPr>
          <w:color w:val="231F20"/>
          <w:szCs w:val="24"/>
        </w:rPr>
        <w:t>or une</w:t>
      </w:r>
      <w:r w:rsidRPr="00451EF9">
        <w:rPr>
          <w:color w:val="231F20"/>
          <w:spacing w:val="2"/>
          <w:szCs w:val="24"/>
        </w:rPr>
        <w:t>n</w:t>
      </w:r>
      <w:r w:rsidRPr="00451EF9">
        <w:rPr>
          <w:color w:val="231F20"/>
          <w:szCs w:val="24"/>
        </w:rPr>
        <w:t>fo</w:t>
      </w:r>
      <w:r w:rsidRPr="00451EF9">
        <w:rPr>
          <w:color w:val="231F20"/>
          <w:spacing w:val="-1"/>
          <w:szCs w:val="24"/>
        </w:rPr>
        <w:t>r</w:t>
      </w:r>
      <w:r w:rsidRPr="00451EF9">
        <w:rPr>
          <w:color w:val="231F20"/>
          <w:spacing w:val="1"/>
          <w:szCs w:val="24"/>
        </w:rPr>
        <w:t>c</w:t>
      </w:r>
      <w:r w:rsidRPr="00451EF9">
        <w:rPr>
          <w:color w:val="231F20"/>
          <w:szCs w:val="24"/>
        </w:rPr>
        <w:t>eabili</w:t>
      </w:r>
      <w:r w:rsidRPr="00451EF9">
        <w:rPr>
          <w:color w:val="231F20"/>
          <w:spacing w:val="3"/>
          <w:szCs w:val="24"/>
        </w:rPr>
        <w:t>t</w:t>
      </w:r>
      <w:r w:rsidRPr="00451EF9">
        <w:rPr>
          <w:color w:val="231F20"/>
          <w:spacing w:val="-5"/>
          <w:szCs w:val="24"/>
        </w:rPr>
        <w:t>y</w:t>
      </w:r>
      <w:r w:rsidRPr="00451EF9">
        <w:rPr>
          <w:color w:val="231F20"/>
          <w:szCs w:val="24"/>
        </w:rPr>
        <w:t>, in whole or</w:t>
      </w:r>
      <w:r w:rsidRPr="00451EF9">
        <w:rPr>
          <w:color w:val="231F20"/>
          <w:spacing w:val="-1"/>
          <w:szCs w:val="24"/>
        </w:rPr>
        <w:t xml:space="preserve"> </w:t>
      </w:r>
      <w:r w:rsidRPr="00451EF9">
        <w:rPr>
          <w:color w:val="231F20"/>
          <w:szCs w:val="24"/>
        </w:rPr>
        <w:t xml:space="preserve">in </w:t>
      </w:r>
      <w:r w:rsidRPr="00451EF9">
        <w:rPr>
          <w:color w:val="231F20"/>
          <w:spacing w:val="3"/>
          <w:szCs w:val="24"/>
        </w:rPr>
        <w:t>p</w:t>
      </w:r>
      <w:r w:rsidRPr="00451EF9">
        <w:rPr>
          <w:color w:val="231F20"/>
          <w:spacing w:val="-1"/>
          <w:szCs w:val="24"/>
        </w:rPr>
        <w:t>a</w:t>
      </w:r>
      <w:r w:rsidRPr="00451EF9">
        <w:rPr>
          <w:color w:val="231F20"/>
          <w:szCs w:val="24"/>
        </w:rPr>
        <w:t>rt, of 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 xml:space="preserve">or all of the </w:t>
      </w:r>
      <w:r w:rsidRPr="00451EF9">
        <w:rPr>
          <w:color w:val="231F20"/>
          <w:spacing w:val="2"/>
          <w:szCs w:val="24"/>
        </w:rPr>
        <w:t>A</w:t>
      </w:r>
      <w:r w:rsidRPr="00451EF9">
        <w:rPr>
          <w:color w:val="231F20"/>
          <w:spacing w:val="-2"/>
          <w:szCs w:val="24"/>
        </w:rPr>
        <w:t>g</w:t>
      </w:r>
      <w:r w:rsidRPr="00451EF9">
        <w:rPr>
          <w:color w:val="231F20"/>
          <w:szCs w:val="24"/>
        </w:rPr>
        <w:t>reements, or</w:t>
      </w:r>
      <w:r w:rsidRPr="00451EF9">
        <w:rPr>
          <w:color w:val="231F20"/>
          <w:spacing w:val="2"/>
          <w:szCs w:val="24"/>
        </w:rPr>
        <w:t xml:space="preserve"> </w:t>
      </w:r>
      <w:r w:rsidRPr="00451EF9">
        <w:rPr>
          <w:color w:val="231F20"/>
          <w:szCs w:val="24"/>
        </w:rPr>
        <w:t>the termination, can</w:t>
      </w:r>
      <w:r w:rsidRPr="00451EF9">
        <w:rPr>
          <w:color w:val="231F20"/>
          <w:spacing w:val="1"/>
          <w:szCs w:val="24"/>
        </w:rPr>
        <w:t>c</w:t>
      </w:r>
      <w:r w:rsidRPr="00451EF9">
        <w:rPr>
          <w:color w:val="231F20"/>
          <w:spacing w:val="-3"/>
          <w:szCs w:val="24"/>
        </w:rPr>
        <w:t>e</w:t>
      </w:r>
      <w:r w:rsidRPr="00451EF9">
        <w:rPr>
          <w:color w:val="231F20"/>
          <w:szCs w:val="24"/>
        </w:rPr>
        <w:t>lla</w:t>
      </w:r>
      <w:r w:rsidRPr="00451EF9">
        <w:rPr>
          <w:color w:val="231F20"/>
          <w:spacing w:val="3"/>
          <w:szCs w:val="24"/>
        </w:rPr>
        <w:t>t</w:t>
      </w:r>
      <w:r w:rsidRPr="00451EF9">
        <w:rPr>
          <w:color w:val="231F20"/>
          <w:szCs w:val="24"/>
        </w:rPr>
        <w:t>ion or frustr</w:t>
      </w:r>
      <w:r w:rsidRPr="00451EF9">
        <w:rPr>
          <w:color w:val="231F20"/>
          <w:spacing w:val="-2"/>
          <w:szCs w:val="24"/>
        </w:rPr>
        <w:t>a</w:t>
      </w:r>
      <w:r w:rsidRPr="00451EF9">
        <w:rPr>
          <w:color w:val="231F20"/>
          <w:szCs w:val="24"/>
        </w:rPr>
        <w:t>tion of 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pacing w:val="3"/>
          <w:szCs w:val="24"/>
        </w:rPr>
        <w:t>t</w:t>
      </w:r>
      <w:r w:rsidRPr="00451EF9">
        <w:rPr>
          <w:color w:val="231F20"/>
          <w:szCs w:val="24"/>
        </w:rPr>
        <w:t>her</w:t>
      </w:r>
      <w:r w:rsidRPr="00451EF9">
        <w:rPr>
          <w:color w:val="231F20"/>
          <w:spacing w:val="-2"/>
          <w:szCs w:val="24"/>
        </w:rPr>
        <w:t>e</w:t>
      </w:r>
      <w:r w:rsidRPr="00451EF9">
        <w:rPr>
          <w:color w:val="231F20"/>
          <w:szCs w:val="24"/>
        </w:rPr>
        <w:t xml:space="preserve">of, </w:t>
      </w:r>
      <w:r w:rsidRPr="00451EF9">
        <w:rPr>
          <w:color w:val="231F20"/>
          <w:spacing w:val="2"/>
          <w:szCs w:val="24"/>
        </w:rPr>
        <w:t>o</w:t>
      </w:r>
      <w:r w:rsidRPr="00451EF9">
        <w:rPr>
          <w:color w:val="231F20"/>
          <w:szCs w:val="24"/>
        </w:rPr>
        <w:t>r 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zCs w:val="24"/>
        </w:rPr>
        <w:t xml:space="preserve">limitation or </w:t>
      </w:r>
      <w:r w:rsidRPr="00451EF9">
        <w:rPr>
          <w:color w:val="231F20"/>
          <w:spacing w:val="-1"/>
          <w:szCs w:val="24"/>
        </w:rPr>
        <w:t>ce</w:t>
      </w:r>
      <w:r w:rsidRPr="00451EF9">
        <w:rPr>
          <w:color w:val="231F20"/>
          <w:szCs w:val="24"/>
        </w:rPr>
        <w:t>s</w:t>
      </w:r>
      <w:r w:rsidRPr="00451EF9">
        <w:rPr>
          <w:color w:val="231F20"/>
          <w:spacing w:val="3"/>
          <w:szCs w:val="24"/>
        </w:rPr>
        <w:t>s</w:t>
      </w:r>
      <w:r w:rsidRPr="00451EF9">
        <w:rPr>
          <w:color w:val="231F20"/>
          <w:szCs w:val="24"/>
        </w:rPr>
        <w:t xml:space="preserve">ation of </w:t>
      </w:r>
      <w:r>
        <w:rPr>
          <w:color w:val="231F20"/>
          <w:szCs w:val="24"/>
        </w:rPr>
        <w:t>Purchaser</w:t>
      </w:r>
      <w:r w:rsidRPr="00451EF9">
        <w:rPr>
          <w:color w:val="231F20"/>
          <w:szCs w:val="24"/>
        </w:rPr>
        <w:t>’s liabili</w:t>
      </w:r>
      <w:r w:rsidRPr="00451EF9">
        <w:rPr>
          <w:color w:val="231F20"/>
          <w:spacing w:val="5"/>
          <w:szCs w:val="24"/>
        </w:rPr>
        <w:t>t</w:t>
      </w:r>
      <w:r w:rsidRPr="00451EF9">
        <w:rPr>
          <w:color w:val="231F20"/>
          <w:szCs w:val="24"/>
        </w:rPr>
        <w:t>y</w:t>
      </w:r>
      <w:r w:rsidRPr="00451EF9">
        <w:rPr>
          <w:color w:val="231F20"/>
          <w:spacing w:val="-3"/>
          <w:szCs w:val="24"/>
        </w:rPr>
        <w:t xml:space="preserve"> </w:t>
      </w:r>
      <w:r w:rsidRPr="00451EF9">
        <w:rPr>
          <w:color w:val="231F20"/>
          <w:spacing w:val="3"/>
          <w:szCs w:val="24"/>
        </w:rPr>
        <w:t>u</w:t>
      </w:r>
      <w:r w:rsidRPr="00451EF9">
        <w:rPr>
          <w:color w:val="231F20"/>
          <w:szCs w:val="24"/>
        </w:rPr>
        <w:t xml:space="preserve">nder </w:t>
      </w:r>
      <w:r w:rsidRPr="00451EF9">
        <w:rPr>
          <w:color w:val="231F20"/>
          <w:spacing w:val="-2"/>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th</w:t>
      </w:r>
      <w:r w:rsidRPr="00451EF9">
        <w:rPr>
          <w:color w:val="231F20"/>
          <w:spacing w:val="2"/>
          <w:szCs w:val="24"/>
        </w:rPr>
        <w:t>e</w:t>
      </w:r>
      <w:r w:rsidRPr="00451EF9">
        <w:rPr>
          <w:color w:val="231F20"/>
          <w:szCs w:val="24"/>
        </w:rPr>
        <w:t>r</w:t>
      </w:r>
      <w:r w:rsidRPr="00451EF9">
        <w:rPr>
          <w:color w:val="231F20"/>
          <w:spacing w:val="-2"/>
          <w:szCs w:val="24"/>
        </w:rPr>
        <w:t>e</w:t>
      </w:r>
      <w:r w:rsidRPr="00451EF9">
        <w:rPr>
          <w:color w:val="231F20"/>
          <w:szCs w:val="24"/>
        </w:rPr>
        <w:t>of</w:t>
      </w:r>
      <w:r w:rsidRPr="00451EF9">
        <w:rPr>
          <w:color w:val="231F20"/>
          <w:spacing w:val="2"/>
          <w:szCs w:val="24"/>
        </w:rPr>
        <w:t xml:space="preserve"> </w:t>
      </w:r>
      <w:r w:rsidRPr="00451EF9">
        <w:rPr>
          <w:color w:val="231F20"/>
          <w:szCs w:val="24"/>
        </w:rPr>
        <w:t xml:space="preserve">(other </w:t>
      </w:r>
      <w:r w:rsidRPr="00451EF9">
        <w:rPr>
          <w:color w:val="231F20"/>
          <w:spacing w:val="2"/>
          <w:szCs w:val="24"/>
        </w:rPr>
        <w:t>t</w:t>
      </w:r>
      <w:r w:rsidRPr="00451EF9">
        <w:rPr>
          <w:color w:val="231F20"/>
          <w:szCs w:val="24"/>
        </w:rPr>
        <w:t>han a</w:t>
      </w:r>
      <w:r w:rsidRPr="00451EF9">
        <w:rPr>
          <w:color w:val="231F20"/>
          <w:spacing w:val="5"/>
          <w:szCs w:val="24"/>
        </w:rPr>
        <w:t>n</w:t>
      </w:r>
      <w:r w:rsidRPr="00451EF9">
        <w:rPr>
          <w:color w:val="231F20"/>
          <w:szCs w:val="24"/>
        </w:rPr>
        <w:t>y limitation or cessation exp</w:t>
      </w:r>
      <w:r w:rsidRPr="00451EF9">
        <w:rPr>
          <w:color w:val="231F20"/>
          <w:spacing w:val="-1"/>
          <w:szCs w:val="24"/>
        </w:rPr>
        <w:t>r</w:t>
      </w:r>
      <w:r w:rsidRPr="00451EF9">
        <w:rPr>
          <w:color w:val="231F20"/>
          <w:szCs w:val="24"/>
        </w:rPr>
        <w:t>ess</w:t>
      </w:r>
      <w:r w:rsidRPr="00451EF9">
        <w:rPr>
          <w:color w:val="231F20"/>
          <w:spacing w:val="3"/>
          <w:szCs w:val="24"/>
        </w:rPr>
        <w:t>l</w:t>
      </w:r>
      <w:r w:rsidRPr="00451EF9">
        <w:rPr>
          <w:color w:val="231F20"/>
          <w:szCs w:val="24"/>
        </w:rPr>
        <w:t>y</w:t>
      </w:r>
      <w:r w:rsidRPr="00451EF9">
        <w:rPr>
          <w:color w:val="231F20"/>
          <w:spacing w:val="-5"/>
          <w:szCs w:val="24"/>
        </w:rPr>
        <w:t xml:space="preserve"> </w:t>
      </w:r>
      <w:r w:rsidRPr="00451EF9">
        <w:rPr>
          <w:color w:val="231F20"/>
          <w:spacing w:val="2"/>
          <w:szCs w:val="24"/>
        </w:rPr>
        <w:t>p</w:t>
      </w:r>
      <w:r w:rsidRPr="00451EF9">
        <w:rPr>
          <w:color w:val="231F20"/>
          <w:szCs w:val="24"/>
        </w:rPr>
        <w:t>rovided for</w:t>
      </w:r>
      <w:r w:rsidRPr="00451EF9">
        <w:rPr>
          <w:color w:val="231F20"/>
          <w:spacing w:val="-3"/>
          <w:szCs w:val="24"/>
        </w:rPr>
        <w:t xml:space="preserve"> </w:t>
      </w:r>
      <w:r w:rsidRPr="00451EF9">
        <w:rPr>
          <w:color w:val="231F20"/>
          <w:szCs w:val="24"/>
        </w:rPr>
        <w:t>t</w:t>
      </w:r>
      <w:r w:rsidRPr="00451EF9">
        <w:rPr>
          <w:color w:val="231F20"/>
          <w:spacing w:val="3"/>
          <w:szCs w:val="24"/>
        </w:rPr>
        <w:t>h</w:t>
      </w:r>
      <w:r w:rsidRPr="00451EF9">
        <w:rPr>
          <w:color w:val="231F20"/>
          <w:szCs w:val="24"/>
        </w:rPr>
        <w:t>e</w:t>
      </w:r>
      <w:r w:rsidRPr="00451EF9">
        <w:rPr>
          <w:color w:val="231F20"/>
          <w:spacing w:val="1"/>
          <w:szCs w:val="24"/>
        </w:rPr>
        <w:t>r</w:t>
      </w:r>
      <w:r w:rsidRPr="00451EF9">
        <w:rPr>
          <w:color w:val="231F20"/>
          <w:szCs w:val="24"/>
        </w:rPr>
        <w:t>ein), including</w:t>
      </w:r>
      <w:r w:rsidRPr="00451EF9">
        <w:rPr>
          <w:color w:val="231F20"/>
          <w:spacing w:val="-2"/>
          <w:szCs w:val="24"/>
        </w:rPr>
        <w:t xml:space="preserve"> </w:t>
      </w:r>
      <w:r w:rsidRPr="00451EF9">
        <w:rPr>
          <w:color w:val="231F20"/>
          <w:szCs w:val="24"/>
        </w:rPr>
        <w:t>without limitation a</w:t>
      </w:r>
      <w:r w:rsidRPr="00451EF9">
        <w:rPr>
          <w:color w:val="231F20"/>
          <w:spacing w:val="2"/>
          <w:szCs w:val="24"/>
        </w:rPr>
        <w:t>n</w:t>
      </w:r>
      <w:r w:rsidRPr="00451EF9">
        <w:rPr>
          <w:color w:val="231F20"/>
          <w:szCs w:val="24"/>
        </w:rPr>
        <w:t>y invalidi</w:t>
      </w:r>
      <w:r w:rsidRPr="00451EF9">
        <w:rPr>
          <w:color w:val="231F20"/>
          <w:spacing w:val="3"/>
          <w:szCs w:val="24"/>
        </w:rPr>
        <w:t>t</w:t>
      </w:r>
      <w:r w:rsidRPr="00451EF9">
        <w:rPr>
          <w:color w:val="231F20"/>
          <w:spacing w:val="-7"/>
          <w:szCs w:val="24"/>
        </w:rPr>
        <w:t>y</w:t>
      </w:r>
      <w:r w:rsidRPr="00451EF9">
        <w:rPr>
          <w:color w:val="231F20"/>
          <w:szCs w:val="24"/>
        </w:rPr>
        <w:t>, u</w:t>
      </w:r>
      <w:r w:rsidRPr="00451EF9">
        <w:rPr>
          <w:color w:val="231F20"/>
          <w:spacing w:val="2"/>
          <w:szCs w:val="24"/>
        </w:rPr>
        <w:t>n</w:t>
      </w:r>
      <w:r w:rsidRPr="00451EF9">
        <w:rPr>
          <w:color w:val="231F20"/>
          <w:szCs w:val="24"/>
        </w:rPr>
        <w:t>enfo</w:t>
      </w:r>
      <w:r w:rsidRPr="00451EF9">
        <w:rPr>
          <w:color w:val="231F20"/>
          <w:spacing w:val="1"/>
          <w:szCs w:val="24"/>
        </w:rPr>
        <w:t>r</w:t>
      </w:r>
      <w:r w:rsidRPr="00451EF9">
        <w:rPr>
          <w:color w:val="231F20"/>
          <w:spacing w:val="-1"/>
          <w:szCs w:val="24"/>
        </w:rPr>
        <w:t>c</w:t>
      </w:r>
      <w:r w:rsidRPr="00451EF9">
        <w:rPr>
          <w:color w:val="231F20"/>
          <w:szCs w:val="24"/>
        </w:rPr>
        <w:t>eabili</w:t>
      </w:r>
      <w:r w:rsidRPr="00451EF9">
        <w:rPr>
          <w:color w:val="231F20"/>
          <w:spacing w:val="3"/>
          <w:szCs w:val="24"/>
        </w:rPr>
        <w:t>t</w:t>
      </w:r>
      <w:r w:rsidRPr="00451EF9">
        <w:rPr>
          <w:color w:val="231F20"/>
          <w:szCs w:val="24"/>
        </w:rPr>
        <w:t>y</w:t>
      </w:r>
      <w:r w:rsidRPr="00451EF9">
        <w:rPr>
          <w:color w:val="231F20"/>
          <w:spacing w:val="-5"/>
          <w:szCs w:val="24"/>
        </w:rPr>
        <w:t xml:space="preserve"> </w:t>
      </w:r>
      <w:r w:rsidRPr="00451EF9">
        <w:rPr>
          <w:color w:val="231F20"/>
          <w:szCs w:val="24"/>
        </w:rPr>
        <w:t>or impai</w:t>
      </w:r>
      <w:r w:rsidRPr="00451EF9">
        <w:rPr>
          <w:color w:val="231F20"/>
          <w:spacing w:val="2"/>
          <w:szCs w:val="24"/>
        </w:rPr>
        <w:t>r</w:t>
      </w:r>
      <w:r w:rsidRPr="00451EF9">
        <w:rPr>
          <w:color w:val="231F20"/>
          <w:spacing w:val="-1"/>
          <w:szCs w:val="24"/>
        </w:rPr>
        <w:t>e</w:t>
      </w:r>
      <w:r w:rsidRPr="00451EF9">
        <w:rPr>
          <w:color w:val="231F20"/>
          <w:szCs w:val="24"/>
        </w:rPr>
        <w:t>d liabili</w:t>
      </w:r>
      <w:r w:rsidRPr="00451EF9">
        <w:rPr>
          <w:color w:val="231F20"/>
          <w:spacing w:val="3"/>
          <w:szCs w:val="24"/>
        </w:rPr>
        <w:t>t</w:t>
      </w:r>
      <w:r w:rsidRPr="00451EF9">
        <w:rPr>
          <w:color w:val="231F20"/>
          <w:szCs w:val="24"/>
        </w:rPr>
        <w:t>y</w:t>
      </w:r>
      <w:r w:rsidRPr="00451EF9">
        <w:rPr>
          <w:color w:val="231F20"/>
          <w:spacing w:val="-5"/>
          <w:szCs w:val="24"/>
        </w:rPr>
        <w:t xml:space="preserve"> </w:t>
      </w:r>
      <w:r w:rsidRPr="00451EF9">
        <w:rPr>
          <w:color w:val="231F20"/>
          <w:szCs w:val="24"/>
        </w:rPr>
        <w:t>resulting</w:t>
      </w:r>
      <w:r w:rsidRPr="00451EF9">
        <w:rPr>
          <w:color w:val="231F20"/>
          <w:spacing w:val="-2"/>
          <w:szCs w:val="24"/>
        </w:rPr>
        <w:t xml:space="preserve"> </w:t>
      </w:r>
      <w:r w:rsidRPr="00451EF9">
        <w:rPr>
          <w:color w:val="231F20"/>
          <w:szCs w:val="24"/>
        </w:rPr>
        <w:t xml:space="preserve">from </w:t>
      </w:r>
      <w:r>
        <w:rPr>
          <w:color w:val="231F20"/>
          <w:szCs w:val="24"/>
        </w:rPr>
        <w:t>Purchaser</w:t>
      </w:r>
      <w:r w:rsidRPr="00451EF9">
        <w:rPr>
          <w:color w:val="231F20"/>
          <w:szCs w:val="24"/>
        </w:rPr>
        <w:t>’s</w:t>
      </w:r>
      <w:r w:rsidRPr="00451EF9">
        <w:rPr>
          <w:color w:val="231F20"/>
          <w:spacing w:val="2"/>
          <w:szCs w:val="24"/>
        </w:rPr>
        <w:t xml:space="preserve"> </w:t>
      </w:r>
      <w:r w:rsidRPr="00451EF9">
        <w:rPr>
          <w:color w:val="231F20"/>
          <w:szCs w:val="24"/>
        </w:rPr>
        <w:t>la</w:t>
      </w:r>
      <w:r w:rsidRPr="00451EF9">
        <w:rPr>
          <w:color w:val="231F20"/>
          <w:spacing w:val="-1"/>
          <w:szCs w:val="24"/>
        </w:rPr>
        <w:t>c</w:t>
      </w:r>
      <w:r w:rsidRPr="00451EF9">
        <w:rPr>
          <w:color w:val="231F20"/>
          <w:szCs w:val="24"/>
        </w:rPr>
        <w:t>k of cap</w:t>
      </w:r>
      <w:r w:rsidRPr="00451EF9">
        <w:rPr>
          <w:color w:val="231F20"/>
          <w:spacing w:val="1"/>
          <w:szCs w:val="24"/>
        </w:rPr>
        <w:t>a</w:t>
      </w:r>
      <w:r w:rsidRPr="00451EF9">
        <w:rPr>
          <w:color w:val="231F20"/>
          <w:spacing w:val="-1"/>
          <w:szCs w:val="24"/>
        </w:rPr>
        <w:t>c</w:t>
      </w:r>
      <w:r w:rsidRPr="00451EF9">
        <w:rPr>
          <w:color w:val="231F20"/>
          <w:szCs w:val="24"/>
        </w:rPr>
        <w:t>i</w:t>
      </w:r>
      <w:r w:rsidRPr="00451EF9">
        <w:rPr>
          <w:color w:val="231F20"/>
          <w:spacing w:val="3"/>
          <w:szCs w:val="24"/>
        </w:rPr>
        <w:t>t</w:t>
      </w:r>
      <w:r w:rsidRPr="00451EF9">
        <w:rPr>
          <w:color w:val="231F20"/>
          <w:spacing w:val="-5"/>
          <w:szCs w:val="24"/>
        </w:rPr>
        <w:t>y</w:t>
      </w:r>
      <w:r w:rsidRPr="00451EF9">
        <w:rPr>
          <w:color w:val="231F20"/>
          <w:szCs w:val="24"/>
        </w:rPr>
        <w:t>, po</w:t>
      </w:r>
      <w:r w:rsidRPr="00451EF9">
        <w:rPr>
          <w:color w:val="231F20"/>
          <w:spacing w:val="2"/>
          <w:szCs w:val="24"/>
        </w:rPr>
        <w:t>w</w:t>
      </w:r>
      <w:r w:rsidRPr="00451EF9">
        <w:rPr>
          <w:color w:val="231F20"/>
          <w:szCs w:val="24"/>
        </w:rPr>
        <w:t xml:space="preserve">er </w:t>
      </w:r>
      <w:r w:rsidRPr="00451EF9">
        <w:rPr>
          <w:color w:val="231F20"/>
          <w:spacing w:val="-2"/>
          <w:szCs w:val="24"/>
        </w:rPr>
        <w:t>a</w:t>
      </w:r>
      <w:r w:rsidRPr="00451EF9">
        <w:rPr>
          <w:color w:val="231F20"/>
          <w:szCs w:val="24"/>
        </w:rPr>
        <w:t>nd/</w:t>
      </w:r>
      <w:r w:rsidRPr="00451EF9">
        <w:rPr>
          <w:color w:val="231F20"/>
          <w:spacing w:val="3"/>
          <w:szCs w:val="24"/>
        </w:rPr>
        <w:t>o</w:t>
      </w:r>
      <w:r w:rsidRPr="00451EF9">
        <w:rPr>
          <w:color w:val="231F20"/>
          <w:szCs w:val="24"/>
        </w:rPr>
        <w:t>r authori</w:t>
      </w:r>
      <w:r w:rsidRPr="00451EF9">
        <w:rPr>
          <w:color w:val="231F20"/>
          <w:spacing w:val="3"/>
          <w:szCs w:val="24"/>
        </w:rPr>
        <w:t>t</w:t>
      </w:r>
      <w:r w:rsidRPr="00451EF9">
        <w:rPr>
          <w:color w:val="231F20"/>
          <w:szCs w:val="24"/>
        </w:rPr>
        <w:t>y</w:t>
      </w:r>
      <w:r w:rsidRPr="00451EF9">
        <w:rPr>
          <w:color w:val="231F20"/>
          <w:spacing w:val="-5"/>
          <w:szCs w:val="24"/>
        </w:rPr>
        <w:t xml:space="preserve"> </w:t>
      </w:r>
      <w:r w:rsidRPr="00451EF9">
        <w:rPr>
          <w:color w:val="231F20"/>
          <w:szCs w:val="24"/>
        </w:rPr>
        <w:t>to enter into a</w:t>
      </w:r>
      <w:r w:rsidRPr="00451EF9">
        <w:rPr>
          <w:color w:val="231F20"/>
          <w:spacing w:val="7"/>
          <w:szCs w:val="24"/>
        </w:rPr>
        <w:t>n</w:t>
      </w:r>
      <w:r w:rsidRPr="00451EF9">
        <w:rPr>
          <w:color w:val="231F20"/>
          <w:szCs w:val="24"/>
        </w:rPr>
        <w:t>y</w:t>
      </w:r>
      <w:r w:rsidRPr="00451EF9">
        <w:rPr>
          <w:color w:val="231F20"/>
          <w:spacing w:val="-3"/>
          <w:szCs w:val="24"/>
        </w:rPr>
        <w:t xml:space="preserve"> </w:t>
      </w:r>
      <w:r w:rsidRPr="00451EF9">
        <w:rPr>
          <w:color w:val="231F20"/>
          <w:szCs w:val="24"/>
        </w:rPr>
        <w:t xml:space="preserve">or all of the </w:t>
      </w:r>
      <w:r w:rsidRPr="00451EF9">
        <w:rPr>
          <w:color w:val="231F20"/>
          <w:spacing w:val="2"/>
          <w:szCs w:val="24"/>
        </w:rPr>
        <w:t>A</w:t>
      </w:r>
      <w:r w:rsidRPr="00451EF9">
        <w:rPr>
          <w:color w:val="231F20"/>
          <w:spacing w:val="-2"/>
          <w:szCs w:val="24"/>
        </w:rPr>
        <w:t>g</w:t>
      </w:r>
      <w:r w:rsidRPr="00451EF9">
        <w:rPr>
          <w:color w:val="231F20"/>
          <w:spacing w:val="1"/>
          <w:szCs w:val="24"/>
        </w:rPr>
        <w:t>r</w:t>
      </w:r>
      <w:r w:rsidRPr="00451EF9">
        <w:rPr>
          <w:color w:val="231F20"/>
          <w:szCs w:val="24"/>
        </w:rPr>
        <w:t>eements</w:t>
      </w:r>
      <w:r w:rsidRPr="00451EF9">
        <w:rPr>
          <w:color w:val="231F20"/>
          <w:spacing w:val="2"/>
          <w:szCs w:val="24"/>
        </w:rPr>
        <w:t xml:space="preserve"> </w:t>
      </w:r>
      <w:r w:rsidRPr="00451EF9">
        <w:rPr>
          <w:color w:val="231F20"/>
          <w:szCs w:val="24"/>
        </w:rPr>
        <w:t>and/or to incur 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pacing w:val="2"/>
          <w:szCs w:val="24"/>
        </w:rPr>
        <w:t>o</w:t>
      </w:r>
      <w:r w:rsidRPr="00451EF9">
        <w:rPr>
          <w:color w:val="231F20"/>
          <w:szCs w:val="24"/>
        </w:rPr>
        <w:t xml:space="preserve">r </w:t>
      </w:r>
      <w:r w:rsidRPr="00451EF9">
        <w:rPr>
          <w:color w:val="231F20"/>
          <w:spacing w:val="-2"/>
          <w:szCs w:val="24"/>
        </w:rPr>
        <w:t>a</w:t>
      </w:r>
      <w:r w:rsidRPr="00451EF9">
        <w:rPr>
          <w:color w:val="231F20"/>
          <w:szCs w:val="24"/>
        </w:rPr>
        <w:t>ll of the obl</w:t>
      </w:r>
      <w:r w:rsidRPr="00451EF9">
        <w:rPr>
          <w:color w:val="231F20"/>
          <w:spacing w:val="3"/>
          <w:szCs w:val="24"/>
        </w:rPr>
        <w:t>i</w:t>
      </w:r>
      <w:r w:rsidRPr="00451EF9">
        <w:rPr>
          <w:color w:val="231F20"/>
          <w:spacing w:val="-2"/>
          <w:szCs w:val="24"/>
        </w:rPr>
        <w:t>g</w:t>
      </w:r>
      <w:r w:rsidRPr="00451EF9">
        <w:rPr>
          <w:color w:val="231F20"/>
          <w:szCs w:val="24"/>
        </w:rPr>
        <w:t>ati</w:t>
      </w:r>
      <w:r w:rsidRPr="00451EF9">
        <w:rPr>
          <w:color w:val="231F20"/>
          <w:spacing w:val="2"/>
          <w:szCs w:val="24"/>
        </w:rPr>
        <w:t>o</w:t>
      </w:r>
      <w:r w:rsidRPr="00451EF9">
        <w:rPr>
          <w:color w:val="231F20"/>
          <w:szCs w:val="24"/>
        </w:rPr>
        <w:t>ns ther</w:t>
      </w:r>
      <w:r w:rsidRPr="00451EF9">
        <w:rPr>
          <w:color w:val="231F20"/>
          <w:spacing w:val="-2"/>
          <w:szCs w:val="24"/>
        </w:rPr>
        <w:t>e</w:t>
      </w:r>
      <w:r w:rsidRPr="00451EF9">
        <w:rPr>
          <w:color w:val="231F20"/>
          <w:szCs w:val="24"/>
        </w:rPr>
        <w:t>under,</w:t>
      </w:r>
      <w:r w:rsidRPr="00451EF9">
        <w:rPr>
          <w:color w:val="231F20"/>
          <w:spacing w:val="1"/>
          <w:szCs w:val="24"/>
        </w:rPr>
        <w:t xml:space="preserve"> </w:t>
      </w:r>
      <w:r w:rsidRPr="00451EF9">
        <w:rPr>
          <w:color w:val="231F20"/>
          <w:szCs w:val="24"/>
        </w:rPr>
        <w:t xml:space="preserve">or </w:t>
      </w:r>
      <w:r w:rsidRPr="00451EF9">
        <w:rPr>
          <w:color w:val="231F20"/>
          <w:spacing w:val="-1"/>
          <w:szCs w:val="24"/>
        </w:rPr>
        <w:t>f</w:t>
      </w:r>
      <w:r w:rsidRPr="00451EF9">
        <w:rPr>
          <w:color w:val="231F20"/>
          <w:szCs w:val="24"/>
        </w:rPr>
        <w:t>rom t</w:t>
      </w:r>
      <w:r w:rsidRPr="00451EF9">
        <w:rPr>
          <w:color w:val="231F20"/>
          <w:spacing w:val="2"/>
          <w:szCs w:val="24"/>
        </w:rPr>
        <w:t>h</w:t>
      </w:r>
      <w:r w:rsidRPr="00451EF9">
        <w:rPr>
          <w:color w:val="231F20"/>
          <w:szCs w:val="24"/>
        </w:rPr>
        <w:t>e e</w:t>
      </w:r>
      <w:r w:rsidRPr="00451EF9">
        <w:rPr>
          <w:color w:val="231F20"/>
          <w:spacing w:val="2"/>
          <w:szCs w:val="24"/>
        </w:rPr>
        <w:t>x</w:t>
      </w:r>
      <w:r w:rsidRPr="00451EF9">
        <w:rPr>
          <w:color w:val="231F20"/>
          <w:szCs w:val="24"/>
        </w:rPr>
        <w:t>ecution and delive</w:t>
      </w:r>
      <w:r w:rsidRPr="00451EF9">
        <w:rPr>
          <w:color w:val="231F20"/>
          <w:spacing w:val="4"/>
          <w:szCs w:val="24"/>
        </w:rPr>
        <w:t>r</w:t>
      </w:r>
      <w:r w:rsidRPr="00451EF9">
        <w:rPr>
          <w:color w:val="231F20"/>
          <w:szCs w:val="24"/>
        </w:rPr>
        <w:t>y</w:t>
      </w:r>
      <w:r w:rsidRPr="00451EF9">
        <w:rPr>
          <w:color w:val="231F20"/>
          <w:spacing w:val="-3"/>
          <w:szCs w:val="24"/>
        </w:rPr>
        <w:t xml:space="preserve"> </w:t>
      </w:r>
      <w:r w:rsidRPr="00451EF9">
        <w:rPr>
          <w:color w:val="231F20"/>
          <w:szCs w:val="24"/>
        </w:rPr>
        <w:t>of 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 xml:space="preserve">or </w:t>
      </w:r>
      <w:r w:rsidRPr="00451EF9">
        <w:rPr>
          <w:color w:val="231F20"/>
          <w:spacing w:val="-2"/>
          <w:szCs w:val="24"/>
        </w:rPr>
        <w:t>a</w:t>
      </w:r>
      <w:r w:rsidRPr="00451EF9">
        <w:rPr>
          <w:color w:val="231F20"/>
          <w:szCs w:val="24"/>
        </w:rPr>
        <w:t>ll of the A</w:t>
      </w:r>
      <w:r w:rsidRPr="00451EF9">
        <w:rPr>
          <w:color w:val="231F20"/>
          <w:spacing w:val="-2"/>
          <w:szCs w:val="24"/>
        </w:rPr>
        <w:t>g</w:t>
      </w:r>
      <w:r w:rsidRPr="00451EF9">
        <w:rPr>
          <w:color w:val="231F20"/>
          <w:szCs w:val="24"/>
        </w:rPr>
        <w:t xml:space="preserve">reements </w:t>
      </w:r>
      <w:r w:rsidRPr="00451EF9">
        <w:rPr>
          <w:color w:val="231F20"/>
          <w:spacing w:val="5"/>
          <w:szCs w:val="24"/>
        </w:rPr>
        <w:t>b</w:t>
      </w:r>
      <w:r w:rsidRPr="00451EF9">
        <w:rPr>
          <w:color w:val="231F20"/>
          <w:szCs w:val="24"/>
        </w:rPr>
        <w:t>y</w:t>
      </w:r>
      <w:r w:rsidRPr="00451EF9">
        <w:rPr>
          <w:color w:val="231F20"/>
          <w:spacing w:val="-5"/>
          <w:szCs w:val="24"/>
        </w:rPr>
        <w:t xml:space="preserve"> </w:t>
      </w:r>
      <w:r w:rsidRPr="00451EF9">
        <w:rPr>
          <w:color w:val="231F20"/>
          <w:szCs w:val="24"/>
        </w:rPr>
        <w:t>a</w:t>
      </w:r>
      <w:r w:rsidRPr="00451EF9">
        <w:rPr>
          <w:color w:val="231F20"/>
          <w:spacing w:val="2"/>
          <w:szCs w:val="24"/>
        </w:rPr>
        <w:t>n</w:t>
      </w:r>
      <w:r w:rsidRPr="00451EF9">
        <w:rPr>
          <w:color w:val="231F20"/>
          <w:szCs w:val="24"/>
        </w:rPr>
        <w:t>y</w:t>
      </w:r>
      <w:r w:rsidRPr="00451EF9">
        <w:rPr>
          <w:color w:val="231F20"/>
          <w:spacing w:val="-3"/>
          <w:szCs w:val="24"/>
        </w:rPr>
        <w:t xml:space="preserve"> </w:t>
      </w:r>
      <w:r w:rsidRPr="00451EF9">
        <w:rPr>
          <w:color w:val="231F20"/>
          <w:szCs w:val="24"/>
        </w:rPr>
        <w:t>p</w:t>
      </w:r>
      <w:r w:rsidRPr="00451EF9">
        <w:rPr>
          <w:color w:val="231F20"/>
          <w:spacing w:val="1"/>
          <w:szCs w:val="24"/>
        </w:rPr>
        <w:t>e</w:t>
      </w:r>
      <w:r w:rsidRPr="00451EF9">
        <w:rPr>
          <w:color w:val="231F20"/>
          <w:szCs w:val="24"/>
        </w:rPr>
        <w:t xml:space="preserve">rson </w:t>
      </w:r>
      <w:r w:rsidRPr="00451EF9">
        <w:rPr>
          <w:color w:val="231F20"/>
          <w:spacing w:val="-1"/>
          <w:szCs w:val="24"/>
        </w:rPr>
        <w:t>ac</w:t>
      </w:r>
      <w:r w:rsidRPr="00451EF9">
        <w:rPr>
          <w:color w:val="231F20"/>
          <w:szCs w:val="24"/>
        </w:rPr>
        <w:t>ti</w:t>
      </w:r>
      <w:r w:rsidRPr="00451EF9">
        <w:rPr>
          <w:color w:val="231F20"/>
          <w:spacing w:val="2"/>
          <w:szCs w:val="24"/>
        </w:rPr>
        <w:t>n</w:t>
      </w:r>
      <w:r w:rsidRPr="00451EF9">
        <w:rPr>
          <w:color w:val="231F20"/>
          <w:szCs w:val="24"/>
        </w:rPr>
        <w:t>g</w:t>
      </w:r>
      <w:r w:rsidRPr="00451EF9">
        <w:rPr>
          <w:color w:val="231F20"/>
          <w:spacing w:val="-2"/>
          <w:szCs w:val="24"/>
        </w:rPr>
        <w:t xml:space="preserve"> </w:t>
      </w:r>
      <w:r w:rsidRPr="00451EF9">
        <w:rPr>
          <w:color w:val="231F20"/>
          <w:szCs w:val="24"/>
        </w:rPr>
        <w:t>f</w:t>
      </w:r>
      <w:r w:rsidRPr="00451EF9">
        <w:rPr>
          <w:color w:val="231F20"/>
          <w:spacing w:val="2"/>
          <w:szCs w:val="24"/>
        </w:rPr>
        <w:t>o</w:t>
      </w:r>
      <w:r w:rsidRPr="00451EF9">
        <w:rPr>
          <w:color w:val="231F20"/>
          <w:szCs w:val="24"/>
        </w:rPr>
        <w:t xml:space="preserve">r </w:t>
      </w:r>
      <w:r>
        <w:rPr>
          <w:color w:val="231F20"/>
          <w:szCs w:val="24"/>
        </w:rPr>
        <w:t>Seller</w:t>
      </w:r>
      <w:r w:rsidRPr="00451EF9">
        <w:rPr>
          <w:color w:val="231F20"/>
          <w:spacing w:val="-3"/>
          <w:szCs w:val="24"/>
        </w:rPr>
        <w:t xml:space="preserve"> </w:t>
      </w:r>
      <w:r w:rsidRPr="00451EF9">
        <w:rPr>
          <w:color w:val="231F20"/>
          <w:szCs w:val="24"/>
        </w:rPr>
        <w:t>without or in e</w:t>
      </w:r>
      <w:r w:rsidRPr="00451EF9">
        <w:rPr>
          <w:color w:val="231F20"/>
          <w:spacing w:val="2"/>
          <w:szCs w:val="24"/>
        </w:rPr>
        <w:t>x</w:t>
      </w:r>
      <w:r w:rsidRPr="00451EF9">
        <w:rPr>
          <w:color w:val="231F20"/>
          <w:szCs w:val="24"/>
        </w:rPr>
        <w:t>cess of authori</w:t>
      </w:r>
      <w:r w:rsidRPr="00451EF9">
        <w:rPr>
          <w:color w:val="231F20"/>
          <w:spacing w:val="3"/>
          <w:szCs w:val="24"/>
        </w:rPr>
        <w:t>t</w:t>
      </w:r>
      <w:r w:rsidRPr="00451EF9">
        <w:rPr>
          <w:color w:val="231F20"/>
          <w:spacing w:val="-5"/>
          <w:szCs w:val="24"/>
        </w:rPr>
        <w:t>y</w:t>
      </w:r>
      <w:r w:rsidRPr="00451EF9">
        <w:rPr>
          <w:color w:val="231F20"/>
          <w:szCs w:val="24"/>
        </w:rPr>
        <w:t>; (iv) 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pacing w:val="1"/>
          <w:szCs w:val="24"/>
        </w:rPr>
        <w:t>a</w:t>
      </w:r>
      <w:r w:rsidRPr="00451EF9">
        <w:rPr>
          <w:color w:val="231F20"/>
          <w:spacing w:val="-1"/>
          <w:szCs w:val="24"/>
        </w:rPr>
        <w:t>c</w:t>
      </w:r>
      <w:r w:rsidRPr="00451EF9">
        <w:rPr>
          <w:color w:val="231F20"/>
          <w:szCs w:val="24"/>
        </w:rPr>
        <w:t>tual, purported</w:t>
      </w:r>
      <w:r w:rsidRPr="00451EF9">
        <w:rPr>
          <w:color w:val="231F20"/>
          <w:spacing w:val="2"/>
          <w:szCs w:val="24"/>
        </w:rPr>
        <w:t xml:space="preserve"> </w:t>
      </w:r>
      <w:r w:rsidRPr="00451EF9">
        <w:rPr>
          <w:color w:val="231F20"/>
          <w:szCs w:val="24"/>
        </w:rPr>
        <w:t xml:space="preserve">or </w:t>
      </w:r>
      <w:r w:rsidRPr="00451EF9">
        <w:rPr>
          <w:color w:val="231F20"/>
          <w:spacing w:val="-2"/>
          <w:szCs w:val="24"/>
        </w:rPr>
        <w:t>a</w:t>
      </w:r>
      <w:r w:rsidRPr="00451EF9">
        <w:rPr>
          <w:color w:val="231F20"/>
          <w:szCs w:val="24"/>
        </w:rPr>
        <w:t>ttem</w:t>
      </w:r>
      <w:r w:rsidRPr="00451EF9">
        <w:rPr>
          <w:color w:val="231F20"/>
          <w:spacing w:val="2"/>
          <w:szCs w:val="24"/>
        </w:rPr>
        <w:t>p</w:t>
      </w:r>
      <w:r w:rsidRPr="00451EF9">
        <w:rPr>
          <w:color w:val="231F20"/>
          <w:szCs w:val="24"/>
        </w:rPr>
        <w:t>ted sale,</w:t>
      </w:r>
      <w:r w:rsidRPr="00451EF9">
        <w:rPr>
          <w:color w:val="231F20"/>
          <w:spacing w:val="1"/>
          <w:szCs w:val="24"/>
        </w:rPr>
        <w:t xml:space="preserve"> </w:t>
      </w:r>
      <w:r w:rsidRPr="00451EF9">
        <w:rPr>
          <w:color w:val="231F20"/>
          <w:szCs w:val="24"/>
        </w:rPr>
        <w:t>assi</w:t>
      </w:r>
      <w:r w:rsidRPr="00451EF9">
        <w:rPr>
          <w:color w:val="231F20"/>
          <w:spacing w:val="-2"/>
          <w:szCs w:val="24"/>
        </w:rPr>
        <w:t>g</w:t>
      </w:r>
      <w:r w:rsidRPr="00451EF9">
        <w:rPr>
          <w:color w:val="231F20"/>
          <w:spacing w:val="2"/>
          <w:szCs w:val="24"/>
        </w:rPr>
        <w:t>n</w:t>
      </w:r>
      <w:r w:rsidRPr="00451EF9">
        <w:rPr>
          <w:color w:val="231F20"/>
          <w:szCs w:val="24"/>
        </w:rPr>
        <w:t>ment or other trans</w:t>
      </w:r>
      <w:r w:rsidRPr="00451EF9">
        <w:rPr>
          <w:color w:val="231F20"/>
          <w:spacing w:val="2"/>
          <w:szCs w:val="24"/>
        </w:rPr>
        <w:t>f</w:t>
      </w:r>
      <w:r w:rsidRPr="00451EF9">
        <w:rPr>
          <w:color w:val="231F20"/>
          <w:szCs w:val="24"/>
        </w:rPr>
        <w:t xml:space="preserve">er </w:t>
      </w:r>
      <w:r w:rsidRPr="00451EF9">
        <w:rPr>
          <w:color w:val="231F20"/>
          <w:spacing w:val="4"/>
          <w:szCs w:val="24"/>
        </w:rPr>
        <w:t>b</w:t>
      </w:r>
      <w:r w:rsidRPr="00451EF9">
        <w:rPr>
          <w:color w:val="231F20"/>
          <w:szCs w:val="24"/>
        </w:rPr>
        <w:t>y</w:t>
      </w:r>
      <w:r w:rsidRPr="00451EF9">
        <w:rPr>
          <w:color w:val="231F20"/>
          <w:spacing w:val="-3"/>
          <w:szCs w:val="24"/>
        </w:rPr>
        <w:t xml:space="preserve"> </w:t>
      </w:r>
      <w:r>
        <w:rPr>
          <w:color w:val="231F20"/>
          <w:szCs w:val="24"/>
        </w:rPr>
        <w:t>Seller</w:t>
      </w:r>
      <w:r w:rsidRPr="00451EF9">
        <w:rPr>
          <w:color w:val="231F20"/>
          <w:szCs w:val="24"/>
        </w:rPr>
        <w:t xml:space="preserve"> </w:t>
      </w:r>
      <w:r w:rsidRPr="00451EF9">
        <w:rPr>
          <w:color w:val="231F20"/>
          <w:spacing w:val="-1"/>
          <w:szCs w:val="24"/>
        </w:rPr>
        <w:t>(</w:t>
      </w:r>
      <w:r w:rsidRPr="00451EF9">
        <w:rPr>
          <w:color w:val="231F20"/>
          <w:szCs w:val="24"/>
        </w:rPr>
        <w:t>or 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ot</w:t>
      </w:r>
      <w:r w:rsidRPr="00451EF9">
        <w:rPr>
          <w:color w:val="231F20"/>
          <w:spacing w:val="3"/>
          <w:szCs w:val="24"/>
        </w:rPr>
        <w:t>h</w:t>
      </w:r>
      <w:r w:rsidRPr="00451EF9">
        <w:rPr>
          <w:color w:val="231F20"/>
          <w:spacing w:val="-1"/>
          <w:szCs w:val="24"/>
        </w:rPr>
        <w:t>e</w:t>
      </w:r>
      <w:r w:rsidRPr="00451EF9">
        <w:rPr>
          <w:color w:val="231F20"/>
          <w:szCs w:val="24"/>
        </w:rPr>
        <w:t xml:space="preserve">r person) of </w:t>
      </w:r>
      <w:r w:rsidRPr="00451EF9">
        <w:rPr>
          <w:color w:val="231F20"/>
          <w:spacing w:val="-2"/>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pacing w:val="2"/>
          <w:szCs w:val="24"/>
        </w:rPr>
        <w:t>o</w:t>
      </w:r>
      <w:r w:rsidRPr="00451EF9">
        <w:rPr>
          <w:color w:val="231F20"/>
          <w:szCs w:val="24"/>
        </w:rPr>
        <w:t xml:space="preserve">r </w:t>
      </w:r>
      <w:r w:rsidRPr="00451EF9">
        <w:rPr>
          <w:color w:val="231F20"/>
          <w:spacing w:val="-2"/>
          <w:szCs w:val="24"/>
        </w:rPr>
        <w:t>a</w:t>
      </w:r>
      <w:r w:rsidRPr="00451EF9">
        <w:rPr>
          <w:color w:val="231F20"/>
          <w:szCs w:val="24"/>
        </w:rPr>
        <w:t>ll of the</w:t>
      </w:r>
      <w:r w:rsidRPr="00451EF9">
        <w:rPr>
          <w:color w:val="231F20"/>
          <w:spacing w:val="2"/>
          <w:szCs w:val="24"/>
        </w:rPr>
        <w:t xml:space="preserve"> </w:t>
      </w:r>
      <w:r w:rsidRPr="00451EF9">
        <w:rPr>
          <w:color w:val="231F20"/>
          <w:szCs w:val="24"/>
        </w:rPr>
        <w:t xml:space="preserve">Agreements </w:t>
      </w:r>
      <w:r w:rsidRPr="00451EF9">
        <w:rPr>
          <w:color w:val="231F20"/>
          <w:spacing w:val="2"/>
          <w:szCs w:val="24"/>
        </w:rPr>
        <w:t>o</w:t>
      </w:r>
      <w:r w:rsidRPr="00451EF9">
        <w:rPr>
          <w:color w:val="231F20"/>
          <w:szCs w:val="24"/>
        </w:rPr>
        <w:t>r of</w:t>
      </w:r>
      <w:r w:rsidRPr="00451EF9">
        <w:rPr>
          <w:color w:val="231F20"/>
          <w:spacing w:val="-1"/>
          <w:szCs w:val="24"/>
        </w:rPr>
        <w:t xml:space="preserve"> </w:t>
      </w:r>
      <w:r w:rsidRPr="00451EF9">
        <w:rPr>
          <w:color w:val="231F20"/>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pacing w:val="2"/>
          <w:szCs w:val="24"/>
        </w:rPr>
        <w:t>o</w:t>
      </w:r>
      <w:r w:rsidRPr="00451EF9">
        <w:rPr>
          <w:color w:val="231F20"/>
          <w:szCs w:val="24"/>
        </w:rPr>
        <w:t>r</w:t>
      </w:r>
      <w:r w:rsidRPr="00451EF9">
        <w:rPr>
          <w:color w:val="231F20"/>
          <w:spacing w:val="1"/>
          <w:szCs w:val="24"/>
        </w:rPr>
        <w:t xml:space="preserve"> </w:t>
      </w:r>
      <w:r w:rsidRPr="00451EF9">
        <w:rPr>
          <w:color w:val="231F20"/>
          <w:szCs w:val="24"/>
        </w:rPr>
        <w:t>all of its ri</w:t>
      </w:r>
      <w:r w:rsidRPr="00451EF9">
        <w:rPr>
          <w:color w:val="231F20"/>
          <w:spacing w:val="-3"/>
          <w:szCs w:val="24"/>
        </w:rPr>
        <w:t>g</w:t>
      </w:r>
      <w:r w:rsidRPr="00451EF9">
        <w:rPr>
          <w:color w:val="231F20"/>
          <w:szCs w:val="24"/>
        </w:rPr>
        <w:t>hts, interests or obl</w:t>
      </w:r>
      <w:r w:rsidRPr="00451EF9">
        <w:rPr>
          <w:color w:val="231F20"/>
          <w:spacing w:val="3"/>
          <w:szCs w:val="24"/>
        </w:rPr>
        <w:t>i</w:t>
      </w:r>
      <w:r w:rsidRPr="00451EF9">
        <w:rPr>
          <w:color w:val="231F20"/>
          <w:spacing w:val="-2"/>
          <w:szCs w:val="24"/>
        </w:rPr>
        <w:t>g</w:t>
      </w:r>
      <w:r w:rsidRPr="00451EF9">
        <w:rPr>
          <w:color w:val="231F20"/>
          <w:spacing w:val="-1"/>
          <w:szCs w:val="24"/>
        </w:rPr>
        <w:t>a</w:t>
      </w:r>
      <w:r w:rsidRPr="00451EF9">
        <w:rPr>
          <w:color w:val="231F20"/>
          <w:spacing w:val="3"/>
          <w:szCs w:val="24"/>
        </w:rPr>
        <w:t>t</w:t>
      </w:r>
      <w:r w:rsidRPr="00451EF9">
        <w:rPr>
          <w:color w:val="231F20"/>
          <w:szCs w:val="24"/>
        </w:rPr>
        <w:t>ions ther</w:t>
      </w:r>
      <w:r w:rsidRPr="00451EF9">
        <w:rPr>
          <w:color w:val="231F20"/>
          <w:spacing w:val="-2"/>
          <w:szCs w:val="24"/>
        </w:rPr>
        <w:t>e</w:t>
      </w:r>
      <w:r w:rsidRPr="00451EF9">
        <w:rPr>
          <w:color w:val="231F20"/>
          <w:szCs w:val="24"/>
        </w:rPr>
        <w:t>under;</w:t>
      </w:r>
      <w:r w:rsidRPr="00451EF9">
        <w:rPr>
          <w:color w:val="231F20"/>
          <w:spacing w:val="-1"/>
          <w:szCs w:val="24"/>
        </w:rPr>
        <w:t xml:space="preserve"> </w:t>
      </w:r>
      <w:r w:rsidRPr="00451EF9">
        <w:rPr>
          <w:color w:val="231F20"/>
          <w:szCs w:val="24"/>
        </w:rPr>
        <w:t>(</w:t>
      </w:r>
      <w:r w:rsidRPr="00451EF9">
        <w:rPr>
          <w:color w:val="231F20"/>
          <w:spacing w:val="2"/>
          <w:szCs w:val="24"/>
        </w:rPr>
        <w:t>v</w:t>
      </w:r>
      <w:r w:rsidRPr="00451EF9">
        <w:rPr>
          <w:color w:val="231F20"/>
          <w:szCs w:val="24"/>
        </w:rPr>
        <w:t xml:space="preserve">) the </w:t>
      </w:r>
      <w:r w:rsidRPr="00451EF9">
        <w:rPr>
          <w:color w:val="231F20"/>
          <w:spacing w:val="3"/>
          <w:szCs w:val="24"/>
        </w:rPr>
        <w:t>t</w:t>
      </w:r>
      <w:r w:rsidRPr="00451EF9">
        <w:rPr>
          <w:color w:val="231F20"/>
          <w:spacing w:val="-1"/>
          <w:szCs w:val="24"/>
        </w:rPr>
        <w:t>a</w:t>
      </w:r>
      <w:r w:rsidRPr="00451EF9">
        <w:rPr>
          <w:color w:val="231F20"/>
          <w:szCs w:val="24"/>
        </w:rPr>
        <w:t>king</w:t>
      </w:r>
      <w:r w:rsidRPr="00451EF9">
        <w:rPr>
          <w:color w:val="231F20"/>
          <w:spacing w:val="-2"/>
          <w:szCs w:val="24"/>
        </w:rPr>
        <w:t xml:space="preserve"> </w:t>
      </w:r>
      <w:r w:rsidRPr="00451EF9">
        <w:rPr>
          <w:color w:val="231F20"/>
          <w:szCs w:val="24"/>
        </w:rPr>
        <w:t>or</w:t>
      </w:r>
      <w:r w:rsidRPr="00451EF9">
        <w:rPr>
          <w:color w:val="231F20"/>
          <w:spacing w:val="1"/>
          <w:szCs w:val="24"/>
        </w:rPr>
        <w:t xml:space="preserve"> </w:t>
      </w:r>
      <w:r w:rsidRPr="00451EF9">
        <w:rPr>
          <w:color w:val="231F20"/>
          <w:szCs w:val="24"/>
        </w:rPr>
        <w:t>holding</w:t>
      </w:r>
      <w:r w:rsidRPr="00451EF9">
        <w:rPr>
          <w:color w:val="231F20"/>
          <w:spacing w:val="-2"/>
          <w:szCs w:val="24"/>
        </w:rPr>
        <w:t xml:space="preserve"> </w:t>
      </w:r>
      <w:r w:rsidRPr="00451EF9">
        <w:rPr>
          <w:color w:val="231F20"/>
          <w:spacing w:val="5"/>
          <w:szCs w:val="24"/>
        </w:rPr>
        <w:t>b</w:t>
      </w:r>
      <w:r w:rsidRPr="00451EF9">
        <w:rPr>
          <w:color w:val="231F20"/>
          <w:szCs w:val="24"/>
        </w:rPr>
        <w:t>y</w:t>
      </w:r>
      <w:r w:rsidRPr="00451EF9">
        <w:rPr>
          <w:color w:val="231F20"/>
          <w:spacing w:val="-5"/>
          <w:szCs w:val="24"/>
        </w:rPr>
        <w:t xml:space="preserve"> </w:t>
      </w:r>
      <w:r>
        <w:rPr>
          <w:color w:val="231F20"/>
          <w:spacing w:val="-5"/>
          <w:szCs w:val="24"/>
        </w:rPr>
        <w:t>Seller</w:t>
      </w:r>
      <w:r w:rsidRPr="00451EF9">
        <w:rPr>
          <w:color w:val="231F20"/>
          <w:szCs w:val="24"/>
        </w:rPr>
        <w:t xml:space="preserve"> of</w:t>
      </w:r>
      <w:r w:rsidRPr="00451EF9">
        <w:rPr>
          <w:color w:val="231F20"/>
          <w:spacing w:val="-1"/>
          <w:szCs w:val="24"/>
        </w:rPr>
        <w:t xml:space="preserve"> </w:t>
      </w:r>
      <w:r w:rsidRPr="00451EF9">
        <w:rPr>
          <w:color w:val="231F20"/>
          <w:szCs w:val="24"/>
        </w:rPr>
        <w:t>a s</w:t>
      </w:r>
      <w:r w:rsidRPr="00451EF9">
        <w:rPr>
          <w:color w:val="231F20"/>
          <w:spacing w:val="1"/>
          <w:szCs w:val="24"/>
        </w:rPr>
        <w:t>e</w:t>
      </w:r>
      <w:r w:rsidRPr="00451EF9">
        <w:rPr>
          <w:color w:val="231F20"/>
          <w:szCs w:val="24"/>
        </w:rPr>
        <w:t>curi</w:t>
      </w:r>
      <w:r w:rsidRPr="00451EF9">
        <w:rPr>
          <w:color w:val="231F20"/>
          <w:spacing w:val="6"/>
          <w:szCs w:val="24"/>
        </w:rPr>
        <w:t>t</w:t>
      </w:r>
      <w:r w:rsidRPr="00451EF9">
        <w:rPr>
          <w:color w:val="231F20"/>
          <w:szCs w:val="24"/>
        </w:rPr>
        <w:t>y</w:t>
      </w:r>
      <w:r w:rsidRPr="00451EF9">
        <w:rPr>
          <w:color w:val="231F20"/>
          <w:spacing w:val="-5"/>
          <w:szCs w:val="24"/>
        </w:rPr>
        <w:t xml:space="preserve"> </w:t>
      </w:r>
      <w:r w:rsidRPr="00451EF9">
        <w:rPr>
          <w:color w:val="231F20"/>
          <w:szCs w:val="24"/>
        </w:rPr>
        <w:t>inter</w:t>
      </w:r>
      <w:r w:rsidRPr="00451EF9">
        <w:rPr>
          <w:color w:val="231F20"/>
          <w:spacing w:val="-2"/>
          <w:szCs w:val="24"/>
        </w:rPr>
        <w:t>e</w:t>
      </w:r>
      <w:r w:rsidRPr="00451EF9">
        <w:rPr>
          <w:color w:val="231F20"/>
          <w:szCs w:val="24"/>
        </w:rPr>
        <w:t>st, lien or oth</w:t>
      </w:r>
      <w:r w:rsidRPr="00451EF9">
        <w:rPr>
          <w:color w:val="231F20"/>
          <w:spacing w:val="2"/>
          <w:szCs w:val="24"/>
        </w:rPr>
        <w:t>e</w:t>
      </w:r>
      <w:r w:rsidRPr="00451EF9">
        <w:rPr>
          <w:color w:val="231F20"/>
          <w:szCs w:val="24"/>
        </w:rPr>
        <w:t xml:space="preserve">r </w:t>
      </w:r>
      <w:r w:rsidRPr="00451EF9">
        <w:rPr>
          <w:color w:val="231F20"/>
          <w:spacing w:val="-2"/>
          <w:szCs w:val="24"/>
        </w:rPr>
        <w:t>e</w:t>
      </w:r>
      <w:r w:rsidRPr="00451EF9">
        <w:rPr>
          <w:color w:val="231F20"/>
          <w:szCs w:val="24"/>
        </w:rPr>
        <w:t>ncu</w:t>
      </w:r>
      <w:r w:rsidRPr="00451EF9">
        <w:rPr>
          <w:color w:val="231F20"/>
          <w:spacing w:val="3"/>
          <w:szCs w:val="24"/>
        </w:rPr>
        <w:t>m</w:t>
      </w:r>
      <w:r w:rsidRPr="00451EF9">
        <w:rPr>
          <w:color w:val="231F20"/>
          <w:szCs w:val="24"/>
        </w:rPr>
        <w:t xml:space="preserve">brance in </w:t>
      </w:r>
      <w:r w:rsidRPr="00451EF9">
        <w:rPr>
          <w:color w:val="231F20"/>
          <w:spacing w:val="3"/>
          <w:szCs w:val="24"/>
        </w:rPr>
        <w:t>o</w:t>
      </w:r>
      <w:r w:rsidRPr="00451EF9">
        <w:rPr>
          <w:color w:val="231F20"/>
          <w:szCs w:val="24"/>
        </w:rPr>
        <w:t xml:space="preserve">r on </w:t>
      </w:r>
      <w:r w:rsidRPr="00451EF9">
        <w:rPr>
          <w:color w:val="231F20"/>
          <w:spacing w:val="-2"/>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pro</w:t>
      </w:r>
      <w:r w:rsidRPr="00451EF9">
        <w:rPr>
          <w:color w:val="231F20"/>
          <w:spacing w:val="1"/>
          <w:szCs w:val="24"/>
        </w:rPr>
        <w:t>p</w:t>
      </w:r>
      <w:r w:rsidRPr="00451EF9">
        <w:rPr>
          <w:color w:val="231F20"/>
          <w:szCs w:val="24"/>
        </w:rPr>
        <w:t>er</w:t>
      </w:r>
      <w:r w:rsidRPr="00451EF9">
        <w:rPr>
          <w:color w:val="231F20"/>
          <w:spacing w:val="2"/>
          <w:szCs w:val="24"/>
        </w:rPr>
        <w:t>t</w:t>
      </w:r>
      <w:r w:rsidRPr="00451EF9">
        <w:rPr>
          <w:color w:val="231F20"/>
          <w:szCs w:val="24"/>
        </w:rPr>
        <w:t>y</w:t>
      </w:r>
      <w:r w:rsidRPr="00451EF9">
        <w:rPr>
          <w:color w:val="231F20"/>
          <w:spacing w:val="-3"/>
          <w:szCs w:val="24"/>
        </w:rPr>
        <w:t xml:space="preserve"> </w:t>
      </w:r>
      <w:r w:rsidRPr="00451EF9">
        <w:rPr>
          <w:color w:val="231F20"/>
          <w:szCs w:val="24"/>
        </w:rPr>
        <w:t>as se</w:t>
      </w:r>
      <w:r w:rsidRPr="00451EF9">
        <w:rPr>
          <w:color w:val="231F20"/>
          <w:spacing w:val="-1"/>
          <w:szCs w:val="24"/>
        </w:rPr>
        <w:t>c</w:t>
      </w:r>
      <w:r w:rsidRPr="00451EF9">
        <w:rPr>
          <w:color w:val="231F20"/>
          <w:spacing w:val="2"/>
          <w:szCs w:val="24"/>
        </w:rPr>
        <w:t>u</w:t>
      </w:r>
      <w:r w:rsidRPr="00451EF9">
        <w:rPr>
          <w:color w:val="231F20"/>
          <w:szCs w:val="24"/>
        </w:rPr>
        <w:t>ri</w:t>
      </w:r>
      <w:r w:rsidRPr="00451EF9">
        <w:rPr>
          <w:color w:val="231F20"/>
          <w:spacing w:val="2"/>
          <w:szCs w:val="24"/>
        </w:rPr>
        <w:t>t</w:t>
      </w:r>
      <w:r w:rsidRPr="00451EF9">
        <w:rPr>
          <w:color w:val="231F20"/>
          <w:szCs w:val="24"/>
        </w:rPr>
        <w:t>y for</w:t>
      </w:r>
      <w:r w:rsidRPr="00451EF9">
        <w:rPr>
          <w:color w:val="231F20"/>
          <w:spacing w:val="-1"/>
          <w:szCs w:val="24"/>
        </w:rPr>
        <w:t xml:space="preserve"> </w:t>
      </w:r>
      <w:r w:rsidRPr="00451EF9">
        <w:rPr>
          <w:color w:val="231F20"/>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or</w:t>
      </w:r>
      <w:r w:rsidRPr="00451EF9">
        <w:rPr>
          <w:color w:val="231F20"/>
          <w:spacing w:val="1"/>
          <w:szCs w:val="24"/>
        </w:rPr>
        <w:t xml:space="preserve"> </w:t>
      </w:r>
      <w:r w:rsidRPr="00451EF9">
        <w:rPr>
          <w:color w:val="231F20"/>
          <w:szCs w:val="24"/>
        </w:rPr>
        <w:t>all of the</w:t>
      </w:r>
      <w:r w:rsidRPr="00451EF9">
        <w:rPr>
          <w:color w:val="231F20"/>
          <w:spacing w:val="2"/>
          <w:szCs w:val="24"/>
        </w:rPr>
        <w:t xml:space="preserve"> </w:t>
      </w:r>
      <w:r w:rsidRPr="00451EF9">
        <w:rPr>
          <w:color w:val="231F20"/>
          <w:spacing w:val="-3"/>
          <w:szCs w:val="24"/>
        </w:rPr>
        <w:t>L</w:t>
      </w:r>
      <w:r w:rsidRPr="00451EF9">
        <w:rPr>
          <w:color w:val="231F20"/>
          <w:szCs w:val="24"/>
        </w:rPr>
        <w:t>iab</w:t>
      </w:r>
      <w:r w:rsidRPr="00451EF9">
        <w:rPr>
          <w:color w:val="231F20"/>
          <w:spacing w:val="2"/>
          <w:szCs w:val="24"/>
        </w:rPr>
        <w:t>i</w:t>
      </w:r>
      <w:r w:rsidRPr="00451EF9">
        <w:rPr>
          <w:color w:val="231F20"/>
          <w:szCs w:val="24"/>
        </w:rPr>
        <w:t>lities, including</w:t>
      </w:r>
      <w:r w:rsidRPr="00451EF9">
        <w:rPr>
          <w:color w:val="231F20"/>
          <w:spacing w:val="-2"/>
          <w:szCs w:val="24"/>
        </w:rPr>
        <w:t xml:space="preserve"> </w:t>
      </w:r>
      <w:r w:rsidRPr="00451EF9">
        <w:rPr>
          <w:color w:val="231F20"/>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 xml:space="preserve">or </w:t>
      </w:r>
      <w:r w:rsidRPr="00451EF9">
        <w:rPr>
          <w:color w:val="231F20"/>
          <w:spacing w:val="-2"/>
          <w:szCs w:val="24"/>
        </w:rPr>
        <w:t>a</w:t>
      </w:r>
      <w:r w:rsidRPr="00451EF9">
        <w:rPr>
          <w:color w:val="231F20"/>
          <w:spacing w:val="3"/>
          <w:szCs w:val="24"/>
        </w:rPr>
        <w:t>l</w:t>
      </w:r>
      <w:r w:rsidRPr="00451EF9">
        <w:rPr>
          <w:color w:val="231F20"/>
          <w:szCs w:val="24"/>
        </w:rPr>
        <w:t>l of the obli</w:t>
      </w:r>
      <w:r w:rsidRPr="00451EF9">
        <w:rPr>
          <w:color w:val="231F20"/>
          <w:spacing w:val="-2"/>
          <w:szCs w:val="24"/>
        </w:rPr>
        <w:t>g</w:t>
      </w:r>
      <w:r w:rsidRPr="00451EF9">
        <w:rPr>
          <w:color w:val="231F20"/>
          <w:szCs w:val="24"/>
        </w:rPr>
        <w:t xml:space="preserve">ations of </w:t>
      </w:r>
      <w:r>
        <w:rPr>
          <w:color w:val="231F20"/>
          <w:szCs w:val="24"/>
        </w:rPr>
        <w:t>Purchaser</w:t>
      </w:r>
      <w:r w:rsidRPr="00451EF9">
        <w:rPr>
          <w:color w:val="231F20"/>
          <w:spacing w:val="-5"/>
          <w:szCs w:val="24"/>
        </w:rPr>
        <w:t xml:space="preserve"> </w:t>
      </w:r>
      <w:r w:rsidRPr="00451EF9">
        <w:rPr>
          <w:color w:val="231F20"/>
          <w:szCs w:val="24"/>
        </w:rPr>
        <w:t>un</w:t>
      </w:r>
      <w:r w:rsidRPr="00451EF9">
        <w:rPr>
          <w:color w:val="231F20"/>
          <w:spacing w:val="2"/>
          <w:szCs w:val="24"/>
        </w:rPr>
        <w:t>d</w:t>
      </w:r>
      <w:r w:rsidRPr="00451EF9">
        <w:rPr>
          <w:color w:val="231F20"/>
          <w:szCs w:val="24"/>
        </w:rPr>
        <w:t>er 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pacing w:val="2"/>
          <w:szCs w:val="24"/>
        </w:rPr>
        <w:t>o</w:t>
      </w:r>
      <w:r w:rsidRPr="00451EF9">
        <w:rPr>
          <w:color w:val="231F20"/>
          <w:szCs w:val="24"/>
        </w:rPr>
        <w:t xml:space="preserve">r </w:t>
      </w:r>
      <w:r w:rsidRPr="00451EF9">
        <w:rPr>
          <w:color w:val="231F20"/>
          <w:spacing w:val="-2"/>
          <w:szCs w:val="24"/>
        </w:rPr>
        <w:t>a</w:t>
      </w:r>
      <w:r w:rsidRPr="00451EF9">
        <w:rPr>
          <w:color w:val="231F20"/>
          <w:szCs w:val="24"/>
        </w:rPr>
        <w:t xml:space="preserve">ll of the </w:t>
      </w:r>
      <w:r w:rsidRPr="00451EF9">
        <w:rPr>
          <w:color w:val="231F20"/>
          <w:spacing w:val="2"/>
          <w:szCs w:val="24"/>
        </w:rPr>
        <w:t>A</w:t>
      </w:r>
      <w:r w:rsidRPr="00451EF9">
        <w:rPr>
          <w:color w:val="231F20"/>
          <w:szCs w:val="24"/>
        </w:rPr>
        <w:t>gree</w:t>
      </w:r>
      <w:r w:rsidRPr="00451EF9">
        <w:rPr>
          <w:color w:val="231F20"/>
          <w:spacing w:val="3"/>
          <w:szCs w:val="24"/>
        </w:rPr>
        <w:t>m</w:t>
      </w:r>
      <w:r w:rsidRPr="00451EF9">
        <w:rPr>
          <w:color w:val="231F20"/>
          <w:szCs w:val="24"/>
        </w:rPr>
        <w:t>ents, the posting</w:t>
      </w:r>
      <w:r w:rsidRPr="00451EF9">
        <w:rPr>
          <w:color w:val="231F20"/>
          <w:spacing w:val="-2"/>
          <w:szCs w:val="24"/>
        </w:rPr>
        <w:t xml:space="preserve"> </w:t>
      </w:r>
      <w:r w:rsidRPr="00451EF9">
        <w:rPr>
          <w:color w:val="231F20"/>
          <w:szCs w:val="24"/>
        </w:rPr>
        <w:t>of a ca</w:t>
      </w:r>
      <w:r w:rsidRPr="00451EF9">
        <w:rPr>
          <w:color w:val="231F20"/>
          <w:spacing w:val="2"/>
          <w:szCs w:val="24"/>
        </w:rPr>
        <w:t>s</w:t>
      </w:r>
      <w:r w:rsidRPr="00451EF9">
        <w:rPr>
          <w:color w:val="231F20"/>
          <w:szCs w:val="24"/>
        </w:rPr>
        <w:t>h deposit, letter of</w:t>
      </w:r>
      <w:r w:rsidRPr="00451EF9">
        <w:rPr>
          <w:color w:val="231F20"/>
          <w:spacing w:val="-1"/>
          <w:szCs w:val="24"/>
        </w:rPr>
        <w:t xml:space="preserve"> </w:t>
      </w:r>
      <w:r w:rsidRPr="00451EF9">
        <w:rPr>
          <w:color w:val="231F20"/>
          <w:szCs w:val="24"/>
        </w:rPr>
        <w:t>c</w:t>
      </w:r>
      <w:r w:rsidRPr="00451EF9">
        <w:rPr>
          <w:color w:val="231F20"/>
          <w:spacing w:val="1"/>
          <w:szCs w:val="24"/>
        </w:rPr>
        <w:t>r</w:t>
      </w:r>
      <w:r w:rsidRPr="00451EF9">
        <w:rPr>
          <w:color w:val="231F20"/>
          <w:szCs w:val="24"/>
        </w:rPr>
        <w:t>edit, per</w:t>
      </w:r>
      <w:r w:rsidRPr="00451EF9">
        <w:rPr>
          <w:color w:val="231F20"/>
          <w:spacing w:val="-1"/>
          <w:szCs w:val="24"/>
        </w:rPr>
        <w:t>f</w:t>
      </w:r>
      <w:r w:rsidRPr="00451EF9">
        <w:rPr>
          <w:color w:val="231F20"/>
          <w:szCs w:val="24"/>
        </w:rPr>
        <w:t>orma</w:t>
      </w:r>
      <w:r w:rsidRPr="00451EF9">
        <w:rPr>
          <w:color w:val="231F20"/>
          <w:spacing w:val="2"/>
          <w:szCs w:val="24"/>
        </w:rPr>
        <w:t>n</w:t>
      </w:r>
      <w:r w:rsidRPr="00451EF9">
        <w:rPr>
          <w:color w:val="231F20"/>
          <w:szCs w:val="24"/>
        </w:rPr>
        <w:t>ce bond or other</w:t>
      </w:r>
      <w:r w:rsidRPr="00451EF9">
        <w:rPr>
          <w:color w:val="231F20"/>
          <w:spacing w:val="-1"/>
          <w:szCs w:val="24"/>
        </w:rPr>
        <w:t xml:space="preserve"> </w:t>
      </w:r>
      <w:r w:rsidRPr="00451EF9">
        <w:rPr>
          <w:color w:val="231F20"/>
          <w:szCs w:val="24"/>
        </w:rPr>
        <w:t>fina</w:t>
      </w:r>
      <w:r w:rsidRPr="00451EF9">
        <w:rPr>
          <w:color w:val="231F20"/>
          <w:spacing w:val="2"/>
          <w:szCs w:val="24"/>
        </w:rPr>
        <w:t>n</w:t>
      </w:r>
      <w:r w:rsidRPr="00451EF9">
        <w:rPr>
          <w:color w:val="231F20"/>
          <w:spacing w:val="-1"/>
          <w:szCs w:val="24"/>
        </w:rPr>
        <w:t>c</w:t>
      </w:r>
      <w:r w:rsidRPr="00451EF9">
        <w:rPr>
          <w:color w:val="231F20"/>
          <w:szCs w:val="24"/>
        </w:rPr>
        <w:t xml:space="preserve">ial </w:t>
      </w:r>
      <w:r w:rsidRPr="00451EF9">
        <w:rPr>
          <w:color w:val="231F20"/>
          <w:spacing w:val="1"/>
          <w:szCs w:val="24"/>
        </w:rPr>
        <w:t>a</w:t>
      </w:r>
      <w:r w:rsidRPr="00451EF9">
        <w:rPr>
          <w:color w:val="231F20"/>
          <w:szCs w:val="24"/>
        </w:rPr>
        <w:t>ccommodation, or 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e</w:t>
      </w:r>
      <w:r w:rsidRPr="00451EF9">
        <w:rPr>
          <w:color w:val="231F20"/>
          <w:spacing w:val="2"/>
          <w:szCs w:val="24"/>
        </w:rPr>
        <w:t>x</w:t>
      </w:r>
      <w:r w:rsidRPr="00451EF9">
        <w:rPr>
          <w:color w:val="231F20"/>
          <w:szCs w:val="24"/>
        </w:rPr>
        <w:t>cha</w:t>
      </w:r>
      <w:r w:rsidRPr="00451EF9">
        <w:rPr>
          <w:color w:val="231F20"/>
          <w:spacing w:val="2"/>
          <w:szCs w:val="24"/>
        </w:rPr>
        <w:t>n</w:t>
      </w:r>
      <w:r w:rsidRPr="00451EF9">
        <w:rPr>
          <w:color w:val="231F20"/>
          <w:spacing w:val="-2"/>
          <w:szCs w:val="24"/>
        </w:rPr>
        <w:t>g</w:t>
      </w:r>
      <w:r w:rsidRPr="00451EF9">
        <w:rPr>
          <w:color w:val="231F20"/>
          <w:spacing w:val="-1"/>
          <w:szCs w:val="24"/>
        </w:rPr>
        <w:t>e</w:t>
      </w:r>
      <w:r w:rsidRPr="00451EF9">
        <w:rPr>
          <w:color w:val="231F20"/>
          <w:szCs w:val="24"/>
        </w:rPr>
        <w:t xml:space="preserve">, </w:t>
      </w:r>
      <w:r w:rsidRPr="00451EF9">
        <w:rPr>
          <w:color w:val="231F20"/>
          <w:spacing w:val="1"/>
          <w:szCs w:val="24"/>
        </w:rPr>
        <w:t>r</w:t>
      </w:r>
      <w:r w:rsidRPr="00451EF9">
        <w:rPr>
          <w:color w:val="231F20"/>
          <w:spacing w:val="-1"/>
          <w:szCs w:val="24"/>
        </w:rPr>
        <w:t>e</w:t>
      </w:r>
      <w:r w:rsidRPr="00451EF9">
        <w:rPr>
          <w:color w:val="231F20"/>
          <w:szCs w:val="24"/>
        </w:rPr>
        <w:t>le</w:t>
      </w:r>
      <w:r w:rsidRPr="00451EF9">
        <w:rPr>
          <w:color w:val="231F20"/>
          <w:spacing w:val="-1"/>
          <w:szCs w:val="24"/>
        </w:rPr>
        <w:t>a</w:t>
      </w:r>
      <w:r w:rsidRPr="00451EF9">
        <w:rPr>
          <w:color w:val="231F20"/>
          <w:spacing w:val="2"/>
          <w:szCs w:val="24"/>
        </w:rPr>
        <w:t>s</w:t>
      </w:r>
      <w:r w:rsidRPr="00451EF9">
        <w:rPr>
          <w:color w:val="231F20"/>
          <w:spacing w:val="-1"/>
          <w:szCs w:val="24"/>
        </w:rPr>
        <w:t>e</w:t>
      </w:r>
      <w:r w:rsidRPr="00451EF9">
        <w:rPr>
          <w:color w:val="231F20"/>
          <w:szCs w:val="24"/>
        </w:rPr>
        <w:t>, no</w:t>
      </w:r>
      <w:r w:rsidRPr="00451EF9">
        <w:rPr>
          <w:color w:val="231F20"/>
          <w:spacing w:val="3"/>
          <w:szCs w:val="24"/>
        </w:rPr>
        <w:t>n</w:t>
      </w:r>
      <w:r w:rsidRPr="00451EF9">
        <w:rPr>
          <w:color w:val="231F20"/>
          <w:szCs w:val="24"/>
        </w:rPr>
        <w:t>-p</w:t>
      </w:r>
      <w:r w:rsidRPr="00451EF9">
        <w:rPr>
          <w:color w:val="231F20"/>
          <w:spacing w:val="1"/>
          <w:szCs w:val="24"/>
        </w:rPr>
        <w:t>e</w:t>
      </w:r>
      <w:r w:rsidRPr="00451EF9">
        <w:rPr>
          <w:color w:val="231F20"/>
          <w:szCs w:val="24"/>
        </w:rPr>
        <w:t>rfection, loss or alter</w:t>
      </w:r>
      <w:r w:rsidRPr="00451EF9">
        <w:rPr>
          <w:color w:val="231F20"/>
          <w:spacing w:val="-2"/>
          <w:szCs w:val="24"/>
        </w:rPr>
        <w:t>a</w:t>
      </w:r>
      <w:r w:rsidRPr="00451EF9">
        <w:rPr>
          <w:color w:val="231F20"/>
          <w:szCs w:val="24"/>
        </w:rPr>
        <w:t>tion of, or</w:t>
      </w:r>
      <w:r w:rsidRPr="00451EF9">
        <w:rPr>
          <w:color w:val="231F20"/>
          <w:spacing w:val="1"/>
          <w:szCs w:val="24"/>
        </w:rPr>
        <w:t xml:space="preserve"> </w:t>
      </w:r>
      <w:r w:rsidRPr="00451EF9">
        <w:rPr>
          <w:color w:val="231F20"/>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other dealing with, a</w:t>
      </w:r>
      <w:r w:rsidRPr="00451EF9">
        <w:rPr>
          <w:color w:val="231F20"/>
          <w:spacing w:val="4"/>
          <w:szCs w:val="24"/>
        </w:rPr>
        <w:t>n</w:t>
      </w:r>
      <w:r w:rsidRPr="00451EF9">
        <w:rPr>
          <w:color w:val="231F20"/>
          <w:szCs w:val="24"/>
        </w:rPr>
        <w:t>y</w:t>
      </w:r>
      <w:r w:rsidRPr="00451EF9">
        <w:rPr>
          <w:color w:val="231F20"/>
          <w:spacing w:val="-5"/>
          <w:szCs w:val="24"/>
        </w:rPr>
        <w:t xml:space="preserve"> </w:t>
      </w:r>
      <w:r w:rsidRPr="00451EF9">
        <w:rPr>
          <w:color w:val="231F20"/>
          <w:szCs w:val="24"/>
        </w:rPr>
        <w:t xml:space="preserve">such </w:t>
      </w:r>
      <w:r w:rsidRPr="00451EF9">
        <w:rPr>
          <w:color w:val="231F20"/>
          <w:spacing w:val="2"/>
          <w:szCs w:val="24"/>
        </w:rPr>
        <w:t>s</w:t>
      </w:r>
      <w:r w:rsidRPr="00451EF9">
        <w:rPr>
          <w:color w:val="231F20"/>
          <w:szCs w:val="24"/>
        </w:rPr>
        <w:t>ecuri</w:t>
      </w:r>
      <w:r w:rsidRPr="00451EF9">
        <w:rPr>
          <w:color w:val="231F20"/>
          <w:spacing w:val="6"/>
          <w:szCs w:val="24"/>
        </w:rPr>
        <w:t>t</w:t>
      </w:r>
      <w:r w:rsidRPr="00451EF9">
        <w:rPr>
          <w:color w:val="231F20"/>
          <w:spacing w:val="-7"/>
          <w:szCs w:val="24"/>
        </w:rPr>
        <w:t>y</w:t>
      </w:r>
      <w:r w:rsidRPr="00451EF9">
        <w:rPr>
          <w:color w:val="231F20"/>
          <w:szCs w:val="24"/>
        </w:rPr>
        <w:t>;</w:t>
      </w:r>
      <w:r w:rsidRPr="00451EF9">
        <w:rPr>
          <w:color w:val="231F20"/>
          <w:spacing w:val="3"/>
          <w:szCs w:val="24"/>
        </w:rPr>
        <w:t xml:space="preserve"> </w:t>
      </w:r>
      <w:r w:rsidRPr="00451EF9">
        <w:rPr>
          <w:color w:val="231F20"/>
          <w:szCs w:val="24"/>
        </w:rPr>
        <w:t xml:space="preserve">(vi) the </w:t>
      </w:r>
      <w:r w:rsidRPr="00451EF9">
        <w:rPr>
          <w:color w:val="231F20"/>
          <w:spacing w:val="-1"/>
          <w:szCs w:val="24"/>
        </w:rPr>
        <w:t>a</w:t>
      </w:r>
      <w:r w:rsidRPr="00451EF9">
        <w:rPr>
          <w:color w:val="231F20"/>
          <w:szCs w:val="24"/>
        </w:rPr>
        <w:t>ddition</w:t>
      </w:r>
      <w:r w:rsidRPr="00451EF9">
        <w:rPr>
          <w:color w:val="231F20"/>
          <w:spacing w:val="3"/>
          <w:szCs w:val="24"/>
        </w:rPr>
        <w:t xml:space="preserve"> </w:t>
      </w:r>
      <w:r w:rsidRPr="00451EF9">
        <w:rPr>
          <w:color w:val="231F20"/>
          <w:szCs w:val="24"/>
        </w:rPr>
        <w:t>of 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par</w:t>
      </w:r>
      <w:r w:rsidRPr="00451EF9">
        <w:rPr>
          <w:color w:val="231F20"/>
          <w:spacing w:val="4"/>
          <w:szCs w:val="24"/>
        </w:rPr>
        <w:t>t</w:t>
      </w:r>
      <w:r w:rsidRPr="00451EF9">
        <w:rPr>
          <w:color w:val="231F20"/>
          <w:szCs w:val="24"/>
        </w:rPr>
        <w:t>y</w:t>
      </w:r>
      <w:r w:rsidRPr="00451EF9">
        <w:rPr>
          <w:color w:val="231F20"/>
          <w:spacing w:val="-3"/>
          <w:szCs w:val="24"/>
        </w:rPr>
        <w:t xml:space="preserve"> </w:t>
      </w:r>
      <w:r w:rsidRPr="00451EF9">
        <w:rPr>
          <w:color w:val="231F20"/>
          <w:szCs w:val="24"/>
        </w:rPr>
        <w:t xml:space="preserve">as a </w:t>
      </w:r>
      <w:r w:rsidRPr="00451EF9">
        <w:rPr>
          <w:color w:val="231F20"/>
          <w:spacing w:val="-2"/>
          <w:szCs w:val="24"/>
        </w:rPr>
        <w:t>g</w:t>
      </w:r>
      <w:r w:rsidRPr="00451EF9">
        <w:rPr>
          <w:color w:val="231F20"/>
          <w:spacing w:val="2"/>
          <w:szCs w:val="24"/>
        </w:rPr>
        <w:t>u</w:t>
      </w:r>
      <w:r w:rsidRPr="00451EF9">
        <w:rPr>
          <w:color w:val="231F20"/>
          <w:szCs w:val="24"/>
        </w:rPr>
        <w:t>ar</w:t>
      </w:r>
      <w:r w:rsidRPr="00451EF9">
        <w:rPr>
          <w:color w:val="231F20"/>
          <w:spacing w:val="-2"/>
          <w:szCs w:val="24"/>
        </w:rPr>
        <w:t>a</w:t>
      </w:r>
      <w:r w:rsidRPr="00451EF9">
        <w:rPr>
          <w:color w:val="231F20"/>
          <w:szCs w:val="24"/>
        </w:rPr>
        <w:t>nt</w:t>
      </w:r>
      <w:r w:rsidRPr="00451EF9">
        <w:rPr>
          <w:color w:val="231F20"/>
          <w:spacing w:val="3"/>
          <w:szCs w:val="24"/>
        </w:rPr>
        <w:t>o</w:t>
      </w:r>
      <w:r w:rsidRPr="00451EF9">
        <w:rPr>
          <w:color w:val="231F20"/>
          <w:szCs w:val="24"/>
        </w:rPr>
        <w:t>r or</w:t>
      </w:r>
      <w:r w:rsidRPr="00451EF9">
        <w:rPr>
          <w:color w:val="231F20"/>
          <w:spacing w:val="-1"/>
          <w:szCs w:val="24"/>
        </w:rPr>
        <w:t xml:space="preserve"> </w:t>
      </w:r>
      <w:r w:rsidRPr="00451EF9">
        <w:rPr>
          <w:color w:val="231F20"/>
          <w:szCs w:val="24"/>
        </w:rPr>
        <w:t>su</w:t>
      </w:r>
      <w:r w:rsidRPr="00451EF9">
        <w:rPr>
          <w:color w:val="231F20"/>
          <w:spacing w:val="2"/>
          <w:szCs w:val="24"/>
        </w:rPr>
        <w:t>r</w:t>
      </w:r>
      <w:r w:rsidRPr="00451EF9">
        <w:rPr>
          <w:color w:val="231F20"/>
          <w:spacing w:val="-1"/>
          <w:szCs w:val="24"/>
        </w:rPr>
        <w:t>e</w:t>
      </w:r>
      <w:r w:rsidRPr="00451EF9">
        <w:rPr>
          <w:color w:val="231F20"/>
          <w:spacing w:val="3"/>
          <w:szCs w:val="24"/>
        </w:rPr>
        <w:t>t</w:t>
      </w:r>
      <w:r w:rsidRPr="00451EF9">
        <w:rPr>
          <w:color w:val="231F20"/>
          <w:szCs w:val="24"/>
        </w:rPr>
        <w:t>y</w:t>
      </w:r>
      <w:r w:rsidRPr="00451EF9">
        <w:rPr>
          <w:color w:val="231F20"/>
          <w:spacing w:val="-5"/>
          <w:szCs w:val="24"/>
        </w:rPr>
        <w:t xml:space="preserve"> </w:t>
      </w:r>
      <w:r w:rsidRPr="00451EF9">
        <w:rPr>
          <w:color w:val="231F20"/>
          <w:spacing w:val="2"/>
          <w:szCs w:val="24"/>
        </w:rPr>
        <w:t>o</w:t>
      </w:r>
      <w:r w:rsidRPr="00451EF9">
        <w:rPr>
          <w:color w:val="231F20"/>
          <w:szCs w:val="24"/>
        </w:rPr>
        <w:t xml:space="preserve">f all or </w:t>
      </w:r>
      <w:r w:rsidRPr="00451EF9">
        <w:rPr>
          <w:color w:val="231F20"/>
          <w:spacing w:val="-2"/>
          <w:szCs w:val="24"/>
        </w:rPr>
        <w:t>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pacing w:val="2"/>
          <w:szCs w:val="24"/>
        </w:rPr>
        <w:t>p</w:t>
      </w:r>
      <w:r w:rsidRPr="00451EF9">
        <w:rPr>
          <w:color w:val="231F20"/>
          <w:spacing w:val="-1"/>
          <w:szCs w:val="24"/>
        </w:rPr>
        <w:t>a</w:t>
      </w:r>
      <w:r w:rsidRPr="00451EF9">
        <w:rPr>
          <w:color w:val="231F20"/>
          <w:szCs w:val="24"/>
        </w:rPr>
        <w:t>rt of the</w:t>
      </w:r>
      <w:r w:rsidRPr="00451EF9">
        <w:rPr>
          <w:color w:val="231F20"/>
          <w:spacing w:val="2"/>
          <w:szCs w:val="24"/>
        </w:rPr>
        <w:t xml:space="preserve"> </w:t>
      </w:r>
      <w:r w:rsidRPr="00451EF9">
        <w:rPr>
          <w:color w:val="231F20"/>
          <w:spacing w:val="-3"/>
          <w:szCs w:val="24"/>
        </w:rPr>
        <w:t>L</w:t>
      </w:r>
      <w:r w:rsidRPr="00451EF9">
        <w:rPr>
          <w:color w:val="231F20"/>
          <w:spacing w:val="3"/>
          <w:szCs w:val="24"/>
        </w:rPr>
        <w:t>i</w:t>
      </w:r>
      <w:r w:rsidRPr="00451EF9">
        <w:rPr>
          <w:color w:val="231F20"/>
          <w:szCs w:val="24"/>
        </w:rPr>
        <w:t>abilities, including</w:t>
      </w:r>
      <w:r w:rsidRPr="00451EF9">
        <w:rPr>
          <w:color w:val="231F20"/>
          <w:spacing w:val="-2"/>
          <w:szCs w:val="24"/>
        </w:rPr>
        <w:t xml:space="preserve"> </w:t>
      </w:r>
      <w:r w:rsidRPr="00451EF9">
        <w:rPr>
          <w:color w:val="231F20"/>
          <w:szCs w:val="24"/>
        </w:rPr>
        <w:t>obli</w:t>
      </w:r>
      <w:r w:rsidRPr="00451EF9">
        <w:rPr>
          <w:color w:val="231F20"/>
          <w:spacing w:val="-2"/>
          <w:szCs w:val="24"/>
        </w:rPr>
        <w:t>g</w:t>
      </w:r>
      <w:r w:rsidRPr="00451EF9">
        <w:rPr>
          <w:color w:val="231F20"/>
          <w:szCs w:val="24"/>
        </w:rPr>
        <w:t>at</w:t>
      </w:r>
      <w:r w:rsidRPr="00451EF9">
        <w:rPr>
          <w:color w:val="231F20"/>
          <w:spacing w:val="6"/>
          <w:szCs w:val="24"/>
        </w:rPr>
        <w:t>i</w:t>
      </w:r>
      <w:r w:rsidRPr="00451EF9">
        <w:rPr>
          <w:color w:val="231F20"/>
          <w:spacing w:val="2"/>
          <w:szCs w:val="24"/>
        </w:rPr>
        <w:t>o</w:t>
      </w:r>
      <w:r w:rsidRPr="00451EF9">
        <w:rPr>
          <w:color w:val="231F20"/>
          <w:szCs w:val="24"/>
        </w:rPr>
        <w:t xml:space="preserve">ns of </w:t>
      </w:r>
      <w:r>
        <w:rPr>
          <w:color w:val="231F20"/>
          <w:szCs w:val="24"/>
        </w:rPr>
        <w:t>Purchaser</w:t>
      </w:r>
      <w:r w:rsidRPr="00451EF9">
        <w:rPr>
          <w:color w:val="231F20"/>
          <w:spacing w:val="-5"/>
          <w:szCs w:val="24"/>
        </w:rPr>
        <w:t xml:space="preserve"> </w:t>
      </w:r>
      <w:r w:rsidRPr="00451EF9">
        <w:rPr>
          <w:color w:val="231F20"/>
          <w:szCs w:val="24"/>
        </w:rPr>
        <w:t>und</w:t>
      </w:r>
      <w:r w:rsidRPr="00451EF9">
        <w:rPr>
          <w:color w:val="231F20"/>
          <w:spacing w:val="1"/>
          <w:szCs w:val="24"/>
        </w:rPr>
        <w:t>e</w:t>
      </w:r>
      <w:r w:rsidRPr="00451EF9">
        <w:rPr>
          <w:color w:val="231F20"/>
          <w:szCs w:val="24"/>
        </w:rPr>
        <w:t xml:space="preserve">r </w:t>
      </w:r>
      <w:r w:rsidRPr="00451EF9">
        <w:rPr>
          <w:color w:val="231F20"/>
          <w:spacing w:val="-2"/>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or</w:t>
      </w:r>
      <w:r w:rsidRPr="00451EF9">
        <w:rPr>
          <w:color w:val="231F20"/>
          <w:spacing w:val="1"/>
          <w:szCs w:val="24"/>
        </w:rPr>
        <w:t xml:space="preserve"> </w:t>
      </w:r>
      <w:r w:rsidRPr="00451EF9">
        <w:rPr>
          <w:color w:val="231F20"/>
          <w:szCs w:val="24"/>
        </w:rPr>
        <w:t xml:space="preserve">all of the </w:t>
      </w:r>
      <w:r w:rsidRPr="00451EF9">
        <w:rPr>
          <w:color w:val="231F20"/>
          <w:spacing w:val="2"/>
          <w:szCs w:val="24"/>
        </w:rPr>
        <w:t>A</w:t>
      </w:r>
      <w:r w:rsidRPr="00451EF9">
        <w:rPr>
          <w:color w:val="231F20"/>
          <w:spacing w:val="-2"/>
          <w:szCs w:val="24"/>
        </w:rPr>
        <w:t>g</w:t>
      </w:r>
      <w:r w:rsidRPr="00451EF9">
        <w:rPr>
          <w:color w:val="231F20"/>
          <w:szCs w:val="24"/>
        </w:rPr>
        <w:t xml:space="preserve">reements; (vii) </w:t>
      </w:r>
      <w:r w:rsidRPr="00451EF9">
        <w:rPr>
          <w:color w:val="231F20"/>
          <w:spacing w:val="-2"/>
          <w:szCs w:val="24"/>
        </w:rPr>
        <w:t>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pacing w:val="3"/>
          <w:szCs w:val="24"/>
        </w:rPr>
        <w:t>m</w:t>
      </w:r>
      <w:r w:rsidRPr="00451EF9">
        <w:rPr>
          <w:color w:val="231F20"/>
          <w:spacing w:val="-1"/>
          <w:szCs w:val="24"/>
        </w:rPr>
        <w:t>e</w:t>
      </w:r>
      <w:r w:rsidRPr="00451EF9">
        <w:rPr>
          <w:color w:val="231F20"/>
          <w:spacing w:val="1"/>
          <w:szCs w:val="24"/>
        </w:rPr>
        <w:t>r</w:t>
      </w:r>
      <w:r w:rsidRPr="00451EF9">
        <w:rPr>
          <w:color w:val="231F20"/>
          <w:spacing w:val="-2"/>
          <w:szCs w:val="24"/>
        </w:rPr>
        <w:t>g</w:t>
      </w:r>
      <w:r w:rsidRPr="00451EF9">
        <w:rPr>
          <w:color w:val="231F20"/>
          <w:spacing w:val="1"/>
          <w:szCs w:val="24"/>
        </w:rPr>
        <w:t>e</w:t>
      </w:r>
      <w:r w:rsidRPr="00451EF9">
        <w:rPr>
          <w:color w:val="231F20"/>
          <w:szCs w:val="24"/>
        </w:rPr>
        <w:t xml:space="preserve">r, </w:t>
      </w:r>
      <w:r w:rsidRPr="00451EF9">
        <w:rPr>
          <w:color w:val="231F20"/>
          <w:spacing w:val="-2"/>
          <w:szCs w:val="24"/>
        </w:rPr>
        <w:t>a</w:t>
      </w:r>
      <w:r w:rsidRPr="00451EF9">
        <w:rPr>
          <w:color w:val="231F20"/>
          <w:szCs w:val="24"/>
        </w:rPr>
        <w:t>ma</w:t>
      </w:r>
      <w:r w:rsidRPr="00451EF9">
        <w:rPr>
          <w:color w:val="231F20"/>
          <w:spacing w:val="2"/>
          <w:szCs w:val="24"/>
        </w:rPr>
        <w:t>l</w:t>
      </w:r>
      <w:r w:rsidRPr="00451EF9">
        <w:rPr>
          <w:color w:val="231F20"/>
          <w:spacing w:val="-2"/>
          <w:szCs w:val="24"/>
        </w:rPr>
        <w:t>g</w:t>
      </w:r>
      <w:r w:rsidRPr="00451EF9">
        <w:rPr>
          <w:color w:val="231F20"/>
          <w:spacing w:val="-1"/>
          <w:szCs w:val="24"/>
        </w:rPr>
        <w:t>a</w:t>
      </w:r>
      <w:r w:rsidRPr="00451EF9">
        <w:rPr>
          <w:color w:val="231F20"/>
          <w:spacing w:val="3"/>
          <w:szCs w:val="24"/>
        </w:rPr>
        <w:t>m</w:t>
      </w:r>
      <w:r w:rsidRPr="00451EF9">
        <w:rPr>
          <w:color w:val="231F20"/>
          <w:spacing w:val="-1"/>
          <w:szCs w:val="24"/>
        </w:rPr>
        <w:t>a</w:t>
      </w:r>
      <w:r w:rsidRPr="00451EF9">
        <w:rPr>
          <w:color w:val="231F20"/>
          <w:szCs w:val="24"/>
        </w:rPr>
        <w:t xml:space="preserve">tion or consolidation of </w:t>
      </w:r>
      <w:r>
        <w:rPr>
          <w:color w:val="231F20"/>
          <w:szCs w:val="24"/>
        </w:rPr>
        <w:t>Purchaser</w:t>
      </w:r>
      <w:r w:rsidRPr="00451EF9">
        <w:rPr>
          <w:color w:val="231F20"/>
          <w:spacing w:val="-3"/>
          <w:szCs w:val="24"/>
        </w:rPr>
        <w:t xml:space="preserve"> </w:t>
      </w:r>
      <w:r w:rsidRPr="00451EF9">
        <w:rPr>
          <w:color w:val="231F20"/>
          <w:szCs w:val="24"/>
        </w:rPr>
        <w:t xml:space="preserve">into or </w:t>
      </w:r>
      <w:r w:rsidRPr="00451EF9">
        <w:rPr>
          <w:color w:val="231F20"/>
          <w:spacing w:val="-1"/>
          <w:szCs w:val="24"/>
        </w:rPr>
        <w:t>w</w:t>
      </w:r>
      <w:r w:rsidRPr="00451EF9">
        <w:rPr>
          <w:color w:val="231F20"/>
          <w:szCs w:val="24"/>
        </w:rPr>
        <w:t>ith 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oth</w:t>
      </w:r>
      <w:r w:rsidRPr="00451EF9">
        <w:rPr>
          <w:color w:val="231F20"/>
          <w:spacing w:val="2"/>
          <w:szCs w:val="24"/>
        </w:rPr>
        <w:t>e</w:t>
      </w:r>
      <w:r w:rsidRPr="00451EF9">
        <w:rPr>
          <w:color w:val="231F20"/>
          <w:szCs w:val="24"/>
        </w:rPr>
        <w:t>r enti</w:t>
      </w:r>
      <w:r w:rsidRPr="00451EF9">
        <w:rPr>
          <w:color w:val="231F20"/>
          <w:spacing w:val="3"/>
          <w:szCs w:val="24"/>
        </w:rPr>
        <w:t>t</w:t>
      </w:r>
      <w:r w:rsidRPr="00451EF9">
        <w:rPr>
          <w:color w:val="231F20"/>
          <w:spacing w:val="-7"/>
          <w:szCs w:val="24"/>
        </w:rPr>
        <w:t>y</w:t>
      </w:r>
      <w:r w:rsidRPr="00451EF9">
        <w:rPr>
          <w:color w:val="231F20"/>
          <w:szCs w:val="24"/>
        </w:rPr>
        <w:t xml:space="preserve">, </w:t>
      </w:r>
      <w:r w:rsidRPr="00451EF9">
        <w:rPr>
          <w:color w:val="231F20"/>
          <w:spacing w:val="2"/>
          <w:szCs w:val="24"/>
        </w:rPr>
        <w:t>o</w:t>
      </w:r>
      <w:r w:rsidRPr="00451EF9">
        <w:rPr>
          <w:color w:val="231F20"/>
          <w:szCs w:val="24"/>
        </w:rPr>
        <w:t xml:space="preserve">r </w:t>
      </w:r>
      <w:r w:rsidRPr="00451EF9">
        <w:rPr>
          <w:color w:val="231F20"/>
          <w:spacing w:val="-2"/>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sa</w:t>
      </w:r>
      <w:r w:rsidRPr="00451EF9">
        <w:rPr>
          <w:color w:val="231F20"/>
          <w:spacing w:val="2"/>
          <w:szCs w:val="24"/>
        </w:rPr>
        <w:t>l</w:t>
      </w:r>
      <w:r w:rsidRPr="00451EF9">
        <w:rPr>
          <w:color w:val="231F20"/>
          <w:spacing w:val="-1"/>
          <w:szCs w:val="24"/>
        </w:rPr>
        <w:t>e</w:t>
      </w:r>
      <w:r w:rsidRPr="00451EF9">
        <w:rPr>
          <w:color w:val="231F20"/>
          <w:szCs w:val="24"/>
        </w:rPr>
        <w:t>, le</w:t>
      </w:r>
      <w:r w:rsidRPr="00451EF9">
        <w:rPr>
          <w:color w:val="231F20"/>
          <w:spacing w:val="-1"/>
          <w:szCs w:val="24"/>
        </w:rPr>
        <w:t>a</w:t>
      </w:r>
      <w:r w:rsidRPr="00451EF9">
        <w:rPr>
          <w:color w:val="231F20"/>
          <w:szCs w:val="24"/>
        </w:rPr>
        <w:t xml:space="preserve">se, </w:t>
      </w:r>
      <w:r w:rsidRPr="00451EF9">
        <w:rPr>
          <w:color w:val="231F20"/>
          <w:spacing w:val="3"/>
          <w:szCs w:val="24"/>
        </w:rPr>
        <w:t>t</w:t>
      </w:r>
      <w:r w:rsidRPr="00451EF9">
        <w:rPr>
          <w:color w:val="231F20"/>
          <w:szCs w:val="24"/>
        </w:rPr>
        <w:t>r</w:t>
      </w:r>
      <w:r w:rsidRPr="00451EF9">
        <w:rPr>
          <w:color w:val="231F20"/>
          <w:spacing w:val="-2"/>
          <w:szCs w:val="24"/>
        </w:rPr>
        <w:t>a</w:t>
      </w:r>
      <w:r w:rsidRPr="00451EF9">
        <w:rPr>
          <w:color w:val="231F20"/>
          <w:szCs w:val="24"/>
        </w:rPr>
        <w:t>nsfer or other disposition of 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pacing w:val="2"/>
          <w:szCs w:val="24"/>
        </w:rPr>
        <w:t>o</w:t>
      </w:r>
      <w:r w:rsidRPr="00451EF9">
        <w:rPr>
          <w:color w:val="231F20"/>
          <w:szCs w:val="24"/>
        </w:rPr>
        <w:t xml:space="preserve">r </w:t>
      </w:r>
      <w:r w:rsidRPr="00451EF9">
        <w:rPr>
          <w:color w:val="231F20"/>
          <w:spacing w:val="-2"/>
          <w:szCs w:val="24"/>
        </w:rPr>
        <w:t>a</w:t>
      </w:r>
      <w:r w:rsidRPr="00451EF9">
        <w:rPr>
          <w:color w:val="231F20"/>
          <w:szCs w:val="24"/>
        </w:rPr>
        <w:t xml:space="preserve">ll of </w:t>
      </w:r>
      <w:r>
        <w:rPr>
          <w:color w:val="231F20"/>
          <w:szCs w:val="24"/>
        </w:rPr>
        <w:t>Purchaser</w:t>
      </w:r>
      <w:r w:rsidRPr="00451EF9">
        <w:rPr>
          <w:color w:val="231F20"/>
          <w:spacing w:val="1"/>
          <w:szCs w:val="24"/>
        </w:rPr>
        <w:t>’</w:t>
      </w:r>
      <w:r w:rsidRPr="00451EF9">
        <w:rPr>
          <w:color w:val="231F20"/>
          <w:szCs w:val="24"/>
        </w:rPr>
        <w:t>s assets</w:t>
      </w:r>
      <w:r w:rsidRPr="00451EF9">
        <w:rPr>
          <w:color w:val="231F20"/>
          <w:spacing w:val="3"/>
          <w:szCs w:val="24"/>
        </w:rPr>
        <w:t xml:space="preserve"> </w:t>
      </w:r>
      <w:r w:rsidRPr="00451EF9">
        <w:rPr>
          <w:color w:val="231F20"/>
          <w:szCs w:val="24"/>
        </w:rPr>
        <w:t xml:space="preserve">or </w:t>
      </w:r>
      <w:r w:rsidRPr="00451EF9">
        <w:rPr>
          <w:color w:val="231F20"/>
          <w:spacing w:val="-2"/>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sale, t</w:t>
      </w:r>
      <w:r w:rsidRPr="00451EF9">
        <w:rPr>
          <w:color w:val="231F20"/>
          <w:spacing w:val="2"/>
          <w:szCs w:val="24"/>
        </w:rPr>
        <w:t>r</w:t>
      </w:r>
      <w:r w:rsidRPr="00451EF9">
        <w:rPr>
          <w:color w:val="231F20"/>
          <w:szCs w:val="24"/>
        </w:rPr>
        <w:t>ansfer or</w:t>
      </w:r>
      <w:r w:rsidRPr="00451EF9">
        <w:rPr>
          <w:color w:val="231F20"/>
          <w:spacing w:val="-1"/>
          <w:szCs w:val="24"/>
        </w:rPr>
        <w:t xml:space="preserve"> </w:t>
      </w:r>
      <w:r w:rsidRPr="00451EF9">
        <w:rPr>
          <w:color w:val="231F20"/>
          <w:spacing w:val="2"/>
          <w:szCs w:val="24"/>
        </w:rPr>
        <w:t>o</w:t>
      </w:r>
      <w:r w:rsidRPr="00451EF9">
        <w:rPr>
          <w:color w:val="231F20"/>
          <w:szCs w:val="24"/>
        </w:rPr>
        <w:t>ther disposition of 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zCs w:val="24"/>
        </w:rPr>
        <w:t xml:space="preserve">or </w:t>
      </w:r>
      <w:r w:rsidRPr="00451EF9">
        <w:rPr>
          <w:color w:val="231F20"/>
          <w:spacing w:val="-2"/>
          <w:szCs w:val="24"/>
        </w:rPr>
        <w:t>a</w:t>
      </w:r>
      <w:r w:rsidRPr="00451EF9">
        <w:rPr>
          <w:color w:val="231F20"/>
          <w:szCs w:val="24"/>
        </w:rPr>
        <w:t>ll</w:t>
      </w:r>
      <w:r w:rsidRPr="00451EF9">
        <w:rPr>
          <w:color w:val="231F20"/>
          <w:spacing w:val="2"/>
          <w:szCs w:val="24"/>
        </w:rPr>
        <w:t xml:space="preserve"> </w:t>
      </w:r>
      <w:r w:rsidRPr="00451EF9">
        <w:rPr>
          <w:color w:val="231F20"/>
          <w:szCs w:val="24"/>
        </w:rPr>
        <w:t>of the shar</w:t>
      </w:r>
      <w:r w:rsidRPr="00451EF9">
        <w:rPr>
          <w:color w:val="231F20"/>
          <w:spacing w:val="-2"/>
          <w:szCs w:val="24"/>
        </w:rPr>
        <w:t>e</w:t>
      </w:r>
      <w:r w:rsidRPr="00451EF9">
        <w:rPr>
          <w:color w:val="231F20"/>
          <w:szCs w:val="24"/>
        </w:rPr>
        <w:t xml:space="preserve">s </w:t>
      </w:r>
      <w:r w:rsidRPr="00451EF9">
        <w:rPr>
          <w:color w:val="231F20"/>
          <w:spacing w:val="2"/>
          <w:szCs w:val="24"/>
        </w:rPr>
        <w:t>o</w:t>
      </w:r>
      <w:r w:rsidRPr="00451EF9">
        <w:rPr>
          <w:color w:val="231F20"/>
          <w:szCs w:val="24"/>
        </w:rPr>
        <w:t xml:space="preserve">f </w:t>
      </w:r>
      <w:r w:rsidRPr="00451EF9">
        <w:rPr>
          <w:color w:val="231F20"/>
          <w:spacing w:val="-2"/>
          <w:szCs w:val="24"/>
        </w:rPr>
        <w:t>c</w:t>
      </w:r>
      <w:r w:rsidRPr="00451EF9">
        <w:rPr>
          <w:color w:val="231F20"/>
          <w:spacing w:val="1"/>
          <w:szCs w:val="24"/>
        </w:rPr>
        <w:t>a</w:t>
      </w:r>
      <w:r w:rsidRPr="00451EF9">
        <w:rPr>
          <w:color w:val="231F20"/>
          <w:szCs w:val="24"/>
        </w:rPr>
        <w:t xml:space="preserve">pital stock or other </w:t>
      </w:r>
      <w:r w:rsidRPr="00451EF9">
        <w:rPr>
          <w:color w:val="231F20"/>
          <w:spacing w:val="2"/>
          <w:szCs w:val="24"/>
        </w:rPr>
        <w:t>s</w:t>
      </w:r>
      <w:r w:rsidRPr="00451EF9">
        <w:rPr>
          <w:color w:val="231F20"/>
          <w:szCs w:val="24"/>
        </w:rPr>
        <w:t>ecurities of</w:t>
      </w:r>
      <w:r w:rsidRPr="00451EF9">
        <w:rPr>
          <w:color w:val="231F20"/>
          <w:spacing w:val="2"/>
          <w:szCs w:val="24"/>
        </w:rPr>
        <w:t xml:space="preserve"> </w:t>
      </w:r>
      <w:r>
        <w:rPr>
          <w:color w:val="231F20"/>
          <w:spacing w:val="2"/>
          <w:szCs w:val="24"/>
        </w:rPr>
        <w:t>Purchaser</w:t>
      </w:r>
      <w:r w:rsidRPr="00451EF9">
        <w:rPr>
          <w:color w:val="231F20"/>
          <w:spacing w:val="-5"/>
          <w:szCs w:val="24"/>
        </w:rPr>
        <w:t xml:space="preserve"> </w:t>
      </w:r>
      <w:r w:rsidRPr="00451EF9">
        <w:rPr>
          <w:color w:val="231F20"/>
          <w:szCs w:val="24"/>
        </w:rPr>
        <w:t>to 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zCs w:val="24"/>
        </w:rPr>
        <w:t>ot</w:t>
      </w:r>
      <w:r w:rsidRPr="00451EF9">
        <w:rPr>
          <w:color w:val="231F20"/>
          <w:spacing w:val="3"/>
          <w:szCs w:val="24"/>
        </w:rPr>
        <w:t>h</w:t>
      </w:r>
      <w:r w:rsidRPr="00451EF9">
        <w:rPr>
          <w:color w:val="231F20"/>
          <w:spacing w:val="-1"/>
          <w:szCs w:val="24"/>
        </w:rPr>
        <w:t>e</w:t>
      </w:r>
      <w:r w:rsidRPr="00451EF9">
        <w:rPr>
          <w:color w:val="231F20"/>
          <w:szCs w:val="24"/>
        </w:rPr>
        <w:t>r person or</w:t>
      </w:r>
      <w:r w:rsidRPr="00451EF9">
        <w:rPr>
          <w:color w:val="231F20"/>
          <w:spacing w:val="-1"/>
          <w:szCs w:val="24"/>
        </w:rPr>
        <w:t xml:space="preserve"> </w:t>
      </w:r>
      <w:r w:rsidRPr="00451EF9">
        <w:rPr>
          <w:color w:val="231F20"/>
          <w:szCs w:val="24"/>
        </w:rPr>
        <w:t>enti</w:t>
      </w:r>
      <w:r w:rsidRPr="00451EF9">
        <w:rPr>
          <w:color w:val="231F20"/>
          <w:spacing w:val="3"/>
          <w:szCs w:val="24"/>
        </w:rPr>
        <w:t>t</w:t>
      </w:r>
      <w:r w:rsidRPr="00451EF9">
        <w:rPr>
          <w:color w:val="231F20"/>
          <w:spacing w:val="-5"/>
          <w:szCs w:val="24"/>
        </w:rPr>
        <w:t>y</w:t>
      </w:r>
      <w:r w:rsidRPr="00451EF9">
        <w:rPr>
          <w:color w:val="231F20"/>
          <w:szCs w:val="24"/>
        </w:rPr>
        <w:t>;</w:t>
      </w:r>
      <w:r w:rsidRPr="00451EF9">
        <w:rPr>
          <w:color w:val="231F20"/>
          <w:spacing w:val="3"/>
          <w:szCs w:val="24"/>
        </w:rPr>
        <w:t xml:space="preserve"> </w:t>
      </w:r>
      <w:r w:rsidRPr="00451EF9">
        <w:rPr>
          <w:color w:val="231F20"/>
          <w:szCs w:val="24"/>
        </w:rPr>
        <w:t xml:space="preserve">or </w:t>
      </w:r>
      <w:r w:rsidRPr="00451EF9">
        <w:rPr>
          <w:color w:val="231F20"/>
          <w:spacing w:val="-1"/>
          <w:szCs w:val="24"/>
        </w:rPr>
        <w:t>(</w:t>
      </w:r>
      <w:r w:rsidRPr="00451EF9">
        <w:rPr>
          <w:color w:val="231F20"/>
          <w:szCs w:val="24"/>
        </w:rPr>
        <w:t>viii) a</w:t>
      </w:r>
      <w:r w:rsidRPr="00451EF9">
        <w:rPr>
          <w:color w:val="231F20"/>
          <w:spacing w:val="5"/>
          <w:szCs w:val="24"/>
        </w:rPr>
        <w:t>n</w:t>
      </w:r>
      <w:r w:rsidRPr="00451EF9">
        <w:rPr>
          <w:color w:val="231F20"/>
          <w:szCs w:val="24"/>
        </w:rPr>
        <w:t>y</w:t>
      </w:r>
      <w:r w:rsidRPr="00451EF9">
        <w:rPr>
          <w:color w:val="231F20"/>
          <w:spacing w:val="-3"/>
          <w:szCs w:val="24"/>
        </w:rPr>
        <w:t xml:space="preserve"> </w:t>
      </w:r>
      <w:r w:rsidRPr="00451EF9">
        <w:rPr>
          <w:color w:val="231F20"/>
          <w:szCs w:val="24"/>
        </w:rPr>
        <w:t>cha</w:t>
      </w:r>
      <w:r w:rsidRPr="00451EF9">
        <w:rPr>
          <w:color w:val="231F20"/>
          <w:spacing w:val="2"/>
          <w:szCs w:val="24"/>
        </w:rPr>
        <w:t>n</w:t>
      </w:r>
      <w:r w:rsidRPr="00451EF9">
        <w:rPr>
          <w:color w:val="231F20"/>
          <w:szCs w:val="24"/>
        </w:rPr>
        <w:t>ge in the finan</w:t>
      </w:r>
      <w:r w:rsidRPr="00451EF9">
        <w:rPr>
          <w:color w:val="231F20"/>
          <w:spacing w:val="-1"/>
          <w:szCs w:val="24"/>
        </w:rPr>
        <w:t>c</w:t>
      </w:r>
      <w:r w:rsidRPr="00451EF9">
        <w:rPr>
          <w:color w:val="231F20"/>
          <w:szCs w:val="24"/>
        </w:rPr>
        <w:t>ial condition of</w:t>
      </w:r>
      <w:r w:rsidRPr="00451EF9">
        <w:rPr>
          <w:color w:val="231F20"/>
          <w:spacing w:val="2"/>
          <w:szCs w:val="24"/>
        </w:rPr>
        <w:t xml:space="preserve"> </w:t>
      </w:r>
      <w:r>
        <w:rPr>
          <w:color w:val="231F20"/>
          <w:spacing w:val="2"/>
          <w:szCs w:val="24"/>
        </w:rPr>
        <w:t>Purchaser</w:t>
      </w:r>
      <w:r w:rsidRPr="00451EF9">
        <w:rPr>
          <w:color w:val="231F20"/>
          <w:spacing w:val="-5"/>
          <w:szCs w:val="24"/>
        </w:rPr>
        <w:t xml:space="preserve"> </w:t>
      </w:r>
      <w:r w:rsidRPr="00451EF9">
        <w:rPr>
          <w:color w:val="231F20"/>
          <w:szCs w:val="24"/>
        </w:rPr>
        <w:t>or (</w:t>
      </w:r>
      <w:r w:rsidRPr="00451EF9">
        <w:rPr>
          <w:color w:val="231F20"/>
          <w:spacing w:val="-2"/>
          <w:szCs w:val="24"/>
        </w:rPr>
        <w:t>a</w:t>
      </w:r>
      <w:r w:rsidRPr="00451EF9">
        <w:rPr>
          <w:color w:val="231F20"/>
          <w:szCs w:val="24"/>
        </w:rPr>
        <w:t>s applicab</w:t>
      </w:r>
      <w:r w:rsidRPr="00451EF9">
        <w:rPr>
          <w:color w:val="231F20"/>
          <w:spacing w:val="3"/>
          <w:szCs w:val="24"/>
        </w:rPr>
        <w:t>l</w:t>
      </w:r>
      <w:r w:rsidRPr="00451EF9">
        <w:rPr>
          <w:color w:val="231F20"/>
          <w:spacing w:val="-1"/>
          <w:szCs w:val="24"/>
        </w:rPr>
        <w:t>e</w:t>
      </w:r>
      <w:r w:rsidRPr="00451EF9">
        <w:rPr>
          <w:color w:val="231F20"/>
          <w:szCs w:val="24"/>
        </w:rPr>
        <w:t>) of</w:t>
      </w:r>
      <w:r w:rsidRPr="00451EF9">
        <w:rPr>
          <w:color w:val="231F20"/>
          <w:spacing w:val="1"/>
          <w:szCs w:val="24"/>
        </w:rPr>
        <w:t xml:space="preserve"> </w:t>
      </w:r>
      <w:r w:rsidRPr="00451EF9">
        <w:rPr>
          <w:color w:val="231F20"/>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subsidiar</w:t>
      </w:r>
      <w:r w:rsidRPr="00451EF9">
        <w:rPr>
          <w:color w:val="231F20"/>
          <w:spacing w:val="-5"/>
          <w:szCs w:val="24"/>
        </w:rPr>
        <w:t>y</w:t>
      </w:r>
      <w:r w:rsidRPr="00451EF9">
        <w:rPr>
          <w:color w:val="231F20"/>
          <w:szCs w:val="24"/>
        </w:rPr>
        <w:t>,</w:t>
      </w:r>
      <w:r w:rsidRPr="00451EF9">
        <w:rPr>
          <w:color w:val="231F20"/>
          <w:spacing w:val="2"/>
          <w:szCs w:val="24"/>
        </w:rPr>
        <w:t xml:space="preserve"> </w:t>
      </w:r>
      <w:r w:rsidRPr="00451EF9">
        <w:rPr>
          <w:color w:val="231F20"/>
          <w:szCs w:val="24"/>
        </w:rPr>
        <w:t>af</w:t>
      </w:r>
      <w:r w:rsidRPr="00451EF9">
        <w:rPr>
          <w:color w:val="231F20"/>
          <w:spacing w:val="-1"/>
          <w:szCs w:val="24"/>
        </w:rPr>
        <w:t>f</w:t>
      </w:r>
      <w:r w:rsidRPr="00451EF9">
        <w:rPr>
          <w:color w:val="231F20"/>
          <w:szCs w:val="24"/>
        </w:rPr>
        <w:t xml:space="preserve">iliate, </w:t>
      </w:r>
      <w:r w:rsidRPr="00451EF9">
        <w:rPr>
          <w:color w:val="231F20"/>
          <w:spacing w:val="2"/>
          <w:szCs w:val="24"/>
        </w:rPr>
        <w:t>p</w:t>
      </w:r>
      <w:r w:rsidRPr="00451EF9">
        <w:rPr>
          <w:color w:val="231F20"/>
          <w:spacing w:val="-1"/>
          <w:szCs w:val="24"/>
        </w:rPr>
        <w:t>a</w:t>
      </w:r>
      <w:r w:rsidRPr="00451EF9">
        <w:rPr>
          <w:color w:val="231F20"/>
          <w:szCs w:val="24"/>
        </w:rPr>
        <w:t>rtner</w:t>
      </w:r>
      <w:r w:rsidRPr="00451EF9">
        <w:rPr>
          <w:color w:val="231F20"/>
          <w:spacing w:val="1"/>
          <w:szCs w:val="24"/>
        </w:rPr>
        <w:t xml:space="preserve"> </w:t>
      </w:r>
      <w:r w:rsidRPr="00451EF9">
        <w:rPr>
          <w:color w:val="231F20"/>
          <w:szCs w:val="24"/>
        </w:rPr>
        <w:t xml:space="preserve">or </w:t>
      </w:r>
      <w:r w:rsidRPr="00451EF9">
        <w:rPr>
          <w:color w:val="231F20"/>
          <w:spacing w:val="-2"/>
          <w:szCs w:val="24"/>
        </w:rPr>
        <w:t>c</w:t>
      </w:r>
      <w:r w:rsidRPr="00451EF9">
        <w:rPr>
          <w:color w:val="231F20"/>
          <w:szCs w:val="24"/>
        </w:rPr>
        <w:t>ontrolling</w:t>
      </w:r>
      <w:r w:rsidRPr="00451EF9">
        <w:rPr>
          <w:color w:val="231F20"/>
          <w:spacing w:val="-2"/>
          <w:szCs w:val="24"/>
        </w:rPr>
        <w:t xml:space="preserve"> </w:t>
      </w:r>
      <w:r w:rsidRPr="00451EF9">
        <w:rPr>
          <w:color w:val="231F20"/>
          <w:szCs w:val="24"/>
        </w:rPr>
        <w:t>sh</w:t>
      </w:r>
      <w:r w:rsidRPr="00451EF9">
        <w:rPr>
          <w:color w:val="231F20"/>
          <w:spacing w:val="1"/>
          <w:szCs w:val="24"/>
        </w:rPr>
        <w:t>a</w:t>
      </w:r>
      <w:r w:rsidRPr="00451EF9">
        <w:rPr>
          <w:color w:val="231F20"/>
          <w:szCs w:val="24"/>
        </w:rPr>
        <w:t>r</w:t>
      </w:r>
      <w:r w:rsidRPr="00451EF9">
        <w:rPr>
          <w:color w:val="231F20"/>
          <w:spacing w:val="-2"/>
          <w:szCs w:val="24"/>
        </w:rPr>
        <w:t>e</w:t>
      </w:r>
      <w:r w:rsidRPr="00451EF9">
        <w:rPr>
          <w:color w:val="231F20"/>
          <w:spacing w:val="4"/>
          <w:szCs w:val="24"/>
        </w:rPr>
        <w:t>h</w:t>
      </w:r>
      <w:r w:rsidRPr="00451EF9">
        <w:rPr>
          <w:color w:val="231F20"/>
          <w:szCs w:val="24"/>
        </w:rPr>
        <w:t>ol</w:t>
      </w:r>
      <w:r w:rsidRPr="00451EF9">
        <w:rPr>
          <w:color w:val="231F20"/>
          <w:spacing w:val="3"/>
          <w:szCs w:val="24"/>
        </w:rPr>
        <w:t>d</w:t>
      </w:r>
      <w:r w:rsidRPr="00451EF9">
        <w:rPr>
          <w:color w:val="231F20"/>
          <w:spacing w:val="-1"/>
          <w:szCs w:val="24"/>
        </w:rPr>
        <w:t>e</w:t>
      </w:r>
      <w:r w:rsidRPr="00451EF9">
        <w:rPr>
          <w:color w:val="231F20"/>
          <w:szCs w:val="24"/>
        </w:rPr>
        <w:t>r the</w:t>
      </w:r>
      <w:r w:rsidRPr="00451EF9">
        <w:rPr>
          <w:color w:val="231F20"/>
          <w:spacing w:val="1"/>
          <w:szCs w:val="24"/>
        </w:rPr>
        <w:t>r</w:t>
      </w:r>
      <w:r w:rsidRPr="00451EF9">
        <w:rPr>
          <w:color w:val="231F20"/>
          <w:szCs w:val="24"/>
        </w:rPr>
        <w:t xml:space="preserve">eof, or </w:t>
      </w:r>
      <w:r>
        <w:rPr>
          <w:color w:val="231F20"/>
          <w:szCs w:val="24"/>
        </w:rPr>
        <w:t>Purchaser</w:t>
      </w:r>
      <w:r w:rsidRPr="00451EF9">
        <w:rPr>
          <w:color w:val="231F20"/>
          <w:szCs w:val="24"/>
        </w:rPr>
        <w:t>’s</w:t>
      </w:r>
      <w:r w:rsidRPr="00451EF9">
        <w:rPr>
          <w:color w:val="231F20"/>
          <w:spacing w:val="2"/>
          <w:szCs w:val="24"/>
        </w:rPr>
        <w:t xml:space="preserve"> </w:t>
      </w:r>
      <w:r w:rsidRPr="00451EF9">
        <w:rPr>
          <w:color w:val="231F20"/>
          <w:szCs w:val="24"/>
        </w:rPr>
        <w:t>ent</w:t>
      </w:r>
      <w:r w:rsidRPr="00451EF9">
        <w:rPr>
          <w:color w:val="231F20"/>
          <w:spacing w:val="4"/>
          <w:szCs w:val="24"/>
        </w:rPr>
        <w:t>r</w:t>
      </w:r>
      <w:r w:rsidRPr="00451EF9">
        <w:rPr>
          <w:color w:val="231F20"/>
          <w:szCs w:val="24"/>
        </w:rPr>
        <w:t>y</w:t>
      </w:r>
      <w:r w:rsidRPr="00451EF9">
        <w:rPr>
          <w:color w:val="231F20"/>
          <w:spacing w:val="-5"/>
          <w:szCs w:val="24"/>
        </w:rPr>
        <w:t xml:space="preserve"> </w:t>
      </w:r>
      <w:r w:rsidRPr="00451EF9">
        <w:rPr>
          <w:color w:val="231F20"/>
          <w:szCs w:val="24"/>
        </w:rPr>
        <w:t>into an</w:t>
      </w:r>
      <w:r w:rsidRPr="00451EF9">
        <w:rPr>
          <w:color w:val="231F20"/>
          <w:spacing w:val="2"/>
          <w:szCs w:val="24"/>
        </w:rPr>
        <w:t xml:space="preserve"> </w:t>
      </w:r>
      <w:r w:rsidRPr="00451EF9">
        <w:rPr>
          <w:color w:val="231F20"/>
          <w:szCs w:val="24"/>
        </w:rPr>
        <w:t>assi</w:t>
      </w:r>
      <w:r w:rsidRPr="00451EF9">
        <w:rPr>
          <w:color w:val="231F20"/>
          <w:spacing w:val="-2"/>
          <w:szCs w:val="24"/>
        </w:rPr>
        <w:t>g</w:t>
      </w:r>
      <w:r w:rsidRPr="00451EF9">
        <w:rPr>
          <w:color w:val="231F20"/>
          <w:szCs w:val="24"/>
        </w:rPr>
        <w:t>nment f</w:t>
      </w:r>
      <w:r w:rsidRPr="00451EF9">
        <w:rPr>
          <w:color w:val="231F20"/>
          <w:spacing w:val="2"/>
          <w:szCs w:val="24"/>
        </w:rPr>
        <w:t>o</w:t>
      </w:r>
      <w:r w:rsidRPr="00451EF9">
        <w:rPr>
          <w:color w:val="231F20"/>
          <w:szCs w:val="24"/>
        </w:rPr>
        <w:t>r the</w:t>
      </w:r>
      <w:r w:rsidRPr="00451EF9">
        <w:rPr>
          <w:color w:val="231F20"/>
          <w:spacing w:val="-1"/>
          <w:szCs w:val="24"/>
        </w:rPr>
        <w:t xml:space="preserve"> </w:t>
      </w:r>
      <w:r w:rsidRPr="00451EF9">
        <w:rPr>
          <w:color w:val="231F20"/>
          <w:szCs w:val="24"/>
        </w:rPr>
        <w:t>be</w:t>
      </w:r>
      <w:r w:rsidRPr="00451EF9">
        <w:rPr>
          <w:color w:val="231F20"/>
          <w:spacing w:val="2"/>
          <w:szCs w:val="24"/>
        </w:rPr>
        <w:t>n</w:t>
      </w:r>
      <w:r w:rsidRPr="00451EF9">
        <w:rPr>
          <w:color w:val="231F20"/>
          <w:spacing w:val="-1"/>
          <w:szCs w:val="24"/>
        </w:rPr>
        <w:t>e</w:t>
      </w:r>
      <w:r w:rsidRPr="00451EF9">
        <w:rPr>
          <w:color w:val="231F20"/>
          <w:szCs w:val="24"/>
        </w:rPr>
        <w:t>f</w:t>
      </w:r>
      <w:r w:rsidRPr="00451EF9">
        <w:rPr>
          <w:color w:val="231F20"/>
          <w:spacing w:val="2"/>
          <w:szCs w:val="24"/>
        </w:rPr>
        <w:t>i</w:t>
      </w:r>
      <w:r w:rsidRPr="00451EF9">
        <w:rPr>
          <w:color w:val="231F20"/>
          <w:szCs w:val="24"/>
        </w:rPr>
        <w:t xml:space="preserve">t of </w:t>
      </w:r>
      <w:r w:rsidRPr="00451EF9">
        <w:rPr>
          <w:color w:val="231F20"/>
          <w:spacing w:val="-1"/>
          <w:szCs w:val="24"/>
        </w:rPr>
        <w:t>c</w:t>
      </w:r>
      <w:r w:rsidRPr="00451EF9">
        <w:rPr>
          <w:color w:val="231F20"/>
          <w:szCs w:val="24"/>
        </w:rPr>
        <w:t>r</w:t>
      </w:r>
      <w:r w:rsidRPr="00451EF9">
        <w:rPr>
          <w:color w:val="231F20"/>
          <w:spacing w:val="-2"/>
          <w:szCs w:val="24"/>
        </w:rPr>
        <w:t>e</w:t>
      </w:r>
      <w:r w:rsidRPr="00451EF9">
        <w:rPr>
          <w:color w:val="231F20"/>
          <w:szCs w:val="24"/>
        </w:rPr>
        <w:t>ditors, an</w:t>
      </w:r>
      <w:r w:rsidRPr="00451EF9">
        <w:rPr>
          <w:color w:val="231F20"/>
          <w:spacing w:val="1"/>
          <w:szCs w:val="24"/>
        </w:rPr>
        <w:t xml:space="preserve"> </w:t>
      </w:r>
      <w:r w:rsidRPr="00451EF9">
        <w:rPr>
          <w:color w:val="231F20"/>
          <w:szCs w:val="24"/>
        </w:rPr>
        <w:t>arra</w:t>
      </w:r>
      <w:r w:rsidRPr="00451EF9">
        <w:rPr>
          <w:color w:val="231F20"/>
          <w:spacing w:val="2"/>
          <w:szCs w:val="24"/>
        </w:rPr>
        <w:t>n</w:t>
      </w:r>
      <w:r w:rsidRPr="00451EF9">
        <w:rPr>
          <w:color w:val="231F20"/>
          <w:spacing w:val="-2"/>
          <w:szCs w:val="24"/>
        </w:rPr>
        <w:t>g</w:t>
      </w:r>
      <w:r w:rsidRPr="00451EF9">
        <w:rPr>
          <w:color w:val="231F20"/>
          <w:szCs w:val="24"/>
        </w:rPr>
        <w:t>ement or a</w:t>
      </w:r>
      <w:r w:rsidRPr="00451EF9">
        <w:rPr>
          <w:color w:val="231F20"/>
          <w:spacing w:val="5"/>
          <w:szCs w:val="24"/>
        </w:rPr>
        <w:t>n</w:t>
      </w:r>
      <w:r w:rsidRPr="00451EF9">
        <w:rPr>
          <w:color w:val="231F20"/>
          <w:szCs w:val="24"/>
        </w:rPr>
        <w:t xml:space="preserve">y other </w:t>
      </w:r>
      <w:r w:rsidRPr="00451EF9">
        <w:rPr>
          <w:color w:val="231F20"/>
          <w:spacing w:val="2"/>
          <w:szCs w:val="24"/>
        </w:rPr>
        <w:t>A</w:t>
      </w:r>
      <w:r w:rsidRPr="00451EF9">
        <w:rPr>
          <w:color w:val="231F20"/>
          <w:spacing w:val="-2"/>
          <w:szCs w:val="24"/>
        </w:rPr>
        <w:t>g</w:t>
      </w:r>
      <w:r w:rsidRPr="00451EF9">
        <w:rPr>
          <w:color w:val="231F20"/>
          <w:szCs w:val="24"/>
        </w:rPr>
        <w:t>reement or pr</w:t>
      </w:r>
      <w:r w:rsidRPr="00451EF9">
        <w:rPr>
          <w:color w:val="231F20"/>
          <w:spacing w:val="1"/>
          <w:szCs w:val="24"/>
        </w:rPr>
        <w:t>oc</w:t>
      </w:r>
      <w:r w:rsidRPr="00451EF9">
        <w:rPr>
          <w:color w:val="231F20"/>
          <w:spacing w:val="-1"/>
          <w:szCs w:val="24"/>
        </w:rPr>
        <w:t>e</w:t>
      </w:r>
      <w:r w:rsidRPr="00451EF9">
        <w:rPr>
          <w:color w:val="231F20"/>
          <w:szCs w:val="24"/>
        </w:rPr>
        <w:t>dure</w:t>
      </w:r>
      <w:r w:rsidRPr="00451EF9">
        <w:rPr>
          <w:color w:val="231F20"/>
          <w:spacing w:val="-2"/>
          <w:szCs w:val="24"/>
        </w:rPr>
        <w:t xml:space="preserve"> </w:t>
      </w:r>
      <w:r w:rsidRPr="00451EF9">
        <w:rPr>
          <w:color w:val="231F20"/>
          <w:szCs w:val="24"/>
        </w:rPr>
        <w:t>f</w:t>
      </w:r>
      <w:r w:rsidRPr="00451EF9">
        <w:rPr>
          <w:color w:val="231F20"/>
          <w:spacing w:val="2"/>
          <w:szCs w:val="24"/>
        </w:rPr>
        <w:t>o</w:t>
      </w:r>
      <w:r w:rsidRPr="00451EF9">
        <w:rPr>
          <w:color w:val="231F20"/>
          <w:szCs w:val="24"/>
        </w:rPr>
        <w:t xml:space="preserve">r the </w:t>
      </w:r>
      <w:r w:rsidRPr="00451EF9">
        <w:rPr>
          <w:color w:val="231F20"/>
          <w:spacing w:val="1"/>
          <w:szCs w:val="24"/>
        </w:rPr>
        <w:t>r</w:t>
      </w:r>
      <w:r w:rsidRPr="00451EF9">
        <w:rPr>
          <w:color w:val="231F20"/>
          <w:spacing w:val="-1"/>
          <w:szCs w:val="24"/>
        </w:rPr>
        <w:t>e</w:t>
      </w:r>
      <w:r w:rsidRPr="00451EF9">
        <w:rPr>
          <w:color w:val="231F20"/>
          <w:szCs w:val="24"/>
        </w:rPr>
        <w:t>structuri</w:t>
      </w:r>
      <w:r w:rsidRPr="00451EF9">
        <w:rPr>
          <w:color w:val="231F20"/>
          <w:spacing w:val="3"/>
          <w:szCs w:val="24"/>
        </w:rPr>
        <w:t>n</w:t>
      </w:r>
      <w:r w:rsidRPr="00451EF9">
        <w:rPr>
          <w:color w:val="231F20"/>
          <w:szCs w:val="24"/>
        </w:rPr>
        <w:t>g</w:t>
      </w:r>
      <w:r w:rsidRPr="00451EF9">
        <w:rPr>
          <w:color w:val="231F20"/>
          <w:spacing w:val="-2"/>
          <w:szCs w:val="24"/>
        </w:rPr>
        <w:t xml:space="preserve"> </w:t>
      </w:r>
      <w:r w:rsidRPr="00451EF9">
        <w:rPr>
          <w:color w:val="231F20"/>
          <w:szCs w:val="24"/>
        </w:rPr>
        <w:t xml:space="preserve">of its liabilities, or </w:t>
      </w:r>
      <w:r>
        <w:rPr>
          <w:color w:val="231F20"/>
          <w:szCs w:val="24"/>
        </w:rPr>
        <w:t>Purchaser</w:t>
      </w:r>
      <w:r w:rsidRPr="00451EF9">
        <w:rPr>
          <w:color w:val="231F20"/>
          <w:szCs w:val="24"/>
        </w:rPr>
        <w:t>’s insolven</w:t>
      </w:r>
      <w:r w:rsidRPr="00451EF9">
        <w:rPr>
          <w:color w:val="231F20"/>
          <w:spacing w:val="1"/>
          <w:szCs w:val="24"/>
        </w:rPr>
        <w:t>c</w:t>
      </w:r>
      <w:r w:rsidRPr="00451EF9">
        <w:rPr>
          <w:color w:val="231F20"/>
          <w:spacing w:val="-5"/>
          <w:szCs w:val="24"/>
        </w:rPr>
        <w:t>y</w:t>
      </w:r>
      <w:r w:rsidRPr="00451EF9">
        <w:rPr>
          <w:color w:val="231F20"/>
          <w:szCs w:val="24"/>
        </w:rPr>
        <w:t xml:space="preserve">, </w:t>
      </w:r>
      <w:r w:rsidRPr="00451EF9">
        <w:rPr>
          <w:color w:val="231F20"/>
          <w:spacing w:val="2"/>
          <w:szCs w:val="24"/>
        </w:rPr>
        <w:t>b</w:t>
      </w:r>
      <w:r w:rsidRPr="00451EF9">
        <w:rPr>
          <w:color w:val="231F20"/>
          <w:spacing w:val="-1"/>
          <w:szCs w:val="24"/>
        </w:rPr>
        <w:t>a</w:t>
      </w:r>
      <w:r w:rsidRPr="00451EF9">
        <w:rPr>
          <w:color w:val="231F20"/>
          <w:szCs w:val="24"/>
        </w:rPr>
        <w:t>nkrupt</w:t>
      </w:r>
      <w:r w:rsidRPr="00451EF9">
        <w:rPr>
          <w:color w:val="231F20"/>
          <w:spacing w:val="4"/>
          <w:szCs w:val="24"/>
        </w:rPr>
        <w:t>c</w:t>
      </w:r>
      <w:r w:rsidRPr="00451EF9">
        <w:rPr>
          <w:color w:val="231F20"/>
          <w:spacing w:val="-5"/>
          <w:szCs w:val="24"/>
        </w:rPr>
        <w:t>y</w:t>
      </w:r>
      <w:r w:rsidRPr="00451EF9">
        <w:rPr>
          <w:color w:val="231F20"/>
          <w:szCs w:val="24"/>
        </w:rPr>
        <w:t xml:space="preserve">, </w:t>
      </w:r>
      <w:r w:rsidRPr="00451EF9">
        <w:rPr>
          <w:color w:val="231F20"/>
          <w:spacing w:val="1"/>
          <w:szCs w:val="24"/>
        </w:rPr>
        <w:t>r</w:t>
      </w:r>
      <w:r w:rsidRPr="00451EF9">
        <w:rPr>
          <w:color w:val="231F20"/>
          <w:spacing w:val="-1"/>
          <w:szCs w:val="24"/>
        </w:rPr>
        <w:t>e</w:t>
      </w:r>
      <w:r w:rsidRPr="00451EF9">
        <w:rPr>
          <w:color w:val="231F20"/>
          <w:szCs w:val="24"/>
        </w:rPr>
        <w:t>o</w:t>
      </w:r>
      <w:r w:rsidRPr="00451EF9">
        <w:rPr>
          <w:color w:val="231F20"/>
          <w:spacing w:val="1"/>
          <w:szCs w:val="24"/>
        </w:rPr>
        <w:t>r</w:t>
      </w:r>
      <w:r w:rsidRPr="00451EF9">
        <w:rPr>
          <w:color w:val="231F20"/>
          <w:spacing w:val="-2"/>
          <w:szCs w:val="24"/>
        </w:rPr>
        <w:t>g</w:t>
      </w:r>
      <w:r w:rsidRPr="00451EF9">
        <w:rPr>
          <w:color w:val="231F20"/>
          <w:spacing w:val="-1"/>
          <w:szCs w:val="24"/>
        </w:rPr>
        <w:t>a</w:t>
      </w:r>
      <w:r w:rsidRPr="00451EF9">
        <w:rPr>
          <w:color w:val="231F20"/>
          <w:szCs w:val="24"/>
        </w:rPr>
        <w:t>ni</w:t>
      </w:r>
      <w:r w:rsidRPr="00451EF9">
        <w:rPr>
          <w:color w:val="231F20"/>
          <w:spacing w:val="2"/>
          <w:szCs w:val="24"/>
        </w:rPr>
        <w:t>z</w:t>
      </w:r>
      <w:r w:rsidRPr="00451EF9">
        <w:rPr>
          <w:color w:val="231F20"/>
          <w:spacing w:val="-1"/>
          <w:szCs w:val="24"/>
        </w:rPr>
        <w:t>a</w:t>
      </w:r>
      <w:r w:rsidRPr="00451EF9">
        <w:rPr>
          <w:color w:val="231F20"/>
          <w:szCs w:val="24"/>
        </w:rPr>
        <w:t>tion, dissoluti</w:t>
      </w:r>
      <w:r w:rsidRPr="00451EF9">
        <w:rPr>
          <w:color w:val="231F20"/>
          <w:spacing w:val="-2"/>
          <w:szCs w:val="24"/>
        </w:rPr>
        <w:t>o</w:t>
      </w:r>
      <w:r w:rsidRPr="00451EF9">
        <w:rPr>
          <w:color w:val="231F20"/>
          <w:szCs w:val="24"/>
        </w:rPr>
        <w:t>n, liquidation or</w:t>
      </w:r>
      <w:r w:rsidRPr="00451EF9">
        <w:rPr>
          <w:color w:val="231F20"/>
          <w:spacing w:val="3"/>
          <w:szCs w:val="24"/>
        </w:rPr>
        <w:t xml:space="preserve"> </w:t>
      </w:r>
      <w:r w:rsidRPr="00451EF9">
        <w:rPr>
          <w:color w:val="231F20"/>
          <w:szCs w:val="24"/>
        </w:rPr>
        <w:t>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zCs w:val="24"/>
        </w:rPr>
        <w:t xml:space="preserve">similar </w:t>
      </w:r>
      <w:r w:rsidRPr="00451EF9">
        <w:rPr>
          <w:color w:val="231F20"/>
          <w:spacing w:val="-2"/>
          <w:szCs w:val="24"/>
        </w:rPr>
        <w:t>a</w:t>
      </w:r>
      <w:r w:rsidRPr="00451EF9">
        <w:rPr>
          <w:color w:val="231F20"/>
          <w:spacing w:val="-1"/>
          <w:szCs w:val="24"/>
        </w:rPr>
        <w:t>c</w:t>
      </w:r>
      <w:r w:rsidRPr="00451EF9">
        <w:rPr>
          <w:color w:val="231F20"/>
          <w:szCs w:val="24"/>
        </w:rPr>
        <w:t xml:space="preserve">tion </w:t>
      </w:r>
      <w:r w:rsidRPr="00451EF9">
        <w:rPr>
          <w:color w:val="231F20"/>
          <w:spacing w:val="5"/>
          <w:szCs w:val="24"/>
        </w:rPr>
        <w:t>b</w:t>
      </w:r>
      <w:r w:rsidRPr="00451EF9">
        <w:rPr>
          <w:color w:val="231F20"/>
          <w:szCs w:val="24"/>
        </w:rPr>
        <w:t>y or occu</w:t>
      </w:r>
      <w:r w:rsidRPr="00451EF9">
        <w:rPr>
          <w:color w:val="231F20"/>
          <w:spacing w:val="1"/>
          <w:szCs w:val="24"/>
        </w:rPr>
        <w:t>r</w:t>
      </w:r>
      <w:r w:rsidRPr="00451EF9">
        <w:rPr>
          <w:color w:val="231F20"/>
          <w:szCs w:val="24"/>
        </w:rPr>
        <w:t>r</w:t>
      </w:r>
      <w:r w:rsidRPr="00451EF9">
        <w:rPr>
          <w:color w:val="231F20"/>
          <w:spacing w:val="-2"/>
          <w:szCs w:val="24"/>
        </w:rPr>
        <w:t>e</w:t>
      </w:r>
      <w:r w:rsidRPr="00451EF9">
        <w:rPr>
          <w:color w:val="231F20"/>
          <w:szCs w:val="24"/>
        </w:rPr>
        <w:t>n</w:t>
      </w:r>
      <w:r w:rsidRPr="00451EF9">
        <w:rPr>
          <w:color w:val="231F20"/>
          <w:spacing w:val="1"/>
          <w:szCs w:val="24"/>
        </w:rPr>
        <w:t>c</w:t>
      </w:r>
      <w:r w:rsidRPr="00451EF9">
        <w:rPr>
          <w:color w:val="231F20"/>
          <w:szCs w:val="24"/>
        </w:rPr>
        <w:t>e</w:t>
      </w:r>
      <w:r w:rsidRPr="00451EF9">
        <w:rPr>
          <w:color w:val="231F20"/>
          <w:spacing w:val="-1"/>
          <w:szCs w:val="24"/>
        </w:rPr>
        <w:t xml:space="preserve"> </w:t>
      </w:r>
      <w:r w:rsidRPr="00451EF9">
        <w:rPr>
          <w:color w:val="231F20"/>
          <w:szCs w:val="24"/>
        </w:rPr>
        <w:t>with res</w:t>
      </w:r>
      <w:r w:rsidRPr="00451EF9">
        <w:rPr>
          <w:color w:val="231F20"/>
          <w:spacing w:val="2"/>
          <w:szCs w:val="24"/>
        </w:rPr>
        <w:t>p</w:t>
      </w:r>
      <w:r w:rsidRPr="00451EF9">
        <w:rPr>
          <w:color w:val="231F20"/>
          <w:spacing w:val="1"/>
          <w:szCs w:val="24"/>
        </w:rPr>
        <w:t>e</w:t>
      </w:r>
      <w:r w:rsidRPr="00451EF9">
        <w:rPr>
          <w:color w:val="231F20"/>
          <w:spacing w:val="-1"/>
          <w:szCs w:val="24"/>
        </w:rPr>
        <w:t>c</w:t>
      </w:r>
      <w:r w:rsidRPr="00451EF9">
        <w:rPr>
          <w:color w:val="231F20"/>
          <w:szCs w:val="24"/>
        </w:rPr>
        <w:t xml:space="preserve">t to </w:t>
      </w:r>
      <w:r>
        <w:rPr>
          <w:color w:val="231F20"/>
          <w:szCs w:val="24"/>
        </w:rPr>
        <w:t>Purchaser</w:t>
      </w:r>
      <w:r w:rsidRPr="00451EF9">
        <w:rPr>
          <w:color w:val="231F20"/>
          <w:szCs w:val="24"/>
        </w:rPr>
        <w:t>.</w:t>
      </w:r>
    </w:p>
    <w:p w14:paraId="68E98934" w14:textId="77777777" w:rsidR="00455920" w:rsidRPr="00451EF9" w:rsidRDefault="00455920" w:rsidP="003977B7">
      <w:pPr>
        <w:pStyle w:val="ListParagraph"/>
        <w:numPr>
          <w:ilvl w:val="0"/>
          <w:numId w:val="20"/>
        </w:numPr>
        <w:spacing w:before="10"/>
        <w:ind w:left="0" w:firstLine="720"/>
        <w:rPr>
          <w:szCs w:val="24"/>
        </w:rPr>
      </w:pPr>
      <w:bookmarkStart w:id="2636" w:name="ElPgBr183"/>
      <w:bookmarkEnd w:id="2636"/>
      <w:r w:rsidRPr="00451EF9">
        <w:rPr>
          <w:color w:val="231F20"/>
          <w:szCs w:val="24"/>
        </w:rPr>
        <w:lastRenderedPageBreak/>
        <w:t>Gu</w:t>
      </w:r>
      <w:r w:rsidRPr="00451EF9">
        <w:rPr>
          <w:color w:val="231F20"/>
          <w:spacing w:val="-1"/>
          <w:szCs w:val="24"/>
        </w:rPr>
        <w:t>a</w:t>
      </w:r>
      <w:r w:rsidRPr="00451EF9">
        <w:rPr>
          <w:color w:val="231F20"/>
          <w:szCs w:val="24"/>
        </w:rPr>
        <w:t>r</w:t>
      </w:r>
      <w:r w:rsidRPr="00451EF9">
        <w:rPr>
          <w:color w:val="231F20"/>
          <w:spacing w:val="-2"/>
          <w:szCs w:val="24"/>
        </w:rPr>
        <w:t>a</w:t>
      </w:r>
      <w:r w:rsidRPr="00451EF9">
        <w:rPr>
          <w:color w:val="231F20"/>
          <w:szCs w:val="24"/>
        </w:rPr>
        <w:t>ntor u</w:t>
      </w:r>
      <w:r w:rsidRPr="00451EF9">
        <w:rPr>
          <w:color w:val="231F20"/>
          <w:spacing w:val="2"/>
          <w:szCs w:val="24"/>
        </w:rPr>
        <w:t>n</w:t>
      </w:r>
      <w:r w:rsidRPr="00451EF9">
        <w:rPr>
          <w:color w:val="231F20"/>
          <w:szCs w:val="24"/>
        </w:rPr>
        <w:t>conditionally</w:t>
      </w:r>
      <w:r w:rsidRPr="00451EF9">
        <w:rPr>
          <w:color w:val="231F20"/>
          <w:spacing w:val="-2"/>
          <w:szCs w:val="24"/>
        </w:rPr>
        <w:t xml:space="preserve"> </w:t>
      </w:r>
      <w:r w:rsidRPr="00451EF9">
        <w:rPr>
          <w:color w:val="231F20"/>
          <w:spacing w:val="2"/>
          <w:szCs w:val="24"/>
        </w:rPr>
        <w:t>w</w:t>
      </w:r>
      <w:r w:rsidRPr="00451EF9">
        <w:rPr>
          <w:color w:val="231F20"/>
          <w:spacing w:val="-1"/>
          <w:szCs w:val="24"/>
        </w:rPr>
        <w:t>a</w:t>
      </w:r>
      <w:r w:rsidRPr="00451EF9">
        <w:rPr>
          <w:color w:val="231F20"/>
          <w:szCs w:val="24"/>
        </w:rPr>
        <w:t>ives, to the fullest e</w:t>
      </w:r>
      <w:r w:rsidRPr="00451EF9">
        <w:rPr>
          <w:color w:val="231F20"/>
          <w:spacing w:val="2"/>
          <w:szCs w:val="24"/>
        </w:rPr>
        <w:t>x</w:t>
      </w:r>
      <w:r w:rsidRPr="00451EF9">
        <w:rPr>
          <w:color w:val="231F20"/>
          <w:szCs w:val="24"/>
        </w:rPr>
        <w:t xml:space="preserve">tent permitted </w:t>
      </w:r>
      <w:r w:rsidRPr="00451EF9">
        <w:rPr>
          <w:color w:val="231F20"/>
          <w:spacing w:val="2"/>
          <w:szCs w:val="24"/>
        </w:rPr>
        <w:t>b</w:t>
      </w:r>
      <w:r w:rsidRPr="00451EF9">
        <w:rPr>
          <w:color w:val="231F20"/>
          <w:szCs w:val="24"/>
        </w:rPr>
        <w:t>y</w:t>
      </w:r>
      <w:r w:rsidRPr="00451EF9">
        <w:rPr>
          <w:color w:val="231F20"/>
          <w:spacing w:val="-5"/>
          <w:szCs w:val="24"/>
        </w:rPr>
        <w:t xml:space="preserve"> </w:t>
      </w:r>
      <w:r w:rsidRPr="00451EF9">
        <w:rPr>
          <w:color w:val="231F20"/>
          <w:szCs w:val="24"/>
        </w:rPr>
        <w:t>l</w:t>
      </w:r>
      <w:r w:rsidRPr="00451EF9">
        <w:rPr>
          <w:color w:val="231F20"/>
          <w:spacing w:val="2"/>
          <w:szCs w:val="24"/>
        </w:rPr>
        <w:t>a</w:t>
      </w:r>
      <w:r w:rsidRPr="00451EF9">
        <w:rPr>
          <w:color w:val="231F20"/>
          <w:szCs w:val="24"/>
        </w:rPr>
        <w:t xml:space="preserve">w: (i) notice of </w:t>
      </w:r>
      <w:r w:rsidRPr="00451EF9">
        <w:rPr>
          <w:color w:val="231F20"/>
          <w:spacing w:val="-2"/>
          <w:szCs w:val="24"/>
        </w:rPr>
        <w:t>a</w:t>
      </w:r>
      <w:r w:rsidRPr="00451EF9">
        <w:rPr>
          <w:color w:val="231F20"/>
          <w:spacing w:val="5"/>
          <w:szCs w:val="24"/>
        </w:rPr>
        <w:t>n</w:t>
      </w:r>
      <w:r w:rsidRPr="00451EF9">
        <w:rPr>
          <w:color w:val="231F20"/>
          <w:szCs w:val="24"/>
        </w:rPr>
        <w:t>y of the matters refer</w:t>
      </w:r>
      <w:r w:rsidRPr="00451EF9">
        <w:rPr>
          <w:color w:val="231F20"/>
          <w:spacing w:val="-1"/>
          <w:szCs w:val="24"/>
        </w:rPr>
        <w:t>r</w:t>
      </w:r>
      <w:r w:rsidRPr="00451EF9">
        <w:rPr>
          <w:color w:val="231F20"/>
          <w:szCs w:val="24"/>
        </w:rPr>
        <w:t>ed to</w:t>
      </w:r>
      <w:r w:rsidRPr="00451EF9">
        <w:rPr>
          <w:color w:val="231F20"/>
          <w:spacing w:val="3"/>
          <w:szCs w:val="24"/>
        </w:rPr>
        <w:t xml:space="preserve"> </w:t>
      </w:r>
      <w:r w:rsidRPr="00451EF9">
        <w:rPr>
          <w:color w:val="231F20"/>
          <w:szCs w:val="24"/>
        </w:rPr>
        <w:t>in §4 he</w:t>
      </w:r>
      <w:r w:rsidRPr="00451EF9">
        <w:rPr>
          <w:color w:val="231F20"/>
          <w:spacing w:val="-1"/>
          <w:szCs w:val="24"/>
        </w:rPr>
        <w:t>re</w:t>
      </w:r>
      <w:r w:rsidRPr="00451EF9">
        <w:rPr>
          <w:color w:val="231F20"/>
          <w:szCs w:val="24"/>
        </w:rPr>
        <w:t>of; (ii)</w:t>
      </w:r>
      <w:r w:rsidRPr="00451EF9">
        <w:rPr>
          <w:color w:val="231F20"/>
          <w:spacing w:val="1"/>
          <w:szCs w:val="24"/>
        </w:rPr>
        <w:t xml:space="preserve"> </w:t>
      </w:r>
      <w:r w:rsidRPr="00451EF9">
        <w:rPr>
          <w:color w:val="231F20"/>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r</w:t>
      </w:r>
      <w:r w:rsidRPr="00451EF9">
        <w:rPr>
          <w:color w:val="231F20"/>
          <w:spacing w:val="3"/>
          <w:szCs w:val="24"/>
        </w:rPr>
        <w:t>i</w:t>
      </w:r>
      <w:r w:rsidRPr="00451EF9">
        <w:rPr>
          <w:color w:val="231F20"/>
          <w:spacing w:val="-2"/>
          <w:szCs w:val="24"/>
        </w:rPr>
        <w:t>g</w:t>
      </w:r>
      <w:r w:rsidRPr="00451EF9">
        <w:rPr>
          <w:color w:val="231F20"/>
          <w:spacing w:val="2"/>
          <w:szCs w:val="24"/>
        </w:rPr>
        <w:t>h</w:t>
      </w:r>
      <w:r w:rsidRPr="00451EF9">
        <w:rPr>
          <w:color w:val="231F20"/>
          <w:szCs w:val="24"/>
        </w:rPr>
        <w:t xml:space="preserve">t to the </w:t>
      </w:r>
      <w:r w:rsidRPr="00451EF9">
        <w:rPr>
          <w:color w:val="231F20"/>
          <w:spacing w:val="-1"/>
          <w:szCs w:val="24"/>
        </w:rPr>
        <w:t>e</w:t>
      </w:r>
      <w:r w:rsidRPr="00451EF9">
        <w:rPr>
          <w:color w:val="231F20"/>
          <w:szCs w:val="24"/>
        </w:rPr>
        <w:t>nforcement, ass</w:t>
      </w:r>
      <w:r w:rsidRPr="00451EF9">
        <w:rPr>
          <w:color w:val="231F20"/>
          <w:spacing w:val="2"/>
          <w:szCs w:val="24"/>
        </w:rPr>
        <w:t>e</w:t>
      </w:r>
      <w:r w:rsidRPr="00451EF9">
        <w:rPr>
          <w:color w:val="231F20"/>
          <w:szCs w:val="24"/>
        </w:rPr>
        <w:t>rtion or e</w:t>
      </w:r>
      <w:r w:rsidRPr="00451EF9">
        <w:rPr>
          <w:color w:val="231F20"/>
          <w:spacing w:val="2"/>
          <w:szCs w:val="24"/>
        </w:rPr>
        <w:t>x</w:t>
      </w:r>
      <w:r w:rsidRPr="00451EF9">
        <w:rPr>
          <w:color w:val="231F20"/>
          <w:szCs w:val="24"/>
        </w:rPr>
        <w:t>er</w:t>
      </w:r>
      <w:r w:rsidRPr="00451EF9">
        <w:rPr>
          <w:color w:val="231F20"/>
          <w:spacing w:val="-2"/>
          <w:szCs w:val="24"/>
        </w:rPr>
        <w:t>c</w:t>
      </w:r>
      <w:r w:rsidRPr="00451EF9">
        <w:rPr>
          <w:color w:val="231F20"/>
          <w:szCs w:val="24"/>
        </w:rPr>
        <w:t xml:space="preserve">ise </w:t>
      </w:r>
      <w:r w:rsidRPr="00451EF9">
        <w:rPr>
          <w:color w:val="231F20"/>
          <w:spacing w:val="5"/>
          <w:szCs w:val="24"/>
        </w:rPr>
        <w:t>b</w:t>
      </w:r>
      <w:r w:rsidRPr="00451EF9">
        <w:rPr>
          <w:color w:val="231F20"/>
          <w:szCs w:val="24"/>
        </w:rPr>
        <w:t>y</w:t>
      </w:r>
      <w:r w:rsidRPr="00451EF9">
        <w:rPr>
          <w:color w:val="231F20"/>
          <w:spacing w:val="-5"/>
          <w:szCs w:val="24"/>
        </w:rPr>
        <w:t xml:space="preserve"> </w:t>
      </w:r>
      <w:r>
        <w:rPr>
          <w:color w:val="231F20"/>
          <w:szCs w:val="24"/>
        </w:rPr>
        <w:t>Seller</w:t>
      </w:r>
      <w:r w:rsidRPr="00451EF9">
        <w:rPr>
          <w:color w:val="231F20"/>
          <w:szCs w:val="24"/>
        </w:rPr>
        <w:t xml:space="preserve"> </w:t>
      </w:r>
      <w:r w:rsidRPr="00451EF9">
        <w:rPr>
          <w:color w:val="231F20"/>
          <w:spacing w:val="-1"/>
          <w:szCs w:val="24"/>
        </w:rPr>
        <w:t>(</w:t>
      </w:r>
      <w:r w:rsidRPr="00451EF9">
        <w:rPr>
          <w:color w:val="231F20"/>
          <w:szCs w:val="24"/>
        </w:rPr>
        <w:t>or 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o</w:t>
      </w:r>
      <w:r w:rsidRPr="00451EF9">
        <w:rPr>
          <w:color w:val="231F20"/>
          <w:spacing w:val="1"/>
          <w:szCs w:val="24"/>
        </w:rPr>
        <w:t>t</w:t>
      </w:r>
      <w:r w:rsidRPr="00451EF9">
        <w:rPr>
          <w:color w:val="231F20"/>
          <w:spacing w:val="3"/>
          <w:szCs w:val="24"/>
        </w:rPr>
        <w:t>h</w:t>
      </w:r>
      <w:r w:rsidRPr="00451EF9">
        <w:rPr>
          <w:color w:val="231F20"/>
          <w:spacing w:val="-1"/>
          <w:szCs w:val="24"/>
        </w:rPr>
        <w:t>e</w:t>
      </w:r>
      <w:r w:rsidRPr="00451EF9">
        <w:rPr>
          <w:color w:val="231F20"/>
          <w:szCs w:val="24"/>
        </w:rPr>
        <w:t xml:space="preserve">r </w:t>
      </w:r>
      <w:r w:rsidRPr="00451EF9">
        <w:rPr>
          <w:color w:val="231F20"/>
          <w:spacing w:val="1"/>
          <w:szCs w:val="24"/>
        </w:rPr>
        <w:t>p</w:t>
      </w:r>
      <w:r w:rsidRPr="00451EF9">
        <w:rPr>
          <w:color w:val="231F20"/>
          <w:spacing w:val="-1"/>
          <w:szCs w:val="24"/>
        </w:rPr>
        <w:t>e</w:t>
      </w:r>
      <w:r w:rsidRPr="00451EF9">
        <w:rPr>
          <w:color w:val="231F20"/>
          <w:szCs w:val="24"/>
        </w:rPr>
        <w:t>rson) of</w:t>
      </w:r>
      <w:r w:rsidRPr="00451EF9">
        <w:rPr>
          <w:color w:val="231F20"/>
          <w:spacing w:val="1"/>
          <w:szCs w:val="24"/>
        </w:rPr>
        <w:t xml:space="preserve"> </w:t>
      </w:r>
      <w:r w:rsidRPr="00451EF9">
        <w:rPr>
          <w:color w:val="231F20"/>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of its ri</w:t>
      </w:r>
      <w:r w:rsidRPr="00451EF9">
        <w:rPr>
          <w:color w:val="231F20"/>
          <w:spacing w:val="-2"/>
          <w:szCs w:val="24"/>
        </w:rPr>
        <w:t>g</w:t>
      </w:r>
      <w:r w:rsidRPr="00451EF9">
        <w:rPr>
          <w:color w:val="231F20"/>
          <w:szCs w:val="24"/>
        </w:rPr>
        <w:t>hts, pow</w:t>
      </w:r>
      <w:r w:rsidRPr="00451EF9">
        <w:rPr>
          <w:color w:val="231F20"/>
          <w:spacing w:val="-1"/>
          <w:szCs w:val="24"/>
        </w:rPr>
        <w:t>e</w:t>
      </w:r>
      <w:r w:rsidRPr="00451EF9">
        <w:rPr>
          <w:color w:val="231F20"/>
          <w:szCs w:val="24"/>
        </w:rPr>
        <w:t xml:space="preserve">rs or </w:t>
      </w:r>
      <w:r w:rsidRPr="00451EF9">
        <w:rPr>
          <w:color w:val="231F20"/>
          <w:spacing w:val="1"/>
          <w:szCs w:val="24"/>
        </w:rPr>
        <w:t>r</w:t>
      </w:r>
      <w:r w:rsidRPr="00451EF9">
        <w:rPr>
          <w:color w:val="231F20"/>
          <w:spacing w:val="-1"/>
          <w:szCs w:val="24"/>
        </w:rPr>
        <w:t>e</w:t>
      </w:r>
      <w:r w:rsidRPr="00451EF9">
        <w:rPr>
          <w:color w:val="231F20"/>
          <w:szCs w:val="24"/>
        </w:rPr>
        <w:t>medies un</w:t>
      </w:r>
      <w:r w:rsidRPr="00451EF9">
        <w:rPr>
          <w:color w:val="231F20"/>
          <w:spacing w:val="2"/>
          <w:szCs w:val="24"/>
        </w:rPr>
        <w:t>d</w:t>
      </w:r>
      <w:r w:rsidRPr="00451EF9">
        <w:rPr>
          <w:color w:val="231F20"/>
          <w:spacing w:val="1"/>
          <w:szCs w:val="24"/>
        </w:rPr>
        <w:t>e</w:t>
      </w:r>
      <w:r w:rsidRPr="00451EF9">
        <w:rPr>
          <w:color w:val="231F20"/>
          <w:szCs w:val="24"/>
        </w:rPr>
        <w:t>r, a</w:t>
      </w:r>
      <w:r w:rsidRPr="00451EF9">
        <w:rPr>
          <w:color w:val="231F20"/>
          <w:spacing w:val="-2"/>
          <w:szCs w:val="24"/>
        </w:rPr>
        <w:t>g</w:t>
      </w:r>
      <w:r w:rsidRPr="00451EF9">
        <w:rPr>
          <w:color w:val="231F20"/>
          <w:szCs w:val="24"/>
        </w:rPr>
        <w:t xml:space="preserve">ainst or </w:t>
      </w:r>
      <w:r w:rsidRPr="00451EF9">
        <w:rPr>
          <w:color w:val="231F20"/>
          <w:spacing w:val="-1"/>
          <w:szCs w:val="24"/>
        </w:rPr>
        <w:t>w</w:t>
      </w:r>
      <w:r w:rsidRPr="00451EF9">
        <w:rPr>
          <w:color w:val="231F20"/>
          <w:szCs w:val="24"/>
        </w:rPr>
        <w:t>ith r</w:t>
      </w:r>
      <w:r w:rsidRPr="00451EF9">
        <w:rPr>
          <w:color w:val="231F20"/>
          <w:spacing w:val="-2"/>
          <w:szCs w:val="24"/>
        </w:rPr>
        <w:t>e</w:t>
      </w:r>
      <w:r w:rsidRPr="00451EF9">
        <w:rPr>
          <w:color w:val="231F20"/>
          <w:szCs w:val="24"/>
        </w:rPr>
        <w:t>s</w:t>
      </w:r>
      <w:r w:rsidRPr="00451EF9">
        <w:rPr>
          <w:color w:val="231F20"/>
          <w:spacing w:val="2"/>
          <w:szCs w:val="24"/>
        </w:rPr>
        <w:t>p</w:t>
      </w:r>
      <w:r w:rsidRPr="00451EF9">
        <w:rPr>
          <w:color w:val="231F20"/>
          <w:szCs w:val="24"/>
        </w:rPr>
        <w:t>ect</w:t>
      </w:r>
      <w:r w:rsidRPr="00451EF9">
        <w:rPr>
          <w:color w:val="231F20"/>
          <w:spacing w:val="2"/>
          <w:szCs w:val="24"/>
        </w:rPr>
        <w:t xml:space="preserve"> </w:t>
      </w:r>
      <w:r w:rsidRPr="00451EF9">
        <w:rPr>
          <w:color w:val="231F20"/>
          <w:szCs w:val="24"/>
        </w:rPr>
        <w:t xml:space="preserve">to (a) </w:t>
      </w:r>
      <w:r w:rsidRPr="00451EF9">
        <w:rPr>
          <w:color w:val="231F20"/>
          <w:spacing w:val="-2"/>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of t</w:t>
      </w:r>
      <w:r w:rsidRPr="00451EF9">
        <w:rPr>
          <w:color w:val="231F20"/>
          <w:spacing w:val="2"/>
          <w:szCs w:val="24"/>
        </w:rPr>
        <w:t>h</w:t>
      </w:r>
      <w:r w:rsidRPr="00451EF9">
        <w:rPr>
          <w:color w:val="231F20"/>
          <w:szCs w:val="24"/>
        </w:rPr>
        <w:t xml:space="preserve">e </w:t>
      </w:r>
      <w:r w:rsidRPr="00451EF9">
        <w:rPr>
          <w:color w:val="231F20"/>
          <w:spacing w:val="2"/>
          <w:szCs w:val="24"/>
        </w:rPr>
        <w:t>A</w:t>
      </w:r>
      <w:r w:rsidRPr="00451EF9">
        <w:rPr>
          <w:color w:val="231F20"/>
          <w:spacing w:val="-2"/>
          <w:szCs w:val="24"/>
        </w:rPr>
        <w:t>g</w:t>
      </w:r>
      <w:r w:rsidRPr="00451EF9">
        <w:rPr>
          <w:color w:val="231F20"/>
          <w:spacing w:val="1"/>
          <w:szCs w:val="24"/>
        </w:rPr>
        <w:t>r</w:t>
      </w:r>
      <w:r w:rsidRPr="00451EF9">
        <w:rPr>
          <w:color w:val="231F20"/>
          <w:szCs w:val="24"/>
        </w:rPr>
        <w:t>ee</w:t>
      </w:r>
      <w:r w:rsidRPr="00451EF9">
        <w:rPr>
          <w:color w:val="231F20"/>
          <w:spacing w:val="3"/>
          <w:szCs w:val="24"/>
        </w:rPr>
        <w:t>m</w:t>
      </w:r>
      <w:r w:rsidRPr="00451EF9">
        <w:rPr>
          <w:color w:val="231F20"/>
          <w:szCs w:val="24"/>
        </w:rPr>
        <w:t>ents, (b) a</w:t>
      </w:r>
      <w:r w:rsidRPr="00451EF9">
        <w:rPr>
          <w:color w:val="231F20"/>
          <w:spacing w:val="5"/>
          <w:szCs w:val="24"/>
        </w:rPr>
        <w:t>n</w:t>
      </w:r>
      <w:r w:rsidRPr="00451EF9">
        <w:rPr>
          <w:color w:val="231F20"/>
          <w:szCs w:val="24"/>
        </w:rPr>
        <w:t xml:space="preserve">y other </w:t>
      </w:r>
      <w:r w:rsidRPr="00451EF9">
        <w:rPr>
          <w:color w:val="231F20"/>
          <w:spacing w:val="-2"/>
          <w:szCs w:val="24"/>
        </w:rPr>
        <w:t>g</w:t>
      </w:r>
      <w:r w:rsidRPr="00451EF9">
        <w:rPr>
          <w:color w:val="231F20"/>
          <w:spacing w:val="2"/>
          <w:szCs w:val="24"/>
        </w:rPr>
        <w:t>u</w:t>
      </w:r>
      <w:r w:rsidRPr="00451EF9">
        <w:rPr>
          <w:color w:val="231F20"/>
          <w:szCs w:val="24"/>
        </w:rPr>
        <w:t>a</w:t>
      </w:r>
      <w:r w:rsidRPr="00451EF9">
        <w:rPr>
          <w:color w:val="231F20"/>
          <w:spacing w:val="1"/>
          <w:szCs w:val="24"/>
        </w:rPr>
        <w:t>r</w:t>
      </w:r>
      <w:r w:rsidRPr="00451EF9">
        <w:rPr>
          <w:color w:val="231F20"/>
          <w:szCs w:val="24"/>
        </w:rPr>
        <w:t>antor or su</w:t>
      </w:r>
      <w:r w:rsidRPr="00451EF9">
        <w:rPr>
          <w:color w:val="231F20"/>
          <w:spacing w:val="2"/>
          <w:szCs w:val="24"/>
        </w:rPr>
        <w:t>r</w:t>
      </w:r>
      <w:r w:rsidRPr="00451EF9">
        <w:rPr>
          <w:color w:val="231F20"/>
          <w:spacing w:val="-1"/>
          <w:szCs w:val="24"/>
        </w:rPr>
        <w:t>e</w:t>
      </w:r>
      <w:r w:rsidRPr="00451EF9">
        <w:rPr>
          <w:color w:val="231F20"/>
          <w:spacing w:val="3"/>
          <w:szCs w:val="24"/>
        </w:rPr>
        <w:t>t</w:t>
      </w:r>
      <w:r w:rsidRPr="00451EF9">
        <w:rPr>
          <w:color w:val="231F20"/>
          <w:spacing w:val="-5"/>
          <w:szCs w:val="24"/>
        </w:rPr>
        <w:t>y</w:t>
      </w:r>
      <w:r w:rsidRPr="00451EF9">
        <w:rPr>
          <w:color w:val="231F20"/>
          <w:szCs w:val="24"/>
        </w:rPr>
        <w:t>,</w:t>
      </w:r>
      <w:r w:rsidRPr="00451EF9">
        <w:rPr>
          <w:color w:val="231F20"/>
          <w:spacing w:val="2"/>
          <w:szCs w:val="24"/>
        </w:rPr>
        <w:t xml:space="preserve"> </w:t>
      </w:r>
      <w:r w:rsidRPr="00451EF9">
        <w:rPr>
          <w:color w:val="231F20"/>
          <w:szCs w:val="24"/>
        </w:rPr>
        <w:t xml:space="preserve">or </w:t>
      </w:r>
      <w:r w:rsidRPr="00451EF9">
        <w:rPr>
          <w:color w:val="231F20"/>
          <w:spacing w:val="-1"/>
          <w:szCs w:val="24"/>
        </w:rPr>
        <w:t>(c</w:t>
      </w:r>
      <w:r w:rsidRPr="00451EF9">
        <w:rPr>
          <w:color w:val="231F20"/>
          <w:szCs w:val="24"/>
        </w:rPr>
        <w:t>)</w:t>
      </w:r>
      <w:r w:rsidRPr="00451EF9">
        <w:rPr>
          <w:color w:val="231F20"/>
          <w:spacing w:val="1"/>
          <w:szCs w:val="24"/>
        </w:rPr>
        <w:t xml:space="preserve"> </w:t>
      </w:r>
      <w:r w:rsidRPr="00451EF9">
        <w:rPr>
          <w:color w:val="231F20"/>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se</w:t>
      </w:r>
      <w:r w:rsidRPr="00451EF9">
        <w:rPr>
          <w:color w:val="231F20"/>
          <w:spacing w:val="-2"/>
          <w:szCs w:val="24"/>
        </w:rPr>
        <w:t>c</w:t>
      </w:r>
      <w:r w:rsidRPr="00451EF9">
        <w:rPr>
          <w:color w:val="231F20"/>
          <w:spacing w:val="2"/>
          <w:szCs w:val="24"/>
        </w:rPr>
        <w:t>u</w:t>
      </w:r>
      <w:r w:rsidRPr="00451EF9">
        <w:rPr>
          <w:color w:val="231F20"/>
          <w:szCs w:val="24"/>
        </w:rPr>
        <w:t>r</w:t>
      </w:r>
      <w:r w:rsidRPr="00451EF9">
        <w:rPr>
          <w:color w:val="231F20"/>
          <w:spacing w:val="1"/>
          <w:szCs w:val="24"/>
        </w:rPr>
        <w:t>i</w:t>
      </w:r>
      <w:r w:rsidRPr="00451EF9">
        <w:rPr>
          <w:color w:val="231F20"/>
          <w:spacing w:val="2"/>
          <w:szCs w:val="24"/>
        </w:rPr>
        <w:t>t</w:t>
      </w:r>
      <w:r w:rsidRPr="00451EF9">
        <w:rPr>
          <w:color w:val="231F20"/>
          <w:szCs w:val="24"/>
        </w:rPr>
        <w:t>y</w:t>
      </w:r>
      <w:r w:rsidRPr="00451EF9">
        <w:rPr>
          <w:color w:val="231F20"/>
          <w:spacing w:val="-3"/>
          <w:szCs w:val="24"/>
        </w:rPr>
        <w:t xml:space="preserve"> </w:t>
      </w:r>
      <w:r w:rsidRPr="00451EF9">
        <w:rPr>
          <w:color w:val="231F20"/>
          <w:szCs w:val="24"/>
        </w:rPr>
        <w:t>for</w:t>
      </w:r>
      <w:r w:rsidRPr="00451EF9">
        <w:rPr>
          <w:color w:val="231F20"/>
          <w:spacing w:val="-1"/>
          <w:szCs w:val="24"/>
        </w:rPr>
        <w:t xml:space="preserve"> </w:t>
      </w:r>
      <w:r w:rsidRPr="00451EF9">
        <w:rPr>
          <w:color w:val="231F20"/>
          <w:szCs w:val="24"/>
        </w:rPr>
        <w:t>all</w:t>
      </w:r>
      <w:r w:rsidRPr="00451EF9">
        <w:rPr>
          <w:color w:val="231F20"/>
          <w:spacing w:val="3"/>
          <w:szCs w:val="24"/>
        </w:rPr>
        <w:t xml:space="preserve"> </w:t>
      </w:r>
      <w:r w:rsidRPr="00451EF9">
        <w:rPr>
          <w:color w:val="231F20"/>
          <w:szCs w:val="24"/>
        </w:rPr>
        <w:t xml:space="preserve">or </w:t>
      </w:r>
      <w:r w:rsidRPr="00451EF9">
        <w:rPr>
          <w:color w:val="231F20"/>
          <w:spacing w:val="-2"/>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part of the</w:t>
      </w:r>
      <w:r w:rsidRPr="00451EF9">
        <w:rPr>
          <w:color w:val="231F20"/>
          <w:spacing w:val="2"/>
          <w:szCs w:val="24"/>
        </w:rPr>
        <w:t xml:space="preserve"> </w:t>
      </w:r>
      <w:r w:rsidRPr="00451EF9">
        <w:rPr>
          <w:color w:val="231F20"/>
          <w:spacing w:val="-3"/>
          <w:szCs w:val="24"/>
        </w:rPr>
        <w:t>L</w:t>
      </w:r>
      <w:r w:rsidRPr="00451EF9">
        <w:rPr>
          <w:color w:val="231F20"/>
          <w:szCs w:val="24"/>
        </w:rPr>
        <w:t>iabilities, including</w:t>
      </w:r>
      <w:r w:rsidRPr="00451EF9">
        <w:rPr>
          <w:color w:val="231F20"/>
          <w:spacing w:val="-2"/>
          <w:szCs w:val="24"/>
        </w:rPr>
        <w:t xml:space="preserve"> </w:t>
      </w:r>
      <w:r w:rsidRPr="00451EF9">
        <w:rPr>
          <w:color w:val="231F20"/>
          <w:szCs w:val="24"/>
        </w:rPr>
        <w:t>the obl</w:t>
      </w:r>
      <w:r w:rsidRPr="00451EF9">
        <w:rPr>
          <w:color w:val="231F20"/>
          <w:spacing w:val="3"/>
          <w:szCs w:val="24"/>
        </w:rPr>
        <w:t>i</w:t>
      </w:r>
      <w:r w:rsidRPr="00451EF9">
        <w:rPr>
          <w:color w:val="231F20"/>
          <w:spacing w:val="-2"/>
          <w:szCs w:val="24"/>
        </w:rPr>
        <w:t>g</w:t>
      </w:r>
      <w:r w:rsidRPr="00451EF9">
        <w:rPr>
          <w:color w:val="231F20"/>
          <w:szCs w:val="24"/>
        </w:rPr>
        <w:t xml:space="preserve">ations of </w:t>
      </w:r>
      <w:r>
        <w:rPr>
          <w:color w:val="231F20"/>
          <w:szCs w:val="24"/>
        </w:rPr>
        <w:t>Purchaser</w:t>
      </w:r>
      <w:r w:rsidRPr="00451EF9">
        <w:rPr>
          <w:color w:val="231F20"/>
          <w:spacing w:val="-5"/>
          <w:szCs w:val="24"/>
        </w:rPr>
        <w:t xml:space="preserve"> </w:t>
      </w:r>
      <w:r w:rsidRPr="00451EF9">
        <w:rPr>
          <w:color w:val="231F20"/>
          <w:szCs w:val="24"/>
        </w:rPr>
        <w:t>un</w:t>
      </w:r>
      <w:r w:rsidRPr="00451EF9">
        <w:rPr>
          <w:color w:val="231F20"/>
          <w:spacing w:val="2"/>
          <w:szCs w:val="24"/>
        </w:rPr>
        <w:t>d</w:t>
      </w:r>
      <w:r w:rsidRPr="00451EF9">
        <w:rPr>
          <w:color w:val="231F20"/>
          <w:szCs w:val="24"/>
        </w:rPr>
        <w:t xml:space="preserve">er </w:t>
      </w:r>
      <w:r w:rsidRPr="00451EF9">
        <w:rPr>
          <w:color w:val="231F20"/>
          <w:spacing w:val="-2"/>
          <w:szCs w:val="24"/>
        </w:rPr>
        <w:t>a</w:t>
      </w:r>
      <w:r w:rsidRPr="00451EF9">
        <w:rPr>
          <w:color w:val="231F20"/>
          <w:szCs w:val="24"/>
        </w:rPr>
        <w:t>ll or</w:t>
      </w:r>
      <w:r w:rsidRPr="00451EF9">
        <w:rPr>
          <w:color w:val="231F20"/>
          <w:spacing w:val="1"/>
          <w:szCs w:val="24"/>
        </w:rPr>
        <w:t xml:space="preserve"> </w:t>
      </w:r>
      <w:r w:rsidRPr="00451EF9">
        <w:rPr>
          <w:color w:val="231F20"/>
          <w:szCs w:val="24"/>
        </w:rPr>
        <w:t>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pacing w:val="2"/>
          <w:szCs w:val="24"/>
        </w:rPr>
        <w:t>o</w:t>
      </w:r>
      <w:r w:rsidRPr="00451EF9">
        <w:rPr>
          <w:color w:val="231F20"/>
          <w:szCs w:val="24"/>
        </w:rPr>
        <w:t xml:space="preserve">f the </w:t>
      </w:r>
      <w:r w:rsidRPr="00451EF9">
        <w:rPr>
          <w:color w:val="231F20"/>
          <w:spacing w:val="2"/>
          <w:szCs w:val="24"/>
        </w:rPr>
        <w:t>A</w:t>
      </w:r>
      <w:r w:rsidRPr="00451EF9">
        <w:rPr>
          <w:color w:val="231F20"/>
          <w:spacing w:val="-2"/>
          <w:szCs w:val="24"/>
        </w:rPr>
        <w:t>g</w:t>
      </w:r>
      <w:r w:rsidRPr="00451EF9">
        <w:rPr>
          <w:color w:val="231F20"/>
          <w:spacing w:val="1"/>
          <w:szCs w:val="24"/>
        </w:rPr>
        <w:t>r</w:t>
      </w:r>
      <w:r w:rsidRPr="00451EF9">
        <w:rPr>
          <w:color w:val="231F20"/>
          <w:szCs w:val="24"/>
        </w:rPr>
        <w:t>eements or</w:t>
      </w:r>
      <w:r w:rsidRPr="00451EF9">
        <w:rPr>
          <w:color w:val="231F20"/>
          <w:spacing w:val="2"/>
          <w:szCs w:val="24"/>
        </w:rPr>
        <w:t xml:space="preserve"> </w:t>
      </w:r>
      <w:r w:rsidRPr="00451EF9">
        <w:rPr>
          <w:color w:val="231F20"/>
          <w:szCs w:val="24"/>
        </w:rPr>
        <w:t>obli</w:t>
      </w:r>
      <w:r w:rsidRPr="00451EF9">
        <w:rPr>
          <w:color w:val="231F20"/>
          <w:spacing w:val="-2"/>
          <w:szCs w:val="24"/>
        </w:rPr>
        <w:t>g</w:t>
      </w:r>
      <w:r w:rsidRPr="00451EF9">
        <w:rPr>
          <w:color w:val="231F20"/>
          <w:szCs w:val="24"/>
        </w:rPr>
        <w:t>ations of Gu</w:t>
      </w:r>
      <w:r w:rsidRPr="00451EF9">
        <w:rPr>
          <w:color w:val="231F20"/>
          <w:spacing w:val="-1"/>
          <w:szCs w:val="24"/>
        </w:rPr>
        <w:t>a</w:t>
      </w:r>
      <w:r w:rsidRPr="00451EF9">
        <w:rPr>
          <w:color w:val="231F20"/>
          <w:spacing w:val="1"/>
          <w:szCs w:val="24"/>
        </w:rPr>
        <w:t>r</w:t>
      </w:r>
      <w:r w:rsidRPr="00451EF9">
        <w:rPr>
          <w:color w:val="231F20"/>
          <w:szCs w:val="24"/>
        </w:rPr>
        <w:t>antor he</w:t>
      </w:r>
      <w:r w:rsidRPr="00451EF9">
        <w:rPr>
          <w:color w:val="231F20"/>
          <w:spacing w:val="1"/>
          <w:szCs w:val="24"/>
        </w:rPr>
        <w:t>r</w:t>
      </w:r>
      <w:r w:rsidRPr="00451EF9">
        <w:rPr>
          <w:color w:val="231F20"/>
          <w:spacing w:val="-1"/>
          <w:szCs w:val="24"/>
        </w:rPr>
        <w:t>e</w:t>
      </w:r>
      <w:r w:rsidRPr="00451EF9">
        <w:rPr>
          <w:color w:val="231F20"/>
          <w:szCs w:val="24"/>
        </w:rPr>
        <w:t>und</w:t>
      </w:r>
      <w:r w:rsidRPr="00451EF9">
        <w:rPr>
          <w:color w:val="231F20"/>
          <w:spacing w:val="1"/>
          <w:szCs w:val="24"/>
        </w:rPr>
        <w:t>e</w:t>
      </w:r>
      <w:r w:rsidRPr="00451EF9">
        <w:rPr>
          <w:color w:val="231F20"/>
          <w:szCs w:val="24"/>
        </w:rPr>
        <w:t>r; (iii) a</w:t>
      </w:r>
      <w:r w:rsidRPr="00451EF9">
        <w:rPr>
          <w:color w:val="231F20"/>
          <w:spacing w:val="2"/>
          <w:szCs w:val="24"/>
        </w:rPr>
        <w:t>n</w:t>
      </w:r>
      <w:r w:rsidRPr="00451EF9">
        <w:rPr>
          <w:color w:val="231F20"/>
          <w:szCs w:val="24"/>
        </w:rPr>
        <w:t>y</w:t>
      </w:r>
      <w:r w:rsidRPr="00451EF9">
        <w:rPr>
          <w:color w:val="231F20"/>
          <w:spacing w:val="-3"/>
          <w:szCs w:val="24"/>
        </w:rPr>
        <w:t xml:space="preserve"> </w:t>
      </w:r>
      <w:r w:rsidRPr="00451EF9">
        <w:rPr>
          <w:color w:val="231F20"/>
          <w:szCs w:val="24"/>
        </w:rPr>
        <w:t>r</w:t>
      </w:r>
      <w:r w:rsidRPr="00451EF9">
        <w:rPr>
          <w:color w:val="231F20"/>
          <w:spacing w:val="-2"/>
          <w:szCs w:val="24"/>
        </w:rPr>
        <w:t>e</w:t>
      </w:r>
      <w:r w:rsidRPr="00451EF9">
        <w:rPr>
          <w:color w:val="231F20"/>
          <w:szCs w:val="24"/>
        </w:rPr>
        <w:t>qui</w:t>
      </w:r>
      <w:r w:rsidRPr="00451EF9">
        <w:rPr>
          <w:color w:val="231F20"/>
          <w:spacing w:val="2"/>
          <w:szCs w:val="24"/>
        </w:rPr>
        <w:t>r</w:t>
      </w:r>
      <w:r w:rsidRPr="00451EF9">
        <w:rPr>
          <w:color w:val="231F20"/>
          <w:spacing w:val="-1"/>
          <w:szCs w:val="24"/>
        </w:rPr>
        <w:t>e</w:t>
      </w:r>
      <w:r w:rsidRPr="00451EF9">
        <w:rPr>
          <w:color w:val="231F20"/>
          <w:szCs w:val="24"/>
        </w:rPr>
        <w:t xml:space="preserve">ment of </w:t>
      </w:r>
      <w:r w:rsidRPr="00451EF9">
        <w:rPr>
          <w:color w:val="231F20"/>
          <w:spacing w:val="2"/>
          <w:szCs w:val="24"/>
        </w:rPr>
        <w:t>d</w:t>
      </w:r>
      <w:r w:rsidRPr="00451EF9">
        <w:rPr>
          <w:color w:val="231F20"/>
          <w:szCs w:val="24"/>
        </w:rPr>
        <w:t>ili</w:t>
      </w:r>
      <w:r w:rsidRPr="00451EF9">
        <w:rPr>
          <w:color w:val="231F20"/>
          <w:spacing w:val="-2"/>
          <w:szCs w:val="24"/>
        </w:rPr>
        <w:t>g</w:t>
      </w:r>
      <w:r w:rsidRPr="00451EF9">
        <w:rPr>
          <w:color w:val="231F20"/>
          <w:spacing w:val="-1"/>
          <w:szCs w:val="24"/>
        </w:rPr>
        <w:t>e</w:t>
      </w:r>
      <w:r w:rsidRPr="00451EF9">
        <w:rPr>
          <w:color w:val="231F20"/>
          <w:szCs w:val="24"/>
        </w:rPr>
        <w:t>n</w:t>
      </w:r>
      <w:r w:rsidRPr="00451EF9">
        <w:rPr>
          <w:color w:val="231F20"/>
          <w:spacing w:val="1"/>
          <w:szCs w:val="24"/>
        </w:rPr>
        <w:t>c</w:t>
      </w:r>
      <w:r w:rsidRPr="00451EF9">
        <w:rPr>
          <w:color w:val="231F20"/>
          <w:szCs w:val="24"/>
        </w:rPr>
        <w:t>e and 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pacing w:val="2"/>
          <w:szCs w:val="24"/>
        </w:rPr>
        <w:t>d</w:t>
      </w:r>
      <w:r w:rsidRPr="00451EF9">
        <w:rPr>
          <w:color w:val="231F20"/>
          <w:spacing w:val="-1"/>
          <w:szCs w:val="24"/>
        </w:rPr>
        <w:t>e</w:t>
      </w:r>
      <w:r w:rsidRPr="00451EF9">
        <w:rPr>
          <w:color w:val="231F20"/>
          <w:szCs w:val="24"/>
        </w:rPr>
        <w:t>f</w:t>
      </w:r>
      <w:r w:rsidRPr="00451EF9">
        <w:rPr>
          <w:color w:val="231F20"/>
          <w:spacing w:val="-2"/>
          <w:szCs w:val="24"/>
        </w:rPr>
        <w:t>e</w:t>
      </w:r>
      <w:r w:rsidRPr="00451EF9">
        <w:rPr>
          <w:color w:val="231F20"/>
          <w:szCs w:val="24"/>
        </w:rPr>
        <w:t>n</w:t>
      </w:r>
      <w:r w:rsidRPr="00451EF9">
        <w:rPr>
          <w:color w:val="231F20"/>
          <w:spacing w:val="2"/>
          <w:szCs w:val="24"/>
        </w:rPr>
        <w:t>s</w:t>
      </w:r>
      <w:r w:rsidRPr="00451EF9">
        <w:rPr>
          <w:color w:val="231F20"/>
          <w:szCs w:val="24"/>
        </w:rPr>
        <w:t>e</w:t>
      </w:r>
      <w:r w:rsidRPr="00451EF9">
        <w:rPr>
          <w:color w:val="231F20"/>
          <w:spacing w:val="2"/>
          <w:szCs w:val="24"/>
        </w:rPr>
        <w:t xml:space="preserve"> </w:t>
      </w:r>
      <w:r w:rsidRPr="00451EF9">
        <w:rPr>
          <w:color w:val="231F20"/>
          <w:szCs w:val="24"/>
        </w:rPr>
        <w:t>based on a claim of laches; (i</w:t>
      </w:r>
      <w:r w:rsidRPr="00451EF9">
        <w:rPr>
          <w:color w:val="231F20"/>
          <w:spacing w:val="3"/>
          <w:szCs w:val="24"/>
        </w:rPr>
        <w:t>v</w:t>
      </w:r>
      <w:r w:rsidRPr="00451EF9">
        <w:rPr>
          <w:color w:val="231F20"/>
          <w:szCs w:val="24"/>
        </w:rPr>
        <w:t xml:space="preserve">) </w:t>
      </w:r>
      <w:r w:rsidRPr="00451EF9">
        <w:rPr>
          <w:color w:val="231F20"/>
          <w:spacing w:val="-2"/>
          <w:szCs w:val="24"/>
        </w:rPr>
        <w:t>a</w:t>
      </w:r>
      <w:r w:rsidRPr="00451EF9">
        <w:rPr>
          <w:color w:val="231F20"/>
          <w:szCs w:val="24"/>
        </w:rPr>
        <w:t>ll def</w:t>
      </w:r>
      <w:r w:rsidRPr="00451EF9">
        <w:rPr>
          <w:color w:val="231F20"/>
          <w:spacing w:val="-2"/>
          <w:szCs w:val="24"/>
        </w:rPr>
        <w:t>e</w:t>
      </w:r>
      <w:r w:rsidRPr="00451EF9">
        <w:rPr>
          <w:color w:val="231F20"/>
          <w:szCs w:val="24"/>
        </w:rPr>
        <w:t>nses</w:t>
      </w:r>
      <w:r w:rsidRPr="00451EF9">
        <w:rPr>
          <w:color w:val="231F20"/>
          <w:spacing w:val="2"/>
          <w:szCs w:val="24"/>
        </w:rPr>
        <w:t xml:space="preserve"> </w:t>
      </w:r>
      <w:r w:rsidRPr="00451EF9">
        <w:rPr>
          <w:color w:val="231F20"/>
          <w:szCs w:val="24"/>
        </w:rPr>
        <w:t>which m</w:t>
      </w:r>
      <w:r w:rsidRPr="00451EF9">
        <w:rPr>
          <w:color w:val="231F20"/>
          <w:spacing w:val="4"/>
          <w:szCs w:val="24"/>
        </w:rPr>
        <w:t>a</w:t>
      </w:r>
      <w:r w:rsidRPr="00451EF9">
        <w:rPr>
          <w:color w:val="231F20"/>
          <w:szCs w:val="24"/>
        </w:rPr>
        <w:t>y</w:t>
      </w:r>
      <w:r w:rsidRPr="00451EF9">
        <w:rPr>
          <w:color w:val="231F20"/>
          <w:spacing w:val="-7"/>
          <w:szCs w:val="24"/>
        </w:rPr>
        <w:t xml:space="preserve"> </w:t>
      </w:r>
      <w:r w:rsidRPr="00451EF9">
        <w:rPr>
          <w:color w:val="231F20"/>
          <w:szCs w:val="24"/>
        </w:rPr>
        <w:t>now</w:t>
      </w:r>
      <w:r w:rsidRPr="00451EF9">
        <w:rPr>
          <w:color w:val="231F20"/>
          <w:spacing w:val="2"/>
          <w:szCs w:val="24"/>
        </w:rPr>
        <w:t xml:space="preserve"> </w:t>
      </w:r>
      <w:r w:rsidRPr="00451EF9">
        <w:rPr>
          <w:color w:val="231F20"/>
          <w:szCs w:val="24"/>
        </w:rPr>
        <w:t xml:space="preserve">or hereafter </w:t>
      </w:r>
      <w:r w:rsidRPr="00451EF9">
        <w:rPr>
          <w:color w:val="231F20"/>
          <w:spacing w:val="-2"/>
          <w:szCs w:val="24"/>
        </w:rPr>
        <w:t>e</w:t>
      </w:r>
      <w:r w:rsidRPr="00451EF9">
        <w:rPr>
          <w:color w:val="231F20"/>
          <w:spacing w:val="2"/>
          <w:szCs w:val="24"/>
        </w:rPr>
        <w:t>x</w:t>
      </w:r>
      <w:r w:rsidRPr="00451EF9">
        <w:rPr>
          <w:color w:val="231F20"/>
          <w:szCs w:val="24"/>
        </w:rPr>
        <w:t xml:space="preserve">ist </w:t>
      </w:r>
      <w:r w:rsidRPr="00451EF9">
        <w:rPr>
          <w:color w:val="231F20"/>
          <w:spacing w:val="2"/>
          <w:szCs w:val="24"/>
        </w:rPr>
        <w:t>b</w:t>
      </w:r>
      <w:r w:rsidRPr="00451EF9">
        <w:rPr>
          <w:color w:val="231F20"/>
          <w:szCs w:val="24"/>
        </w:rPr>
        <w:t>y</w:t>
      </w:r>
      <w:r w:rsidRPr="00451EF9">
        <w:rPr>
          <w:color w:val="231F20"/>
          <w:spacing w:val="-7"/>
          <w:szCs w:val="24"/>
        </w:rPr>
        <w:t xml:space="preserve"> </w:t>
      </w:r>
      <w:r w:rsidRPr="00451EF9">
        <w:rPr>
          <w:color w:val="231F20"/>
          <w:szCs w:val="24"/>
        </w:rPr>
        <w:t>v</w:t>
      </w:r>
      <w:r w:rsidRPr="00451EF9">
        <w:rPr>
          <w:color w:val="231F20"/>
          <w:spacing w:val="3"/>
          <w:szCs w:val="24"/>
        </w:rPr>
        <w:t>i</w:t>
      </w:r>
      <w:r w:rsidRPr="00451EF9">
        <w:rPr>
          <w:color w:val="231F20"/>
          <w:szCs w:val="24"/>
        </w:rPr>
        <w:t xml:space="preserve">rtue of </w:t>
      </w:r>
      <w:r w:rsidRPr="00451EF9">
        <w:rPr>
          <w:color w:val="231F20"/>
          <w:spacing w:val="-2"/>
          <w:szCs w:val="24"/>
        </w:rPr>
        <w:t>a</w:t>
      </w:r>
      <w:r w:rsidRPr="00451EF9">
        <w:rPr>
          <w:color w:val="231F20"/>
          <w:spacing w:val="9"/>
          <w:szCs w:val="24"/>
        </w:rPr>
        <w:t>n</w:t>
      </w:r>
      <w:r w:rsidRPr="00451EF9">
        <w:rPr>
          <w:color w:val="231F20"/>
          <w:szCs w:val="24"/>
        </w:rPr>
        <w:t>y statute of limitations, or</w:t>
      </w:r>
      <w:r w:rsidRPr="00451EF9">
        <w:rPr>
          <w:color w:val="231F20"/>
          <w:spacing w:val="-3"/>
          <w:szCs w:val="24"/>
        </w:rPr>
        <w:t xml:space="preserve"> </w:t>
      </w:r>
      <w:r w:rsidRPr="00451EF9">
        <w:rPr>
          <w:color w:val="231F20"/>
          <w:szCs w:val="24"/>
        </w:rPr>
        <w:t>of 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st</w:t>
      </w:r>
      <w:r w:rsidRPr="00451EF9">
        <w:rPr>
          <w:color w:val="231F20"/>
          <w:spacing w:val="4"/>
          <w:szCs w:val="24"/>
        </w:rPr>
        <w:t>a</w:t>
      </w:r>
      <w:r w:rsidRPr="00451EF9">
        <w:rPr>
          <w:color w:val="231F20"/>
          <w:spacing w:val="-5"/>
          <w:szCs w:val="24"/>
        </w:rPr>
        <w:t>y</w:t>
      </w:r>
      <w:r w:rsidRPr="00451EF9">
        <w:rPr>
          <w:color w:val="231F20"/>
          <w:szCs w:val="24"/>
        </w:rPr>
        <w:t>, val</w:t>
      </w:r>
      <w:r w:rsidRPr="00451EF9">
        <w:rPr>
          <w:color w:val="231F20"/>
          <w:spacing w:val="-1"/>
          <w:szCs w:val="24"/>
        </w:rPr>
        <w:t>u</w:t>
      </w:r>
      <w:r w:rsidRPr="00451EF9">
        <w:rPr>
          <w:color w:val="231F20"/>
          <w:szCs w:val="24"/>
        </w:rPr>
        <w:t>ation, e</w:t>
      </w:r>
      <w:r w:rsidRPr="00451EF9">
        <w:rPr>
          <w:color w:val="231F20"/>
          <w:spacing w:val="2"/>
          <w:szCs w:val="24"/>
        </w:rPr>
        <w:t>x</w:t>
      </w:r>
      <w:r w:rsidRPr="00451EF9">
        <w:rPr>
          <w:color w:val="231F20"/>
          <w:szCs w:val="24"/>
        </w:rPr>
        <w:t>emption, moratorium or similar</w:t>
      </w:r>
      <w:r w:rsidRPr="00451EF9">
        <w:rPr>
          <w:color w:val="231F20"/>
          <w:spacing w:val="-1"/>
          <w:szCs w:val="24"/>
        </w:rPr>
        <w:t xml:space="preserve"> </w:t>
      </w:r>
      <w:r w:rsidRPr="00451EF9">
        <w:rPr>
          <w:color w:val="231F20"/>
          <w:szCs w:val="24"/>
        </w:rPr>
        <w:t>law, e</w:t>
      </w:r>
      <w:r w:rsidRPr="00451EF9">
        <w:rPr>
          <w:color w:val="231F20"/>
          <w:spacing w:val="2"/>
          <w:szCs w:val="24"/>
        </w:rPr>
        <w:t>x</w:t>
      </w:r>
      <w:r w:rsidRPr="00451EF9">
        <w:rPr>
          <w:color w:val="231F20"/>
          <w:szCs w:val="24"/>
        </w:rPr>
        <w:t>cept the sole def</w:t>
      </w:r>
      <w:r w:rsidRPr="00451EF9">
        <w:rPr>
          <w:color w:val="231F20"/>
          <w:spacing w:val="-2"/>
          <w:szCs w:val="24"/>
        </w:rPr>
        <w:t>e</w:t>
      </w:r>
      <w:r w:rsidRPr="00451EF9">
        <w:rPr>
          <w:color w:val="231F20"/>
          <w:szCs w:val="24"/>
        </w:rPr>
        <w:t>n</w:t>
      </w:r>
      <w:r w:rsidRPr="00451EF9">
        <w:rPr>
          <w:color w:val="231F20"/>
          <w:spacing w:val="2"/>
          <w:szCs w:val="24"/>
        </w:rPr>
        <w:t>s</w:t>
      </w:r>
      <w:r w:rsidRPr="00451EF9">
        <w:rPr>
          <w:color w:val="231F20"/>
          <w:szCs w:val="24"/>
        </w:rPr>
        <w:t xml:space="preserve">e </w:t>
      </w:r>
      <w:r w:rsidRPr="00451EF9">
        <w:rPr>
          <w:color w:val="231F20"/>
          <w:spacing w:val="2"/>
          <w:szCs w:val="24"/>
        </w:rPr>
        <w:t>o</w:t>
      </w:r>
      <w:r w:rsidRPr="00451EF9">
        <w:rPr>
          <w:color w:val="231F20"/>
          <w:szCs w:val="24"/>
        </w:rPr>
        <w:t xml:space="preserve">f </w:t>
      </w:r>
      <w:r w:rsidRPr="00451EF9">
        <w:rPr>
          <w:color w:val="231F20"/>
          <w:spacing w:val="-1"/>
          <w:szCs w:val="24"/>
        </w:rPr>
        <w:t>f</w:t>
      </w:r>
      <w:r w:rsidRPr="00451EF9">
        <w:rPr>
          <w:color w:val="231F20"/>
          <w:szCs w:val="24"/>
        </w:rPr>
        <w:t>ull and indef</w:t>
      </w:r>
      <w:r w:rsidRPr="00451EF9">
        <w:rPr>
          <w:color w:val="231F20"/>
          <w:spacing w:val="1"/>
          <w:szCs w:val="24"/>
        </w:rPr>
        <w:t>e</w:t>
      </w:r>
      <w:r w:rsidRPr="00451EF9">
        <w:rPr>
          <w:color w:val="231F20"/>
          <w:szCs w:val="24"/>
        </w:rPr>
        <w:t>asible p</w:t>
      </w:r>
      <w:r w:rsidRPr="00451EF9">
        <w:rPr>
          <w:color w:val="231F20"/>
          <w:spacing w:val="1"/>
          <w:szCs w:val="24"/>
        </w:rPr>
        <w:t>a</w:t>
      </w:r>
      <w:r w:rsidRPr="00451EF9">
        <w:rPr>
          <w:color w:val="231F20"/>
          <w:spacing w:val="-5"/>
          <w:szCs w:val="24"/>
        </w:rPr>
        <w:t>y</w:t>
      </w:r>
      <w:r w:rsidRPr="00451EF9">
        <w:rPr>
          <w:color w:val="231F20"/>
          <w:spacing w:val="3"/>
          <w:szCs w:val="24"/>
        </w:rPr>
        <w:t>m</w:t>
      </w:r>
      <w:r w:rsidRPr="00451EF9">
        <w:rPr>
          <w:color w:val="231F20"/>
          <w:szCs w:val="24"/>
        </w:rPr>
        <w:t>ent; (v)</w:t>
      </w:r>
      <w:r w:rsidRPr="00451EF9">
        <w:rPr>
          <w:color w:val="231F20"/>
          <w:spacing w:val="2"/>
          <w:szCs w:val="24"/>
        </w:rPr>
        <w:t xml:space="preserve"> </w:t>
      </w:r>
      <w:r w:rsidRPr="00451EF9">
        <w:rPr>
          <w:color w:val="231F20"/>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requ</w:t>
      </w:r>
      <w:r w:rsidRPr="00451EF9">
        <w:rPr>
          <w:color w:val="231F20"/>
          <w:spacing w:val="3"/>
          <w:szCs w:val="24"/>
        </w:rPr>
        <w:t>i</w:t>
      </w:r>
      <w:r w:rsidRPr="00451EF9">
        <w:rPr>
          <w:color w:val="231F20"/>
          <w:szCs w:val="24"/>
        </w:rPr>
        <w:t>r</w:t>
      </w:r>
      <w:r w:rsidRPr="00451EF9">
        <w:rPr>
          <w:color w:val="231F20"/>
          <w:spacing w:val="-2"/>
          <w:szCs w:val="24"/>
        </w:rPr>
        <w:t>e</w:t>
      </w:r>
      <w:r w:rsidRPr="00451EF9">
        <w:rPr>
          <w:color w:val="231F20"/>
          <w:szCs w:val="24"/>
        </w:rPr>
        <w:t>m</w:t>
      </w:r>
      <w:r w:rsidRPr="00451EF9">
        <w:rPr>
          <w:color w:val="231F20"/>
          <w:spacing w:val="2"/>
          <w:szCs w:val="24"/>
        </w:rPr>
        <w:t>e</w:t>
      </w:r>
      <w:r w:rsidRPr="00451EF9">
        <w:rPr>
          <w:color w:val="231F20"/>
          <w:szCs w:val="24"/>
        </w:rPr>
        <w:t xml:space="preserve">nt that Guarantor </w:t>
      </w:r>
      <w:r w:rsidRPr="00451EF9">
        <w:rPr>
          <w:color w:val="231F20"/>
          <w:spacing w:val="2"/>
          <w:szCs w:val="24"/>
        </w:rPr>
        <w:t>b</w:t>
      </w:r>
      <w:r w:rsidRPr="00451EF9">
        <w:rPr>
          <w:color w:val="231F20"/>
          <w:szCs w:val="24"/>
        </w:rPr>
        <w:t>e</w:t>
      </w:r>
      <w:r w:rsidRPr="00451EF9">
        <w:rPr>
          <w:color w:val="231F20"/>
          <w:spacing w:val="-1"/>
          <w:szCs w:val="24"/>
        </w:rPr>
        <w:t xml:space="preserve"> </w:t>
      </w:r>
      <w:r w:rsidRPr="00451EF9">
        <w:rPr>
          <w:color w:val="231F20"/>
          <w:szCs w:val="24"/>
        </w:rPr>
        <w:t>jo</w:t>
      </w:r>
      <w:r w:rsidRPr="00451EF9">
        <w:rPr>
          <w:color w:val="231F20"/>
          <w:spacing w:val="1"/>
          <w:szCs w:val="24"/>
        </w:rPr>
        <w:t>i</w:t>
      </w:r>
      <w:r w:rsidRPr="00451EF9">
        <w:rPr>
          <w:color w:val="231F20"/>
          <w:szCs w:val="24"/>
        </w:rPr>
        <w:t>ned as a</w:t>
      </w:r>
      <w:r w:rsidRPr="00451EF9">
        <w:rPr>
          <w:color w:val="231F20"/>
          <w:spacing w:val="1"/>
          <w:szCs w:val="24"/>
        </w:rPr>
        <w:t xml:space="preserve"> </w:t>
      </w:r>
      <w:r w:rsidRPr="00451EF9">
        <w:rPr>
          <w:color w:val="231F20"/>
          <w:szCs w:val="24"/>
        </w:rPr>
        <w:t>par</w:t>
      </w:r>
      <w:r w:rsidRPr="00451EF9">
        <w:rPr>
          <w:color w:val="231F20"/>
          <w:spacing w:val="2"/>
          <w:szCs w:val="24"/>
        </w:rPr>
        <w:t>t</w:t>
      </w:r>
      <w:r w:rsidRPr="00451EF9">
        <w:rPr>
          <w:color w:val="231F20"/>
          <w:szCs w:val="24"/>
        </w:rPr>
        <w:t>y</w:t>
      </w:r>
      <w:r w:rsidRPr="00451EF9">
        <w:rPr>
          <w:color w:val="231F20"/>
          <w:spacing w:val="-5"/>
          <w:szCs w:val="24"/>
        </w:rPr>
        <w:t xml:space="preserve"> </w:t>
      </w:r>
      <w:r w:rsidRPr="00451EF9">
        <w:rPr>
          <w:color w:val="231F20"/>
          <w:szCs w:val="24"/>
        </w:rPr>
        <w:t>in</w:t>
      </w:r>
      <w:r w:rsidRPr="00451EF9">
        <w:rPr>
          <w:color w:val="231F20"/>
          <w:spacing w:val="2"/>
          <w:szCs w:val="24"/>
        </w:rPr>
        <w:t xml:space="preserve"> </w:t>
      </w:r>
      <w:r w:rsidRPr="00451EF9">
        <w:rPr>
          <w:color w:val="231F20"/>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act</w:t>
      </w:r>
      <w:r w:rsidRPr="00451EF9">
        <w:rPr>
          <w:color w:val="231F20"/>
          <w:spacing w:val="1"/>
          <w:szCs w:val="24"/>
        </w:rPr>
        <w:t>i</w:t>
      </w:r>
      <w:r w:rsidRPr="00451EF9">
        <w:rPr>
          <w:color w:val="231F20"/>
          <w:szCs w:val="24"/>
        </w:rPr>
        <w:t xml:space="preserve">on or </w:t>
      </w:r>
      <w:r w:rsidRPr="00451EF9">
        <w:rPr>
          <w:color w:val="231F20"/>
          <w:spacing w:val="2"/>
          <w:szCs w:val="24"/>
        </w:rPr>
        <w:t>p</w:t>
      </w:r>
      <w:r w:rsidRPr="00451EF9">
        <w:rPr>
          <w:color w:val="231F20"/>
          <w:szCs w:val="24"/>
        </w:rPr>
        <w:t>r</w:t>
      </w:r>
      <w:r w:rsidRPr="00451EF9">
        <w:rPr>
          <w:color w:val="231F20"/>
          <w:spacing w:val="1"/>
          <w:szCs w:val="24"/>
        </w:rPr>
        <w:t>o</w:t>
      </w:r>
      <w:r w:rsidRPr="00451EF9">
        <w:rPr>
          <w:color w:val="231F20"/>
          <w:szCs w:val="24"/>
        </w:rPr>
        <w:t>ceedi</w:t>
      </w:r>
      <w:r w:rsidRPr="00451EF9">
        <w:rPr>
          <w:color w:val="231F20"/>
          <w:spacing w:val="3"/>
          <w:szCs w:val="24"/>
        </w:rPr>
        <w:t>n</w:t>
      </w:r>
      <w:r w:rsidRPr="00451EF9">
        <w:rPr>
          <w:color w:val="231F20"/>
          <w:szCs w:val="24"/>
        </w:rPr>
        <w:t>g</w:t>
      </w:r>
      <w:r w:rsidRPr="00451EF9">
        <w:rPr>
          <w:color w:val="231F20"/>
          <w:spacing w:val="-2"/>
          <w:szCs w:val="24"/>
        </w:rPr>
        <w:t xml:space="preserve"> </w:t>
      </w:r>
      <w:r w:rsidRPr="00451EF9">
        <w:rPr>
          <w:color w:val="231F20"/>
          <w:spacing w:val="1"/>
          <w:szCs w:val="24"/>
        </w:rPr>
        <w:t>a</w:t>
      </w:r>
      <w:r w:rsidRPr="00451EF9">
        <w:rPr>
          <w:color w:val="231F20"/>
          <w:szCs w:val="24"/>
        </w:rPr>
        <w:t>gainst</w:t>
      </w:r>
      <w:r w:rsidRPr="00451EF9">
        <w:rPr>
          <w:color w:val="231F20"/>
          <w:spacing w:val="1"/>
          <w:szCs w:val="24"/>
        </w:rPr>
        <w:t xml:space="preserve"> </w:t>
      </w:r>
      <w:r>
        <w:rPr>
          <w:color w:val="231F20"/>
          <w:szCs w:val="24"/>
        </w:rPr>
        <w:t>Purchaser</w:t>
      </w:r>
      <w:r w:rsidRPr="00451EF9">
        <w:rPr>
          <w:color w:val="231F20"/>
          <w:spacing w:val="-3"/>
          <w:szCs w:val="24"/>
        </w:rPr>
        <w:t xml:space="preserve"> </w:t>
      </w:r>
      <w:r w:rsidRPr="00451EF9">
        <w:rPr>
          <w:color w:val="231F20"/>
          <w:szCs w:val="24"/>
        </w:rPr>
        <w:t>to enf</w:t>
      </w:r>
      <w:r w:rsidRPr="00451EF9">
        <w:rPr>
          <w:color w:val="231F20"/>
          <w:spacing w:val="7"/>
          <w:szCs w:val="24"/>
        </w:rPr>
        <w:t>o</w:t>
      </w:r>
      <w:r w:rsidRPr="00451EF9">
        <w:rPr>
          <w:color w:val="231F20"/>
          <w:szCs w:val="24"/>
        </w:rPr>
        <w:t>r</w:t>
      </w:r>
      <w:r w:rsidRPr="00451EF9">
        <w:rPr>
          <w:color w:val="231F20"/>
          <w:spacing w:val="1"/>
          <w:szCs w:val="24"/>
        </w:rPr>
        <w:t>c</w:t>
      </w:r>
      <w:r w:rsidRPr="00451EF9">
        <w:rPr>
          <w:color w:val="231F20"/>
          <w:szCs w:val="24"/>
        </w:rPr>
        <w:t>e 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pacing w:val="2"/>
          <w:szCs w:val="24"/>
        </w:rPr>
        <w:t>o</w:t>
      </w:r>
      <w:r w:rsidRPr="00451EF9">
        <w:rPr>
          <w:color w:val="231F20"/>
          <w:szCs w:val="24"/>
        </w:rPr>
        <w:t>f the provisions of 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zCs w:val="24"/>
        </w:rPr>
        <w:t>of the</w:t>
      </w:r>
      <w:r w:rsidRPr="00451EF9">
        <w:rPr>
          <w:color w:val="231F20"/>
          <w:spacing w:val="2"/>
          <w:szCs w:val="24"/>
        </w:rPr>
        <w:t xml:space="preserve"> A</w:t>
      </w:r>
      <w:r w:rsidRPr="00451EF9">
        <w:rPr>
          <w:color w:val="231F20"/>
          <w:spacing w:val="-2"/>
          <w:szCs w:val="24"/>
        </w:rPr>
        <w:t>g</w:t>
      </w:r>
      <w:r w:rsidRPr="00451EF9">
        <w:rPr>
          <w:color w:val="231F20"/>
          <w:szCs w:val="24"/>
        </w:rPr>
        <w:t>reements; (</w:t>
      </w:r>
      <w:r w:rsidRPr="00451EF9">
        <w:rPr>
          <w:color w:val="231F20"/>
          <w:spacing w:val="2"/>
          <w:szCs w:val="24"/>
        </w:rPr>
        <w:t>v</w:t>
      </w:r>
      <w:r w:rsidRPr="00451EF9">
        <w:rPr>
          <w:color w:val="231F20"/>
          <w:szCs w:val="24"/>
        </w:rPr>
        <w:t>i) a</w:t>
      </w:r>
      <w:r w:rsidRPr="00451EF9">
        <w:rPr>
          <w:color w:val="231F20"/>
          <w:spacing w:val="2"/>
          <w:szCs w:val="24"/>
        </w:rPr>
        <w:t>n</w:t>
      </w:r>
      <w:r w:rsidRPr="00451EF9">
        <w:rPr>
          <w:color w:val="231F20"/>
          <w:szCs w:val="24"/>
        </w:rPr>
        <w:t>y</w:t>
      </w:r>
      <w:r w:rsidRPr="00451EF9">
        <w:rPr>
          <w:color w:val="231F20"/>
          <w:spacing w:val="-3"/>
          <w:szCs w:val="24"/>
        </w:rPr>
        <w:t xml:space="preserve"> </w:t>
      </w:r>
      <w:r w:rsidRPr="00451EF9">
        <w:rPr>
          <w:color w:val="231F20"/>
          <w:szCs w:val="24"/>
        </w:rPr>
        <w:t>r</w:t>
      </w:r>
      <w:r w:rsidRPr="00451EF9">
        <w:rPr>
          <w:color w:val="231F20"/>
          <w:spacing w:val="-2"/>
          <w:szCs w:val="24"/>
        </w:rPr>
        <w:t>e</w:t>
      </w:r>
      <w:r w:rsidRPr="00451EF9">
        <w:rPr>
          <w:color w:val="231F20"/>
          <w:szCs w:val="24"/>
        </w:rPr>
        <w:t>qui</w:t>
      </w:r>
      <w:r w:rsidRPr="00451EF9">
        <w:rPr>
          <w:color w:val="231F20"/>
          <w:spacing w:val="2"/>
          <w:szCs w:val="24"/>
        </w:rPr>
        <w:t>r</w:t>
      </w:r>
      <w:r w:rsidRPr="00451EF9">
        <w:rPr>
          <w:color w:val="231F20"/>
          <w:spacing w:val="-1"/>
          <w:szCs w:val="24"/>
        </w:rPr>
        <w:t>e</w:t>
      </w:r>
      <w:r w:rsidRPr="00451EF9">
        <w:rPr>
          <w:color w:val="231F20"/>
          <w:szCs w:val="24"/>
        </w:rPr>
        <w:t xml:space="preserve">ment that </w:t>
      </w:r>
      <w:r w:rsidRPr="00451EF9">
        <w:rPr>
          <w:color w:val="231F20"/>
          <w:spacing w:val="2"/>
          <w:szCs w:val="24"/>
        </w:rPr>
        <w:t>G</w:t>
      </w:r>
      <w:r w:rsidRPr="00451EF9">
        <w:rPr>
          <w:color w:val="231F20"/>
          <w:szCs w:val="24"/>
        </w:rPr>
        <w:t>uar</w:t>
      </w:r>
      <w:r w:rsidRPr="00451EF9">
        <w:rPr>
          <w:color w:val="231F20"/>
          <w:spacing w:val="-2"/>
          <w:szCs w:val="24"/>
        </w:rPr>
        <w:t>a</w:t>
      </w:r>
      <w:r w:rsidRPr="00451EF9">
        <w:rPr>
          <w:color w:val="231F20"/>
          <w:szCs w:val="24"/>
        </w:rPr>
        <w:t xml:space="preserve">ntor </w:t>
      </w:r>
      <w:r w:rsidRPr="00451EF9">
        <w:rPr>
          <w:color w:val="231F20"/>
          <w:spacing w:val="2"/>
          <w:szCs w:val="24"/>
        </w:rPr>
        <w:t>b</w:t>
      </w:r>
      <w:r w:rsidRPr="00451EF9">
        <w:rPr>
          <w:color w:val="231F20"/>
          <w:szCs w:val="24"/>
        </w:rPr>
        <w:t>e involved in 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zCs w:val="24"/>
        </w:rPr>
        <w:t>dispute resolution procedur</w:t>
      </w:r>
      <w:r w:rsidRPr="00451EF9">
        <w:rPr>
          <w:color w:val="231F20"/>
          <w:spacing w:val="-2"/>
          <w:szCs w:val="24"/>
        </w:rPr>
        <w:t>e</w:t>
      </w:r>
      <w:r w:rsidRPr="00451EF9">
        <w:rPr>
          <w:color w:val="231F20"/>
          <w:szCs w:val="24"/>
        </w:rPr>
        <w:t>s</w:t>
      </w:r>
      <w:r w:rsidRPr="00451EF9">
        <w:rPr>
          <w:color w:val="231F20"/>
          <w:spacing w:val="-1"/>
          <w:szCs w:val="24"/>
        </w:rPr>
        <w:t xml:space="preserve"> </w:t>
      </w:r>
      <w:r w:rsidRPr="00451EF9">
        <w:rPr>
          <w:color w:val="231F20"/>
          <w:szCs w:val="24"/>
        </w:rPr>
        <w:t>in</w:t>
      </w:r>
      <w:r w:rsidRPr="00451EF9">
        <w:rPr>
          <w:color w:val="231F20"/>
          <w:spacing w:val="3"/>
          <w:szCs w:val="24"/>
        </w:rPr>
        <w:t>v</w:t>
      </w:r>
      <w:r w:rsidRPr="00451EF9">
        <w:rPr>
          <w:color w:val="231F20"/>
          <w:szCs w:val="24"/>
        </w:rPr>
        <w:t>olving</w:t>
      </w:r>
      <w:r w:rsidRPr="00451EF9">
        <w:rPr>
          <w:color w:val="231F20"/>
          <w:spacing w:val="-2"/>
          <w:szCs w:val="24"/>
        </w:rPr>
        <w:t xml:space="preserve"> </w:t>
      </w:r>
      <w:r w:rsidRPr="00451EF9">
        <w:rPr>
          <w:color w:val="231F20"/>
          <w:szCs w:val="24"/>
        </w:rPr>
        <w:t xml:space="preserve">the </w:t>
      </w:r>
      <w:r>
        <w:rPr>
          <w:color w:val="231F20"/>
          <w:szCs w:val="24"/>
        </w:rPr>
        <w:t>Purchaser</w:t>
      </w:r>
      <w:r w:rsidRPr="00451EF9">
        <w:rPr>
          <w:color w:val="231F20"/>
          <w:spacing w:val="-5"/>
          <w:szCs w:val="24"/>
        </w:rPr>
        <w:t xml:space="preserve"> </w:t>
      </w:r>
      <w:r w:rsidRPr="00451EF9">
        <w:rPr>
          <w:color w:val="231F20"/>
          <w:szCs w:val="24"/>
        </w:rPr>
        <w:t xml:space="preserve">to </w:t>
      </w:r>
      <w:r w:rsidRPr="00451EF9">
        <w:rPr>
          <w:color w:val="231F20"/>
          <w:spacing w:val="2"/>
          <w:szCs w:val="24"/>
        </w:rPr>
        <w:t>e</w:t>
      </w:r>
      <w:r w:rsidRPr="00451EF9">
        <w:rPr>
          <w:color w:val="231F20"/>
          <w:szCs w:val="24"/>
        </w:rPr>
        <w:t>nforce</w:t>
      </w:r>
      <w:r w:rsidRPr="00451EF9">
        <w:rPr>
          <w:color w:val="231F20"/>
          <w:spacing w:val="2"/>
          <w:szCs w:val="24"/>
        </w:rPr>
        <w:t xml:space="preserve"> </w:t>
      </w:r>
      <w:r w:rsidRPr="00451EF9">
        <w:rPr>
          <w:color w:val="231F20"/>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of its obli</w:t>
      </w:r>
      <w:r w:rsidRPr="00451EF9">
        <w:rPr>
          <w:color w:val="231F20"/>
          <w:spacing w:val="-2"/>
          <w:szCs w:val="24"/>
        </w:rPr>
        <w:t>g</w:t>
      </w:r>
      <w:r w:rsidRPr="00451EF9">
        <w:rPr>
          <w:color w:val="231F20"/>
          <w:szCs w:val="24"/>
        </w:rPr>
        <w:t xml:space="preserve">ations under </w:t>
      </w:r>
      <w:r w:rsidRPr="00451EF9">
        <w:rPr>
          <w:color w:val="231F20"/>
          <w:spacing w:val="-2"/>
          <w:szCs w:val="24"/>
        </w:rPr>
        <w:t>a</w:t>
      </w:r>
      <w:r w:rsidRPr="00451EF9">
        <w:rPr>
          <w:color w:val="231F20"/>
          <w:spacing w:val="5"/>
          <w:szCs w:val="24"/>
        </w:rPr>
        <w:t>n</w:t>
      </w:r>
      <w:r w:rsidRPr="00451EF9">
        <w:rPr>
          <w:color w:val="231F20"/>
          <w:szCs w:val="24"/>
        </w:rPr>
        <w:t>y</w:t>
      </w:r>
      <w:r w:rsidRPr="00451EF9">
        <w:rPr>
          <w:color w:val="231F20"/>
          <w:spacing w:val="-3"/>
          <w:szCs w:val="24"/>
        </w:rPr>
        <w:t xml:space="preserve"> </w:t>
      </w:r>
      <w:r w:rsidRPr="00451EF9">
        <w:rPr>
          <w:color w:val="231F20"/>
          <w:szCs w:val="24"/>
        </w:rPr>
        <w:t>of the A</w:t>
      </w:r>
      <w:r w:rsidRPr="00451EF9">
        <w:rPr>
          <w:color w:val="231F20"/>
          <w:spacing w:val="-2"/>
          <w:szCs w:val="24"/>
        </w:rPr>
        <w:t>g</w:t>
      </w:r>
      <w:r w:rsidRPr="00451EF9">
        <w:rPr>
          <w:color w:val="231F20"/>
          <w:szCs w:val="24"/>
        </w:rPr>
        <w:t>reements (incl</w:t>
      </w:r>
      <w:r w:rsidRPr="00451EF9">
        <w:rPr>
          <w:color w:val="231F20"/>
          <w:spacing w:val="3"/>
          <w:szCs w:val="24"/>
        </w:rPr>
        <w:t>u</w:t>
      </w:r>
      <w:r w:rsidRPr="00451EF9">
        <w:rPr>
          <w:color w:val="231F20"/>
          <w:szCs w:val="24"/>
        </w:rPr>
        <w:t>ding</w:t>
      </w:r>
      <w:r w:rsidRPr="00451EF9">
        <w:rPr>
          <w:color w:val="231F20"/>
          <w:spacing w:val="-2"/>
          <w:szCs w:val="24"/>
        </w:rPr>
        <w:t xml:space="preserve"> </w:t>
      </w:r>
      <w:r w:rsidRPr="00451EF9">
        <w:rPr>
          <w:color w:val="231F20"/>
          <w:szCs w:val="24"/>
        </w:rPr>
        <w:t xml:space="preserve">the dispute </w:t>
      </w:r>
      <w:r w:rsidRPr="00451EF9">
        <w:rPr>
          <w:color w:val="231F20"/>
          <w:spacing w:val="1"/>
          <w:szCs w:val="24"/>
        </w:rPr>
        <w:t>r</w:t>
      </w:r>
      <w:r w:rsidRPr="00451EF9">
        <w:rPr>
          <w:color w:val="231F20"/>
          <w:spacing w:val="-1"/>
          <w:szCs w:val="24"/>
        </w:rPr>
        <w:t>e</w:t>
      </w:r>
      <w:r w:rsidRPr="00451EF9">
        <w:rPr>
          <w:color w:val="231F20"/>
          <w:szCs w:val="24"/>
        </w:rPr>
        <w:t xml:space="preserve">solution </w:t>
      </w:r>
      <w:r w:rsidRPr="00451EF9">
        <w:rPr>
          <w:color w:val="231F20"/>
          <w:spacing w:val="5"/>
          <w:szCs w:val="24"/>
        </w:rPr>
        <w:t>p</w:t>
      </w:r>
      <w:r w:rsidRPr="00451EF9">
        <w:rPr>
          <w:color w:val="231F20"/>
          <w:szCs w:val="24"/>
        </w:rPr>
        <w:t>ro</w:t>
      </w:r>
      <w:r w:rsidRPr="00451EF9">
        <w:rPr>
          <w:color w:val="231F20"/>
          <w:spacing w:val="-2"/>
          <w:szCs w:val="24"/>
        </w:rPr>
        <w:t>c</w:t>
      </w:r>
      <w:r w:rsidRPr="00451EF9">
        <w:rPr>
          <w:color w:val="231F20"/>
          <w:szCs w:val="24"/>
        </w:rPr>
        <w:t>edu</w:t>
      </w:r>
      <w:r w:rsidRPr="00451EF9">
        <w:rPr>
          <w:color w:val="231F20"/>
          <w:spacing w:val="1"/>
          <w:szCs w:val="24"/>
        </w:rPr>
        <w:t>r</w:t>
      </w:r>
      <w:r w:rsidRPr="00451EF9">
        <w:rPr>
          <w:color w:val="231F20"/>
          <w:szCs w:val="24"/>
        </w:rPr>
        <w:t>es set forth in the BTA/MIPA</w:t>
      </w:r>
      <w:r w:rsidRPr="00451EF9">
        <w:rPr>
          <w:color w:val="231F20"/>
          <w:spacing w:val="-1"/>
          <w:szCs w:val="24"/>
        </w:rPr>
        <w:t>)</w:t>
      </w:r>
      <w:r w:rsidRPr="00451EF9">
        <w:rPr>
          <w:color w:val="231F20"/>
          <w:szCs w:val="24"/>
        </w:rPr>
        <w:t>; (</w:t>
      </w:r>
      <w:r w:rsidRPr="00451EF9">
        <w:rPr>
          <w:color w:val="231F20"/>
          <w:spacing w:val="2"/>
          <w:szCs w:val="24"/>
        </w:rPr>
        <w:t>v</w:t>
      </w:r>
      <w:r w:rsidRPr="00451EF9">
        <w:rPr>
          <w:color w:val="231F20"/>
          <w:szCs w:val="24"/>
        </w:rPr>
        <w:t xml:space="preserve">ii) </w:t>
      </w:r>
      <w:r w:rsidRPr="00451EF9">
        <w:rPr>
          <w:color w:val="231F20"/>
          <w:spacing w:val="-2"/>
          <w:szCs w:val="24"/>
        </w:rPr>
        <w:t>a</w:t>
      </w:r>
      <w:r w:rsidRPr="00451EF9">
        <w:rPr>
          <w:color w:val="231F20"/>
          <w:spacing w:val="2"/>
          <w:szCs w:val="24"/>
        </w:rPr>
        <w:t>n</w:t>
      </w:r>
      <w:r w:rsidRPr="00451EF9">
        <w:rPr>
          <w:color w:val="231F20"/>
          <w:szCs w:val="24"/>
        </w:rPr>
        <w:t>y</w:t>
      </w:r>
      <w:r w:rsidRPr="00451EF9">
        <w:rPr>
          <w:color w:val="231F20"/>
          <w:spacing w:val="-3"/>
          <w:szCs w:val="24"/>
        </w:rPr>
        <w:t xml:space="preserve"> </w:t>
      </w:r>
      <w:r w:rsidRPr="00451EF9">
        <w:rPr>
          <w:color w:val="231F20"/>
          <w:szCs w:val="24"/>
        </w:rPr>
        <w:t>r</w:t>
      </w:r>
      <w:r w:rsidRPr="00451EF9">
        <w:rPr>
          <w:color w:val="231F20"/>
          <w:spacing w:val="-2"/>
          <w:szCs w:val="24"/>
        </w:rPr>
        <w:t>e</w:t>
      </w:r>
      <w:r w:rsidRPr="00451EF9">
        <w:rPr>
          <w:color w:val="231F20"/>
          <w:szCs w:val="24"/>
        </w:rPr>
        <w:t>quire</w:t>
      </w:r>
      <w:r w:rsidRPr="00451EF9">
        <w:rPr>
          <w:color w:val="231F20"/>
          <w:spacing w:val="3"/>
          <w:szCs w:val="24"/>
        </w:rPr>
        <w:t>m</w:t>
      </w:r>
      <w:r w:rsidRPr="00451EF9">
        <w:rPr>
          <w:color w:val="231F20"/>
          <w:spacing w:val="-1"/>
          <w:szCs w:val="24"/>
        </w:rPr>
        <w:t>e</w:t>
      </w:r>
      <w:r w:rsidRPr="00451EF9">
        <w:rPr>
          <w:color w:val="231F20"/>
          <w:szCs w:val="24"/>
        </w:rPr>
        <w:t xml:space="preserve">nt that </w:t>
      </w:r>
      <w:r>
        <w:rPr>
          <w:color w:val="231F20"/>
          <w:szCs w:val="24"/>
        </w:rPr>
        <w:t>Seller</w:t>
      </w:r>
      <w:r w:rsidRPr="00451EF9">
        <w:rPr>
          <w:color w:val="231F20"/>
          <w:szCs w:val="24"/>
        </w:rPr>
        <w:t xml:space="preserve"> </w:t>
      </w:r>
      <w:r w:rsidRPr="00451EF9">
        <w:rPr>
          <w:color w:val="231F20"/>
          <w:spacing w:val="-1"/>
          <w:szCs w:val="24"/>
        </w:rPr>
        <w:t>(</w:t>
      </w:r>
      <w:r w:rsidRPr="00451EF9">
        <w:rPr>
          <w:color w:val="231F20"/>
          <w:spacing w:val="2"/>
          <w:szCs w:val="24"/>
        </w:rPr>
        <w:t>o</w:t>
      </w:r>
      <w:r w:rsidRPr="00451EF9">
        <w:rPr>
          <w:color w:val="231F20"/>
          <w:szCs w:val="24"/>
        </w:rPr>
        <w:t xml:space="preserve">r </w:t>
      </w:r>
      <w:r w:rsidRPr="00451EF9">
        <w:rPr>
          <w:color w:val="231F20"/>
          <w:spacing w:val="-2"/>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other person) miti</w:t>
      </w:r>
      <w:r w:rsidRPr="00451EF9">
        <w:rPr>
          <w:color w:val="231F20"/>
          <w:spacing w:val="-2"/>
          <w:szCs w:val="24"/>
        </w:rPr>
        <w:t>g</w:t>
      </w:r>
      <w:r w:rsidRPr="00451EF9">
        <w:rPr>
          <w:color w:val="231F20"/>
          <w:spacing w:val="-1"/>
          <w:szCs w:val="24"/>
        </w:rPr>
        <w:t>a</w:t>
      </w:r>
      <w:r w:rsidRPr="00451EF9">
        <w:rPr>
          <w:color w:val="231F20"/>
          <w:spacing w:val="3"/>
          <w:szCs w:val="24"/>
        </w:rPr>
        <w:t>t</w:t>
      </w:r>
      <w:r w:rsidRPr="00451EF9">
        <w:rPr>
          <w:color w:val="231F20"/>
          <w:szCs w:val="24"/>
        </w:rPr>
        <w:t>e</w:t>
      </w:r>
      <w:r w:rsidRPr="00451EF9">
        <w:rPr>
          <w:color w:val="231F20"/>
          <w:spacing w:val="-1"/>
          <w:szCs w:val="24"/>
        </w:rPr>
        <w:t xml:space="preserve"> </w:t>
      </w:r>
      <w:r w:rsidRPr="00451EF9">
        <w:rPr>
          <w:color w:val="231F20"/>
          <w:szCs w:val="24"/>
        </w:rPr>
        <w:t xml:space="preserve">or </w:t>
      </w:r>
      <w:r w:rsidRPr="00451EF9">
        <w:rPr>
          <w:color w:val="231F20"/>
          <w:spacing w:val="-2"/>
          <w:szCs w:val="24"/>
        </w:rPr>
        <w:t>a</w:t>
      </w:r>
      <w:r w:rsidRPr="00451EF9">
        <w:rPr>
          <w:color w:val="231F20"/>
          <w:szCs w:val="24"/>
        </w:rPr>
        <w:t>tte</w:t>
      </w:r>
      <w:r w:rsidRPr="00451EF9">
        <w:rPr>
          <w:color w:val="231F20"/>
          <w:spacing w:val="3"/>
          <w:szCs w:val="24"/>
        </w:rPr>
        <w:t>m</w:t>
      </w:r>
      <w:r w:rsidRPr="00451EF9">
        <w:rPr>
          <w:color w:val="231F20"/>
          <w:szCs w:val="24"/>
        </w:rPr>
        <w:t>pt to miti</w:t>
      </w:r>
      <w:r w:rsidRPr="00451EF9">
        <w:rPr>
          <w:color w:val="231F20"/>
          <w:spacing w:val="-2"/>
          <w:szCs w:val="24"/>
        </w:rPr>
        <w:t>g</w:t>
      </w:r>
      <w:r w:rsidRPr="00451EF9">
        <w:rPr>
          <w:color w:val="231F20"/>
          <w:spacing w:val="-1"/>
          <w:szCs w:val="24"/>
        </w:rPr>
        <w:t>a</w:t>
      </w:r>
      <w:r w:rsidRPr="00451EF9">
        <w:rPr>
          <w:color w:val="231F20"/>
          <w:szCs w:val="24"/>
        </w:rPr>
        <w:t>te d</w:t>
      </w:r>
      <w:r w:rsidRPr="00451EF9">
        <w:rPr>
          <w:color w:val="231F20"/>
          <w:spacing w:val="-1"/>
          <w:szCs w:val="24"/>
        </w:rPr>
        <w:t>a</w:t>
      </w:r>
      <w:r w:rsidRPr="00451EF9">
        <w:rPr>
          <w:color w:val="231F20"/>
          <w:szCs w:val="24"/>
        </w:rPr>
        <w:t>m</w:t>
      </w:r>
      <w:r w:rsidRPr="00451EF9">
        <w:rPr>
          <w:color w:val="231F20"/>
          <w:spacing w:val="2"/>
          <w:szCs w:val="24"/>
        </w:rPr>
        <w:t>a</w:t>
      </w:r>
      <w:r w:rsidRPr="00451EF9">
        <w:rPr>
          <w:color w:val="231F20"/>
          <w:spacing w:val="-2"/>
          <w:szCs w:val="24"/>
        </w:rPr>
        <w:t>g</w:t>
      </w:r>
      <w:r w:rsidRPr="00451EF9">
        <w:rPr>
          <w:color w:val="231F20"/>
          <w:spacing w:val="-1"/>
          <w:szCs w:val="24"/>
        </w:rPr>
        <w:t>e</w:t>
      </w:r>
      <w:r w:rsidRPr="00451EF9">
        <w:rPr>
          <w:color w:val="231F20"/>
          <w:szCs w:val="24"/>
        </w:rPr>
        <w:t xml:space="preserve">s </w:t>
      </w:r>
      <w:r w:rsidRPr="00451EF9">
        <w:rPr>
          <w:color w:val="231F20"/>
          <w:spacing w:val="2"/>
          <w:szCs w:val="24"/>
        </w:rPr>
        <w:t>r</w:t>
      </w:r>
      <w:r w:rsidRPr="00451EF9">
        <w:rPr>
          <w:color w:val="231F20"/>
          <w:spacing w:val="1"/>
          <w:szCs w:val="24"/>
        </w:rPr>
        <w:t>e</w:t>
      </w:r>
      <w:r w:rsidRPr="00451EF9">
        <w:rPr>
          <w:color w:val="231F20"/>
          <w:szCs w:val="24"/>
        </w:rPr>
        <w:t>sulting</w:t>
      </w:r>
      <w:r w:rsidRPr="00451EF9">
        <w:rPr>
          <w:color w:val="231F20"/>
          <w:spacing w:val="-2"/>
          <w:szCs w:val="24"/>
        </w:rPr>
        <w:t xml:space="preserve"> </w:t>
      </w:r>
      <w:r w:rsidRPr="00451EF9">
        <w:rPr>
          <w:color w:val="231F20"/>
          <w:szCs w:val="24"/>
        </w:rPr>
        <w:t>from a d</w:t>
      </w:r>
      <w:r w:rsidRPr="00451EF9">
        <w:rPr>
          <w:color w:val="231F20"/>
          <w:spacing w:val="1"/>
          <w:szCs w:val="24"/>
        </w:rPr>
        <w:t>e</w:t>
      </w:r>
      <w:r w:rsidRPr="00451EF9">
        <w:rPr>
          <w:color w:val="231F20"/>
          <w:szCs w:val="24"/>
        </w:rPr>
        <w:t>f</w:t>
      </w:r>
      <w:r w:rsidRPr="00451EF9">
        <w:rPr>
          <w:color w:val="231F20"/>
          <w:spacing w:val="-2"/>
          <w:szCs w:val="24"/>
        </w:rPr>
        <w:t>a</w:t>
      </w:r>
      <w:r w:rsidRPr="00451EF9">
        <w:rPr>
          <w:color w:val="231F20"/>
          <w:szCs w:val="24"/>
        </w:rPr>
        <w:t xml:space="preserve">ult </w:t>
      </w:r>
      <w:r w:rsidRPr="00451EF9">
        <w:rPr>
          <w:color w:val="231F20"/>
          <w:spacing w:val="5"/>
          <w:szCs w:val="24"/>
        </w:rPr>
        <w:t>b</w:t>
      </w:r>
      <w:r w:rsidRPr="00451EF9">
        <w:rPr>
          <w:color w:val="231F20"/>
          <w:szCs w:val="24"/>
        </w:rPr>
        <w:t>y</w:t>
      </w:r>
      <w:r w:rsidRPr="00451EF9">
        <w:rPr>
          <w:color w:val="231F20"/>
          <w:spacing w:val="-3"/>
          <w:szCs w:val="24"/>
        </w:rPr>
        <w:t xml:space="preserve"> </w:t>
      </w:r>
      <w:r w:rsidRPr="00451EF9">
        <w:rPr>
          <w:color w:val="231F20"/>
          <w:szCs w:val="24"/>
        </w:rPr>
        <w:t>Gu</w:t>
      </w:r>
      <w:r w:rsidRPr="00451EF9">
        <w:rPr>
          <w:color w:val="231F20"/>
          <w:spacing w:val="-1"/>
          <w:szCs w:val="24"/>
        </w:rPr>
        <w:t>a</w:t>
      </w:r>
      <w:r w:rsidRPr="00451EF9">
        <w:rPr>
          <w:color w:val="231F20"/>
          <w:szCs w:val="24"/>
        </w:rPr>
        <w:t>r</w:t>
      </w:r>
      <w:r w:rsidRPr="00451EF9">
        <w:rPr>
          <w:color w:val="231F20"/>
          <w:spacing w:val="-2"/>
          <w:szCs w:val="24"/>
        </w:rPr>
        <w:t>a</w:t>
      </w:r>
      <w:r w:rsidRPr="00451EF9">
        <w:rPr>
          <w:color w:val="231F20"/>
          <w:szCs w:val="24"/>
        </w:rPr>
        <w:t>ntor her</w:t>
      </w:r>
      <w:r w:rsidRPr="00451EF9">
        <w:rPr>
          <w:color w:val="231F20"/>
          <w:spacing w:val="-2"/>
          <w:szCs w:val="24"/>
        </w:rPr>
        <w:t>e</w:t>
      </w:r>
      <w:r w:rsidRPr="00451EF9">
        <w:rPr>
          <w:color w:val="231F20"/>
          <w:szCs w:val="24"/>
        </w:rPr>
        <w:t>und</w:t>
      </w:r>
      <w:r w:rsidRPr="00451EF9">
        <w:rPr>
          <w:color w:val="231F20"/>
          <w:spacing w:val="1"/>
          <w:szCs w:val="24"/>
        </w:rPr>
        <w:t>e</w:t>
      </w:r>
      <w:r w:rsidRPr="00451EF9">
        <w:rPr>
          <w:color w:val="231F20"/>
          <w:szCs w:val="24"/>
        </w:rPr>
        <w:t>r or</w:t>
      </w:r>
      <w:r w:rsidRPr="00451EF9">
        <w:rPr>
          <w:color w:val="231F20"/>
          <w:spacing w:val="-1"/>
          <w:szCs w:val="24"/>
        </w:rPr>
        <w:t xml:space="preserve"> </w:t>
      </w:r>
      <w:r w:rsidRPr="00451EF9">
        <w:rPr>
          <w:color w:val="231F20"/>
          <w:spacing w:val="1"/>
          <w:szCs w:val="24"/>
        </w:rPr>
        <w:t>f</w:t>
      </w:r>
      <w:r w:rsidRPr="00451EF9">
        <w:rPr>
          <w:color w:val="231F20"/>
          <w:szCs w:val="24"/>
        </w:rPr>
        <w:t>rom a d</w:t>
      </w:r>
      <w:r w:rsidRPr="00451EF9">
        <w:rPr>
          <w:color w:val="231F20"/>
          <w:spacing w:val="1"/>
          <w:szCs w:val="24"/>
        </w:rPr>
        <w:t>e</w:t>
      </w:r>
      <w:r w:rsidRPr="00451EF9">
        <w:rPr>
          <w:color w:val="231F20"/>
          <w:szCs w:val="24"/>
        </w:rPr>
        <w:t xml:space="preserve">fault </w:t>
      </w:r>
      <w:r w:rsidRPr="00451EF9">
        <w:rPr>
          <w:color w:val="231F20"/>
          <w:spacing w:val="2"/>
          <w:szCs w:val="24"/>
        </w:rPr>
        <w:t>b</w:t>
      </w:r>
      <w:r w:rsidRPr="00451EF9">
        <w:rPr>
          <w:color w:val="231F20"/>
          <w:szCs w:val="24"/>
        </w:rPr>
        <w:t>y</w:t>
      </w:r>
      <w:r w:rsidRPr="00451EF9">
        <w:rPr>
          <w:color w:val="231F20"/>
          <w:spacing w:val="-5"/>
          <w:szCs w:val="24"/>
        </w:rPr>
        <w:t xml:space="preserve"> </w:t>
      </w:r>
      <w:r>
        <w:rPr>
          <w:color w:val="231F20"/>
          <w:spacing w:val="-5"/>
          <w:szCs w:val="24"/>
        </w:rPr>
        <w:t>Purchaser</w:t>
      </w:r>
      <w:r w:rsidRPr="00451EF9">
        <w:rPr>
          <w:color w:val="231F20"/>
          <w:spacing w:val="-5"/>
          <w:szCs w:val="24"/>
        </w:rPr>
        <w:t xml:space="preserve"> </w:t>
      </w:r>
      <w:r w:rsidRPr="00451EF9">
        <w:rPr>
          <w:color w:val="231F20"/>
          <w:szCs w:val="24"/>
        </w:rPr>
        <w:t>un</w:t>
      </w:r>
      <w:r w:rsidRPr="00451EF9">
        <w:rPr>
          <w:color w:val="231F20"/>
          <w:spacing w:val="2"/>
          <w:szCs w:val="24"/>
        </w:rPr>
        <w:t>d</w:t>
      </w:r>
      <w:r w:rsidRPr="00451EF9">
        <w:rPr>
          <w:color w:val="231F20"/>
          <w:szCs w:val="24"/>
        </w:rPr>
        <w:t>er</w:t>
      </w:r>
      <w:r w:rsidRPr="00451EF9">
        <w:rPr>
          <w:color w:val="231F20"/>
          <w:spacing w:val="1"/>
          <w:szCs w:val="24"/>
        </w:rPr>
        <w:t xml:space="preserve"> </w:t>
      </w:r>
      <w:r w:rsidRPr="00451EF9">
        <w:rPr>
          <w:color w:val="231F20"/>
          <w:szCs w:val="24"/>
        </w:rPr>
        <w:t>a</w:t>
      </w:r>
      <w:r w:rsidRPr="00451EF9">
        <w:rPr>
          <w:color w:val="231F20"/>
          <w:spacing w:val="2"/>
          <w:szCs w:val="24"/>
        </w:rPr>
        <w:t>n</w:t>
      </w:r>
      <w:r w:rsidRPr="00451EF9">
        <w:rPr>
          <w:color w:val="231F20"/>
          <w:szCs w:val="24"/>
        </w:rPr>
        <w:t>y</w:t>
      </w:r>
      <w:r w:rsidRPr="00451EF9">
        <w:rPr>
          <w:color w:val="231F20"/>
          <w:spacing w:val="-3"/>
          <w:szCs w:val="24"/>
        </w:rPr>
        <w:t xml:space="preserve"> </w:t>
      </w:r>
      <w:r w:rsidRPr="00451EF9">
        <w:rPr>
          <w:color w:val="231F20"/>
          <w:szCs w:val="24"/>
        </w:rPr>
        <w:t>of the</w:t>
      </w:r>
      <w:r w:rsidRPr="00451EF9">
        <w:rPr>
          <w:color w:val="231F20"/>
          <w:spacing w:val="2"/>
          <w:szCs w:val="24"/>
        </w:rPr>
        <w:t xml:space="preserve"> A</w:t>
      </w:r>
      <w:r w:rsidRPr="00451EF9">
        <w:rPr>
          <w:color w:val="231F20"/>
          <w:spacing w:val="-2"/>
          <w:szCs w:val="24"/>
        </w:rPr>
        <w:t>g</w:t>
      </w:r>
      <w:r w:rsidRPr="00451EF9">
        <w:rPr>
          <w:color w:val="231F20"/>
          <w:szCs w:val="24"/>
        </w:rPr>
        <w:t>reements; (v</w:t>
      </w:r>
      <w:r w:rsidRPr="00451EF9">
        <w:rPr>
          <w:color w:val="231F20"/>
          <w:spacing w:val="6"/>
          <w:szCs w:val="24"/>
        </w:rPr>
        <w:t>i</w:t>
      </w:r>
      <w:r w:rsidRPr="00451EF9">
        <w:rPr>
          <w:color w:val="231F20"/>
          <w:szCs w:val="24"/>
        </w:rPr>
        <w:t xml:space="preserve">ii) </w:t>
      </w:r>
      <w:r w:rsidRPr="00451EF9">
        <w:rPr>
          <w:color w:val="231F20"/>
          <w:spacing w:val="-2"/>
          <w:szCs w:val="24"/>
        </w:rPr>
        <w:t>a</w:t>
      </w:r>
      <w:r w:rsidRPr="00451EF9">
        <w:rPr>
          <w:color w:val="231F20"/>
          <w:spacing w:val="-1"/>
          <w:szCs w:val="24"/>
        </w:rPr>
        <w:t>c</w:t>
      </w:r>
      <w:r w:rsidRPr="00451EF9">
        <w:rPr>
          <w:color w:val="231F20"/>
          <w:spacing w:val="1"/>
          <w:szCs w:val="24"/>
        </w:rPr>
        <w:t>c</w:t>
      </w:r>
      <w:r w:rsidRPr="00451EF9">
        <w:rPr>
          <w:color w:val="231F20"/>
          <w:spacing w:val="-1"/>
          <w:szCs w:val="24"/>
        </w:rPr>
        <w:t>e</w:t>
      </w:r>
      <w:r w:rsidRPr="00451EF9">
        <w:rPr>
          <w:color w:val="231F20"/>
          <w:szCs w:val="24"/>
        </w:rPr>
        <w:t>ptance of this Guar</w:t>
      </w:r>
      <w:r w:rsidRPr="00451EF9">
        <w:rPr>
          <w:color w:val="231F20"/>
          <w:spacing w:val="-2"/>
          <w:szCs w:val="24"/>
        </w:rPr>
        <w:t>a</w:t>
      </w:r>
      <w:r w:rsidRPr="00451EF9">
        <w:rPr>
          <w:color w:val="231F20"/>
          <w:szCs w:val="24"/>
        </w:rPr>
        <w:t>n</w:t>
      </w:r>
      <w:r w:rsidRPr="00451EF9">
        <w:rPr>
          <w:color w:val="231F20"/>
          <w:spacing w:val="5"/>
          <w:szCs w:val="24"/>
        </w:rPr>
        <w:t>t</w:t>
      </w:r>
      <w:r w:rsidRPr="00451EF9">
        <w:rPr>
          <w:color w:val="231F20"/>
          <w:spacing w:val="-5"/>
          <w:szCs w:val="24"/>
        </w:rPr>
        <w:t>y</w:t>
      </w:r>
      <w:r w:rsidRPr="00451EF9">
        <w:rPr>
          <w:color w:val="231F20"/>
          <w:szCs w:val="24"/>
        </w:rPr>
        <w:t>; and (i</w:t>
      </w:r>
      <w:r w:rsidRPr="00451EF9">
        <w:rPr>
          <w:color w:val="231F20"/>
          <w:spacing w:val="3"/>
          <w:szCs w:val="24"/>
        </w:rPr>
        <w:t>x</w:t>
      </w:r>
      <w:r w:rsidRPr="00451EF9">
        <w:rPr>
          <w:color w:val="231F20"/>
          <w:szCs w:val="24"/>
        </w:rPr>
        <w:t xml:space="preserve">) </w:t>
      </w:r>
      <w:r w:rsidRPr="00451EF9">
        <w:rPr>
          <w:color w:val="231F20"/>
          <w:spacing w:val="-2"/>
          <w:szCs w:val="24"/>
        </w:rPr>
        <w:t>a</w:t>
      </w:r>
      <w:r w:rsidRPr="00451EF9">
        <w:rPr>
          <w:color w:val="231F20"/>
          <w:szCs w:val="24"/>
        </w:rPr>
        <w:t>ll pr</w:t>
      </w:r>
      <w:r w:rsidRPr="00451EF9">
        <w:rPr>
          <w:color w:val="231F20"/>
          <w:spacing w:val="-2"/>
          <w:szCs w:val="24"/>
        </w:rPr>
        <w:t>e</w:t>
      </w:r>
      <w:r w:rsidRPr="00451EF9">
        <w:rPr>
          <w:color w:val="231F20"/>
          <w:szCs w:val="24"/>
        </w:rPr>
        <w:t>sentments, protes</w:t>
      </w:r>
      <w:r w:rsidRPr="00451EF9">
        <w:rPr>
          <w:color w:val="231F20"/>
          <w:spacing w:val="3"/>
          <w:szCs w:val="24"/>
        </w:rPr>
        <w:t>t</w:t>
      </w:r>
      <w:r w:rsidRPr="00451EF9">
        <w:rPr>
          <w:color w:val="231F20"/>
          <w:szCs w:val="24"/>
        </w:rPr>
        <w:t>s, notic</w:t>
      </w:r>
      <w:r w:rsidRPr="00451EF9">
        <w:rPr>
          <w:color w:val="231F20"/>
          <w:spacing w:val="-1"/>
          <w:szCs w:val="24"/>
        </w:rPr>
        <w:t>e</w:t>
      </w:r>
      <w:r w:rsidRPr="00451EF9">
        <w:rPr>
          <w:color w:val="231F20"/>
          <w:szCs w:val="24"/>
        </w:rPr>
        <w:t>s of dishonor, demands for per</w:t>
      </w:r>
      <w:r w:rsidRPr="00451EF9">
        <w:rPr>
          <w:color w:val="231F20"/>
          <w:spacing w:val="-1"/>
          <w:szCs w:val="24"/>
        </w:rPr>
        <w:t>f</w:t>
      </w:r>
      <w:r w:rsidRPr="00451EF9">
        <w:rPr>
          <w:color w:val="231F20"/>
          <w:szCs w:val="24"/>
        </w:rPr>
        <w:t>orma</w:t>
      </w:r>
      <w:r w:rsidRPr="00451EF9">
        <w:rPr>
          <w:color w:val="231F20"/>
          <w:spacing w:val="2"/>
          <w:szCs w:val="24"/>
        </w:rPr>
        <w:t>n</w:t>
      </w:r>
      <w:r w:rsidRPr="00451EF9">
        <w:rPr>
          <w:color w:val="231F20"/>
          <w:szCs w:val="24"/>
        </w:rPr>
        <w:t>ce</w:t>
      </w:r>
      <w:r w:rsidRPr="00451EF9">
        <w:rPr>
          <w:color w:val="231F20"/>
          <w:spacing w:val="2"/>
          <w:szCs w:val="24"/>
        </w:rPr>
        <w:t xml:space="preserve"> </w:t>
      </w:r>
      <w:r w:rsidRPr="00451EF9">
        <w:rPr>
          <w:color w:val="231F20"/>
          <w:szCs w:val="24"/>
        </w:rPr>
        <w:t>and 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and</w:t>
      </w:r>
      <w:r w:rsidRPr="00451EF9">
        <w:rPr>
          <w:color w:val="231F20"/>
          <w:spacing w:val="2"/>
          <w:szCs w:val="24"/>
        </w:rPr>
        <w:t xml:space="preserve"> </w:t>
      </w:r>
      <w:r w:rsidRPr="00451EF9">
        <w:rPr>
          <w:color w:val="231F20"/>
          <w:szCs w:val="24"/>
        </w:rPr>
        <w:t>all other demands</w:t>
      </w:r>
      <w:r w:rsidRPr="00451EF9">
        <w:rPr>
          <w:color w:val="231F20"/>
          <w:spacing w:val="-1"/>
          <w:szCs w:val="24"/>
        </w:rPr>
        <w:t xml:space="preserve"> </w:t>
      </w:r>
      <w:r w:rsidRPr="00451EF9">
        <w:rPr>
          <w:color w:val="231F20"/>
          <w:szCs w:val="24"/>
        </w:rPr>
        <w:t>upon</w:t>
      </w:r>
      <w:r w:rsidRPr="00451EF9">
        <w:rPr>
          <w:color w:val="231F20"/>
          <w:spacing w:val="2"/>
          <w:szCs w:val="24"/>
        </w:rPr>
        <w:t xml:space="preserve"> </w:t>
      </w:r>
      <w:r w:rsidRPr="00451EF9">
        <w:rPr>
          <w:color w:val="231F20"/>
          <w:szCs w:val="24"/>
        </w:rPr>
        <w:t xml:space="preserve">and notices to </w:t>
      </w:r>
      <w:r>
        <w:rPr>
          <w:color w:val="231F20"/>
          <w:szCs w:val="24"/>
        </w:rPr>
        <w:t>Purchaser</w:t>
      </w:r>
      <w:r w:rsidRPr="00451EF9">
        <w:rPr>
          <w:color w:val="231F20"/>
          <w:szCs w:val="24"/>
        </w:rPr>
        <w:t>,</w:t>
      </w:r>
      <w:r w:rsidRPr="00451EF9">
        <w:rPr>
          <w:color w:val="231F20"/>
          <w:spacing w:val="2"/>
          <w:szCs w:val="24"/>
        </w:rPr>
        <w:t xml:space="preserve"> </w:t>
      </w:r>
      <w:r w:rsidRPr="00451EF9">
        <w:rPr>
          <w:color w:val="231F20"/>
          <w:szCs w:val="24"/>
        </w:rPr>
        <w:t>and 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and all other</w:t>
      </w:r>
      <w:r w:rsidRPr="00451EF9">
        <w:rPr>
          <w:color w:val="231F20"/>
          <w:spacing w:val="-1"/>
          <w:szCs w:val="24"/>
        </w:rPr>
        <w:t xml:space="preserve"> </w:t>
      </w:r>
      <w:r w:rsidRPr="00451EF9">
        <w:rPr>
          <w:color w:val="231F20"/>
          <w:szCs w:val="24"/>
        </w:rPr>
        <w:t>formalities of a</w:t>
      </w:r>
      <w:r w:rsidRPr="00451EF9">
        <w:rPr>
          <w:color w:val="231F20"/>
          <w:spacing w:val="2"/>
          <w:szCs w:val="24"/>
        </w:rPr>
        <w:t>n</w:t>
      </w:r>
      <w:r w:rsidRPr="00451EF9">
        <w:rPr>
          <w:color w:val="231F20"/>
          <w:szCs w:val="24"/>
        </w:rPr>
        <w:t>y</w:t>
      </w:r>
      <w:r w:rsidRPr="00451EF9">
        <w:rPr>
          <w:color w:val="231F20"/>
          <w:spacing w:val="-3"/>
          <w:szCs w:val="24"/>
        </w:rPr>
        <w:t xml:space="preserve"> </w:t>
      </w:r>
      <w:r w:rsidRPr="00451EF9">
        <w:rPr>
          <w:color w:val="231F20"/>
          <w:szCs w:val="24"/>
        </w:rPr>
        <w:t xml:space="preserve">kind, the omission of </w:t>
      </w:r>
      <w:r w:rsidRPr="00451EF9">
        <w:rPr>
          <w:color w:val="231F20"/>
          <w:spacing w:val="2"/>
          <w:szCs w:val="24"/>
        </w:rPr>
        <w:t>o</w:t>
      </w:r>
      <w:r w:rsidRPr="00451EF9">
        <w:rPr>
          <w:color w:val="231F20"/>
          <w:szCs w:val="24"/>
        </w:rPr>
        <w:t>r d</w:t>
      </w:r>
      <w:r w:rsidRPr="00451EF9">
        <w:rPr>
          <w:color w:val="231F20"/>
          <w:spacing w:val="-2"/>
          <w:szCs w:val="24"/>
        </w:rPr>
        <w:t>e</w:t>
      </w:r>
      <w:r w:rsidRPr="00451EF9">
        <w:rPr>
          <w:color w:val="231F20"/>
          <w:szCs w:val="24"/>
        </w:rPr>
        <w:t>l</w:t>
      </w:r>
      <w:r w:rsidRPr="00451EF9">
        <w:rPr>
          <w:color w:val="231F20"/>
          <w:spacing w:val="4"/>
          <w:szCs w:val="24"/>
        </w:rPr>
        <w:t>a</w:t>
      </w:r>
      <w:r w:rsidRPr="00451EF9">
        <w:rPr>
          <w:color w:val="231F20"/>
          <w:szCs w:val="24"/>
        </w:rPr>
        <w:t>y</w:t>
      </w:r>
      <w:r w:rsidRPr="00451EF9">
        <w:rPr>
          <w:color w:val="231F20"/>
          <w:spacing w:val="-5"/>
          <w:szCs w:val="24"/>
        </w:rPr>
        <w:t xml:space="preserve"> </w:t>
      </w:r>
      <w:r w:rsidRPr="00451EF9">
        <w:rPr>
          <w:color w:val="231F20"/>
          <w:szCs w:val="24"/>
        </w:rPr>
        <w:t>in perfo</w:t>
      </w:r>
      <w:r w:rsidRPr="00451EF9">
        <w:rPr>
          <w:color w:val="231F20"/>
          <w:spacing w:val="-1"/>
          <w:szCs w:val="24"/>
        </w:rPr>
        <w:t>r</w:t>
      </w:r>
      <w:r w:rsidRPr="00451EF9">
        <w:rPr>
          <w:color w:val="231F20"/>
          <w:spacing w:val="4"/>
          <w:szCs w:val="24"/>
        </w:rPr>
        <w:t>m</w:t>
      </w:r>
      <w:r w:rsidRPr="00451EF9">
        <w:rPr>
          <w:color w:val="231F20"/>
          <w:spacing w:val="-1"/>
          <w:szCs w:val="24"/>
        </w:rPr>
        <w:t>a</w:t>
      </w:r>
      <w:r w:rsidRPr="00451EF9">
        <w:rPr>
          <w:color w:val="231F20"/>
          <w:spacing w:val="2"/>
          <w:szCs w:val="24"/>
        </w:rPr>
        <w:t>n</w:t>
      </w:r>
      <w:r w:rsidRPr="00451EF9">
        <w:rPr>
          <w:color w:val="231F20"/>
          <w:szCs w:val="24"/>
        </w:rPr>
        <w:t>ce of</w:t>
      </w:r>
      <w:r w:rsidRPr="00451EF9">
        <w:rPr>
          <w:color w:val="231F20"/>
          <w:spacing w:val="1"/>
          <w:szCs w:val="24"/>
        </w:rPr>
        <w:t xml:space="preserve"> </w:t>
      </w:r>
      <w:r w:rsidRPr="00451EF9">
        <w:rPr>
          <w:color w:val="231F20"/>
          <w:szCs w:val="24"/>
        </w:rPr>
        <w:t>which mi</w:t>
      </w:r>
      <w:r w:rsidRPr="00451EF9">
        <w:rPr>
          <w:color w:val="231F20"/>
          <w:spacing w:val="-2"/>
          <w:szCs w:val="24"/>
        </w:rPr>
        <w:t>g</w:t>
      </w:r>
      <w:r w:rsidRPr="00451EF9">
        <w:rPr>
          <w:color w:val="231F20"/>
          <w:szCs w:val="24"/>
        </w:rPr>
        <w:t xml:space="preserve">ht but for the provisions of this </w:t>
      </w:r>
      <w:r w:rsidRPr="00451EF9">
        <w:rPr>
          <w:color w:val="231F20"/>
          <w:spacing w:val="1"/>
          <w:szCs w:val="24"/>
        </w:rPr>
        <w:t>S</w:t>
      </w:r>
      <w:r w:rsidRPr="00451EF9">
        <w:rPr>
          <w:color w:val="231F20"/>
          <w:szCs w:val="24"/>
        </w:rPr>
        <w:t>ection const</w:t>
      </w:r>
      <w:r w:rsidRPr="00451EF9">
        <w:rPr>
          <w:color w:val="231F20"/>
          <w:spacing w:val="-1"/>
          <w:szCs w:val="24"/>
        </w:rPr>
        <w:t>i</w:t>
      </w:r>
      <w:r w:rsidRPr="00451EF9">
        <w:rPr>
          <w:color w:val="231F20"/>
          <w:szCs w:val="24"/>
        </w:rPr>
        <w:t>tute legal or equitable</w:t>
      </w:r>
      <w:r w:rsidRPr="00451EF9">
        <w:rPr>
          <w:color w:val="231F20"/>
          <w:spacing w:val="2"/>
          <w:szCs w:val="24"/>
        </w:rPr>
        <w:t xml:space="preserve"> </w:t>
      </w:r>
      <w:r w:rsidRPr="00451EF9">
        <w:rPr>
          <w:color w:val="231F20"/>
          <w:spacing w:val="-2"/>
          <w:szCs w:val="24"/>
        </w:rPr>
        <w:t>g</w:t>
      </w:r>
      <w:r w:rsidRPr="00451EF9">
        <w:rPr>
          <w:color w:val="231F20"/>
          <w:szCs w:val="24"/>
        </w:rPr>
        <w:t>rounds</w:t>
      </w:r>
      <w:r w:rsidRPr="00451EF9">
        <w:rPr>
          <w:color w:val="231F20"/>
          <w:spacing w:val="2"/>
          <w:szCs w:val="24"/>
        </w:rPr>
        <w:t xml:space="preserve"> </w:t>
      </w:r>
      <w:r w:rsidRPr="00451EF9">
        <w:rPr>
          <w:color w:val="231F20"/>
          <w:spacing w:val="1"/>
          <w:szCs w:val="24"/>
        </w:rPr>
        <w:t>f</w:t>
      </w:r>
      <w:r w:rsidRPr="00451EF9">
        <w:rPr>
          <w:color w:val="231F20"/>
          <w:szCs w:val="24"/>
        </w:rPr>
        <w:t>or relievi</w:t>
      </w:r>
      <w:r w:rsidRPr="00451EF9">
        <w:rPr>
          <w:color w:val="231F20"/>
          <w:spacing w:val="3"/>
          <w:szCs w:val="24"/>
        </w:rPr>
        <w:t>n</w:t>
      </w:r>
      <w:r w:rsidRPr="00451EF9">
        <w:rPr>
          <w:color w:val="231F20"/>
          <w:szCs w:val="24"/>
        </w:rPr>
        <w:t>g</w:t>
      </w:r>
      <w:r w:rsidRPr="00451EF9">
        <w:rPr>
          <w:color w:val="231F20"/>
          <w:spacing w:val="-2"/>
          <w:szCs w:val="24"/>
        </w:rPr>
        <w:t xml:space="preserve"> </w:t>
      </w:r>
      <w:r w:rsidRPr="00451EF9">
        <w:rPr>
          <w:color w:val="231F20"/>
          <w:szCs w:val="24"/>
        </w:rPr>
        <w:t>or discha</w:t>
      </w:r>
      <w:r w:rsidRPr="00451EF9">
        <w:rPr>
          <w:color w:val="231F20"/>
          <w:spacing w:val="1"/>
          <w:szCs w:val="24"/>
        </w:rPr>
        <w:t>r</w:t>
      </w:r>
      <w:r w:rsidRPr="00451EF9">
        <w:rPr>
          <w:color w:val="231F20"/>
          <w:spacing w:val="-2"/>
          <w:szCs w:val="24"/>
        </w:rPr>
        <w:t>g</w:t>
      </w:r>
      <w:r w:rsidRPr="00451EF9">
        <w:rPr>
          <w:color w:val="231F20"/>
          <w:szCs w:val="24"/>
        </w:rPr>
        <w:t>i</w:t>
      </w:r>
      <w:r w:rsidRPr="00451EF9">
        <w:rPr>
          <w:color w:val="231F20"/>
          <w:spacing w:val="3"/>
          <w:szCs w:val="24"/>
        </w:rPr>
        <w:t>n</w:t>
      </w:r>
      <w:r w:rsidRPr="00451EF9">
        <w:rPr>
          <w:color w:val="231F20"/>
          <w:szCs w:val="24"/>
        </w:rPr>
        <w:t>g</w:t>
      </w:r>
      <w:r w:rsidRPr="00451EF9">
        <w:rPr>
          <w:color w:val="231F20"/>
          <w:spacing w:val="-2"/>
          <w:szCs w:val="24"/>
        </w:rPr>
        <w:t xml:space="preserve"> </w:t>
      </w:r>
      <w:r w:rsidRPr="00451EF9">
        <w:rPr>
          <w:color w:val="231F20"/>
          <w:szCs w:val="24"/>
        </w:rPr>
        <w:t>Guar</w:t>
      </w:r>
      <w:r w:rsidRPr="00451EF9">
        <w:rPr>
          <w:color w:val="231F20"/>
          <w:spacing w:val="-2"/>
          <w:szCs w:val="24"/>
        </w:rPr>
        <w:t>a</w:t>
      </w:r>
      <w:r w:rsidRPr="00451EF9">
        <w:rPr>
          <w:color w:val="231F20"/>
          <w:szCs w:val="24"/>
        </w:rPr>
        <w:t>ntor in</w:t>
      </w:r>
      <w:r w:rsidRPr="00451EF9">
        <w:rPr>
          <w:color w:val="231F20"/>
          <w:spacing w:val="2"/>
          <w:szCs w:val="24"/>
        </w:rPr>
        <w:t xml:space="preserve"> </w:t>
      </w:r>
      <w:r w:rsidRPr="00451EF9">
        <w:rPr>
          <w:color w:val="231F20"/>
          <w:szCs w:val="24"/>
        </w:rPr>
        <w:t>whole or in part from its irr</w:t>
      </w:r>
      <w:r w:rsidRPr="00451EF9">
        <w:rPr>
          <w:color w:val="231F20"/>
          <w:spacing w:val="-2"/>
          <w:szCs w:val="24"/>
        </w:rPr>
        <w:t>e</w:t>
      </w:r>
      <w:r w:rsidRPr="00451EF9">
        <w:rPr>
          <w:color w:val="231F20"/>
          <w:szCs w:val="24"/>
        </w:rPr>
        <w:t>vo</w:t>
      </w:r>
      <w:r w:rsidRPr="00451EF9">
        <w:rPr>
          <w:color w:val="231F20"/>
          <w:spacing w:val="1"/>
          <w:szCs w:val="24"/>
        </w:rPr>
        <w:t>c</w:t>
      </w:r>
      <w:r w:rsidRPr="00451EF9">
        <w:rPr>
          <w:color w:val="231F20"/>
          <w:szCs w:val="24"/>
        </w:rPr>
        <w:t xml:space="preserve">able, </w:t>
      </w:r>
      <w:r w:rsidRPr="00451EF9">
        <w:rPr>
          <w:color w:val="231F20"/>
          <w:spacing w:val="-1"/>
          <w:szCs w:val="24"/>
        </w:rPr>
        <w:t>a</w:t>
      </w:r>
      <w:r w:rsidRPr="00451EF9">
        <w:rPr>
          <w:color w:val="231F20"/>
          <w:szCs w:val="24"/>
        </w:rPr>
        <w:t xml:space="preserve">bsolute </w:t>
      </w:r>
      <w:r w:rsidRPr="00451EF9">
        <w:rPr>
          <w:color w:val="231F20"/>
          <w:spacing w:val="-1"/>
          <w:szCs w:val="24"/>
        </w:rPr>
        <w:t>a</w:t>
      </w:r>
      <w:r w:rsidRPr="00451EF9">
        <w:rPr>
          <w:color w:val="231F20"/>
          <w:spacing w:val="2"/>
          <w:szCs w:val="24"/>
        </w:rPr>
        <w:t>n</w:t>
      </w:r>
      <w:r w:rsidRPr="00451EF9">
        <w:rPr>
          <w:color w:val="231F20"/>
          <w:szCs w:val="24"/>
        </w:rPr>
        <w:t>d continuing obli</w:t>
      </w:r>
      <w:r w:rsidRPr="00451EF9">
        <w:rPr>
          <w:color w:val="231F20"/>
          <w:spacing w:val="-2"/>
          <w:szCs w:val="24"/>
        </w:rPr>
        <w:t>g</w:t>
      </w:r>
      <w:r w:rsidRPr="00451EF9">
        <w:rPr>
          <w:color w:val="231F20"/>
          <w:szCs w:val="24"/>
        </w:rPr>
        <w:t>ations he</w:t>
      </w:r>
      <w:r w:rsidRPr="00451EF9">
        <w:rPr>
          <w:color w:val="231F20"/>
          <w:spacing w:val="1"/>
          <w:szCs w:val="24"/>
        </w:rPr>
        <w:t>r</w:t>
      </w:r>
      <w:r w:rsidRPr="00451EF9">
        <w:rPr>
          <w:color w:val="231F20"/>
          <w:spacing w:val="-1"/>
          <w:szCs w:val="24"/>
        </w:rPr>
        <w:t>e</w:t>
      </w:r>
      <w:r w:rsidRPr="00451EF9">
        <w:rPr>
          <w:color w:val="231F20"/>
          <w:szCs w:val="24"/>
        </w:rPr>
        <w:t>under, it</w:t>
      </w:r>
      <w:r w:rsidRPr="00451EF9">
        <w:rPr>
          <w:color w:val="231F20"/>
          <w:spacing w:val="2"/>
          <w:szCs w:val="24"/>
        </w:rPr>
        <w:t xml:space="preserve"> </w:t>
      </w:r>
      <w:r w:rsidRPr="00451EF9">
        <w:rPr>
          <w:color w:val="231F20"/>
          <w:szCs w:val="24"/>
        </w:rPr>
        <w:t>being</w:t>
      </w:r>
      <w:r w:rsidRPr="00451EF9">
        <w:rPr>
          <w:color w:val="231F20"/>
          <w:spacing w:val="-2"/>
          <w:szCs w:val="24"/>
        </w:rPr>
        <w:t xml:space="preserve"> </w:t>
      </w:r>
      <w:r w:rsidRPr="00451EF9">
        <w:rPr>
          <w:color w:val="231F20"/>
          <w:szCs w:val="24"/>
        </w:rPr>
        <w:t>the intention of G</w:t>
      </w:r>
      <w:r w:rsidRPr="00451EF9">
        <w:rPr>
          <w:color w:val="231F20"/>
          <w:spacing w:val="2"/>
          <w:szCs w:val="24"/>
        </w:rPr>
        <w:t>u</w:t>
      </w:r>
      <w:r w:rsidRPr="00451EF9">
        <w:rPr>
          <w:color w:val="231F20"/>
          <w:szCs w:val="24"/>
        </w:rPr>
        <w:t>arantor that its obligations her</w:t>
      </w:r>
      <w:r w:rsidRPr="00451EF9">
        <w:rPr>
          <w:color w:val="231F20"/>
          <w:spacing w:val="-2"/>
          <w:szCs w:val="24"/>
        </w:rPr>
        <w:t>e</w:t>
      </w:r>
      <w:r w:rsidRPr="00451EF9">
        <w:rPr>
          <w:color w:val="231F20"/>
          <w:szCs w:val="24"/>
        </w:rPr>
        <w:t>und</w:t>
      </w:r>
      <w:r w:rsidRPr="00451EF9">
        <w:rPr>
          <w:color w:val="231F20"/>
          <w:spacing w:val="1"/>
          <w:szCs w:val="24"/>
        </w:rPr>
        <w:t>e</w:t>
      </w:r>
      <w:r w:rsidRPr="00451EF9">
        <w:rPr>
          <w:color w:val="231F20"/>
          <w:szCs w:val="24"/>
        </w:rPr>
        <w:t>r shall not be discha</w:t>
      </w:r>
      <w:r w:rsidRPr="00451EF9">
        <w:rPr>
          <w:color w:val="231F20"/>
          <w:spacing w:val="1"/>
          <w:szCs w:val="24"/>
        </w:rPr>
        <w:t>r</w:t>
      </w:r>
      <w:r w:rsidRPr="00451EF9">
        <w:rPr>
          <w:color w:val="231F20"/>
          <w:spacing w:val="-2"/>
          <w:szCs w:val="24"/>
        </w:rPr>
        <w:t>g</w:t>
      </w:r>
      <w:r w:rsidRPr="00451EF9">
        <w:rPr>
          <w:color w:val="231F20"/>
          <w:szCs w:val="24"/>
        </w:rPr>
        <w:t>ed</w:t>
      </w:r>
      <w:r w:rsidRPr="00451EF9">
        <w:rPr>
          <w:color w:val="231F20"/>
          <w:spacing w:val="2"/>
          <w:szCs w:val="24"/>
        </w:rPr>
        <w:t xml:space="preserve"> </w:t>
      </w:r>
      <w:r w:rsidRPr="00451EF9">
        <w:rPr>
          <w:color w:val="231F20"/>
          <w:szCs w:val="24"/>
        </w:rPr>
        <w:t>e</w:t>
      </w:r>
      <w:r w:rsidRPr="00451EF9">
        <w:rPr>
          <w:color w:val="231F20"/>
          <w:spacing w:val="2"/>
          <w:szCs w:val="24"/>
        </w:rPr>
        <w:t>x</w:t>
      </w:r>
      <w:r w:rsidRPr="00451EF9">
        <w:rPr>
          <w:color w:val="231F20"/>
          <w:szCs w:val="24"/>
        </w:rPr>
        <w:t xml:space="preserve">cept </w:t>
      </w:r>
      <w:r w:rsidRPr="00451EF9">
        <w:rPr>
          <w:color w:val="231F20"/>
          <w:spacing w:val="3"/>
          <w:szCs w:val="24"/>
        </w:rPr>
        <w:t>b</w:t>
      </w:r>
      <w:r w:rsidRPr="00451EF9">
        <w:rPr>
          <w:color w:val="231F20"/>
          <w:szCs w:val="24"/>
        </w:rPr>
        <w:t>y</w:t>
      </w:r>
      <w:r w:rsidRPr="00451EF9">
        <w:rPr>
          <w:color w:val="231F20"/>
          <w:spacing w:val="-5"/>
          <w:szCs w:val="24"/>
        </w:rPr>
        <w:t xml:space="preserve"> </w:t>
      </w:r>
      <w:r w:rsidRPr="00451EF9">
        <w:rPr>
          <w:color w:val="231F20"/>
          <w:szCs w:val="24"/>
        </w:rPr>
        <w:t>p</w:t>
      </w:r>
      <w:r w:rsidRPr="00451EF9">
        <w:rPr>
          <w:color w:val="231F20"/>
          <w:spacing w:val="4"/>
          <w:szCs w:val="24"/>
        </w:rPr>
        <w:t>a</w:t>
      </w:r>
      <w:r w:rsidRPr="00451EF9">
        <w:rPr>
          <w:color w:val="231F20"/>
          <w:spacing w:val="-5"/>
          <w:szCs w:val="24"/>
        </w:rPr>
        <w:t>y</w:t>
      </w:r>
      <w:r w:rsidRPr="00451EF9">
        <w:rPr>
          <w:color w:val="231F20"/>
          <w:szCs w:val="24"/>
        </w:rPr>
        <w:t xml:space="preserve">ment </w:t>
      </w:r>
      <w:r w:rsidRPr="00451EF9">
        <w:rPr>
          <w:color w:val="231F20"/>
          <w:spacing w:val="-3"/>
          <w:szCs w:val="24"/>
        </w:rPr>
        <w:t>a</w:t>
      </w:r>
      <w:r w:rsidRPr="00451EF9">
        <w:rPr>
          <w:color w:val="231F20"/>
          <w:szCs w:val="24"/>
        </w:rPr>
        <w:t xml:space="preserve">nd </w:t>
      </w:r>
      <w:r w:rsidRPr="00451EF9">
        <w:rPr>
          <w:color w:val="231F20"/>
          <w:spacing w:val="2"/>
          <w:szCs w:val="24"/>
        </w:rPr>
        <w:t>p</w:t>
      </w:r>
      <w:r w:rsidRPr="00451EF9">
        <w:rPr>
          <w:color w:val="231F20"/>
          <w:spacing w:val="1"/>
          <w:szCs w:val="24"/>
        </w:rPr>
        <w:t>e</w:t>
      </w:r>
      <w:r w:rsidRPr="00451EF9">
        <w:rPr>
          <w:color w:val="231F20"/>
          <w:szCs w:val="24"/>
        </w:rPr>
        <w:t>r</w:t>
      </w:r>
      <w:r w:rsidRPr="00451EF9">
        <w:rPr>
          <w:color w:val="231F20"/>
          <w:spacing w:val="-1"/>
          <w:szCs w:val="24"/>
        </w:rPr>
        <w:t>f</w:t>
      </w:r>
      <w:r w:rsidRPr="00451EF9">
        <w:rPr>
          <w:color w:val="231F20"/>
          <w:szCs w:val="24"/>
        </w:rPr>
        <w:t>ormance and then on</w:t>
      </w:r>
      <w:r w:rsidRPr="00451EF9">
        <w:rPr>
          <w:color w:val="231F20"/>
          <w:spacing w:val="5"/>
          <w:szCs w:val="24"/>
        </w:rPr>
        <w:t>l</w:t>
      </w:r>
      <w:r w:rsidRPr="00451EF9">
        <w:rPr>
          <w:color w:val="231F20"/>
          <w:szCs w:val="24"/>
        </w:rPr>
        <w:t>y</w:t>
      </w:r>
      <w:r w:rsidRPr="00451EF9">
        <w:rPr>
          <w:color w:val="231F20"/>
          <w:spacing w:val="-3"/>
          <w:szCs w:val="24"/>
        </w:rPr>
        <w:t xml:space="preserve"> </w:t>
      </w:r>
      <w:r w:rsidRPr="00451EF9">
        <w:rPr>
          <w:color w:val="231F20"/>
          <w:szCs w:val="24"/>
        </w:rPr>
        <w:t>to the e</w:t>
      </w:r>
      <w:r w:rsidRPr="00451EF9">
        <w:rPr>
          <w:color w:val="231F20"/>
          <w:spacing w:val="2"/>
          <w:szCs w:val="24"/>
        </w:rPr>
        <w:t>x</w:t>
      </w:r>
      <w:r w:rsidRPr="00451EF9">
        <w:rPr>
          <w:color w:val="231F20"/>
          <w:szCs w:val="24"/>
        </w:rPr>
        <w:t>tent the</w:t>
      </w:r>
      <w:r w:rsidRPr="00451EF9">
        <w:rPr>
          <w:color w:val="231F20"/>
          <w:spacing w:val="-1"/>
          <w:szCs w:val="24"/>
        </w:rPr>
        <w:t>r</w:t>
      </w:r>
      <w:r w:rsidRPr="00451EF9">
        <w:rPr>
          <w:color w:val="231F20"/>
          <w:szCs w:val="24"/>
        </w:rPr>
        <w:t>eof.</w:t>
      </w:r>
    </w:p>
    <w:p w14:paraId="62417C6C" w14:textId="77777777" w:rsidR="00455920" w:rsidRPr="00451EF9" w:rsidRDefault="00455920" w:rsidP="003977B7">
      <w:pPr>
        <w:pStyle w:val="ListParagraph"/>
        <w:numPr>
          <w:ilvl w:val="0"/>
          <w:numId w:val="20"/>
        </w:numPr>
        <w:spacing w:before="10"/>
        <w:ind w:left="0" w:firstLine="720"/>
        <w:rPr>
          <w:szCs w:val="24"/>
        </w:rPr>
      </w:pPr>
      <w:r w:rsidRPr="00451EF9">
        <w:rPr>
          <w:color w:val="231F20"/>
          <w:szCs w:val="24"/>
        </w:rPr>
        <w:t>Gu</w:t>
      </w:r>
      <w:r w:rsidRPr="00451EF9">
        <w:rPr>
          <w:color w:val="231F20"/>
          <w:spacing w:val="-1"/>
          <w:szCs w:val="24"/>
        </w:rPr>
        <w:t>a</w:t>
      </w:r>
      <w:r w:rsidRPr="00451EF9">
        <w:rPr>
          <w:color w:val="231F20"/>
          <w:szCs w:val="24"/>
        </w:rPr>
        <w:t>r</w:t>
      </w:r>
      <w:r w:rsidRPr="00451EF9">
        <w:rPr>
          <w:color w:val="231F20"/>
          <w:spacing w:val="-2"/>
          <w:szCs w:val="24"/>
        </w:rPr>
        <w:t>a</w:t>
      </w:r>
      <w:r w:rsidRPr="00451EF9">
        <w:rPr>
          <w:color w:val="231F20"/>
          <w:szCs w:val="24"/>
        </w:rPr>
        <w:t>ntor</w:t>
      </w:r>
      <w:r w:rsidRPr="00451EF9">
        <w:rPr>
          <w:color w:val="231F20"/>
          <w:spacing w:val="2"/>
          <w:szCs w:val="24"/>
        </w:rPr>
        <w:t xml:space="preserve"> </w:t>
      </w:r>
      <w:r w:rsidRPr="00451EF9">
        <w:rPr>
          <w:color w:val="231F20"/>
          <w:szCs w:val="24"/>
        </w:rPr>
        <w:t>w</w:t>
      </w:r>
      <w:r w:rsidRPr="00451EF9">
        <w:rPr>
          <w:color w:val="231F20"/>
          <w:spacing w:val="-1"/>
          <w:szCs w:val="24"/>
        </w:rPr>
        <w:t>a</w:t>
      </w:r>
      <w:r w:rsidRPr="00451EF9">
        <w:rPr>
          <w:color w:val="231F20"/>
          <w:szCs w:val="24"/>
        </w:rPr>
        <w:t>ives</w:t>
      </w:r>
      <w:r w:rsidRPr="00451EF9">
        <w:rPr>
          <w:color w:val="231F20"/>
          <w:spacing w:val="2"/>
          <w:szCs w:val="24"/>
        </w:rPr>
        <w:t xml:space="preserve"> </w:t>
      </w:r>
      <w:r w:rsidRPr="00451EF9">
        <w:rPr>
          <w:color w:val="231F20"/>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r</w:t>
      </w:r>
      <w:r w:rsidRPr="00451EF9">
        <w:rPr>
          <w:color w:val="231F20"/>
          <w:spacing w:val="3"/>
          <w:szCs w:val="24"/>
        </w:rPr>
        <w:t>i</w:t>
      </w:r>
      <w:r w:rsidRPr="00451EF9">
        <w:rPr>
          <w:color w:val="231F20"/>
          <w:szCs w:val="24"/>
        </w:rPr>
        <w:t>ght to r</w:t>
      </w:r>
      <w:r w:rsidRPr="00451EF9">
        <w:rPr>
          <w:color w:val="231F20"/>
          <w:spacing w:val="-2"/>
          <w:szCs w:val="24"/>
        </w:rPr>
        <w:t>e</w:t>
      </w:r>
      <w:r w:rsidRPr="00451EF9">
        <w:rPr>
          <w:color w:val="231F20"/>
          <w:szCs w:val="24"/>
        </w:rPr>
        <w:t xml:space="preserve">quire </w:t>
      </w:r>
      <w:r>
        <w:rPr>
          <w:color w:val="231F20"/>
          <w:szCs w:val="24"/>
        </w:rPr>
        <w:t>Seller</w:t>
      </w:r>
      <w:r w:rsidRPr="00451EF9">
        <w:rPr>
          <w:color w:val="231F20"/>
          <w:szCs w:val="24"/>
        </w:rPr>
        <w:t xml:space="preserve"> </w:t>
      </w:r>
      <w:r w:rsidRPr="00451EF9">
        <w:rPr>
          <w:color w:val="231F20"/>
          <w:spacing w:val="-1"/>
          <w:szCs w:val="24"/>
        </w:rPr>
        <w:t>(</w:t>
      </w:r>
      <w:r w:rsidRPr="00451EF9">
        <w:rPr>
          <w:color w:val="231F20"/>
          <w:szCs w:val="24"/>
        </w:rPr>
        <w:t>or 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ot</w:t>
      </w:r>
      <w:r w:rsidRPr="00451EF9">
        <w:rPr>
          <w:color w:val="231F20"/>
          <w:spacing w:val="3"/>
          <w:szCs w:val="24"/>
        </w:rPr>
        <w:t>h</w:t>
      </w:r>
      <w:r w:rsidRPr="00451EF9">
        <w:rPr>
          <w:color w:val="231F20"/>
          <w:spacing w:val="-1"/>
          <w:szCs w:val="24"/>
        </w:rPr>
        <w:t>e</w:t>
      </w:r>
      <w:r w:rsidRPr="00451EF9">
        <w:rPr>
          <w:color w:val="231F20"/>
          <w:szCs w:val="24"/>
        </w:rPr>
        <w:t>r</w:t>
      </w:r>
      <w:r w:rsidRPr="00451EF9">
        <w:rPr>
          <w:color w:val="231F20"/>
          <w:spacing w:val="1"/>
          <w:szCs w:val="24"/>
        </w:rPr>
        <w:t xml:space="preserve"> </w:t>
      </w:r>
      <w:r w:rsidRPr="00451EF9">
        <w:rPr>
          <w:color w:val="231F20"/>
          <w:szCs w:val="24"/>
        </w:rPr>
        <w:t>person) to (i) proceed</w:t>
      </w:r>
      <w:r w:rsidRPr="00451EF9">
        <w:rPr>
          <w:color w:val="231F20"/>
          <w:spacing w:val="2"/>
          <w:szCs w:val="24"/>
        </w:rPr>
        <w:t xml:space="preserve"> </w:t>
      </w:r>
      <w:r w:rsidRPr="00451EF9">
        <w:rPr>
          <w:color w:val="231F20"/>
          <w:spacing w:val="1"/>
          <w:szCs w:val="24"/>
        </w:rPr>
        <w:t>a</w:t>
      </w:r>
      <w:r w:rsidRPr="00451EF9">
        <w:rPr>
          <w:color w:val="231F20"/>
          <w:spacing w:val="-2"/>
          <w:szCs w:val="24"/>
        </w:rPr>
        <w:t>g</w:t>
      </w:r>
      <w:r w:rsidRPr="00451EF9">
        <w:rPr>
          <w:color w:val="231F20"/>
          <w:szCs w:val="24"/>
        </w:rPr>
        <w:t>ainst</w:t>
      </w:r>
      <w:r w:rsidRPr="00451EF9">
        <w:rPr>
          <w:color w:val="231F20"/>
          <w:spacing w:val="1"/>
          <w:szCs w:val="24"/>
        </w:rPr>
        <w:t xml:space="preserve"> </w:t>
      </w:r>
      <w:r>
        <w:rPr>
          <w:color w:val="231F20"/>
          <w:szCs w:val="24"/>
        </w:rPr>
        <w:t>Purchaser</w:t>
      </w:r>
      <w:r w:rsidRPr="00451EF9">
        <w:rPr>
          <w:color w:val="231F20"/>
          <w:szCs w:val="24"/>
        </w:rPr>
        <w:t>;</w:t>
      </w:r>
      <w:r w:rsidRPr="00451EF9">
        <w:rPr>
          <w:color w:val="231F20"/>
          <w:spacing w:val="3"/>
          <w:szCs w:val="24"/>
        </w:rPr>
        <w:t xml:space="preserve"> </w:t>
      </w:r>
      <w:r w:rsidRPr="00451EF9">
        <w:rPr>
          <w:color w:val="231F20"/>
          <w:szCs w:val="24"/>
        </w:rPr>
        <w:t>(i</w:t>
      </w:r>
      <w:r w:rsidRPr="00451EF9">
        <w:rPr>
          <w:color w:val="231F20"/>
          <w:spacing w:val="1"/>
          <w:szCs w:val="24"/>
        </w:rPr>
        <w:t>i</w:t>
      </w:r>
      <w:r w:rsidRPr="00451EF9">
        <w:rPr>
          <w:color w:val="231F20"/>
          <w:szCs w:val="24"/>
        </w:rPr>
        <w:t>) pr</w:t>
      </w:r>
      <w:r w:rsidRPr="00451EF9">
        <w:rPr>
          <w:color w:val="231F20"/>
          <w:spacing w:val="5"/>
          <w:szCs w:val="24"/>
        </w:rPr>
        <w:t>o</w:t>
      </w:r>
      <w:r w:rsidRPr="00451EF9">
        <w:rPr>
          <w:color w:val="231F20"/>
          <w:szCs w:val="24"/>
        </w:rPr>
        <w:t>ceed</w:t>
      </w:r>
      <w:r w:rsidRPr="00451EF9">
        <w:rPr>
          <w:color w:val="231F20"/>
          <w:spacing w:val="2"/>
          <w:szCs w:val="24"/>
        </w:rPr>
        <w:t xml:space="preserve"> </w:t>
      </w:r>
      <w:r w:rsidRPr="00451EF9">
        <w:rPr>
          <w:color w:val="231F20"/>
          <w:spacing w:val="1"/>
          <w:szCs w:val="24"/>
        </w:rPr>
        <w:t>a</w:t>
      </w:r>
      <w:r w:rsidRPr="00451EF9">
        <w:rPr>
          <w:color w:val="231F20"/>
          <w:spacing w:val="-2"/>
          <w:szCs w:val="24"/>
        </w:rPr>
        <w:t>g</w:t>
      </w:r>
      <w:r w:rsidRPr="00451EF9">
        <w:rPr>
          <w:color w:val="231F20"/>
          <w:szCs w:val="24"/>
        </w:rPr>
        <w:t>ainst</w:t>
      </w:r>
      <w:r w:rsidRPr="00451EF9">
        <w:rPr>
          <w:color w:val="231F20"/>
          <w:spacing w:val="1"/>
          <w:szCs w:val="24"/>
        </w:rPr>
        <w:t xml:space="preserve"> </w:t>
      </w:r>
      <w:r w:rsidRPr="00451EF9">
        <w:rPr>
          <w:color w:val="231F20"/>
          <w:szCs w:val="24"/>
        </w:rPr>
        <w:t>or</w:t>
      </w:r>
      <w:r w:rsidRPr="00451EF9">
        <w:rPr>
          <w:color w:val="231F20"/>
          <w:spacing w:val="1"/>
          <w:szCs w:val="24"/>
        </w:rPr>
        <w:t xml:space="preserve"> </w:t>
      </w:r>
      <w:r w:rsidRPr="00451EF9">
        <w:rPr>
          <w:color w:val="231F20"/>
          <w:szCs w:val="24"/>
        </w:rPr>
        <w:t>e</w:t>
      </w:r>
      <w:r w:rsidRPr="00451EF9">
        <w:rPr>
          <w:color w:val="231F20"/>
          <w:spacing w:val="2"/>
          <w:szCs w:val="24"/>
        </w:rPr>
        <w:t>x</w:t>
      </w:r>
      <w:r w:rsidRPr="00451EF9">
        <w:rPr>
          <w:color w:val="231F20"/>
          <w:szCs w:val="24"/>
        </w:rPr>
        <w:t>haust 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zCs w:val="24"/>
        </w:rPr>
        <w:t>s</w:t>
      </w:r>
      <w:r w:rsidRPr="00451EF9">
        <w:rPr>
          <w:color w:val="231F20"/>
          <w:spacing w:val="1"/>
          <w:szCs w:val="24"/>
        </w:rPr>
        <w:t>e</w:t>
      </w:r>
      <w:r w:rsidRPr="00451EF9">
        <w:rPr>
          <w:color w:val="231F20"/>
          <w:szCs w:val="24"/>
        </w:rPr>
        <w:t>curi</w:t>
      </w:r>
      <w:r w:rsidRPr="00451EF9">
        <w:rPr>
          <w:color w:val="231F20"/>
          <w:spacing w:val="3"/>
          <w:szCs w:val="24"/>
        </w:rPr>
        <w:t>t</w:t>
      </w:r>
      <w:r w:rsidRPr="00451EF9">
        <w:rPr>
          <w:color w:val="231F20"/>
          <w:szCs w:val="24"/>
        </w:rPr>
        <w:t>y</w:t>
      </w:r>
      <w:r w:rsidRPr="00451EF9">
        <w:rPr>
          <w:color w:val="231F20"/>
          <w:spacing w:val="-5"/>
          <w:szCs w:val="24"/>
        </w:rPr>
        <w:t xml:space="preserve"> </w:t>
      </w:r>
      <w:r w:rsidRPr="00451EF9">
        <w:rPr>
          <w:color w:val="231F20"/>
          <w:spacing w:val="2"/>
          <w:szCs w:val="24"/>
        </w:rPr>
        <w:t>h</w:t>
      </w:r>
      <w:r w:rsidRPr="00451EF9">
        <w:rPr>
          <w:color w:val="231F20"/>
          <w:spacing w:val="-1"/>
          <w:szCs w:val="24"/>
        </w:rPr>
        <w:t>e</w:t>
      </w:r>
      <w:r w:rsidRPr="00451EF9">
        <w:rPr>
          <w:color w:val="231F20"/>
          <w:szCs w:val="24"/>
        </w:rPr>
        <w:t>ld</w:t>
      </w:r>
      <w:r w:rsidRPr="00451EF9">
        <w:rPr>
          <w:color w:val="231F20"/>
          <w:spacing w:val="3"/>
          <w:szCs w:val="24"/>
        </w:rPr>
        <w:t xml:space="preserve"> </w:t>
      </w:r>
      <w:r w:rsidRPr="00451EF9">
        <w:rPr>
          <w:color w:val="231F20"/>
          <w:szCs w:val="24"/>
        </w:rPr>
        <w:t xml:space="preserve">from </w:t>
      </w:r>
      <w:r>
        <w:rPr>
          <w:color w:val="231F20"/>
          <w:szCs w:val="24"/>
        </w:rPr>
        <w:t>Purchaser</w:t>
      </w:r>
      <w:r w:rsidRPr="00451EF9">
        <w:rPr>
          <w:color w:val="231F20"/>
          <w:szCs w:val="24"/>
        </w:rPr>
        <w:t>; or (iii) purs</w:t>
      </w:r>
      <w:r w:rsidRPr="00451EF9">
        <w:rPr>
          <w:color w:val="231F20"/>
          <w:spacing w:val="2"/>
          <w:szCs w:val="24"/>
        </w:rPr>
        <w:t>u</w:t>
      </w:r>
      <w:r w:rsidRPr="00451EF9">
        <w:rPr>
          <w:color w:val="231F20"/>
          <w:szCs w:val="24"/>
        </w:rPr>
        <w:t>e</w:t>
      </w:r>
      <w:r w:rsidRPr="00451EF9">
        <w:rPr>
          <w:color w:val="231F20"/>
          <w:spacing w:val="2"/>
          <w:szCs w:val="24"/>
        </w:rPr>
        <w:t xml:space="preserve"> </w:t>
      </w:r>
      <w:r w:rsidRPr="00451EF9">
        <w:rPr>
          <w:color w:val="231F20"/>
          <w:szCs w:val="24"/>
        </w:rPr>
        <w:t>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zCs w:val="24"/>
        </w:rPr>
        <w:t>ot</w:t>
      </w:r>
      <w:r w:rsidRPr="00451EF9">
        <w:rPr>
          <w:color w:val="231F20"/>
          <w:spacing w:val="3"/>
          <w:szCs w:val="24"/>
        </w:rPr>
        <w:t>h</w:t>
      </w:r>
      <w:r w:rsidRPr="00451EF9">
        <w:rPr>
          <w:color w:val="231F20"/>
          <w:spacing w:val="-1"/>
          <w:szCs w:val="24"/>
        </w:rPr>
        <w:t>e</w:t>
      </w:r>
      <w:r w:rsidRPr="00451EF9">
        <w:rPr>
          <w:color w:val="231F20"/>
          <w:szCs w:val="24"/>
        </w:rPr>
        <w:t>r reme</w:t>
      </w:r>
      <w:r w:rsidRPr="00451EF9">
        <w:rPr>
          <w:color w:val="231F20"/>
          <w:spacing w:val="4"/>
          <w:szCs w:val="24"/>
        </w:rPr>
        <w:t>d</w:t>
      </w:r>
      <w:r w:rsidRPr="00451EF9">
        <w:rPr>
          <w:color w:val="231F20"/>
          <w:szCs w:val="24"/>
        </w:rPr>
        <w:t>y</w:t>
      </w:r>
      <w:r w:rsidRPr="00451EF9">
        <w:rPr>
          <w:color w:val="231F20"/>
          <w:spacing w:val="-5"/>
          <w:szCs w:val="24"/>
        </w:rPr>
        <w:t xml:space="preserve"> </w:t>
      </w:r>
      <w:r w:rsidRPr="00451EF9">
        <w:rPr>
          <w:color w:val="231F20"/>
          <w:szCs w:val="24"/>
        </w:rPr>
        <w:t>wh</w:t>
      </w:r>
      <w:r w:rsidRPr="00451EF9">
        <w:rPr>
          <w:color w:val="231F20"/>
          <w:spacing w:val="-1"/>
          <w:szCs w:val="24"/>
        </w:rPr>
        <w:t>a</w:t>
      </w:r>
      <w:r w:rsidRPr="00451EF9">
        <w:rPr>
          <w:color w:val="231F20"/>
          <w:szCs w:val="24"/>
        </w:rPr>
        <w:t>ts</w:t>
      </w:r>
      <w:r w:rsidRPr="00451EF9">
        <w:rPr>
          <w:color w:val="231F20"/>
          <w:spacing w:val="3"/>
          <w:szCs w:val="24"/>
        </w:rPr>
        <w:t>o</w:t>
      </w:r>
      <w:r w:rsidRPr="00451EF9">
        <w:rPr>
          <w:color w:val="231F20"/>
          <w:szCs w:val="24"/>
        </w:rPr>
        <w:t>ever. So lo</w:t>
      </w:r>
      <w:r w:rsidRPr="00451EF9">
        <w:rPr>
          <w:color w:val="231F20"/>
          <w:spacing w:val="2"/>
          <w:szCs w:val="24"/>
        </w:rPr>
        <w:t>n</w:t>
      </w:r>
      <w:r w:rsidRPr="00451EF9">
        <w:rPr>
          <w:color w:val="231F20"/>
          <w:szCs w:val="24"/>
        </w:rPr>
        <w:t>g</w:t>
      </w:r>
      <w:r w:rsidRPr="00451EF9">
        <w:rPr>
          <w:color w:val="231F20"/>
          <w:spacing w:val="-2"/>
          <w:szCs w:val="24"/>
        </w:rPr>
        <w:t xml:space="preserve"> </w:t>
      </w:r>
      <w:r w:rsidRPr="00451EF9">
        <w:rPr>
          <w:color w:val="231F20"/>
          <w:szCs w:val="24"/>
        </w:rPr>
        <w:t>as a</w:t>
      </w:r>
      <w:r w:rsidRPr="00451EF9">
        <w:rPr>
          <w:color w:val="231F20"/>
          <w:spacing w:val="4"/>
          <w:szCs w:val="24"/>
        </w:rPr>
        <w:t>n</w:t>
      </w:r>
      <w:r w:rsidRPr="00451EF9">
        <w:rPr>
          <w:color w:val="231F20"/>
          <w:szCs w:val="24"/>
        </w:rPr>
        <w:t>y</w:t>
      </w:r>
      <w:r w:rsidRPr="00451EF9">
        <w:rPr>
          <w:color w:val="231F20"/>
          <w:spacing w:val="-5"/>
          <w:szCs w:val="24"/>
        </w:rPr>
        <w:t xml:space="preserve"> </w:t>
      </w:r>
      <w:r w:rsidRPr="00451EF9">
        <w:rPr>
          <w:color w:val="231F20"/>
          <w:szCs w:val="24"/>
        </w:rPr>
        <w:t>obl</w:t>
      </w:r>
      <w:r w:rsidRPr="00451EF9">
        <w:rPr>
          <w:color w:val="231F20"/>
          <w:spacing w:val="3"/>
          <w:szCs w:val="24"/>
        </w:rPr>
        <w:t>i</w:t>
      </w:r>
      <w:r w:rsidRPr="00451EF9">
        <w:rPr>
          <w:color w:val="231F20"/>
          <w:spacing w:val="-2"/>
          <w:szCs w:val="24"/>
        </w:rPr>
        <w:t>g</w:t>
      </w:r>
      <w:r w:rsidRPr="00451EF9">
        <w:rPr>
          <w:color w:val="231F20"/>
          <w:szCs w:val="24"/>
        </w:rPr>
        <w:t>ations r</w:t>
      </w:r>
      <w:r w:rsidRPr="00451EF9">
        <w:rPr>
          <w:color w:val="231F20"/>
          <w:spacing w:val="-2"/>
          <w:szCs w:val="24"/>
        </w:rPr>
        <w:t>e</w:t>
      </w:r>
      <w:r w:rsidRPr="00451EF9">
        <w:rPr>
          <w:color w:val="231F20"/>
          <w:szCs w:val="24"/>
        </w:rPr>
        <w:t>main outstanding</w:t>
      </w:r>
      <w:r w:rsidRPr="00451EF9">
        <w:rPr>
          <w:color w:val="231F20"/>
          <w:spacing w:val="-2"/>
          <w:szCs w:val="24"/>
        </w:rPr>
        <w:t xml:space="preserve"> </w:t>
      </w:r>
      <w:r w:rsidRPr="00451EF9">
        <w:rPr>
          <w:color w:val="231F20"/>
          <w:szCs w:val="24"/>
        </w:rPr>
        <w:t>un</w:t>
      </w:r>
      <w:r w:rsidRPr="00451EF9">
        <w:rPr>
          <w:color w:val="231F20"/>
          <w:spacing w:val="2"/>
          <w:szCs w:val="24"/>
        </w:rPr>
        <w:t>d</w:t>
      </w:r>
      <w:r w:rsidRPr="00451EF9">
        <w:rPr>
          <w:color w:val="231F20"/>
          <w:szCs w:val="24"/>
        </w:rPr>
        <w:t>er</w:t>
      </w:r>
      <w:r w:rsidRPr="00451EF9">
        <w:rPr>
          <w:color w:val="231F20"/>
          <w:spacing w:val="1"/>
          <w:szCs w:val="24"/>
        </w:rPr>
        <w:t xml:space="preserve"> </w:t>
      </w:r>
      <w:r w:rsidRPr="00451EF9">
        <w:rPr>
          <w:color w:val="231F20"/>
          <w:szCs w:val="24"/>
        </w:rPr>
        <w:t>this Guar</w:t>
      </w:r>
      <w:r w:rsidRPr="00451EF9">
        <w:rPr>
          <w:color w:val="231F20"/>
          <w:spacing w:val="-2"/>
          <w:szCs w:val="24"/>
        </w:rPr>
        <w:t>a</w:t>
      </w:r>
      <w:r w:rsidRPr="00451EF9">
        <w:rPr>
          <w:color w:val="231F20"/>
          <w:szCs w:val="24"/>
        </w:rPr>
        <w:t>n</w:t>
      </w:r>
      <w:r w:rsidRPr="00451EF9">
        <w:rPr>
          <w:color w:val="231F20"/>
          <w:spacing w:val="5"/>
          <w:szCs w:val="24"/>
        </w:rPr>
        <w:t>t</w:t>
      </w:r>
      <w:r w:rsidRPr="00451EF9">
        <w:rPr>
          <w:color w:val="231F20"/>
          <w:szCs w:val="24"/>
        </w:rPr>
        <w:t>y</w:t>
      </w:r>
      <w:r w:rsidRPr="00451EF9">
        <w:rPr>
          <w:color w:val="231F20"/>
          <w:spacing w:val="-5"/>
          <w:szCs w:val="24"/>
        </w:rPr>
        <w:t xml:space="preserve"> </w:t>
      </w:r>
      <w:r w:rsidRPr="00451EF9">
        <w:rPr>
          <w:color w:val="231F20"/>
          <w:szCs w:val="24"/>
        </w:rPr>
        <w:t xml:space="preserve">or </w:t>
      </w:r>
      <w:r w:rsidRPr="00451EF9">
        <w:rPr>
          <w:color w:val="231F20"/>
          <w:spacing w:val="-2"/>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pacing w:val="2"/>
          <w:szCs w:val="24"/>
        </w:rPr>
        <w:t>o</w:t>
      </w:r>
      <w:r w:rsidRPr="00451EF9">
        <w:rPr>
          <w:color w:val="231F20"/>
          <w:szCs w:val="24"/>
        </w:rPr>
        <w:t xml:space="preserve">f the </w:t>
      </w:r>
      <w:r w:rsidRPr="00451EF9">
        <w:rPr>
          <w:color w:val="231F20"/>
          <w:spacing w:val="2"/>
          <w:szCs w:val="24"/>
        </w:rPr>
        <w:t>A</w:t>
      </w:r>
      <w:r w:rsidRPr="00451EF9">
        <w:rPr>
          <w:color w:val="231F20"/>
          <w:spacing w:val="-2"/>
          <w:szCs w:val="24"/>
        </w:rPr>
        <w:t>g</w:t>
      </w:r>
      <w:r w:rsidRPr="00451EF9">
        <w:rPr>
          <w:color w:val="231F20"/>
          <w:szCs w:val="24"/>
        </w:rPr>
        <w:t>reements, Guar</w:t>
      </w:r>
      <w:r w:rsidRPr="00451EF9">
        <w:rPr>
          <w:color w:val="231F20"/>
          <w:spacing w:val="-2"/>
          <w:szCs w:val="24"/>
        </w:rPr>
        <w:t>a</w:t>
      </w:r>
      <w:r w:rsidRPr="00451EF9">
        <w:rPr>
          <w:color w:val="231F20"/>
          <w:szCs w:val="24"/>
        </w:rPr>
        <w:t>n</w:t>
      </w:r>
      <w:r w:rsidRPr="00451EF9">
        <w:rPr>
          <w:color w:val="231F20"/>
          <w:spacing w:val="3"/>
          <w:szCs w:val="24"/>
        </w:rPr>
        <w:t>t</w:t>
      </w:r>
      <w:r w:rsidRPr="00451EF9">
        <w:rPr>
          <w:color w:val="231F20"/>
          <w:szCs w:val="24"/>
        </w:rPr>
        <w:t>or shall not e</w:t>
      </w:r>
      <w:r w:rsidRPr="00451EF9">
        <w:rPr>
          <w:color w:val="231F20"/>
          <w:spacing w:val="2"/>
          <w:szCs w:val="24"/>
        </w:rPr>
        <w:t>x</w:t>
      </w:r>
      <w:r w:rsidRPr="00451EF9">
        <w:rPr>
          <w:color w:val="231F20"/>
          <w:szCs w:val="24"/>
        </w:rPr>
        <w:t>er</w:t>
      </w:r>
      <w:r w:rsidRPr="00451EF9">
        <w:rPr>
          <w:color w:val="231F20"/>
          <w:spacing w:val="-2"/>
          <w:szCs w:val="24"/>
        </w:rPr>
        <w:t>c</w:t>
      </w:r>
      <w:r w:rsidRPr="00451EF9">
        <w:rPr>
          <w:color w:val="231F20"/>
          <w:szCs w:val="24"/>
        </w:rPr>
        <w:t>ise 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r</w:t>
      </w:r>
      <w:r w:rsidRPr="00451EF9">
        <w:rPr>
          <w:color w:val="231F20"/>
          <w:spacing w:val="3"/>
          <w:szCs w:val="24"/>
        </w:rPr>
        <w:t>i</w:t>
      </w:r>
      <w:r w:rsidRPr="00451EF9">
        <w:rPr>
          <w:color w:val="231F20"/>
          <w:spacing w:val="-2"/>
          <w:szCs w:val="24"/>
        </w:rPr>
        <w:t>g</w:t>
      </w:r>
      <w:r w:rsidRPr="00451EF9">
        <w:rPr>
          <w:color w:val="231F20"/>
          <w:szCs w:val="24"/>
        </w:rPr>
        <w:t xml:space="preserve">hts </w:t>
      </w:r>
      <w:r w:rsidRPr="00451EF9">
        <w:rPr>
          <w:color w:val="231F20"/>
          <w:spacing w:val="2"/>
          <w:szCs w:val="24"/>
        </w:rPr>
        <w:t>a</w:t>
      </w:r>
      <w:r w:rsidRPr="00451EF9">
        <w:rPr>
          <w:color w:val="231F20"/>
          <w:szCs w:val="24"/>
        </w:rPr>
        <w:t xml:space="preserve">gainst </w:t>
      </w:r>
      <w:r>
        <w:rPr>
          <w:color w:val="231F20"/>
          <w:szCs w:val="24"/>
        </w:rPr>
        <w:t>Purchaser</w:t>
      </w:r>
      <w:r w:rsidRPr="00451EF9">
        <w:rPr>
          <w:color w:val="231F20"/>
          <w:spacing w:val="-5"/>
          <w:szCs w:val="24"/>
        </w:rPr>
        <w:t xml:space="preserve"> </w:t>
      </w:r>
      <w:r w:rsidRPr="00451EF9">
        <w:rPr>
          <w:color w:val="231F20"/>
          <w:szCs w:val="24"/>
        </w:rPr>
        <w:t>arisi</w:t>
      </w:r>
      <w:r w:rsidRPr="00451EF9">
        <w:rPr>
          <w:color w:val="231F20"/>
          <w:spacing w:val="3"/>
          <w:szCs w:val="24"/>
        </w:rPr>
        <w:t>n</w:t>
      </w:r>
      <w:r w:rsidRPr="00451EF9">
        <w:rPr>
          <w:color w:val="231F20"/>
          <w:szCs w:val="24"/>
        </w:rPr>
        <w:t>g as a</w:t>
      </w:r>
      <w:r w:rsidRPr="00451EF9">
        <w:rPr>
          <w:color w:val="231F20"/>
          <w:spacing w:val="1"/>
          <w:szCs w:val="24"/>
        </w:rPr>
        <w:t xml:space="preserve"> r</w:t>
      </w:r>
      <w:r w:rsidRPr="00451EF9">
        <w:rPr>
          <w:color w:val="231F20"/>
          <w:spacing w:val="-1"/>
          <w:szCs w:val="24"/>
        </w:rPr>
        <w:t>e</w:t>
      </w:r>
      <w:r w:rsidRPr="00451EF9">
        <w:rPr>
          <w:color w:val="231F20"/>
          <w:szCs w:val="24"/>
        </w:rPr>
        <w:t>sult of p</w:t>
      </w:r>
      <w:r w:rsidRPr="00451EF9">
        <w:rPr>
          <w:color w:val="231F20"/>
          <w:spacing w:val="3"/>
          <w:szCs w:val="24"/>
        </w:rPr>
        <w:t>a</w:t>
      </w:r>
      <w:r w:rsidRPr="00451EF9">
        <w:rPr>
          <w:color w:val="231F20"/>
          <w:spacing w:val="-7"/>
          <w:szCs w:val="24"/>
        </w:rPr>
        <w:t>y</w:t>
      </w:r>
      <w:r w:rsidRPr="00451EF9">
        <w:rPr>
          <w:color w:val="231F20"/>
          <w:spacing w:val="3"/>
          <w:szCs w:val="24"/>
        </w:rPr>
        <w:t>m</w:t>
      </w:r>
      <w:r w:rsidRPr="00451EF9">
        <w:rPr>
          <w:color w:val="231F20"/>
          <w:szCs w:val="24"/>
        </w:rPr>
        <w:t xml:space="preserve">ent </w:t>
      </w:r>
      <w:r w:rsidRPr="00451EF9">
        <w:rPr>
          <w:color w:val="231F20"/>
          <w:spacing w:val="5"/>
          <w:szCs w:val="24"/>
        </w:rPr>
        <w:t>b</w:t>
      </w:r>
      <w:r w:rsidRPr="00451EF9">
        <w:rPr>
          <w:color w:val="231F20"/>
          <w:szCs w:val="24"/>
        </w:rPr>
        <w:t>y</w:t>
      </w:r>
      <w:r w:rsidRPr="00451EF9">
        <w:rPr>
          <w:color w:val="231F20"/>
          <w:spacing w:val="-5"/>
          <w:szCs w:val="24"/>
        </w:rPr>
        <w:t xml:space="preserve"> </w:t>
      </w:r>
      <w:r w:rsidRPr="00451EF9">
        <w:rPr>
          <w:color w:val="231F20"/>
          <w:szCs w:val="24"/>
        </w:rPr>
        <w:t>Gu</w:t>
      </w:r>
      <w:r w:rsidRPr="00451EF9">
        <w:rPr>
          <w:color w:val="231F20"/>
          <w:spacing w:val="-1"/>
          <w:szCs w:val="24"/>
        </w:rPr>
        <w:t>a</w:t>
      </w:r>
      <w:r w:rsidRPr="00451EF9">
        <w:rPr>
          <w:color w:val="231F20"/>
          <w:spacing w:val="1"/>
          <w:szCs w:val="24"/>
        </w:rPr>
        <w:t>r</w:t>
      </w:r>
      <w:r w:rsidRPr="00451EF9">
        <w:rPr>
          <w:color w:val="231F20"/>
          <w:szCs w:val="24"/>
        </w:rPr>
        <w:t>antor her</w:t>
      </w:r>
      <w:r w:rsidRPr="00451EF9">
        <w:rPr>
          <w:color w:val="231F20"/>
          <w:spacing w:val="-2"/>
          <w:szCs w:val="24"/>
        </w:rPr>
        <w:t>e</w:t>
      </w:r>
      <w:r w:rsidRPr="00451EF9">
        <w:rPr>
          <w:color w:val="231F20"/>
          <w:szCs w:val="24"/>
        </w:rPr>
        <w:t>und</w:t>
      </w:r>
      <w:r w:rsidRPr="00451EF9">
        <w:rPr>
          <w:color w:val="231F20"/>
          <w:spacing w:val="1"/>
          <w:szCs w:val="24"/>
        </w:rPr>
        <w:t>e</w:t>
      </w:r>
      <w:r w:rsidRPr="00451EF9">
        <w:rPr>
          <w:color w:val="231F20"/>
          <w:szCs w:val="24"/>
        </w:rPr>
        <w:t xml:space="preserve">r, </w:t>
      </w:r>
      <w:r w:rsidRPr="00451EF9">
        <w:rPr>
          <w:color w:val="231F20"/>
          <w:spacing w:val="4"/>
          <w:szCs w:val="24"/>
        </w:rPr>
        <w:t>b</w:t>
      </w:r>
      <w:r w:rsidRPr="00451EF9">
        <w:rPr>
          <w:color w:val="231F20"/>
          <w:szCs w:val="24"/>
        </w:rPr>
        <w:t>y</w:t>
      </w:r>
      <w:r w:rsidRPr="00451EF9">
        <w:rPr>
          <w:color w:val="231F20"/>
          <w:spacing w:val="-5"/>
          <w:szCs w:val="24"/>
        </w:rPr>
        <w:t xml:space="preserve"> </w:t>
      </w:r>
      <w:r w:rsidRPr="00451EF9">
        <w:rPr>
          <w:color w:val="231F20"/>
          <w:szCs w:val="24"/>
        </w:rPr>
        <w:t>w</w:t>
      </w:r>
      <w:r w:rsidRPr="00451EF9">
        <w:rPr>
          <w:color w:val="231F20"/>
          <w:spacing w:val="3"/>
          <w:szCs w:val="24"/>
        </w:rPr>
        <w:t>a</w:t>
      </w:r>
      <w:r w:rsidRPr="00451EF9">
        <w:rPr>
          <w:color w:val="231F20"/>
          <w:szCs w:val="24"/>
        </w:rPr>
        <w:t>y</w:t>
      </w:r>
      <w:r w:rsidRPr="00451EF9">
        <w:rPr>
          <w:color w:val="231F20"/>
          <w:spacing w:val="-5"/>
          <w:szCs w:val="24"/>
        </w:rPr>
        <w:t xml:space="preserve"> </w:t>
      </w:r>
      <w:r w:rsidRPr="00451EF9">
        <w:rPr>
          <w:color w:val="231F20"/>
          <w:spacing w:val="2"/>
          <w:szCs w:val="24"/>
        </w:rPr>
        <w:t>o</w:t>
      </w:r>
      <w:r w:rsidRPr="00451EF9">
        <w:rPr>
          <w:color w:val="231F20"/>
          <w:szCs w:val="24"/>
        </w:rPr>
        <w:t>f su</w:t>
      </w:r>
      <w:r w:rsidRPr="00451EF9">
        <w:rPr>
          <w:color w:val="231F20"/>
          <w:spacing w:val="2"/>
          <w:szCs w:val="24"/>
        </w:rPr>
        <w:t>b</w:t>
      </w:r>
      <w:r w:rsidRPr="00451EF9">
        <w:rPr>
          <w:color w:val="231F20"/>
          <w:szCs w:val="24"/>
        </w:rPr>
        <w:t>rog</w:t>
      </w:r>
      <w:r w:rsidRPr="00451EF9">
        <w:rPr>
          <w:color w:val="231F20"/>
          <w:spacing w:val="-2"/>
          <w:szCs w:val="24"/>
        </w:rPr>
        <w:t>a</w:t>
      </w:r>
      <w:r w:rsidRPr="00451EF9">
        <w:rPr>
          <w:color w:val="231F20"/>
          <w:szCs w:val="24"/>
        </w:rPr>
        <w:t>tion or otherwise,</w:t>
      </w:r>
      <w:r w:rsidRPr="00451EF9">
        <w:rPr>
          <w:color w:val="231F20"/>
          <w:spacing w:val="2"/>
          <w:szCs w:val="24"/>
        </w:rPr>
        <w:t xml:space="preserve"> </w:t>
      </w:r>
      <w:r w:rsidRPr="00451EF9">
        <w:rPr>
          <w:color w:val="231F20"/>
          <w:szCs w:val="24"/>
        </w:rPr>
        <w:t>a</w:t>
      </w:r>
      <w:r w:rsidRPr="00451EF9">
        <w:rPr>
          <w:color w:val="231F20"/>
          <w:spacing w:val="2"/>
          <w:szCs w:val="24"/>
        </w:rPr>
        <w:t>n</w:t>
      </w:r>
      <w:r w:rsidRPr="00451EF9">
        <w:rPr>
          <w:color w:val="231F20"/>
          <w:szCs w:val="24"/>
        </w:rPr>
        <w:t>d will not prove a</w:t>
      </w:r>
      <w:r w:rsidRPr="00451EF9">
        <w:rPr>
          <w:color w:val="231F20"/>
          <w:spacing w:val="2"/>
          <w:szCs w:val="24"/>
        </w:rPr>
        <w:t>n</w:t>
      </w:r>
      <w:r w:rsidRPr="00451EF9">
        <w:rPr>
          <w:color w:val="231F20"/>
          <w:szCs w:val="24"/>
        </w:rPr>
        <w:t>y</w:t>
      </w:r>
      <w:r w:rsidRPr="00451EF9">
        <w:rPr>
          <w:color w:val="231F20"/>
          <w:spacing w:val="-3"/>
          <w:szCs w:val="24"/>
        </w:rPr>
        <w:t xml:space="preserve"> </w:t>
      </w:r>
      <w:r w:rsidRPr="00451EF9">
        <w:rPr>
          <w:color w:val="231F20"/>
          <w:szCs w:val="24"/>
        </w:rPr>
        <w:t>cla</w:t>
      </w:r>
      <w:r w:rsidRPr="00451EF9">
        <w:rPr>
          <w:color w:val="231F20"/>
          <w:spacing w:val="2"/>
          <w:szCs w:val="24"/>
        </w:rPr>
        <w:t>i</w:t>
      </w:r>
      <w:r w:rsidRPr="00451EF9">
        <w:rPr>
          <w:color w:val="231F20"/>
          <w:szCs w:val="24"/>
        </w:rPr>
        <w:t xml:space="preserve">m in competition with </w:t>
      </w:r>
      <w:r>
        <w:rPr>
          <w:color w:val="231F20"/>
          <w:szCs w:val="24"/>
        </w:rPr>
        <w:t>Seller</w:t>
      </w:r>
      <w:r w:rsidRPr="00451EF9">
        <w:rPr>
          <w:color w:val="231F20"/>
          <w:szCs w:val="24"/>
        </w:rPr>
        <w:t xml:space="preserve"> </w:t>
      </w:r>
      <w:r w:rsidRPr="00451EF9">
        <w:rPr>
          <w:color w:val="231F20"/>
          <w:spacing w:val="-1"/>
          <w:szCs w:val="24"/>
        </w:rPr>
        <w:t>(</w:t>
      </w:r>
      <w:r w:rsidRPr="00451EF9">
        <w:rPr>
          <w:color w:val="231F20"/>
          <w:szCs w:val="24"/>
        </w:rPr>
        <w:t>or a</w:t>
      </w:r>
      <w:r w:rsidRPr="00451EF9">
        <w:rPr>
          <w:color w:val="231F20"/>
          <w:spacing w:val="5"/>
          <w:szCs w:val="24"/>
        </w:rPr>
        <w:t>n</w:t>
      </w:r>
      <w:r w:rsidRPr="00451EF9">
        <w:rPr>
          <w:color w:val="231F20"/>
          <w:szCs w:val="24"/>
        </w:rPr>
        <w:t>y</w:t>
      </w:r>
      <w:r w:rsidRPr="00451EF9">
        <w:rPr>
          <w:color w:val="231F20"/>
          <w:spacing w:val="-3"/>
          <w:szCs w:val="24"/>
        </w:rPr>
        <w:t xml:space="preserve"> </w:t>
      </w:r>
      <w:r w:rsidRPr="00451EF9">
        <w:rPr>
          <w:color w:val="231F20"/>
          <w:szCs w:val="24"/>
        </w:rPr>
        <w:t>o</w:t>
      </w:r>
      <w:r w:rsidRPr="00451EF9">
        <w:rPr>
          <w:color w:val="231F20"/>
          <w:spacing w:val="3"/>
          <w:szCs w:val="24"/>
        </w:rPr>
        <w:t>t</w:t>
      </w:r>
      <w:r w:rsidRPr="00451EF9">
        <w:rPr>
          <w:color w:val="231F20"/>
          <w:szCs w:val="24"/>
        </w:rPr>
        <w:t>her p</w:t>
      </w:r>
      <w:r w:rsidRPr="00451EF9">
        <w:rPr>
          <w:color w:val="231F20"/>
          <w:spacing w:val="-2"/>
          <w:szCs w:val="24"/>
        </w:rPr>
        <w:t>a</w:t>
      </w:r>
      <w:r w:rsidRPr="00451EF9">
        <w:rPr>
          <w:color w:val="231F20"/>
          <w:szCs w:val="24"/>
        </w:rPr>
        <w:t>r</w:t>
      </w:r>
      <w:r w:rsidRPr="00451EF9">
        <w:rPr>
          <w:color w:val="231F20"/>
          <w:spacing w:val="4"/>
          <w:szCs w:val="24"/>
        </w:rPr>
        <w:t>t</w:t>
      </w:r>
      <w:r w:rsidRPr="00451EF9">
        <w:rPr>
          <w:color w:val="231F20"/>
          <w:szCs w:val="24"/>
        </w:rPr>
        <w:t>y</w:t>
      </w:r>
      <w:r w:rsidRPr="00451EF9">
        <w:rPr>
          <w:color w:val="231F20"/>
          <w:spacing w:val="-5"/>
          <w:szCs w:val="24"/>
        </w:rPr>
        <w:t xml:space="preserve"> </w:t>
      </w:r>
      <w:r w:rsidRPr="00451EF9">
        <w:rPr>
          <w:color w:val="231F20"/>
          <w:szCs w:val="24"/>
        </w:rPr>
        <w:t>to a</w:t>
      </w:r>
      <w:r w:rsidRPr="00451EF9">
        <w:rPr>
          <w:color w:val="231F20"/>
          <w:spacing w:val="4"/>
          <w:szCs w:val="24"/>
        </w:rPr>
        <w:t>n</w:t>
      </w:r>
      <w:r w:rsidRPr="00451EF9">
        <w:rPr>
          <w:color w:val="231F20"/>
          <w:szCs w:val="24"/>
        </w:rPr>
        <w:t>y</w:t>
      </w:r>
      <w:r w:rsidRPr="00451EF9">
        <w:rPr>
          <w:color w:val="231F20"/>
          <w:spacing w:val="-5"/>
          <w:szCs w:val="24"/>
        </w:rPr>
        <w:t xml:space="preserve"> </w:t>
      </w:r>
      <w:r w:rsidRPr="00451EF9">
        <w:rPr>
          <w:color w:val="231F20"/>
          <w:spacing w:val="2"/>
          <w:szCs w:val="24"/>
        </w:rPr>
        <w:t>o</w:t>
      </w:r>
      <w:r w:rsidRPr="00451EF9">
        <w:rPr>
          <w:color w:val="231F20"/>
          <w:szCs w:val="24"/>
        </w:rPr>
        <w:t xml:space="preserve">f the </w:t>
      </w:r>
      <w:r w:rsidRPr="00451EF9">
        <w:rPr>
          <w:color w:val="231F20"/>
          <w:spacing w:val="2"/>
          <w:szCs w:val="24"/>
        </w:rPr>
        <w:t>A</w:t>
      </w:r>
      <w:r w:rsidRPr="00451EF9">
        <w:rPr>
          <w:color w:val="231F20"/>
          <w:spacing w:val="-2"/>
          <w:szCs w:val="24"/>
        </w:rPr>
        <w:t>g</w:t>
      </w:r>
      <w:r w:rsidRPr="00451EF9">
        <w:rPr>
          <w:color w:val="231F20"/>
          <w:spacing w:val="1"/>
          <w:szCs w:val="24"/>
        </w:rPr>
        <w:t>r</w:t>
      </w:r>
      <w:r w:rsidRPr="00451EF9">
        <w:rPr>
          <w:color w:val="231F20"/>
          <w:szCs w:val="24"/>
        </w:rPr>
        <w:t>eements) in respect of</w:t>
      </w:r>
      <w:r w:rsidRPr="00451EF9">
        <w:rPr>
          <w:color w:val="231F20"/>
          <w:spacing w:val="2"/>
          <w:szCs w:val="24"/>
        </w:rPr>
        <w:t xml:space="preserve"> </w:t>
      </w:r>
      <w:r w:rsidRPr="00451EF9">
        <w:rPr>
          <w:color w:val="231F20"/>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p</w:t>
      </w:r>
      <w:r w:rsidRPr="00451EF9">
        <w:rPr>
          <w:color w:val="231F20"/>
          <w:spacing w:val="4"/>
          <w:szCs w:val="24"/>
        </w:rPr>
        <w:t>a</w:t>
      </w:r>
      <w:r w:rsidRPr="00451EF9">
        <w:rPr>
          <w:color w:val="231F20"/>
          <w:spacing w:val="-5"/>
          <w:szCs w:val="24"/>
        </w:rPr>
        <w:t>y</w:t>
      </w:r>
      <w:r w:rsidRPr="00451EF9">
        <w:rPr>
          <w:color w:val="231F20"/>
          <w:szCs w:val="24"/>
        </w:rPr>
        <w:t xml:space="preserve">ment </w:t>
      </w:r>
      <w:r w:rsidRPr="00451EF9">
        <w:rPr>
          <w:color w:val="231F20"/>
          <w:spacing w:val="2"/>
          <w:szCs w:val="24"/>
        </w:rPr>
        <w:t>u</w:t>
      </w:r>
      <w:r w:rsidRPr="00451EF9">
        <w:rPr>
          <w:color w:val="231F20"/>
          <w:szCs w:val="24"/>
        </w:rPr>
        <w:t xml:space="preserve">nder the </w:t>
      </w:r>
      <w:r w:rsidRPr="00451EF9">
        <w:rPr>
          <w:color w:val="231F20"/>
          <w:spacing w:val="2"/>
          <w:szCs w:val="24"/>
        </w:rPr>
        <w:t>A</w:t>
      </w:r>
      <w:r w:rsidRPr="00451EF9">
        <w:rPr>
          <w:color w:val="231F20"/>
          <w:spacing w:val="-2"/>
          <w:szCs w:val="24"/>
        </w:rPr>
        <w:t>g</w:t>
      </w:r>
      <w:r w:rsidRPr="00451EF9">
        <w:rPr>
          <w:color w:val="231F20"/>
          <w:spacing w:val="1"/>
          <w:szCs w:val="24"/>
        </w:rPr>
        <w:t>r</w:t>
      </w:r>
      <w:r w:rsidRPr="00451EF9">
        <w:rPr>
          <w:color w:val="231F20"/>
          <w:szCs w:val="24"/>
        </w:rPr>
        <w:t>eements</w:t>
      </w:r>
      <w:r w:rsidRPr="00451EF9">
        <w:rPr>
          <w:color w:val="231F20"/>
          <w:spacing w:val="-1"/>
          <w:szCs w:val="24"/>
        </w:rPr>
        <w:t xml:space="preserve"> </w:t>
      </w:r>
      <w:r w:rsidRPr="00451EF9">
        <w:rPr>
          <w:color w:val="231F20"/>
          <w:spacing w:val="1"/>
          <w:szCs w:val="24"/>
        </w:rPr>
        <w:t>i</w:t>
      </w:r>
      <w:r w:rsidRPr="00451EF9">
        <w:rPr>
          <w:color w:val="231F20"/>
          <w:szCs w:val="24"/>
        </w:rPr>
        <w:t xml:space="preserve">n </w:t>
      </w:r>
      <w:r w:rsidRPr="00451EF9">
        <w:rPr>
          <w:color w:val="231F20"/>
          <w:spacing w:val="2"/>
          <w:szCs w:val="24"/>
        </w:rPr>
        <w:t>b</w:t>
      </w:r>
      <w:r w:rsidRPr="00451EF9">
        <w:rPr>
          <w:color w:val="231F20"/>
          <w:spacing w:val="-1"/>
          <w:szCs w:val="24"/>
        </w:rPr>
        <w:t>a</w:t>
      </w:r>
      <w:r w:rsidRPr="00451EF9">
        <w:rPr>
          <w:color w:val="231F20"/>
          <w:szCs w:val="24"/>
        </w:rPr>
        <w:t>nk</w:t>
      </w:r>
      <w:r w:rsidRPr="00451EF9">
        <w:rPr>
          <w:color w:val="231F20"/>
          <w:spacing w:val="2"/>
          <w:szCs w:val="24"/>
        </w:rPr>
        <w:t>r</w:t>
      </w:r>
      <w:r w:rsidRPr="00451EF9">
        <w:rPr>
          <w:color w:val="231F20"/>
          <w:szCs w:val="24"/>
        </w:rPr>
        <w:t>upt</w:t>
      </w:r>
      <w:r w:rsidRPr="00451EF9">
        <w:rPr>
          <w:color w:val="231F20"/>
          <w:spacing w:val="4"/>
          <w:szCs w:val="24"/>
        </w:rPr>
        <w:t>c</w:t>
      </w:r>
      <w:r w:rsidRPr="00451EF9">
        <w:rPr>
          <w:color w:val="231F20"/>
          <w:szCs w:val="24"/>
        </w:rPr>
        <w:t>y</w:t>
      </w:r>
      <w:r w:rsidRPr="00451EF9">
        <w:rPr>
          <w:color w:val="231F20"/>
          <w:spacing w:val="-5"/>
          <w:szCs w:val="24"/>
        </w:rPr>
        <w:t xml:space="preserve"> </w:t>
      </w:r>
      <w:r w:rsidRPr="00451EF9">
        <w:rPr>
          <w:color w:val="231F20"/>
          <w:szCs w:val="24"/>
        </w:rPr>
        <w:t>or insolven</w:t>
      </w:r>
      <w:r w:rsidRPr="00451EF9">
        <w:rPr>
          <w:color w:val="231F20"/>
          <w:spacing w:val="3"/>
          <w:szCs w:val="24"/>
        </w:rPr>
        <w:t>c</w:t>
      </w:r>
      <w:r w:rsidRPr="00451EF9">
        <w:rPr>
          <w:color w:val="231F20"/>
          <w:szCs w:val="24"/>
        </w:rPr>
        <w:t>y</w:t>
      </w:r>
      <w:r w:rsidRPr="00451EF9">
        <w:rPr>
          <w:color w:val="231F20"/>
          <w:spacing w:val="-3"/>
          <w:szCs w:val="24"/>
        </w:rPr>
        <w:t xml:space="preserve"> </w:t>
      </w:r>
      <w:r w:rsidRPr="00451EF9">
        <w:rPr>
          <w:color w:val="231F20"/>
          <w:szCs w:val="24"/>
        </w:rPr>
        <w:t>proceedi</w:t>
      </w:r>
      <w:r w:rsidRPr="00451EF9">
        <w:rPr>
          <w:color w:val="231F20"/>
          <w:spacing w:val="3"/>
          <w:szCs w:val="24"/>
        </w:rPr>
        <w:t>n</w:t>
      </w:r>
      <w:r w:rsidRPr="00451EF9">
        <w:rPr>
          <w:color w:val="231F20"/>
          <w:spacing w:val="-2"/>
          <w:szCs w:val="24"/>
        </w:rPr>
        <w:t>g</w:t>
      </w:r>
      <w:r w:rsidRPr="00451EF9">
        <w:rPr>
          <w:color w:val="231F20"/>
          <w:szCs w:val="24"/>
        </w:rPr>
        <w:t xml:space="preserve">s </w:t>
      </w:r>
      <w:r w:rsidRPr="00451EF9">
        <w:rPr>
          <w:color w:val="231F20"/>
          <w:spacing w:val="2"/>
          <w:szCs w:val="24"/>
        </w:rPr>
        <w:t>o</w:t>
      </w:r>
      <w:r w:rsidRPr="00451EF9">
        <w:rPr>
          <w:color w:val="231F20"/>
          <w:szCs w:val="24"/>
        </w:rPr>
        <w:t>f 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pacing w:val="2"/>
          <w:szCs w:val="24"/>
        </w:rPr>
        <w:t>n</w:t>
      </w:r>
      <w:r w:rsidRPr="00451EF9">
        <w:rPr>
          <w:color w:val="231F20"/>
          <w:spacing w:val="-1"/>
          <w:szCs w:val="24"/>
        </w:rPr>
        <w:t>a</w:t>
      </w:r>
      <w:r w:rsidRPr="00451EF9">
        <w:rPr>
          <w:color w:val="231F20"/>
          <w:szCs w:val="24"/>
        </w:rPr>
        <w:t xml:space="preserve">ture. </w:t>
      </w:r>
      <w:r w:rsidRPr="00451EF9">
        <w:rPr>
          <w:color w:val="231F20"/>
          <w:spacing w:val="2"/>
          <w:szCs w:val="24"/>
        </w:rPr>
        <w:t>G</w:t>
      </w:r>
      <w:r w:rsidRPr="00451EF9">
        <w:rPr>
          <w:color w:val="231F20"/>
          <w:szCs w:val="24"/>
        </w:rPr>
        <w:t>ua</w:t>
      </w:r>
      <w:r w:rsidRPr="00451EF9">
        <w:rPr>
          <w:color w:val="231F20"/>
          <w:spacing w:val="1"/>
          <w:szCs w:val="24"/>
        </w:rPr>
        <w:t>r</w:t>
      </w:r>
      <w:r w:rsidRPr="00451EF9">
        <w:rPr>
          <w:color w:val="231F20"/>
          <w:szCs w:val="24"/>
        </w:rPr>
        <w:t>antor w</w:t>
      </w:r>
      <w:r w:rsidRPr="00451EF9">
        <w:rPr>
          <w:color w:val="231F20"/>
          <w:spacing w:val="3"/>
          <w:szCs w:val="24"/>
        </w:rPr>
        <w:t>i</w:t>
      </w:r>
      <w:r w:rsidRPr="00451EF9">
        <w:rPr>
          <w:color w:val="231F20"/>
          <w:szCs w:val="24"/>
        </w:rPr>
        <w:t>ll not claim 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zCs w:val="24"/>
        </w:rPr>
        <w:t>se</w:t>
      </w:r>
      <w:r w:rsidRPr="00451EF9">
        <w:rPr>
          <w:color w:val="231F20"/>
          <w:spacing w:val="2"/>
          <w:szCs w:val="24"/>
        </w:rPr>
        <w:t>t</w:t>
      </w:r>
      <w:r w:rsidRPr="00451EF9">
        <w:rPr>
          <w:color w:val="231F20"/>
          <w:spacing w:val="-1"/>
          <w:szCs w:val="24"/>
        </w:rPr>
        <w:t>-</w:t>
      </w:r>
      <w:r w:rsidRPr="00451EF9">
        <w:rPr>
          <w:color w:val="231F20"/>
          <w:spacing w:val="2"/>
          <w:szCs w:val="24"/>
        </w:rPr>
        <w:t>o</w:t>
      </w:r>
      <w:r w:rsidRPr="00451EF9">
        <w:rPr>
          <w:color w:val="231F20"/>
          <w:szCs w:val="24"/>
        </w:rPr>
        <w:t>ff</w:t>
      </w:r>
      <w:r w:rsidRPr="00451EF9">
        <w:rPr>
          <w:color w:val="231F20"/>
          <w:spacing w:val="-1"/>
          <w:szCs w:val="24"/>
        </w:rPr>
        <w:t xml:space="preserve"> </w:t>
      </w:r>
      <w:r w:rsidRPr="00451EF9">
        <w:rPr>
          <w:color w:val="231F20"/>
          <w:szCs w:val="24"/>
        </w:rPr>
        <w:t>or</w:t>
      </w:r>
      <w:r w:rsidRPr="00451EF9">
        <w:rPr>
          <w:color w:val="231F20"/>
          <w:spacing w:val="1"/>
          <w:szCs w:val="24"/>
        </w:rPr>
        <w:t xml:space="preserve"> </w:t>
      </w:r>
      <w:r w:rsidRPr="00451EF9">
        <w:rPr>
          <w:color w:val="231F20"/>
          <w:szCs w:val="24"/>
        </w:rPr>
        <w:t>counte</w:t>
      </w:r>
      <w:r w:rsidRPr="00451EF9">
        <w:rPr>
          <w:color w:val="231F20"/>
          <w:spacing w:val="-1"/>
          <w:szCs w:val="24"/>
        </w:rPr>
        <w:t>r</w:t>
      </w:r>
      <w:r w:rsidRPr="00451EF9">
        <w:rPr>
          <w:color w:val="231F20"/>
          <w:szCs w:val="24"/>
        </w:rPr>
        <w:t xml:space="preserve">claim </w:t>
      </w:r>
      <w:r w:rsidRPr="00451EF9">
        <w:rPr>
          <w:color w:val="231F20"/>
          <w:spacing w:val="2"/>
          <w:szCs w:val="24"/>
        </w:rPr>
        <w:t>a</w:t>
      </w:r>
      <w:r w:rsidRPr="00451EF9">
        <w:rPr>
          <w:color w:val="231F20"/>
          <w:szCs w:val="24"/>
        </w:rPr>
        <w:t xml:space="preserve">gainst </w:t>
      </w:r>
      <w:r>
        <w:rPr>
          <w:color w:val="231F20"/>
          <w:szCs w:val="24"/>
        </w:rPr>
        <w:t>Purchaser</w:t>
      </w:r>
      <w:r w:rsidRPr="00451EF9">
        <w:rPr>
          <w:color w:val="231F20"/>
          <w:spacing w:val="-5"/>
          <w:szCs w:val="24"/>
        </w:rPr>
        <w:t xml:space="preserve"> </w:t>
      </w:r>
      <w:r w:rsidRPr="00451EF9">
        <w:rPr>
          <w:color w:val="231F20"/>
          <w:szCs w:val="24"/>
        </w:rPr>
        <w:t>in r</w:t>
      </w:r>
      <w:r w:rsidRPr="00451EF9">
        <w:rPr>
          <w:color w:val="231F20"/>
          <w:spacing w:val="-2"/>
          <w:szCs w:val="24"/>
        </w:rPr>
        <w:t>e</w:t>
      </w:r>
      <w:r w:rsidRPr="00451EF9">
        <w:rPr>
          <w:color w:val="231F20"/>
          <w:szCs w:val="24"/>
        </w:rPr>
        <w:t>spe</w:t>
      </w:r>
      <w:r w:rsidRPr="00451EF9">
        <w:rPr>
          <w:color w:val="231F20"/>
          <w:spacing w:val="-2"/>
          <w:szCs w:val="24"/>
        </w:rPr>
        <w:t>c</w:t>
      </w:r>
      <w:r w:rsidRPr="00451EF9">
        <w:rPr>
          <w:color w:val="231F20"/>
          <w:szCs w:val="24"/>
        </w:rPr>
        <w:t>t of</w:t>
      </w:r>
      <w:r w:rsidRPr="00451EF9">
        <w:rPr>
          <w:color w:val="231F20"/>
          <w:spacing w:val="2"/>
          <w:szCs w:val="24"/>
        </w:rPr>
        <w:t xml:space="preserve"> </w:t>
      </w:r>
      <w:r w:rsidRPr="00451EF9">
        <w:rPr>
          <w:color w:val="231F20"/>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liabili</w:t>
      </w:r>
      <w:r w:rsidRPr="00451EF9">
        <w:rPr>
          <w:color w:val="231F20"/>
          <w:spacing w:val="3"/>
          <w:szCs w:val="24"/>
        </w:rPr>
        <w:t>t</w:t>
      </w:r>
      <w:r w:rsidRPr="00451EF9">
        <w:rPr>
          <w:color w:val="231F20"/>
          <w:szCs w:val="24"/>
        </w:rPr>
        <w:t>y</w:t>
      </w:r>
      <w:r w:rsidRPr="00451EF9">
        <w:rPr>
          <w:color w:val="231F20"/>
          <w:spacing w:val="-5"/>
          <w:szCs w:val="24"/>
        </w:rPr>
        <w:t xml:space="preserve"> </w:t>
      </w:r>
      <w:r w:rsidRPr="00451EF9">
        <w:rPr>
          <w:color w:val="231F20"/>
          <w:szCs w:val="24"/>
        </w:rPr>
        <w:t>of</w:t>
      </w:r>
      <w:r w:rsidRPr="00451EF9">
        <w:rPr>
          <w:color w:val="231F20"/>
          <w:spacing w:val="1"/>
          <w:szCs w:val="24"/>
        </w:rPr>
        <w:t xml:space="preserve"> </w:t>
      </w:r>
      <w:r w:rsidRPr="00451EF9">
        <w:rPr>
          <w:color w:val="231F20"/>
          <w:szCs w:val="24"/>
        </w:rPr>
        <w:t>Gu</w:t>
      </w:r>
      <w:r w:rsidRPr="00451EF9">
        <w:rPr>
          <w:color w:val="231F20"/>
          <w:spacing w:val="-1"/>
          <w:szCs w:val="24"/>
        </w:rPr>
        <w:t>a</w:t>
      </w:r>
      <w:r w:rsidRPr="00451EF9">
        <w:rPr>
          <w:color w:val="231F20"/>
          <w:szCs w:val="24"/>
        </w:rPr>
        <w:t>r</w:t>
      </w:r>
      <w:r w:rsidRPr="00451EF9">
        <w:rPr>
          <w:color w:val="231F20"/>
          <w:spacing w:val="-2"/>
          <w:szCs w:val="24"/>
        </w:rPr>
        <w:t>a</w:t>
      </w:r>
      <w:r w:rsidRPr="00451EF9">
        <w:rPr>
          <w:color w:val="231F20"/>
          <w:szCs w:val="24"/>
        </w:rPr>
        <w:t xml:space="preserve">ntor to </w:t>
      </w:r>
      <w:r>
        <w:rPr>
          <w:color w:val="231F20"/>
          <w:szCs w:val="24"/>
        </w:rPr>
        <w:t>Purchaser</w:t>
      </w:r>
      <w:r w:rsidRPr="00451EF9">
        <w:rPr>
          <w:color w:val="231F20"/>
          <w:spacing w:val="-5"/>
          <w:szCs w:val="24"/>
        </w:rPr>
        <w:t xml:space="preserve"> </w:t>
      </w:r>
      <w:r w:rsidRPr="00451EF9">
        <w:rPr>
          <w:color w:val="231F20"/>
          <w:spacing w:val="1"/>
          <w:szCs w:val="24"/>
        </w:rPr>
        <w:t>a</w:t>
      </w:r>
      <w:r w:rsidRPr="00451EF9">
        <w:rPr>
          <w:color w:val="231F20"/>
          <w:szCs w:val="24"/>
        </w:rPr>
        <w:t>nd Gu</w:t>
      </w:r>
      <w:r w:rsidRPr="00451EF9">
        <w:rPr>
          <w:color w:val="231F20"/>
          <w:spacing w:val="-1"/>
          <w:szCs w:val="24"/>
        </w:rPr>
        <w:t>a</w:t>
      </w:r>
      <w:r w:rsidRPr="00451EF9">
        <w:rPr>
          <w:color w:val="231F20"/>
          <w:szCs w:val="24"/>
        </w:rPr>
        <w:t>r</w:t>
      </w:r>
      <w:r w:rsidRPr="00451EF9">
        <w:rPr>
          <w:color w:val="231F20"/>
          <w:spacing w:val="-2"/>
          <w:szCs w:val="24"/>
        </w:rPr>
        <w:t>a</w:t>
      </w:r>
      <w:r w:rsidRPr="00451EF9">
        <w:rPr>
          <w:color w:val="231F20"/>
          <w:szCs w:val="24"/>
        </w:rPr>
        <w:t>ntor</w:t>
      </w:r>
      <w:r w:rsidRPr="00451EF9">
        <w:rPr>
          <w:color w:val="231F20"/>
          <w:spacing w:val="2"/>
          <w:szCs w:val="24"/>
        </w:rPr>
        <w:t xml:space="preserve"> </w:t>
      </w:r>
      <w:r w:rsidRPr="00451EF9">
        <w:rPr>
          <w:color w:val="231F20"/>
          <w:szCs w:val="24"/>
        </w:rPr>
        <w:t>w</w:t>
      </w:r>
      <w:r w:rsidRPr="00451EF9">
        <w:rPr>
          <w:color w:val="231F20"/>
          <w:spacing w:val="-1"/>
          <w:szCs w:val="24"/>
        </w:rPr>
        <w:t>a</w:t>
      </w:r>
      <w:r w:rsidRPr="00451EF9">
        <w:rPr>
          <w:color w:val="231F20"/>
          <w:szCs w:val="24"/>
        </w:rPr>
        <w:t>ives</w:t>
      </w:r>
      <w:r w:rsidRPr="00451EF9">
        <w:rPr>
          <w:color w:val="231F20"/>
          <w:spacing w:val="2"/>
          <w:szCs w:val="24"/>
        </w:rPr>
        <w:t xml:space="preserve"> </w:t>
      </w:r>
      <w:r w:rsidRPr="00451EF9">
        <w:rPr>
          <w:color w:val="231F20"/>
          <w:szCs w:val="24"/>
        </w:rPr>
        <w:t>a</w:t>
      </w:r>
      <w:r w:rsidRPr="00451EF9">
        <w:rPr>
          <w:color w:val="231F20"/>
          <w:spacing w:val="5"/>
          <w:szCs w:val="24"/>
        </w:rPr>
        <w:t>n</w:t>
      </w:r>
      <w:r w:rsidRPr="00451EF9">
        <w:rPr>
          <w:color w:val="231F20"/>
          <w:szCs w:val="24"/>
        </w:rPr>
        <w:t>y</w:t>
      </w:r>
      <w:r w:rsidRPr="00451EF9">
        <w:rPr>
          <w:color w:val="231F20"/>
          <w:spacing w:val="-2"/>
          <w:szCs w:val="24"/>
        </w:rPr>
        <w:t xml:space="preserve"> </w:t>
      </w:r>
      <w:r w:rsidRPr="00451EF9">
        <w:rPr>
          <w:color w:val="231F20"/>
          <w:szCs w:val="24"/>
        </w:rPr>
        <w:t>benefit of a</w:t>
      </w:r>
      <w:r w:rsidRPr="00451EF9">
        <w:rPr>
          <w:color w:val="231F20"/>
          <w:spacing w:val="2"/>
          <w:szCs w:val="24"/>
        </w:rPr>
        <w:t>n</w:t>
      </w:r>
      <w:r w:rsidRPr="00451EF9">
        <w:rPr>
          <w:color w:val="231F20"/>
          <w:szCs w:val="24"/>
        </w:rPr>
        <w:t>y</w:t>
      </w:r>
      <w:r w:rsidRPr="00451EF9">
        <w:rPr>
          <w:color w:val="231F20"/>
          <w:spacing w:val="-3"/>
          <w:szCs w:val="24"/>
        </w:rPr>
        <w:t xml:space="preserve"> </w:t>
      </w:r>
      <w:r w:rsidRPr="00451EF9">
        <w:rPr>
          <w:color w:val="231F20"/>
          <w:szCs w:val="24"/>
        </w:rPr>
        <w:t>ri</w:t>
      </w:r>
      <w:r w:rsidRPr="00451EF9">
        <w:rPr>
          <w:color w:val="231F20"/>
          <w:spacing w:val="-3"/>
          <w:szCs w:val="24"/>
        </w:rPr>
        <w:t>g</w:t>
      </w:r>
      <w:r w:rsidRPr="00451EF9">
        <w:rPr>
          <w:color w:val="231F20"/>
          <w:szCs w:val="24"/>
        </w:rPr>
        <w:t>ht to p</w:t>
      </w:r>
      <w:r w:rsidRPr="00451EF9">
        <w:rPr>
          <w:color w:val="231F20"/>
          <w:spacing w:val="1"/>
          <w:szCs w:val="24"/>
        </w:rPr>
        <w:t>a</w:t>
      </w:r>
      <w:r w:rsidRPr="00451EF9">
        <w:rPr>
          <w:color w:val="231F20"/>
          <w:szCs w:val="24"/>
        </w:rPr>
        <w:t>rticipate in</w:t>
      </w:r>
      <w:r w:rsidRPr="00451EF9">
        <w:rPr>
          <w:color w:val="231F20"/>
          <w:spacing w:val="2"/>
          <w:szCs w:val="24"/>
        </w:rPr>
        <w:t xml:space="preserve"> </w:t>
      </w:r>
      <w:r w:rsidRPr="00451EF9">
        <w:rPr>
          <w:color w:val="231F20"/>
          <w:szCs w:val="24"/>
        </w:rPr>
        <w:t>a</w:t>
      </w:r>
      <w:r w:rsidRPr="00451EF9">
        <w:rPr>
          <w:color w:val="231F20"/>
          <w:spacing w:val="2"/>
          <w:szCs w:val="24"/>
        </w:rPr>
        <w:t>n</w:t>
      </w:r>
      <w:r w:rsidRPr="00451EF9">
        <w:rPr>
          <w:color w:val="231F20"/>
          <w:szCs w:val="24"/>
        </w:rPr>
        <w:t>y</w:t>
      </w:r>
      <w:r w:rsidRPr="00451EF9">
        <w:rPr>
          <w:color w:val="231F20"/>
          <w:spacing w:val="-3"/>
          <w:szCs w:val="24"/>
        </w:rPr>
        <w:t xml:space="preserve"> </w:t>
      </w:r>
      <w:r w:rsidRPr="00451EF9">
        <w:rPr>
          <w:color w:val="231F20"/>
          <w:szCs w:val="24"/>
        </w:rPr>
        <w:t>collateral which m</w:t>
      </w:r>
      <w:r w:rsidRPr="00451EF9">
        <w:rPr>
          <w:color w:val="231F20"/>
          <w:spacing w:val="1"/>
          <w:szCs w:val="24"/>
        </w:rPr>
        <w:t>a</w:t>
      </w:r>
      <w:r w:rsidRPr="00451EF9">
        <w:rPr>
          <w:color w:val="231F20"/>
          <w:szCs w:val="24"/>
        </w:rPr>
        <w:t>y</w:t>
      </w:r>
      <w:r w:rsidRPr="00451EF9">
        <w:rPr>
          <w:color w:val="231F20"/>
          <w:spacing w:val="1"/>
          <w:szCs w:val="24"/>
        </w:rPr>
        <w:t xml:space="preserve"> </w:t>
      </w:r>
      <w:r w:rsidRPr="00451EF9">
        <w:rPr>
          <w:color w:val="231F20"/>
          <w:szCs w:val="24"/>
        </w:rPr>
        <w:t xml:space="preserve">be </w:t>
      </w:r>
      <w:r w:rsidRPr="00451EF9">
        <w:rPr>
          <w:color w:val="231F20"/>
          <w:spacing w:val="2"/>
          <w:szCs w:val="24"/>
        </w:rPr>
        <w:t>h</w:t>
      </w:r>
      <w:r w:rsidRPr="00451EF9">
        <w:rPr>
          <w:color w:val="231F20"/>
          <w:spacing w:val="-1"/>
          <w:szCs w:val="24"/>
        </w:rPr>
        <w:t>e</w:t>
      </w:r>
      <w:r w:rsidRPr="00451EF9">
        <w:rPr>
          <w:color w:val="231F20"/>
          <w:szCs w:val="24"/>
        </w:rPr>
        <w:t xml:space="preserve">ld </w:t>
      </w:r>
      <w:r w:rsidRPr="00451EF9">
        <w:rPr>
          <w:color w:val="231F20"/>
          <w:spacing w:val="5"/>
          <w:szCs w:val="24"/>
        </w:rPr>
        <w:t>b</w:t>
      </w:r>
      <w:r w:rsidRPr="00451EF9">
        <w:rPr>
          <w:color w:val="231F20"/>
          <w:szCs w:val="24"/>
        </w:rPr>
        <w:t>y</w:t>
      </w:r>
      <w:r w:rsidRPr="00451EF9">
        <w:rPr>
          <w:color w:val="231F20"/>
          <w:spacing w:val="-5"/>
          <w:szCs w:val="24"/>
        </w:rPr>
        <w:t xml:space="preserve"> </w:t>
      </w:r>
      <w:r>
        <w:rPr>
          <w:color w:val="231F20"/>
          <w:spacing w:val="-5"/>
          <w:szCs w:val="24"/>
        </w:rPr>
        <w:t>Seller</w:t>
      </w:r>
      <w:r w:rsidRPr="00451EF9">
        <w:rPr>
          <w:color w:val="231F20"/>
          <w:szCs w:val="24"/>
        </w:rPr>
        <w:t xml:space="preserve"> </w:t>
      </w:r>
      <w:r w:rsidRPr="00451EF9">
        <w:rPr>
          <w:color w:val="231F20"/>
          <w:spacing w:val="-1"/>
          <w:szCs w:val="24"/>
        </w:rPr>
        <w:t>(</w:t>
      </w:r>
      <w:r w:rsidRPr="00451EF9">
        <w:rPr>
          <w:color w:val="231F20"/>
          <w:szCs w:val="24"/>
        </w:rPr>
        <w:t>or 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zCs w:val="24"/>
        </w:rPr>
        <w:t>ot</w:t>
      </w:r>
      <w:r w:rsidRPr="00451EF9">
        <w:rPr>
          <w:color w:val="231F20"/>
          <w:spacing w:val="3"/>
          <w:szCs w:val="24"/>
        </w:rPr>
        <w:t>h</w:t>
      </w:r>
      <w:r w:rsidRPr="00451EF9">
        <w:rPr>
          <w:color w:val="231F20"/>
          <w:spacing w:val="-1"/>
          <w:szCs w:val="24"/>
        </w:rPr>
        <w:t>e</w:t>
      </w:r>
      <w:r w:rsidRPr="00451EF9">
        <w:rPr>
          <w:color w:val="231F20"/>
          <w:szCs w:val="24"/>
        </w:rPr>
        <w:t>r par</w:t>
      </w:r>
      <w:r w:rsidRPr="00451EF9">
        <w:rPr>
          <w:color w:val="231F20"/>
          <w:spacing w:val="2"/>
          <w:szCs w:val="24"/>
        </w:rPr>
        <w:t>t</w:t>
      </w:r>
      <w:r w:rsidRPr="00451EF9">
        <w:rPr>
          <w:color w:val="231F20"/>
          <w:szCs w:val="24"/>
        </w:rPr>
        <w:t>y</w:t>
      </w:r>
      <w:r w:rsidRPr="00451EF9">
        <w:rPr>
          <w:color w:val="231F20"/>
          <w:spacing w:val="-5"/>
          <w:szCs w:val="24"/>
        </w:rPr>
        <w:t xml:space="preserve"> </w:t>
      </w:r>
      <w:r w:rsidRPr="00451EF9">
        <w:rPr>
          <w:color w:val="231F20"/>
          <w:szCs w:val="24"/>
        </w:rPr>
        <w:t>to</w:t>
      </w:r>
      <w:r w:rsidRPr="00451EF9">
        <w:rPr>
          <w:color w:val="231F20"/>
          <w:spacing w:val="2"/>
          <w:szCs w:val="24"/>
        </w:rPr>
        <w:t xml:space="preserve"> </w:t>
      </w:r>
      <w:r w:rsidRPr="00451EF9">
        <w:rPr>
          <w:color w:val="231F20"/>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of</w:t>
      </w:r>
      <w:r w:rsidRPr="00451EF9">
        <w:rPr>
          <w:color w:val="231F20"/>
          <w:spacing w:val="1"/>
          <w:szCs w:val="24"/>
        </w:rPr>
        <w:t xml:space="preserve"> </w:t>
      </w:r>
      <w:r w:rsidRPr="00451EF9">
        <w:rPr>
          <w:color w:val="231F20"/>
          <w:szCs w:val="24"/>
        </w:rPr>
        <w:t>the Agree</w:t>
      </w:r>
      <w:r w:rsidRPr="00451EF9">
        <w:rPr>
          <w:color w:val="231F20"/>
          <w:spacing w:val="3"/>
          <w:szCs w:val="24"/>
        </w:rPr>
        <w:t>m</w:t>
      </w:r>
      <w:r w:rsidRPr="00451EF9">
        <w:rPr>
          <w:color w:val="231F20"/>
          <w:szCs w:val="24"/>
        </w:rPr>
        <w:t>ents or holding</w:t>
      </w:r>
      <w:r w:rsidRPr="00451EF9">
        <w:rPr>
          <w:color w:val="231F20"/>
          <w:spacing w:val="-2"/>
          <w:szCs w:val="24"/>
        </w:rPr>
        <w:t xml:space="preserve"> </w:t>
      </w:r>
      <w:r w:rsidRPr="00451EF9">
        <w:rPr>
          <w:color w:val="231F20"/>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pacing w:val="2"/>
          <w:szCs w:val="24"/>
        </w:rPr>
        <w:t>s</w:t>
      </w:r>
      <w:r w:rsidRPr="00451EF9">
        <w:rPr>
          <w:color w:val="231F20"/>
          <w:szCs w:val="24"/>
        </w:rPr>
        <w:t>ecuri</w:t>
      </w:r>
      <w:r w:rsidRPr="00451EF9">
        <w:rPr>
          <w:color w:val="231F20"/>
          <w:spacing w:val="6"/>
          <w:szCs w:val="24"/>
        </w:rPr>
        <w:t>t</w:t>
      </w:r>
      <w:r w:rsidRPr="00451EF9">
        <w:rPr>
          <w:color w:val="231F20"/>
          <w:szCs w:val="24"/>
        </w:rPr>
        <w:t>y</w:t>
      </w:r>
      <w:r w:rsidRPr="00451EF9">
        <w:rPr>
          <w:color w:val="231F20"/>
          <w:spacing w:val="-5"/>
          <w:szCs w:val="24"/>
        </w:rPr>
        <w:t xml:space="preserve"> </w:t>
      </w:r>
      <w:r w:rsidRPr="00451EF9">
        <w:rPr>
          <w:color w:val="231F20"/>
          <w:szCs w:val="24"/>
        </w:rPr>
        <w:t>f</w:t>
      </w:r>
      <w:r w:rsidRPr="00451EF9">
        <w:rPr>
          <w:color w:val="231F20"/>
          <w:spacing w:val="2"/>
          <w:szCs w:val="24"/>
        </w:rPr>
        <w:t>o</w:t>
      </w:r>
      <w:r w:rsidRPr="00451EF9">
        <w:rPr>
          <w:color w:val="231F20"/>
          <w:szCs w:val="24"/>
        </w:rPr>
        <w:t xml:space="preserve">r </w:t>
      </w:r>
      <w:r w:rsidRPr="00451EF9">
        <w:rPr>
          <w:color w:val="231F20"/>
          <w:spacing w:val="-2"/>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of</w:t>
      </w:r>
      <w:r w:rsidRPr="00451EF9">
        <w:rPr>
          <w:color w:val="231F20"/>
          <w:spacing w:val="1"/>
          <w:szCs w:val="24"/>
        </w:rPr>
        <w:t xml:space="preserve"> </w:t>
      </w:r>
      <w:r w:rsidRPr="00451EF9">
        <w:rPr>
          <w:color w:val="231F20"/>
          <w:szCs w:val="24"/>
        </w:rPr>
        <w:t xml:space="preserve">the </w:t>
      </w:r>
      <w:r w:rsidRPr="00451EF9">
        <w:rPr>
          <w:color w:val="231F20"/>
          <w:spacing w:val="-3"/>
          <w:szCs w:val="24"/>
        </w:rPr>
        <w:t>L</w:t>
      </w:r>
      <w:r w:rsidRPr="00451EF9">
        <w:rPr>
          <w:color w:val="231F20"/>
          <w:szCs w:val="24"/>
        </w:rPr>
        <w:t>iabilities).</w:t>
      </w:r>
    </w:p>
    <w:p w14:paraId="054F2C61" w14:textId="77777777" w:rsidR="00455920" w:rsidRPr="00451EF9" w:rsidRDefault="00455920" w:rsidP="003977B7">
      <w:pPr>
        <w:pStyle w:val="ListParagraph"/>
        <w:numPr>
          <w:ilvl w:val="0"/>
          <w:numId w:val="20"/>
        </w:numPr>
        <w:spacing w:before="10"/>
        <w:ind w:left="0" w:firstLine="720"/>
        <w:rPr>
          <w:szCs w:val="24"/>
        </w:rPr>
      </w:pPr>
      <w:r w:rsidRPr="00451EF9">
        <w:rPr>
          <w:color w:val="231F20"/>
          <w:spacing w:val="-3"/>
          <w:szCs w:val="24"/>
        </w:rPr>
        <w:t>I</w:t>
      </w:r>
      <w:r w:rsidRPr="00451EF9">
        <w:rPr>
          <w:color w:val="231F20"/>
          <w:szCs w:val="24"/>
        </w:rPr>
        <w:t>f</w:t>
      </w:r>
      <w:r w:rsidRPr="00451EF9">
        <w:rPr>
          <w:color w:val="231F20"/>
          <w:spacing w:val="1"/>
          <w:szCs w:val="24"/>
        </w:rPr>
        <w:t xml:space="preserve"> </w:t>
      </w:r>
      <w:r w:rsidRPr="00451EF9">
        <w:rPr>
          <w:color w:val="231F20"/>
          <w:szCs w:val="24"/>
        </w:rPr>
        <w:t xml:space="preserve">after </w:t>
      </w:r>
      <w:r w:rsidRPr="00451EF9">
        <w:rPr>
          <w:color w:val="231F20"/>
          <w:spacing w:val="-1"/>
          <w:szCs w:val="24"/>
        </w:rPr>
        <w:t>r</w:t>
      </w:r>
      <w:r w:rsidRPr="00451EF9">
        <w:rPr>
          <w:color w:val="231F20"/>
          <w:spacing w:val="1"/>
          <w:szCs w:val="24"/>
        </w:rPr>
        <w:t>e</w:t>
      </w:r>
      <w:r w:rsidRPr="00451EF9">
        <w:rPr>
          <w:color w:val="231F20"/>
          <w:szCs w:val="24"/>
        </w:rPr>
        <w:t>ceipt of</w:t>
      </w:r>
      <w:r w:rsidRPr="00451EF9">
        <w:rPr>
          <w:color w:val="231F20"/>
          <w:spacing w:val="1"/>
          <w:szCs w:val="24"/>
        </w:rPr>
        <w:t xml:space="preserve"> </w:t>
      </w:r>
      <w:r w:rsidRPr="00451EF9">
        <w:rPr>
          <w:color w:val="231F20"/>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p</w:t>
      </w:r>
      <w:r w:rsidRPr="00451EF9">
        <w:rPr>
          <w:color w:val="231F20"/>
          <w:spacing w:val="4"/>
          <w:szCs w:val="24"/>
        </w:rPr>
        <w:t>a</w:t>
      </w:r>
      <w:r w:rsidRPr="00451EF9">
        <w:rPr>
          <w:color w:val="231F20"/>
          <w:spacing w:val="-2"/>
          <w:szCs w:val="24"/>
        </w:rPr>
        <w:t>y</w:t>
      </w:r>
      <w:r w:rsidRPr="00451EF9">
        <w:rPr>
          <w:color w:val="231F20"/>
          <w:szCs w:val="24"/>
        </w:rPr>
        <w:t>ment of, or the proceeds</w:t>
      </w:r>
      <w:r w:rsidRPr="00451EF9">
        <w:rPr>
          <w:color w:val="231F20"/>
          <w:spacing w:val="2"/>
          <w:szCs w:val="24"/>
        </w:rPr>
        <w:t xml:space="preserve"> </w:t>
      </w:r>
      <w:r w:rsidRPr="00451EF9">
        <w:rPr>
          <w:color w:val="231F20"/>
          <w:szCs w:val="24"/>
        </w:rPr>
        <w:t>of 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collat</w:t>
      </w:r>
      <w:r w:rsidRPr="00451EF9">
        <w:rPr>
          <w:color w:val="231F20"/>
          <w:spacing w:val="2"/>
          <w:szCs w:val="24"/>
        </w:rPr>
        <w:t>e</w:t>
      </w:r>
      <w:r w:rsidRPr="00451EF9">
        <w:rPr>
          <w:color w:val="231F20"/>
          <w:szCs w:val="24"/>
        </w:rPr>
        <w:t>r</w:t>
      </w:r>
      <w:r w:rsidRPr="00451EF9">
        <w:rPr>
          <w:color w:val="231F20"/>
          <w:spacing w:val="-2"/>
          <w:szCs w:val="24"/>
        </w:rPr>
        <w:t>a</w:t>
      </w:r>
      <w:r w:rsidRPr="00451EF9">
        <w:rPr>
          <w:color w:val="231F20"/>
          <w:szCs w:val="24"/>
        </w:rPr>
        <w:t>l for,</w:t>
      </w:r>
      <w:r w:rsidRPr="00451EF9">
        <w:rPr>
          <w:color w:val="231F20"/>
          <w:spacing w:val="2"/>
          <w:szCs w:val="24"/>
        </w:rPr>
        <w:t xml:space="preserve"> </w:t>
      </w:r>
      <w:r w:rsidRPr="00451EF9">
        <w:rPr>
          <w:color w:val="231F20"/>
          <w:szCs w:val="24"/>
        </w:rPr>
        <w:t xml:space="preserve">all or </w:t>
      </w:r>
      <w:r w:rsidRPr="00451EF9">
        <w:rPr>
          <w:color w:val="231F20"/>
          <w:spacing w:val="-2"/>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part of the</w:t>
      </w:r>
      <w:r w:rsidRPr="00451EF9">
        <w:rPr>
          <w:color w:val="231F20"/>
          <w:spacing w:val="2"/>
          <w:szCs w:val="24"/>
        </w:rPr>
        <w:t xml:space="preserve"> </w:t>
      </w:r>
      <w:r w:rsidRPr="00451EF9">
        <w:rPr>
          <w:color w:val="231F20"/>
          <w:spacing w:val="-5"/>
          <w:szCs w:val="24"/>
        </w:rPr>
        <w:t>L</w:t>
      </w:r>
      <w:r w:rsidRPr="00451EF9">
        <w:rPr>
          <w:color w:val="231F20"/>
          <w:szCs w:val="24"/>
        </w:rPr>
        <w:t>iabilities, the sur</w:t>
      </w:r>
      <w:r w:rsidRPr="00451EF9">
        <w:rPr>
          <w:color w:val="231F20"/>
          <w:spacing w:val="1"/>
          <w:szCs w:val="24"/>
        </w:rPr>
        <w:t>r</w:t>
      </w:r>
      <w:r w:rsidRPr="00451EF9">
        <w:rPr>
          <w:color w:val="231F20"/>
          <w:szCs w:val="24"/>
        </w:rPr>
        <w:t>e</w:t>
      </w:r>
      <w:r w:rsidRPr="00451EF9">
        <w:rPr>
          <w:color w:val="231F20"/>
          <w:spacing w:val="4"/>
          <w:szCs w:val="24"/>
        </w:rPr>
        <w:t>n</w:t>
      </w:r>
      <w:r w:rsidRPr="00451EF9">
        <w:rPr>
          <w:color w:val="231F20"/>
          <w:szCs w:val="24"/>
        </w:rPr>
        <w:t>der of</w:t>
      </w:r>
      <w:r w:rsidRPr="00451EF9">
        <w:rPr>
          <w:color w:val="231F20"/>
          <w:spacing w:val="-1"/>
          <w:szCs w:val="24"/>
        </w:rPr>
        <w:t xml:space="preserve"> </w:t>
      </w:r>
      <w:r w:rsidRPr="00451EF9">
        <w:rPr>
          <w:color w:val="231F20"/>
          <w:szCs w:val="24"/>
        </w:rPr>
        <w:t xml:space="preserve">such </w:t>
      </w:r>
      <w:r w:rsidRPr="00451EF9">
        <w:rPr>
          <w:color w:val="231F20"/>
          <w:spacing w:val="2"/>
          <w:szCs w:val="24"/>
        </w:rPr>
        <w:t>p</w:t>
      </w:r>
      <w:r w:rsidRPr="00451EF9">
        <w:rPr>
          <w:color w:val="231F20"/>
          <w:spacing w:val="4"/>
          <w:szCs w:val="24"/>
        </w:rPr>
        <w:t>a</w:t>
      </w:r>
      <w:r w:rsidRPr="00451EF9">
        <w:rPr>
          <w:color w:val="231F20"/>
          <w:spacing w:val="-5"/>
          <w:szCs w:val="24"/>
        </w:rPr>
        <w:t>y</w:t>
      </w:r>
      <w:r w:rsidRPr="00451EF9">
        <w:rPr>
          <w:color w:val="231F20"/>
          <w:szCs w:val="24"/>
        </w:rPr>
        <w:t xml:space="preserve">ment or </w:t>
      </w:r>
      <w:r w:rsidRPr="00451EF9">
        <w:rPr>
          <w:color w:val="231F20"/>
          <w:spacing w:val="2"/>
          <w:szCs w:val="24"/>
        </w:rPr>
        <w:t>p</w:t>
      </w:r>
      <w:r w:rsidRPr="00451EF9">
        <w:rPr>
          <w:color w:val="231F20"/>
          <w:szCs w:val="24"/>
        </w:rPr>
        <w:t>ro</w:t>
      </w:r>
      <w:r w:rsidRPr="00451EF9">
        <w:rPr>
          <w:color w:val="231F20"/>
          <w:spacing w:val="-2"/>
          <w:szCs w:val="24"/>
        </w:rPr>
        <w:t>c</w:t>
      </w:r>
      <w:r w:rsidRPr="00451EF9">
        <w:rPr>
          <w:color w:val="231F20"/>
          <w:szCs w:val="24"/>
        </w:rPr>
        <w:t>eeds is com</w:t>
      </w:r>
      <w:r w:rsidRPr="00451EF9">
        <w:rPr>
          <w:color w:val="231F20"/>
          <w:spacing w:val="2"/>
          <w:szCs w:val="24"/>
        </w:rPr>
        <w:t>p</w:t>
      </w:r>
      <w:r w:rsidRPr="00451EF9">
        <w:rPr>
          <w:color w:val="231F20"/>
          <w:szCs w:val="24"/>
        </w:rPr>
        <w:t xml:space="preserve">elled or </w:t>
      </w:r>
      <w:r w:rsidRPr="00451EF9">
        <w:rPr>
          <w:color w:val="231F20"/>
          <w:spacing w:val="1"/>
          <w:szCs w:val="24"/>
        </w:rPr>
        <w:t>v</w:t>
      </w:r>
      <w:r w:rsidRPr="00451EF9">
        <w:rPr>
          <w:color w:val="231F20"/>
          <w:szCs w:val="24"/>
        </w:rPr>
        <w:t>olunteer</w:t>
      </w:r>
      <w:r w:rsidRPr="00451EF9">
        <w:rPr>
          <w:color w:val="231F20"/>
          <w:spacing w:val="-2"/>
          <w:szCs w:val="24"/>
        </w:rPr>
        <w:t>e</w:t>
      </w:r>
      <w:r w:rsidRPr="00451EF9">
        <w:rPr>
          <w:color w:val="231F20"/>
          <w:szCs w:val="24"/>
        </w:rPr>
        <w:t>d to 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pacing w:val="2"/>
          <w:szCs w:val="24"/>
        </w:rPr>
        <w:t>p</w:t>
      </w:r>
      <w:r w:rsidRPr="00451EF9">
        <w:rPr>
          <w:color w:val="231F20"/>
          <w:spacing w:val="-1"/>
          <w:szCs w:val="24"/>
        </w:rPr>
        <w:t>e</w:t>
      </w:r>
      <w:r w:rsidRPr="00451EF9">
        <w:rPr>
          <w:color w:val="231F20"/>
          <w:szCs w:val="24"/>
        </w:rPr>
        <w:t>rson becau</w:t>
      </w:r>
      <w:r w:rsidRPr="00451EF9">
        <w:rPr>
          <w:color w:val="231F20"/>
          <w:spacing w:val="2"/>
          <w:szCs w:val="24"/>
        </w:rPr>
        <w:t>s</w:t>
      </w:r>
      <w:r w:rsidRPr="00451EF9">
        <w:rPr>
          <w:color w:val="231F20"/>
          <w:szCs w:val="24"/>
        </w:rPr>
        <w:t>e</w:t>
      </w:r>
      <w:r w:rsidRPr="00451EF9">
        <w:rPr>
          <w:color w:val="231F20"/>
          <w:spacing w:val="-1"/>
          <w:szCs w:val="24"/>
        </w:rPr>
        <w:t xml:space="preserve"> </w:t>
      </w:r>
      <w:r w:rsidRPr="00451EF9">
        <w:rPr>
          <w:color w:val="231F20"/>
          <w:szCs w:val="24"/>
        </w:rPr>
        <w:t>such</w:t>
      </w:r>
      <w:r w:rsidRPr="00451EF9">
        <w:rPr>
          <w:color w:val="231F20"/>
          <w:spacing w:val="2"/>
          <w:szCs w:val="24"/>
        </w:rPr>
        <w:t xml:space="preserve"> </w:t>
      </w:r>
      <w:r w:rsidRPr="00451EF9">
        <w:rPr>
          <w:color w:val="231F20"/>
          <w:szCs w:val="24"/>
        </w:rPr>
        <w:t>p</w:t>
      </w:r>
      <w:r w:rsidRPr="00451EF9">
        <w:rPr>
          <w:color w:val="231F20"/>
          <w:spacing w:val="1"/>
          <w:szCs w:val="24"/>
        </w:rPr>
        <w:t>a</w:t>
      </w:r>
      <w:r w:rsidRPr="00451EF9">
        <w:rPr>
          <w:color w:val="231F20"/>
          <w:spacing w:val="-5"/>
          <w:szCs w:val="24"/>
        </w:rPr>
        <w:t>y</w:t>
      </w:r>
      <w:r w:rsidRPr="00451EF9">
        <w:rPr>
          <w:color w:val="231F20"/>
          <w:spacing w:val="3"/>
          <w:szCs w:val="24"/>
        </w:rPr>
        <w:t>m</w:t>
      </w:r>
      <w:r w:rsidRPr="00451EF9">
        <w:rPr>
          <w:color w:val="231F20"/>
          <w:szCs w:val="24"/>
        </w:rPr>
        <w:t xml:space="preserve">ent or application </w:t>
      </w:r>
      <w:r w:rsidRPr="00451EF9">
        <w:rPr>
          <w:color w:val="231F20"/>
          <w:spacing w:val="2"/>
          <w:szCs w:val="24"/>
        </w:rPr>
        <w:t>o</w:t>
      </w:r>
      <w:r w:rsidRPr="00451EF9">
        <w:rPr>
          <w:color w:val="231F20"/>
          <w:szCs w:val="24"/>
        </w:rPr>
        <w:t>f p</w:t>
      </w:r>
      <w:r w:rsidRPr="00451EF9">
        <w:rPr>
          <w:color w:val="231F20"/>
          <w:spacing w:val="-1"/>
          <w:szCs w:val="24"/>
        </w:rPr>
        <w:t>r</w:t>
      </w:r>
      <w:r w:rsidRPr="00451EF9">
        <w:rPr>
          <w:color w:val="231F20"/>
          <w:szCs w:val="24"/>
        </w:rPr>
        <w:t>oc</w:t>
      </w:r>
      <w:r w:rsidRPr="00451EF9">
        <w:rPr>
          <w:color w:val="231F20"/>
          <w:spacing w:val="1"/>
          <w:szCs w:val="24"/>
        </w:rPr>
        <w:t>e</w:t>
      </w:r>
      <w:r w:rsidRPr="00451EF9">
        <w:rPr>
          <w:color w:val="231F20"/>
          <w:spacing w:val="-1"/>
          <w:szCs w:val="24"/>
        </w:rPr>
        <w:t>e</w:t>
      </w:r>
      <w:r w:rsidRPr="00451EF9">
        <w:rPr>
          <w:color w:val="231F20"/>
          <w:szCs w:val="24"/>
        </w:rPr>
        <w:t>ds is or m</w:t>
      </w:r>
      <w:r w:rsidRPr="00451EF9">
        <w:rPr>
          <w:color w:val="231F20"/>
          <w:spacing w:val="4"/>
          <w:szCs w:val="24"/>
        </w:rPr>
        <w:t>a</w:t>
      </w:r>
      <w:r w:rsidRPr="00451EF9">
        <w:rPr>
          <w:color w:val="231F20"/>
          <w:szCs w:val="24"/>
        </w:rPr>
        <w:t>y</w:t>
      </w:r>
      <w:r w:rsidRPr="00451EF9">
        <w:rPr>
          <w:color w:val="231F20"/>
          <w:spacing w:val="-5"/>
          <w:szCs w:val="24"/>
        </w:rPr>
        <w:t xml:space="preserve"> </w:t>
      </w:r>
      <w:r w:rsidRPr="00451EF9">
        <w:rPr>
          <w:color w:val="231F20"/>
          <w:szCs w:val="24"/>
        </w:rPr>
        <w:t>be</w:t>
      </w:r>
      <w:r w:rsidRPr="00451EF9">
        <w:rPr>
          <w:color w:val="231F20"/>
          <w:spacing w:val="2"/>
          <w:szCs w:val="24"/>
        </w:rPr>
        <w:t xml:space="preserve"> </w:t>
      </w:r>
      <w:r w:rsidRPr="00451EF9">
        <w:rPr>
          <w:color w:val="231F20"/>
          <w:spacing w:val="1"/>
          <w:szCs w:val="24"/>
        </w:rPr>
        <w:t>a</w:t>
      </w:r>
      <w:r w:rsidRPr="00451EF9">
        <w:rPr>
          <w:color w:val="231F20"/>
          <w:szCs w:val="24"/>
        </w:rPr>
        <w:t>voided, invalidated, r</w:t>
      </w:r>
      <w:r w:rsidRPr="00451EF9">
        <w:rPr>
          <w:color w:val="231F20"/>
          <w:spacing w:val="-2"/>
          <w:szCs w:val="24"/>
        </w:rPr>
        <w:t>e</w:t>
      </w:r>
      <w:r w:rsidRPr="00451EF9">
        <w:rPr>
          <w:color w:val="231F20"/>
          <w:spacing w:val="1"/>
          <w:szCs w:val="24"/>
        </w:rPr>
        <w:t>c</w:t>
      </w:r>
      <w:r w:rsidRPr="00451EF9">
        <w:rPr>
          <w:color w:val="231F20"/>
          <w:spacing w:val="-1"/>
          <w:szCs w:val="24"/>
        </w:rPr>
        <w:t>a</w:t>
      </w:r>
      <w:r w:rsidRPr="00451EF9">
        <w:rPr>
          <w:color w:val="231F20"/>
          <w:szCs w:val="24"/>
        </w:rPr>
        <w:t xml:space="preserve">ptured, </w:t>
      </w:r>
      <w:r w:rsidRPr="00451EF9">
        <w:rPr>
          <w:color w:val="231F20"/>
          <w:spacing w:val="2"/>
          <w:szCs w:val="24"/>
        </w:rPr>
        <w:t>o</w:t>
      </w:r>
      <w:r w:rsidRPr="00451EF9">
        <w:rPr>
          <w:color w:val="231F20"/>
          <w:szCs w:val="24"/>
        </w:rPr>
        <w:t>r s</w:t>
      </w:r>
      <w:r w:rsidRPr="00451EF9">
        <w:rPr>
          <w:color w:val="231F20"/>
          <w:spacing w:val="-1"/>
          <w:szCs w:val="24"/>
        </w:rPr>
        <w:t>e</w:t>
      </w:r>
      <w:r w:rsidRPr="00451EF9">
        <w:rPr>
          <w:color w:val="231F20"/>
          <w:szCs w:val="24"/>
        </w:rPr>
        <w:t>t aside as</w:t>
      </w:r>
      <w:r w:rsidRPr="00451EF9">
        <w:rPr>
          <w:color w:val="231F20"/>
          <w:spacing w:val="2"/>
          <w:szCs w:val="24"/>
        </w:rPr>
        <w:t xml:space="preserve"> </w:t>
      </w:r>
      <w:r w:rsidRPr="00451EF9">
        <w:rPr>
          <w:color w:val="231F20"/>
          <w:szCs w:val="24"/>
        </w:rPr>
        <w:t>a pref</w:t>
      </w:r>
      <w:r w:rsidRPr="00451EF9">
        <w:rPr>
          <w:color w:val="231F20"/>
          <w:spacing w:val="-2"/>
          <w:szCs w:val="24"/>
        </w:rPr>
        <w:t>e</w:t>
      </w:r>
      <w:r w:rsidRPr="00451EF9">
        <w:rPr>
          <w:color w:val="231F20"/>
          <w:spacing w:val="1"/>
          <w:szCs w:val="24"/>
        </w:rPr>
        <w:t>r</w:t>
      </w:r>
      <w:r w:rsidRPr="00451EF9">
        <w:rPr>
          <w:color w:val="231F20"/>
          <w:spacing w:val="-1"/>
          <w:szCs w:val="24"/>
        </w:rPr>
        <w:t>e</w:t>
      </w:r>
      <w:r w:rsidRPr="00451EF9">
        <w:rPr>
          <w:color w:val="231F20"/>
          <w:szCs w:val="24"/>
        </w:rPr>
        <w:t>n</w:t>
      </w:r>
      <w:r w:rsidRPr="00451EF9">
        <w:rPr>
          <w:color w:val="231F20"/>
          <w:spacing w:val="1"/>
          <w:szCs w:val="24"/>
        </w:rPr>
        <w:t>c</w:t>
      </w:r>
      <w:r w:rsidRPr="00451EF9">
        <w:rPr>
          <w:color w:val="231F20"/>
          <w:szCs w:val="24"/>
        </w:rPr>
        <w:t>e, fr</w:t>
      </w:r>
      <w:r w:rsidRPr="00451EF9">
        <w:rPr>
          <w:color w:val="231F20"/>
          <w:spacing w:val="-2"/>
          <w:szCs w:val="24"/>
        </w:rPr>
        <w:t>a</w:t>
      </w:r>
      <w:r w:rsidRPr="00451EF9">
        <w:rPr>
          <w:color w:val="231F20"/>
          <w:szCs w:val="24"/>
        </w:rPr>
        <w:t>udu</w:t>
      </w:r>
      <w:r w:rsidRPr="00451EF9">
        <w:rPr>
          <w:color w:val="231F20"/>
          <w:spacing w:val="3"/>
          <w:szCs w:val="24"/>
        </w:rPr>
        <w:t>l</w:t>
      </w:r>
      <w:r w:rsidRPr="00451EF9">
        <w:rPr>
          <w:color w:val="231F20"/>
          <w:szCs w:val="24"/>
        </w:rPr>
        <w:t>ent conv</w:t>
      </w:r>
      <w:r w:rsidRPr="00451EF9">
        <w:rPr>
          <w:color w:val="231F20"/>
          <w:spacing w:val="3"/>
          <w:szCs w:val="24"/>
        </w:rPr>
        <w:t>e</w:t>
      </w:r>
      <w:r w:rsidRPr="00451EF9">
        <w:rPr>
          <w:color w:val="231F20"/>
          <w:spacing w:val="-5"/>
          <w:szCs w:val="24"/>
        </w:rPr>
        <w:t>y</w:t>
      </w:r>
      <w:r w:rsidRPr="00451EF9">
        <w:rPr>
          <w:color w:val="231F20"/>
          <w:spacing w:val="1"/>
          <w:szCs w:val="24"/>
        </w:rPr>
        <w:t>a</w:t>
      </w:r>
      <w:r w:rsidRPr="00451EF9">
        <w:rPr>
          <w:color w:val="231F20"/>
          <w:szCs w:val="24"/>
        </w:rPr>
        <w:t>nc</w:t>
      </w:r>
      <w:r w:rsidRPr="00451EF9">
        <w:rPr>
          <w:color w:val="231F20"/>
          <w:spacing w:val="1"/>
          <w:szCs w:val="24"/>
        </w:rPr>
        <w:t>e</w:t>
      </w:r>
      <w:r w:rsidRPr="00451EF9">
        <w:rPr>
          <w:color w:val="231F20"/>
          <w:szCs w:val="24"/>
        </w:rPr>
        <w:t>, impermissible set -off or</w:t>
      </w:r>
      <w:r w:rsidRPr="00451EF9">
        <w:rPr>
          <w:color w:val="231F20"/>
          <w:spacing w:val="1"/>
          <w:szCs w:val="24"/>
        </w:rPr>
        <w:t xml:space="preserve"> </w:t>
      </w:r>
      <w:r w:rsidRPr="00451EF9">
        <w:rPr>
          <w:color w:val="231F20"/>
          <w:szCs w:val="24"/>
        </w:rPr>
        <w:t>for</w:t>
      </w:r>
      <w:r w:rsidRPr="00451EF9">
        <w:rPr>
          <w:color w:val="231F20"/>
          <w:spacing w:val="-1"/>
          <w:szCs w:val="24"/>
        </w:rPr>
        <w:t xml:space="preserve"> </w:t>
      </w:r>
      <w:r w:rsidRPr="00451EF9">
        <w:rPr>
          <w:color w:val="231F20"/>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other</w:t>
      </w:r>
      <w:r w:rsidRPr="00451EF9">
        <w:rPr>
          <w:color w:val="231F20"/>
          <w:spacing w:val="2"/>
          <w:szCs w:val="24"/>
        </w:rPr>
        <w:t xml:space="preserve"> </w:t>
      </w:r>
      <w:r w:rsidRPr="00451EF9">
        <w:rPr>
          <w:color w:val="231F20"/>
          <w:szCs w:val="24"/>
        </w:rPr>
        <w:t>reason,</w:t>
      </w:r>
      <w:r w:rsidRPr="00451EF9">
        <w:rPr>
          <w:color w:val="231F20"/>
          <w:spacing w:val="1"/>
          <w:szCs w:val="24"/>
        </w:rPr>
        <w:t xml:space="preserve"> </w:t>
      </w:r>
      <w:r w:rsidRPr="00451EF9">
        <w:rPr>
          <w:color w:val="231F20"/>
          <w:szCs w:val="24"/>
        </w:rPr>
        <w:t>whether or not such sur</w:t>
      </w:r>
      <w:r w:rsidRPr="00451EF9">
        <w:rPr>
          <w:color w:val="231F20"/>
          <w:spacing w:val="1"/>
          <w:szCs w:val="24"/>
        </w:rPr>
        <w:t>r</w:t>
      </w:r>
      <w:r w:rsidRPr="00451EF9">
        <w:rPr>
          <w:color w:val="231F20"/>
          <w:szCs w:val="24"/>
        </w:rPr>
        <w:t>end</w:t>
      </w:r>
      <w:r w:rsidRPr="00451EF9">
        <w:rPr>
          <w:color w:val="231F20"/>
          <w:spacing w:val="1"/>
          <w:szCs w:val="24"/>
        </w:rPr>
        <w:t>e</w:t>
      </w:r>
      <w:r w:rsidRPr="00451EF9">
        <w:rPr>
          <w:color w:val="231F20"/>
          <w:szCs w:val="24"/>
        </w:rPr>
        <w:t xml:space="preserve">r is the result of: (i) </w:t>
      </w:r>
      <w:r w:rsidRPr="00451EF9">
        <w:rPr>
          <w:color w:val="231F20"/>
          <w:spacing w:val="-1"/>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ju</w:t>
      </w:r>
      <w:r w:rsidRPr="00451EF9">
        <w:rPr>
          <w:color w:val="231F20"/>
          <w:spacing w:val="3"/>
          <w:szCs w:val="24"/>
        </w:rPr>
        <w:t>d</w:t>
      </w:r>
      <w:r w:rsidRPr="00451EF9">
        <w:rPr>
          <w:color w:val="231F20"/>
          <w:spacing w:val="-2"/>
          <w:szCs w:val="24"/>
        </w:rPr>
        <w:t>g</w:t>
      </w:r>
      <w:r w:rsidRPr="00451EF9">
        <w:rPr>
          <w:color w:val="231F20"/>
          <w:szCs w:val="24"/>
        </w:rPr>
        <w:t>ment, de</w:t>
      </w:r>
      <w:r w:rsidRPr="00451EF9">
        <w:rPr>
          <w:color w:val="231F20"/>
          <w:spacing w:val="1"/>
          <w:szCs w:val="24"/>
        </w:rPr>
        <w:t>c</w:t>
      </w:r>
      <w:r w:rsidRPr="00451EF9">
        <w:rPr>
          <w:color w:val="231F20"/>
          <w:szCs w:val="24"/>
        </w:rPr>
        <w:t>r</w:t>
      </w:r>
      <w:r w:rsidRPr="00451EF9">
        <w:rPr>
          <w:color w:val="231F20"/>
          <w:spacing w:val="-2"/>
          <w:szCs w:val="24"/>
        </w:rPr>
        <w:t>e</w:t>
      </w:r>
      <w:r w:rsidRPr="00451EF9">
        <w:rPr>
          <w:color w:val="231F20"/>
          <w:szCs w:val="24"/>
        </w:rPr>
        <w:t>e</w:t>
      </w:r>
      <w:r w:rsidRPr="00451EF9">
        <w:rPr>
          <w:color w:val="231F20"/>
          <w:spacing w:val="-1"/>
          <w:szCs w:val="24"/>
        </w:rPr>
        <w:t xml:space="preserve"> </w:t>
      </w:r>
      <w:r w:rsidRPr="00451EF9">
        <w:rPr>
          <w:color w:val="231F20"/>
          <w:szCs w:val="24"/>
        </w:rPr>
        <w:t xml:space="preserve">or </w:t>
      </w:r>
      <w:r w:rsidRPr="00451EF9">
        <w:rPr>
          <w:color w:val="231F20"/>
          <w:spacing w:val="1"/>
          <w:szCs w:val="24"/>
        </w:rPr>
        <w:t>o</w:t>
      </w:r>
      <w:r w:rsidRPr="00451EF9">
        <w:rPr>
          <w:color w:val="231F20"/>
          <w:szCs w:val="24"/>
        </w:rPr>
        <w:t>rd</w:t>
      </w:r>
      <w:r w:rsidRPr="00451EF9">
        <w:rPr>
          <w:color w:val="231F20"/>
          <w:spacing w:val="-2"/>
          <w:szCs w:val="24"/>
        </w:rPr>
        <w:t>e</w:t>
      </w:r>
      <w:r w:rsidRPr="00451EF9">
        <w:rPr>
          <w:color w:val="231F20"/>
          <w:szCs w:val="24"/>
        </w:rPr>
        <w:t xml:space="preserve">r </w:t>
      </w:r>
      <w:r w:rsidRPr="00451EF9">
        <w:rPr>
          <w:color w:val="231F20"/>
          <w:spacing w:val="1"/>
          <w:szCs w:val="24"/>
        </w:rPr>
        <w:t>o</w:t>
      </w:r>
      <w:r w:rsidRPr="00451EF9">
        <w:rPr>
          <w:color w:val="231F20"/>
          <w:szCs w:val="24"/>
        </w:rPr>
        <w:t xml:space="preserve">f </w:t>
      </w:r>
      <w:r w:rsidRPr="00451EF9">
        <w:rPr>
          <w:color w:val="231F20"/>
          <w:spacing w:val="-2"/>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co</w:t>
      </w:r>
      <w:r w:rsidRPr="00451EF9">
        <w:rPr>
          <w:color w:val="231F20"/>
          <w:spacing w:val="2"/>
          <w:szCs w:val="24"/>
        </w:rPr>
        <w:t>u</w:t>
      </w:r>
      <w:r w:rsidRPr="00451EF9">
        <w:rPr>
          <w:color w:val="231F20"/>
          <w:szCs w:val="24"/>
        </w:rPr>
        <w:t>rt</w:t>
      </w:r>
      <w:r w:rsidRPr="00451EF9">
        <w:rPr>
          <w:color w:val="231F20"/>
          <w:spacing w:val="2"/>
          <w:szCs w:val="24"/>
        </w:rPr>
        <w:t xml:space="preserve"> </w:t>
      </w:r>
      <w:r w:rsidRPr="00451EF9">
        <w:rPr>
          <w:color w:val="231F20"/>
          <w:szCs w:val="24"/>
        </w:rPr>
        <w:t>or administr</w:t>
      </w:r>
      <w:r w:rsidRPr="00451EF9">
        <w:rPr>
          <w:color w:val="231F20"/>
          <w:spacing w:val="-2"/>
          <w:szCs w:val="24"/>
        </w:rPr>
        <w:t>a</w:t>
      </w:r>
      <w:r w:rsidRPr="00451EF9">
        <w:rPr>
          <w:color w:val="231F20"/>
          <w:szCs w:val="24"/>
        </w:rPr>
        <w:t>tive bo</w:t>
      </w:r>
      <w:r w:rsidRPr="00451EF9">
        <w:rPr>
          <w:color w:val="231F20"/>
          <w:spacing w:val="2"/>
          <w:szCs w:val="24"/>
        </w:rPr>
        <w:t>d</w:t>
      </w:r>
      <w:r w:rsidRPr="00451EF9">
        <w:rPr>
          <w:color w:val="231F20"/>
          <w:szCs w:val="24"/>
        </w:rPr>
        <w:t>y</w:t>
      </w:r>
      <w:r w:rsidRPr="00451EF9">
        <w:rPr>
          <w:color w:val="231F20"/>
          <w:spacing w:val="-5"/>
          <w:szCs w:val="24"/>
        </w:rPr>
        <w:t xml:space="preserve"> </w:t>
      </w:r>
      <w:r w:rsidRPr="00451EF9">
        <w:rPr>
          <w:color w:val="231F20"/>
          <w:spacing w:val="2"/>
          <w:szCs w:val="24"/>
        </w:rPr>
        <w:t>h</w:t>
      </w:r>
      <w:r w:rsidRPr="00451EF9">
        <w:rPr>
          <w:color w:val="231F20"/>
          <w:spacing w:val="-1"/>
          <w:szCs w:val="24"/>
        </w:rPr>
        <w:t>a</w:t>
      </w:r>
      <w:r w:rsidRPr="00451EF9">
        <w:rPr>
          <w:color w:val="231F20"/>
          <w:szCs w:val="24"/>
        </w:rPr>
        <w:t xml:space="preserve">ving jurisdiction, or (ii) </w:t>
      </w:r>
      <w:r w:rsidRPr="00451EF9">
        <w:rPr>
          <w:color w:val="231F20"/>
          <w:spacing w:val="-2"/>
          <w:szCs w:val="24"/>
        </w:rPr>
        <w:t>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pacing w:val="2"/>
          <w:szCs w:val="24"/>
        </w:rPr>
        <w:t>s</w:t>
      </w:r>
      <w:r w:rsidRPr="00451EF9">
        <w:rPr>
          <w:color w:val="231F20"/>
          <w:spacing w:val="1"/>
          <w:szCs w:val="24"/>
        </w:rPr>
        <w:t>e</w:t>
      </w:r>
      <w:r w:rsidRPr="00451EF9">
        <w:rPr>
          <w:color w:val="231F20"/>
          <w:szCs w:val="24"/>
        </w:rPr>
        <w:t xml:space="preserve">ttlement or compromise of </w:t>
      </w:r>
      <w:r w:rsidRPr="00451EF9">
        <w:rPr>
          <w:color w:val="231F20"/>
          <w:spacing w:val="-2"/>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claim as to a</w:t>
      </w:r>
      <w:r w:rsidRPr="00451EF9">
        <w:rPr>
          <w:color w:val="231F20"/>
          <w:spacing w:val="4"/>
          <w:szCs w:val="24"/>
        </w:rPr>
        <w:t>n</w:t>
      </w:r>
      <w:r w:rsidRPr="00451EF9">
        <w:rPr>
          <w:color w:val="231F20"/>
          <w:szCs w:val="24"/>
        </w:rPr>
        <w:t>y</w:t>
      </w:r>
      <w:r w:rsidRPr="00451EF9">
        <w:rPr>
          <w:color w:val="231F20"/>
          <w:spacing w:val="-5"/>
          <w:szCs w:val="24"/>
        </w:rPr>
        <w:t xml:space="preserve"> </w:t>
      </w:r>
      <w:r w:rsidRPr="00451EF9">
        <w:rPr>
          <w:color w:val="231F20"/>
          <w:spacing w:val="2"/>
          <w:szCs w:val="24"/>
        </w:rPr>
        <w:t>o</w:t>
      </w:r>
      <w:r w:rsidRPr="00451EF9">
        <w:rPr>
          <w:color w:val="231F20"/>
          <w:szCs w:val="24"/>
        </w:rPr>
        <w:t>f</w:t>
      </w:r>
      <w:r w:rsidRPr="00451EF9">
        <w:rPr>
          <w:color w:val="231F20"/>
          <w:spacing w:val="1"/>
          <w:szCs w:val="24"/>
        </w:rPr>
        <w:t xml:space="preserve"> </w:t>
      </w:r>
      <w:r w:rsidRPr="00451EF9">
        <w:rPr>
          <w:color w:val="231F20"/>
          <w:szCs w:val="24"/>
        </w:rPr>
        <w:t xml:space="preserve">the </w:t>
      </w:r>
      <w:r w:rsidRPr="00451EF9">
        <w:rPr>
          <w:color w:val="231F20"/>
          <w:spacing w:val="-1"/>
          <w:szCs w:val="24"/>
        </w:rPr>
        <w:t>f</w:t>
      </w:r>
      <w:r w:rsidRPr="00451EF9">
        <w:rPr>
          <w:color w:val="231F20"/>
          <w:szCs w:val="24"/>
        </w:rPr>
        <w:t>or</w:t>
      </w:r>
      <w:r w:rsidRPr="00451EF9">
        <w:rPr>
          <w:color w:val="231F20"/>
          <w:spacing w:val="1"/>
          <w:szCs w:val="24"/>
        </w:rPr>
        <w:t>e</w:t>
      </w:r>
      <w:r w:rsidRPr="00451EF9">
        <w:rPr>
          <w:color w:val="231F20"/>
          <w:spacing w:val="-2"/>
          <w:szCs w:val="24"/>
        </w:rPr>
        <w:t>g</w:t>
      </w:r>
      <w:r w:rsidRPr="00451EF9">
        <w:rPr>
          <w:color w:val="231F20"/>
          <w:szCs w:val="24"/>
        </w:rPr>
        <w:t>oi</w:t>
      </w:r>
      <w:r w:rsidRPr="00451EF9">
        <w:rPr>
          <w:color w:val="231F20"/>
          <w:spacing w:val="3"/>
          <w:szCs w:val="24"/>
        </w:rPr>
        <w:t>n</w:t>
      </w:r>
      <w:r w:rsidRPr="00451EF9">
        <w:rPr>
          <w:color w:val="231F20"/>
          <w:szCs w:val="24"/>
        </w:rPr>
        <w:t>g with 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pacing w:val="2"/>
          <w:szCs w:val="24"/>
        </w:rPr>
        <w:t>p</w:t>
      </w:r>
      <w:r w:rsidRPr="00451EF9">
        <w:rPr>
          <w:color w:val="231F20"/>
          <w:spacing w:val="-1"/>
          <w:szCs w:val="24"/>
        </w:rPr>
        <w:t>e</w:t>
      </w:r>
      <w:r w:rsidRPr="00451EF9">
        <w:rPr>
          <w:color w:val="231F20"/>
          <w:szCs w:val="24"/>
        </w:rPr>
        <w:t xml:space="preserve">rson </w:t>
      </w:r>
      <w:r w:rsidRPr="00451EF9">
        <w:rPr>
          <w:color w:val="231F20"/>
          <w:spacing w:val="-1"/>
          <w:szCs w:val="24"/>
        </w:rPr>
        <w:t>(</w:t>
      </w:r>
      <w:r w:rsidRPr="00451EF9">
        <w:rPr>
          <w:color w:val="231F20"/>
          <w:szCs w:val="24"/>
        </w:rPr>
        <w:t>includ</w:t>
      </w:r>
      <w:r w:rsidRPr="00451EF9">
        <w:rPr>
          <w:color w:val="231F20"/>
          <w:spacing w:val="3"/>
          <w:szCs w:val="24"/>
        </w:rPr>
        <w:t>i</w:t>
      </w:r>
      <w:r w:rsidRPr="00451EF9">
        <w:rPr>
          <w:color w:val="231F20"/>
          <w:spacing w:val="1"/>
          <w:szCs w:val="24"/>
        </w:rPr>
        <w:t>n</w:t>
      </w:r>
      <w:r w:rsidRPr="00451EF9">
        <w:rPr>
          <w:color w:val="231F20"/>
          <w:szCs w:val="24"/>
        </w:rPr>
        <w:t>g</w:t>
      </w:r>
      <w:r w:rsidRPr="00451EF9">
        <w:rPr>
          <w:color w:val="231F20"/>
          <w:spacing w:val="-2"/>
          <w:szCs w:val="24"/>
        </w:rPr>
        <w:t xml:space="preserve"> </w:t>
      </w:r>
      <w:r>
        <w:rPr>
          <w:color w:val="231F20"/>
          <w:spacing w:val="-2"/>
          <w:szCs w:val="24"/>
        </w:rPr>
        <w:t>Purchaser</w:t>
      </w:r>
      <w:r w:rsidRPr="00451EF9">
        <w:rPr>
          <w:color w:val="231F20"/>
          <w:szCs w:val="24"/>
        </w:rPr>
        <w:t>), then t</w:t>
      </w:r>
      <w:r w:rsidRPr="00451EF9">
        <w:rPr>
          <w:color w:val="231F20"/>
          <w:spacing w:val="3"/>
          <w:szCs w:val="24"/>
        </w:rPr>
        <w:t>h</w:t>
      </w:r>
      <w:r w:rsidRPr="00451EF9">
        <w:rPr>
          <w:color w:val="231F20"/>
          <w:szCs w:val="24"/>
        </w:rPr>
        <w:t>e</w:t>
      </w:r>
      <w:r w:rsidRPr="00451EF9">
        <w:rPr>
          <w:color w:val="231F20"/>
          <w:spacing w:val="2"/>
          <w:szCs w:val="24"/>
        </w:rPr>
        <w:t xml:space="preserve"> </w:t>
      </w:r>
      <w:r w:rsidRPr="00451EF9">
        <w:rPr>
          <w:color w:val="231F20"/>
          <w:szCs w:val="24"/>
        </w:rPr>
        <w:t>Liabilities, or p</w:t>
      </w:r>
      <w:r w:rsidRPr="00451EF9">
        <w:rPr>
          <w:color w:val="231F20"/>
          <w:spacing w:val="-1"/>
          <w:szCs w:val="24"/>
        </w:rPr>
        <w:t>a</w:t>
      </w:r>
      <w:r w:rsidRPr="00451EF9">
        <w:rPr>
          <w:color w:val="231F20"/>
          <w:szCs w:val="24"/>
        </w:rPr>
        <w:t>rt ther</w:t>
      </w:r>
      <w:r w:rsidRPr="00451EF9">
        <w:rPr>
          <w:color w:val="231F20"/>
          <w:spacing w:val="-2"/>
          <w:szCs w:val="24"/>
        </w:rPr>
        <w:t>e</w:t>
      </w:r>
      <w:r w:rsidRPr="00451EF9">
        <w:rPr>
          <w:color w:val="231F20"/>
          <w:szCs w:val="24"/>
        </w:rPr>
        <w:t>of</w:t>
      </w:r>
      <w:r w:rsidRPr="00451EF9">
        <w:rPr>
          <w:color w:val="231F20"/>
          <w:spacing w:val="2"/>
          <w:szCs w:val="24"/>
        </w:rPr>
        <w:t xml:space="preserve"> </w:t>
      </w:r>
      <w:r w:rsidRPr="00451EF9">
        <w:rPr>
          <w:color w:val="231F20"/>
          <w:szCs w:val="24"/>
        </w:rPr>
        <w:t>af</w:t>
      </w:r>
      <w:r w:rsidRPr="00451EF9">
        <w:rPr>
          <w:color w:val="231F20"/>
          <w:spacing w:val="-1"/>
          <w:szCs w:val="24"/>
        </w:rPr>
        <w:t>f</w:t>
      </w:r>
      <w:r w:rsidRPr="00451EF9">
        <w:rPr>
          <w:color w:val="231F20"/>
          <w:spacing w:val="1"/>
          <w:szCs w:val="24"/>
        </w:rPr>
        <w:t>e</w:t>
      </w:r>
      <w:r w:rsidRPr="00451EF9">
        <w:rPr>
          <w:color w:val="231F20"/>
          <w:szCs w:val="24"/>
        </w:rPr>
        <w:t>cted, shall be reinstated</w:t>
      </w:r>
      <w:r w:rsidRPr="00451EF9">
        <w:rPr>
          <w:color w:val="231F20"/>
          <w:spacing w:val="2"/>
          <w:szCs w:val="24"/>
        </w:rPr>
        <w:t xml:space="preserve"> </w:t>
      </w:r>
      <w:r w:rsidRPr="00451EF9">
        <w:rPr>
          <w:color w:val="231F20"/>
          <w:szCs w:val="24"/>
        </w:rPr>
        <w:t>and contin</w:t>
      </w:r>
      <w:r w:rsidRPr="00451EF9">
        <w:rPr>
          <w:color w:val="231F20"/>
          <w:spacing w:val="2"/>
          <w:szCs w:val="24"/>
        </w:rPr>
        <w:t>u</w:t>
      </w:r>
      <w:r w:rsidRPr="00451EF9">
        <w:rPr>
          <w:color w:val="231F20"/>
          <w:szCs w:val="24"/>
        </w:rPr>
        <w:t>e</w:t>
      </w:r>
      <w:r w:rsidRPr="00451EF9">
        <w:rPr>
          <w:color w:val="231F20"/>
          <w:spacing w:val="-1"/>
          <w:szCs w:val="24"/>
        </w:rPr>
        <w:t xml:space="preserve"> </w:t>
      </w:r>
      <w:r w:rsidRPr="00451EF9">
        <w:rPr>
          <w:color w:val="231F20"/>
          <w:szCs w:val="24"/>
        </w:rPr>
        <w:t>and this Gua</w:t>
      </w:r>
      <w:r w:rsidRPr="00451EF9">
        <w:rPr>
          <w:color w:val="231F20"/>
          <w:spacing w:val="1"/>
          <w:szCs w:val="24"/>
        </w:rPr>
        <w:t>r</w:t>
      </w:r>
      <w:r w:rsidRPr="00451EF9">
        <w:rPr>
          <w:color w:val="231F20"/>
          <w:szCs w:val="24"/>
        </w:rPr>
        <w:t>an</w:t>
      </w:r>
      <w:r w:rsidRPr="00451EF9">
        <w:rPr>
          <w:color w:val="231F20"/>
          <w:spacing w:val="3"/>
          <w:szCs w:val="24"/>
        </w:rPr>
        <w:t>t</w:t>
      </w:r>
      <w:r w:rsidRPr="00451EF9">
        <w:rPr>
          <w:color w:val="231F20"/>
          <w:szCs w:val="24"/>
        </w:rPr>
        <w:t>y</w:t>
      </w:r>
      <w:r w:rsidRPr="00451EF9">
        <w:rPr>
          <w:color w:val="231F20"/>
          <w:spacing w:val="-6"/>
          <w:szCs w:val="24"/>
        </w:rPr>
        <w:t xml:space="preserve"> </w:t>
      </w:r>
      <w:r w:rsidRPr="00451EF9">
        <w:rPr>
          <w:color w:val="231F20"/>
          <w:szCs w:val="24"/>
        </w:rPr>
        <w:t>s</w:t>
      </w:r>
      <w:r w:rsidRPr="00451EF9">
        <w:rPr>
          <w:color w:val="231F20"/>
          <w:spacing w:val="2"/>
          <w:szCs w:val="24"/>
        </w:rPr>
        <w:t>h</w:t>
      </w:r>
      <w:r w:rsidRPr="00451EF9">
        <w:rPr>
          <w:color w:val="231F20"/>
          <w:szCs w:val="24"/>
        </w:rPr>
        <w:t>all be reinstated</w:t>
      </w:r>
      <w:r w:rsidRPr="00451EF9">
        <w:rPr>
          <w:color w:val="231F20"/>
          <w:spacing w:val="2"/>
          <w:szCs w:val="24"/>
        </w:rPr>
        <w:t xml:space="preserve"> </w:t>
      </w:r>
      <w:r w:rsidRPr="00451EF9">
        <w:rPr>
          <w:color w:val="231F20"/>
          <w:szCs w:val="24"/>
        </w:rPr>
        <w:t>and contin</w:t>
      </w:r>
      <w:r w:rsidRPr="00451EF9">
        <w:rPr>
          <w:color w:val="231F20"/>
          <w:spacing w:val="2"/>
          <w:szCs w:val="24"/>
        </w:rPr>
        <w:t>u</w:t>
      </w:r>
      <w:r w:rsidRPr="00451EF9">
        <w:rPr>
          <w:color w:val="231F20"/>
          <w:szCs w:val="24"/>
        </w:rPr>
        <w:t>e</w:t>
      </w:r>
      <w:r w:rsidRPr="00451EF9">
        <w:rPr>
          <w:color w:val="231F20"/>
          <w:spacing w:val="-1"/>
          <w:szCs w:val="24"/>
        </w:rPr>
        <w:t xml:space="preserve"> </w:t>
      </w:r>
      <w:r w:rsidRPr="00451EF9">
        <w:rPr>
          <w:color w:val="231F20"/>
          <w:szCs w:val="24"/>
        </w:rPr>
        <w:t>in full force as to such</w:t>
      </w:r>
      <w:r w:rsidRPr="00451EF9">
        <w:rPr>
          <w:color w:val="231F20"/>
          <w:spacing w:val="2"/>
          <w:szCs w:val="24"/>
        </w:rPr>
        <w:t xml:space="preserve"> </w:t>
      </w:r>
      <w:r w:rsidRPr="00451EF9">
        <w:rPr>
          <w:color w:val="231F20"/>
          <w:spacing w:val="-5"/>
          <w:szCs w:val="24"/>
        </w:rPr>
        <w:t>L</w:t>
      </w:r>
      <w:r w:rsidRPr="00451EF9">
        <w:rPr>
          <w:color w:val="231F20"/>
          <w:spacing w:val="3"/>
          <w:szCs w:val="24"/>
        </w:rPr>
        <w:t>i</w:t>
      </w:r>
      <w:r w:rsidRPr="00451EF9">
        <w:rPr>
          <w:color w:val="231F20"/>
          <w:szCs w:val="24"/>
        </w:rPr>
        <w:t>abilities or part ther</w:t>
      </w:r>
      <w:r w:rsidRPr="00451EF9">
        <w:rPr>
          <w:color w:val="231F20"/>
          <w:spacing w:val="-2"/>
          <w:szCs w:val="24"/>
        </w:rPr>
        <w:t>e</w:t>
      </w:r>
      <w:r w:rsidRPr="00451EF9">
        <w:rPr>
          <w:color w:val="231F20"/>
          <w:spacing w:val="2"/>
          <w:szCs w:val="24"/>
        </w:rPr>
        <w:t>o</w:t>
      </w:r>
      <w:r w:rsidRPr="00451EF9">
        <w:rPr>
          <w:color w:val="231F20"/>
          <w:szCs w:val="24"/>
        </w:rPr>
        <w:t xml:space="preserve">f </w:t>
      </w:r>
      <w:r w:rsidRPr="00451EF9">
        <w:rPr>
          <w:color w:val="231F20"/>
          <w:spacing w:val="-2"/>
          <w:szCs w:val="24"/>
        </w:rPr>
        <w:t>a</w:t>
      </w:r>
      <w:r w:rsidRPr="00451EF9">
        <w:rPr>
          <w:color w:val="231F20"/>
          <w:szCs w:val="24"/>
        </w:rPr>
        <w:t xml:space="preserve">s if such </w:t>
      </w:r>
      <w:r w:rsidRPr="00451EF9">
        <w:rPr>
          <w:color w:val="231F20"/>
          <w:spacing w:val="2"/>
          <w:szCs w:val="24"/>
        </w:rPr>
        <w:t>p</w:t>
      </w:r>
      <w:r w:rsidRPr="00451EF9">
        <w:rPr>
          <w:color w:val="231F20"/>
          <w:spacing w:val="4"/>
          <w:szCs w:val="24"/>
        </w:rPr>
        <w:t>a</w:t>
      </w:r>
      <w:r w:rsidRPr="00451EF9">
        <w:rPr>
          <w:color w:val="231F20"/>
          <w:spacing w:val="-2"/>
          <w:szCs w:val="24"/>
        </w:rPr>
        <w:t>y</w:t>
      </w:r>
      <w:r w:rsidRPr="00451EF9">
        <w:rPr>
          <w:color w:val="231F20"/>
          <w:szCs w:val="24"/>
        </w:rPr>
        <w:t>ment or pro</w:t>
      </w:r>
      <w:r w:rsidRPr="00451EF9">
        <w:rPr>
          <w:color w:val="231F20"/>
          <w:spacing w:val="-2"/>
          <w:szCs w:val="24"/>
        </w:rPr>
        <w:t>c</w:t>
      </w:r>
      <w:r w:rsidRPr="00451EF9">
        <w:rPr>
          <w:color w:val="231F20"/>
          <w:spacing w:val="1"/>
          <w:szCs w:val="24"/>
        </w:rPr>
        <w:t>e</w:t>
      </w:r>
      <w:r w:rsidRPr="00451EF9">
        <w:rPr>
          <w:color w:val="231F20"/>
          <w:spacing w:val="-1"/>
          <w:szCs w:val="24"/>
        </w:rPr>
        <w:t>e</w:t>
      </w:r>
      <w:r w:rsidRPr="00451EF9">
        <w:rPr>
          <w:color w:val="231F20"/>
          <w:szCs w:val="24"/>
        </w:rPr>
        <w:t>ds had not</w:t>
      </w:r>
      <w:r w:rsidRPr="00451EF9">
        <w:rPr>
          <w:color w:val="231F20"/>
          <w:spacing w:val="3"/>
          <w:szCs w:val="24"/>
        </w:rPr>
        <w:t xml:space="preserve"> </w:t>
      </w:r>
      <w:r w:rsidRPr="00451EF9">
        <w:rPr>
          <w:color w:val="231F20"/>
          <w:szCs w:val="24"/>
        </w:rPr>
        <w:t>been r</w:t>
      </w:r>
      <w:r w:rsidRPr="00451EF9">
        <w:rPr>
          <w:color w:val="231F20"/>
          <w:spacing w:val="-2"/>
          <w:szCs w:val="24"/>
        </w:rPr>
        <w:t>e</w:t>
      </w:r>
      <w:r w:rsidRPr="00451EF9">
        <w:rPr>
          <w:color w:val="231F20"/>
          <w:szCs w:val="24"/>
        </w:rPr>
        <w:t>cei</w:t>
      </w:r>
      <w:r w:rsidRPr="00451EF9">
        <w:rPr>
          <w:color w:val="231F20"/>
          <w:spacing w:val="3"/>
          <w:szCs w:val="24"/>
        </w:rPr>
        <w:t>v</w:t>
      </w:r>
      <w:r w:rsidRPr="00451EF9">
        <w:rPr>
          <w:color w:val="231F20"/>
          <w:spacing w:val="-1"/>
          <w:szCs w:val="24"/>
        </w:rPr>
        <w:t>e</w:t>
      </w:r>
      <w:r w:rsidRPr="00451EF9">
        <w:rPr>
          <w:color w:val="231F20"/>
          <w:szCs w:val="24"/>
        </w:rPr>
        <w:t>d, notwithstanding</w:t>
      </w:r>
      <w:r w:rsidRPr="00451EF9">
        <w:rPr>
          <w:color w:val="231F20"/>
          <w:spacing w:val="-2"/>
          <w:szCs w:val="24"/>
        </w:rPr>
        <w:t xml:space="preserve"> </w:t>
      </w:r>
      <w:r w:rsidRPr="00451EF9">
        <w:rPr>
          <w:color w:val="231F20"/>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pacing w:val="2"/>
          <w:szCs w:val="24"/>
        </w:rPr>
        <w:t>p</w:t>
      </w:r>
      <w:r w:rsidRPr="00451EF9">
        <w:rPr>
          <w:color w:val="231F20"/>
          <w:szCs w:val="24"/>
        </w:rPr>
        <w:t>r</w:t>
      </w:r>
      <w:r w:rsidRPr="00451EF9">
        <w:rPr>
          <w:color w:val="231F20"/>
          <w:spacing w:val="-2"/>
          <w:szCs w:val="24"/>
        </w:rPr>
        <w:t>e</w:t>
      </w:r>
      <w:r w:rsidRPr="00451EF9">
        <w:rPr>
          <w:color w:val="231F20"/>
          <w:szCs w:val="24"/>
        </w:rPr>
        <w:t xml:space="preserve">vious </w:t>
      </w:r>
      <w:r w:rsidRPr="00451EF9">
        <w:rPr>
          <w:color w:val="231F20"/>
          <w:spacing w:val="1"/>
          <w:szCs w:val="24"/>
        </w:rPr>
        <w:t>c</w:t>
      </w:r>
      <w:r w:rsidRPr="00451EF9">
        <w:rPr>
          <w:color w:val="231F20"/>
          <w:spacing w:val="-1"/>
          <w:szCs w:val="24"/>
        </w:rPr>
        <w:t>a</w:t>
      </w:r>
      <w:r w:rsidRPr="00451EF9">
        <w:rPr>
          <w:color w:val="231F20"/>
          <w:spacing w:val="1"/>
          <w:szCs w:val="24"/>
        </w:rPr>
        <w:t>n</w:t>
      </w:r>
      <w:r w:rsidRPr="00451EF9">
        <w:rPr>
          <w:color w:val="231F20"/>
          <w:szCs w:val="24"/>
        </w:rPr>
        <w:t>cellat</w:t>
      </w:r>
      <w:r w:rsidRPr="00451EF9">
        <w:rPr>
          <w:color w:val="231F20"/>
          <w:spacing w:val="3"/>
          <w:szCs w:val="24"/>
        </w:rPr>
        <w:t>i</w:t>
      </w:r>
      <w:r w:rsidRPr="00451EF9">
        <w:rPr>
          <w:color w:val="231F20"/>
          <w:szCs w:val="24"/>
        </w:rPr>
        <w:t>on of 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instrument ev</w:t>
      </w:r>
      <w:r w:rsidRPr="00451EF9">
        <w:rPr>
          <w:color w:val="231F20"/>
          <w:spacing w:val="2"/>
          <w:szCs w:val="24"/>
        </w:rPr>
        <w:t>i</w:t>
      </w:r>
      <w:r w:rsidRPr="00451EF9">
        <w:rPr>
          <w:color w:val="231F20"/>
          <w:szCs w:val="24"/>
        </w:rPr>
        <w:t>denci</w:t>
      </w:r>
      <w:r w:rsidRPr="00451EF9">
        <w:rPr>
          <w:color w:val="231F20"/>
          <w:spacing w:val="3"/>
          <w:szCs w:val="24"/>
        </w:rPr>
        <w:t>n</w:t>
      </w:r>
      <w:r w:rsidRPr="00451EF9">
        <w:rPr>
          <w:color w:val="231F20"/>
          <w:szCs w:val="24"/>
        </w:rPr>
        <w:t>g</w:t>
      </w:r>
      <w:r w:rsidRPr="00451EF9">
        <w:rPr>
          <w:color w:val="231F20"/>
          <w:spacing w:val="-2"/>
          <w:szCs w:val="24"/>
        </w:rPr>
        <w:t xml:space="preserve"> </w:t>
      </w:r>
      <w:r w:rsidRPr="00451EF9">
        <w:rPr>
          <w:color w:val="231F20"/>
          <w:szCs w:val="24"/>
        </w:rPr>
        <w:t>a</w:t>
      </w:r>
      <w:r w:rsidRPr="00451EF9">
        <w:rPr>
          <w:color w:val="231F20"/>
          <w:spacing w:val="5"/>
          <w:szCs w:val="24"/>
        </w:rPr>
        <w:t>n</w:t>
      </w:r>
      <w:r w:rsidRPr="00451EF9">
        <w:rPr>
          <w:color w:val="231F20"/>
          <w:szCs w:val="24"/>
        </w:rPr>
        <w:t>y such</w:t>
      </w:r>
      <w:r w:rsidRPr="00451EF9">
        <w:rPr>
          <w:color w:val="231F20"/>
          <w:spacing w:val="1"/>
          <w:szCs w:val="24"/>
        </w:rPr>
        <w:t xml:space="preserve"> </w:t>
      </w:r>
      <w:r w:rsidRPr="00451EF9">
        <w:rPr>
          <w:color w:val="231F20"/>
          <w:spacing w:val="-5"/>
          <w:szCs w:val="24"/>
        </w:rPr>
        <w:t>L</w:t>
      </w:r>
      <w:r w:rsidRPr="00451EF9">
        <w:rPr>
          <w:color w:val="231F20"/>
          <w:spacing w:val="3"/>
          <w:szCs w:val="24"/>
        </w:rPr>
        <w:t>i</w:t>
      </w:r>
      <w:r w:rsidRPr="00451EF9">
        <w:rPr>
          <w:color w:val="231F20"/>
          <w:szCs w:val="24"/>
        </w:rPr>
        <w:t>abilities or 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p</w:t>
      </w:r>
      <w:r w:rsidRPr="00451EF9">
        <w:rPr>
          <w:color w:val="231F20"/>
          <w:spacing w:val="1"/>
          <w:szCs w:val="24"/>
        </w:rPr>
        <w:t>r</w:t>
      </w:r>
      <w:r w:rsidRPr="00451EF9">
        <w:rPr>
          <w:color w:val="231F20"/>
          <w:szCs w:val="24"/>
        </w:rPr>
        <w:t>evious instrument delivered to evidence the satisfaction the</w:t>
      </w:r>
      <w:r w:rsidRPr="00451EF9">
        <w:rPr>
          <w:color w:val="231F20"/>
          <w:spacing w:val="-1"/>
          <w:szCs w:val="24"/>
        </w:rPr>
        <w:t>r</w:t>
      </w:r>
      <w:r w:rsidRPr="00451EF9">
        <w:rPr>
          <w:color w:val="231F20"/>
          <w:szCs w:val="24"/>
        </w:rPr>
        <w:t xml:space="preserve">eof. The provisions of this </w:t>
      </w:r>
      <w:r w:rsidRPr="00451EF9">
        <w:rPr>
          <w:color w:val="231F20"/>
          <w:spacing w:val="1"/>
          <w:szCs w:val="24"/>
        </w:rPr>
        <w:t>S</w:t>
      </w:r>
      <w:r w:rsidRPr="00451EF9">
        <w:rPr>
          <w:color w:val="231F20"/>
          <w:szCs w:val="24"/>
        </w:rPr>
        <w:t>ection shall survive the te</w:t>
      </w:r>
      <w:r w:rsidRPr="00451EF9">
        <w:rPr>
          <w:color w:val="231F20"/>
          <w:spacing w:val="1"/>
          <w:szCs w:val="24"/>
        </w:rPr>
        <w:t>r</w:t>
      </w:r>
      <w:r w:rsidRPr="00451EF9">
        <w:rPr>
          <w:color w:val="231F20"/>
          <w:szCs w:val="24"/>
        </w:rPr>
        <w:t>mination of this Guar</w:t>
      </w:r>
      <w:r w:rsidRPr="00451EF9">
        <w:rPr>
          <w:color w:val="231F20"/>
          <w:spacing w:val="-2"/>
          <w:szCs w:val="24"/>
        </w:rPr>
        <w:t>a</w:t>
      </w:r>
      <w:r w:rsidRPr="00451EF9">
        <w:rPr>
          <w:color w:val="231F20"/>
          <w:szCs w:val="24"/>
        </w:rPr>
        <w:t>nty</w:t>
      </w:r>
      <w:r w:rsidRPr="00451EF9">
        <w:rPr>
          <w:color w:val="231F20"/>
          <w:spacing w:val="-2"/>
          <w:szCs w:val="24"/>
        </w:rPr>
        <w:t xml:space="preserve"> </w:t>
      </w:r>
      <w:r w:rsidRPr="00451EF9">
        <w:rPr>
          <w:color w:val="231F20"/>
          <w:szCs w:val="24"/>
        </w:rPr>
        <w:t>and</w:t>
      </w:r>
      <w:r w:rsidRPr="00451EF9">
        <w:rPr>
          <w:color w:val="231F20"/>
          <w:spacing w:val="2"/>
          <w:szCs w:val="24"/>
        </w:rPr>
        <w:t xml:space="preserve"> </w:t>
      </w:r>
      <w:r w:rsidRPr="00451EF9">
        <w:rPr>
          <w:color w:val="231F20"/>
          <w:szCs w:val="24"/>
        </w:rPr>
        <w:t>a</w:t>
      </w:r>
      <w:r w:rsidRPr="00451EF9">
        <w:rPr>
          <w:color w:val="231F20"/>
          <w:spacing w:val="5"/>
          <w:szCs w:val="24"/>
        </w:rPr>
        <w:t>n</w:t>
      </w:r>
      <w:r w:rsidRPr="00451EF9">
        <w:rPr>
          <w:color w:val="231F20"/>
          <w:szCs w:val="24"/>
        </w:rPr>
        <w:t>y satisf</w:t>
      </w:r>
      <w:r w:rsidRPr="00451EF9">
        <w:rPr>
          <w:color w:val="231F20"/>
          <w:spacing w:val="-1"/>
          <w:szCs w:val="24"/>
        </w:rPr>
        <w:t>ac</w:t>
      </w:r>
      <w:r w:rsidRPr="00451EF9">
        <w:rPr>
          <w:color w:val="231F20"/>
          <w:szCs w:val="24"/>
        </w:rPr>
        <w:t>tion and disch</w:t>
      </w:r>
      <w:r w:rsidRPr="00451EF9">
        <w:rPr>
          <w:color w:val="231F20"/>
          <w:spacing w:val="1"/>
          <w:szCs w:val="24"/>
        </w:rPr>
        <w:t>ar</w:t>
      </w:r>
      <w:r w:rsidRPr="00451EF9">
        <w:rPr>
          <w:color w:val="231F20"/>
          <w:szCs w:val="24"/>
        </w:rPr>
        <w:t xml:space="preserve">ge of </w:t>
      </w:r>
      <w:r>
        <w:rPr>
          <w:color w:val="231F20"/>
          <w:szCs w:val="24"/>
        </w:rPr>
        <w:t>Purchaser</w:t>
      </w:r>
      <w:r w:rsidRPr="00451EF9">
        <w:rPr>
          <w:color w:val="231F20"/>
          <w:spacing w:val="-5"/>
          <w:szCs w:val="24"/>
        </w:rPr>
        <w:t xml:space="preserve"> </w:t>
      </w:r>
      <w:r w:rsidRPr="00451EF9">
        <w:rPr>
          <w:color w:val="231F20"/>
          <w:spacing w:val="5"/>
          <w:szCs w:val="24"/>
        </w:rPr>
        <w:t>b</w:t>
      </w:r>
      <w:r w:rsidRPr="00451EF9">
        <w:rPr>
          <w:color w:val="231F20"/>
          <w:szCs w:val="24"/>
        </w:rPr>
        <w:t>y</w:t>
      </w:r>
      <w:r w:rsidRPr="00451EF9">
        <w:rPr>
          <w:color w:val="231F20"/>
          <w:spacing w:val="-5"/>
          <w:szCs w:val="24"/>
        </w:rPr>
        <w:t xml:space="preserve"> </w:t>
      </w:r>
      <w:r w:rsidRPr="00451EF9">
        <w:rPr>
          <w:color w:val="231F20"/>
          <w:szCs w:val="24"/>
        </w:rPr>
        <w:t>virtue</w:t>
      </w:r>
      <w:r w:rsidRPr="00451EF9">
        <w:rPr>
          <w:color w:val="231F20"/>
          <w:spacing w:val="2"/>
          <w:szCs w:val="24"/>
        </w:rPr>
        <w:t xml:space="preserve"> </w:t>
      </w:r>
      <w:r w:rsidRPr="00451EF9">
        <w:rPr>
          <w:color w:val="231F20"/>
          <w:szCs w:val="24"/>
        </w:rPr>
        <w:t>of 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p</w:t>
      </w:r>
      <w:r w:rsidRPr="00451EF9">
        <w:rPr>
          <w:color w:val="231F20"/>
          <w:spacing w:val="4"/>
          <w:szCs w:val="24"/>
        </w:rPr>
        <w:t>a</w:t>
      </w:r>
      <w:r w:rsidRPr="00451EF9">
        <w:rPr>
          <w:color w:val="231F20"/>
          <w:spacing w:val="-5"/>
          <w:szCs w:val="24"/>
        </w:rPr>
        <w:t>y</w:t>
      </w:r>
      <w:r w:rsidRPr="00451EF9">
        <w:rPr>
          <w:color w:val="231F20"/>
          <w:szCs w:val="24"/>
        </w:rPr>
        <w:t>ment, co</w:t>
      </w:r>
      <w:r w:rsidRPr="00451EF9">
        <w:rPr>
          <w:color w:val="231F20"/>
          <w:spacing w:val="2"/>
          <w:szCs w:val="24"/>
        </w:rPr>
        <w:t>u</w:t>
      </w:r>
      <w:r w:rsidRPr="00451EF9">
        <w:rPr>
          <w:color w:val="231F20"/>
          <w:szCs w:val="24"/>
        </w:rPr>
        <w:t>rt order or</w:t>
      </w:r>
      <w:r w:rsidRPr="00451EF9">
        <w:rPr>
          <w:color w:val="231F20"/>
          <w:spacing w:val="-1"/>
          <w:szCs w:val="24"/>
        </w:rPr>
        <w:t xml:space="preserve"> </w:t>
      </w:r>
      <w:r w:rsidRPr="00451EF9">
        <w:rPr>
          <w:color w:val="231F20"/>
          <w:szCs w:val="24"/>
        </w:rPr>
        <w:t>a</w:t>
      </w:r>
      <w:r w:rsidRPr="00451EF9">
        <w:rPr>
          <w:color w:val="231F20"/>
          <w:spacing w:val="5"/>
          <w:szCs w:val="24"/>
        </w:rPr>
        <w:t>n</w:t>
      </w:r>
      <w:r w:rsidRPr="00451EF9">
        <w:rPr>
          <w:color w:val="231F20"/>
          <w:szCs w:val="24"/>
        </w:rPr>
        <w:t xml:space="preserve">y </w:t>
      </w:r>
      <w:r w:rsidRPr="00451EF9">
        <w:rPr>
          <w:color w:val="231F20"/>
          <w:spacing w:val="-1"/>
          <w:szCs w:val="24"/>
        </w:rPr>
        <w:t>Fe</w:t>
      </w:r>
      <w:r w:rsidRPr="00451EF9">
        <w:rPr>
          <w:color w:val="231F20"/>
          <w:szCs w:val="24"/>
        </w:rPr>
        <w:t>d</w:t>
      </w:r>
      <w:r w:rsidRPr="00451EF9">
        <w:rPr>
          <w:color w:val="231F20"/>
          <w:spacing w:val="1"/>
          <w:szCs w:val="24"/>
        </w:rPr>
        <w:t>e</w:t>
      </w:r>
      <w:r w:rsidRPr="00451EF9">
        <w:rPr>
          <w:color w:val="231F20"/>
          <w:szCs w:val="24"/>
        </w:rPr>
        <w:t>r</w:t>
      </w:r>
      <w:r w:rsidRPr="00451EF9">
        <w:rPr>
          <w:color w:val="231F20"/>
          <w:spacing w:val="-2"/>
          <w:szCs w:val="24"/>
        </w:rPr>
        <w:t>a</w:t>
      </w:r>
      <w:r w:rsidRPr="00451EF9">
        <w:rPr>
          <w:color w:val="231F20"/>
          <w:szCs w:val="24"/>
        </w:rPr>
        <w:t>l, state or l</w:t>
      </w:r>
      <w:r w:rsidRPr="00451EF9">
        <w:rPr>
          <w:color w:val="231F20"/>
          <w:spacing w:val="3"/>
          <w:szCs w:val="24"/>
        </w:rPr>
        <w:t>o</w:t>
      </w:r>
      <w:r w:rsidRPr="00451EF9">
        <w:rPr>
          <w:color w:val="231F20"/>
          <w:szCs w:val="24"/>
        </w:rPr>
        <w:t>cal l</w:t>
      </w:r>
      <w:r w:rsidRPr="00451EF9">
        <w:rPr>
          <w:color w:val="231F20"/>
          <w:spacing w:val="1"/>
          <w:szCs w:val="24"/>
        </w:rPr>
        <w:t>a</w:t>
      </w:r>
      <w:r w:rsidRPr="00451EF9">
        <w:rPr>
          <w:color w:val="231F20"/>
          <w:szCs w:val="24"/>
        </w:rPr>
        <w:t>w.</w:t>
      </w:r>
    </w:p>
    <w:p w14:paraId="4966435B" w14:textId="77777777" w:rsidR="00455920" w:rsidRPr="00451EF9" w:rsidRDefault="00455920" w:rsidP="003977B7">
      <w:pPr>
        <w:pStyle w:val="ListParagraph"/>
        <w:numPr>
          <w:ilvl w:val="0"/>
          <w:numId w:val="20"/>
        </w:numPr>
        <w:spacing w:before="10"/>
        <w:ind w:left="0" w:firstLine="720"/>
        <w:rPr>
          <w:szCs w:val="24"/>
        </w:rPr>
      </w:pPr>
      <w:bookmarkStart w:id="2637" w:name="ElPgBr184"/>
      <w:bookmarkEnd w:id="2637"/>
      <w:r w:rsidRPr="00451EF9">
        <w:rPr>
          <w:color w:val="231F20"/>
          <w:szCs w:val="24"/>
        </w:rPr>
        <w:lastRenderedPageBreak/>
        <w:t>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zCs w:val="24"/>
        </w:rPr>
        <w:t>indeb</w:t>
      </w:r>
      <w:r w:rsidRPr="00451EF9">
        <w:rPr>
          <w:color w:val="231F20"/>
          <w:spacing w:val="2"/>
          <w:szCs w:val="24"/>
        </w:rPr>
        <w:t>t</w:t>
      </w:r>
      <w:r w:rsidRPr="00451EF9">
        <w:rPr>
          <w:color w:val="231F20"/>
          <w:szCs w:val="24"/>
        </w:rPr>
        <w:t xml:space="preserve">edness of </w:t>
      </w:r>
      <w:r>
        <w:rPr>
          <w:color w:val="231F20"/>
          <w:szCs w:val="24"/>
        </w:rPr>
        <w:t>Purchaser</w:t>
      </w:r>
      <w:r w:rsidRPr="00451EF9">
        <w:rPr>
          <w:color w:val="231F20"/>
          <w:spacing w:val="-5"/>
          <w:szCs w:val="24"/>
        </w:rPr>
        <w:t xml:space="preserve"> </w:t>
      </w:r>
      <w:r w:rsidRPr="00451EF9">
        <w:rPr>
          <w:color w:val="231F20"/>
          <w:szCs w:val="24"/>
        </w:rPr>
        <w:t xml:space="preserve">now </w:t>
      </w:r>
      <w:r w:rsidRPr="00451EF9">
        <w:rPr>
          <w:color w:val="231F20"/>
          <w:spacing w:val="2"/>
          <w:szCs w:val="24"/>
        </w:rPr>
        <w:t>o</w:t>
      </w:r>
      <w:r w:rsidRPr="00451EF9">
        <w:rPr>
          <w:color w:val="231F20"/>
          <w:szCs w:val="24"/>
        </w:rPr>
        <w:t>r h</w:t>
      </w:r>
      <w:r w:rsidRPr="00451EF9">
        <w:rPr>
          <w:color w:val="231F20"/>
          <w:spacing w:val="-2"/>
          <w:szCs w:val="24"/>
        </w:rPr>
        <w:t>e</w:t>
      </w:r>
      <w:r w:rsidRPr="00451EF9">
        <w:rPr>
          <w:color w:val="231F20"/>
          <w:spacing w:val="1"/>
          <w:szCs w:val="24"/>
        </w:rPr>
        <w:t>r</w:t>
      </w:r>
      <w:r w:rsidRPr="00451EF9">
        <w:rPr>
          <w:color w:val="231F20"/>
          <w:spacing w:val="-1"/>
          <w:szCs w:val="24"/>
        </w:rPr>
        <w:t>e</w:t>
      </w:r>
      <w:r w:rsidRPr="00451EF9">
        <w:rPr>
          <w:color w:val="231F20"/>
          <w:spacing w:val="1"/>
          <w:szCs w:val="24"/>
        </w:rPr>
        <w:t>a</w:t>
      </w:r>
      <w:r w:rsidRPr="00451EF9">
        <w:rPr>
          <w:color w:val="231F20"/>
          <w:szCs w:val="24"/>
        </w:rPr>
        <w:t>fter</w:t>
      </w:r>
      <w:r w:rsidRPr="00451EF9">
        <w:rPr>
          <w:color w:val="231F20"/>
          <w:spacing w:val="1"/>
          <w:szCs w:val="24"/>
        </w:rPr>
        <w:t xml:space="preserve"> </w:t>
      </w:r>
      <w:r w:rsidRPr="00451EF9">
        <w:rPr>
          <w:color w:val="231F20"/>
          <w:szCs w:val="24"/>
        </w:rPr>
        <w:t xml:space="preserve">held </w:t>
      </w:r>
      <w:r w:rsidRPr="00451EF9">
        <w:rPr>
          <w:color w:val="231F20"/>
          <w:spacing w:val="3"/>
          <w:szCs w:val="24"/>
        </w:rPr>
        <w:t>b</w:t>
      </w:r>
      <w:r w:rsidRPr="00451EF9">
        <w:rPr>
          <w:color w:val="231F20"/>
          <w:szCs w:val="24"/>
        </w:rPr>
        <w:t>y</w:t>
      </w:r>
      <w:r w:rsidRPr="00451EF9">
        <w:rPr>
          <w:color w:val="231F20"/>
          <w:spacing w:val="-5"/>
          <w:szCs w:val="24"/>
        </w:rPr>
        <w:t xml:space="preserve"> </w:t>
      </w:r>
      <w:r w:rsidRPr="00451EF9">
        <w:rPr>
          <w:color w:val="231F20"/>
          <w:szCs w:val="24"/>
        </w:rPr>
        <w:t>G</w:t>
      </w:r>
      <w:r w:rsidRPr="00451EF9">
        <w:rPr>
          <w:color w:val="231F20"/>
          <w:spacing w:val="2"/>
          <w:szCs w:val="24"/>
        </w:rPr>
        <w:t>u</w:t>
      </w:r>
      <w:r w:rsidRPr="00451EF9">
        <w:rPr>
          <w:color w:val="231F20"/>
          <w:szCs w:val="24"/>
        </w:rPr>
        <w:t>arantor is her</w:t>
      </w:r>
      <w:r w:rsidRPr="00451EF9">
        <w:rPr>
          <w:color w:val="231F20"/>
          <w:spacing w:val="1"/>
          <w:szCs w:val="24"/>
        </w:rPr>
        <w:t>e</w:t>
      </w:r>
      <w:r w:rsidRPr="00451EF9">
        <w:rPr>
          <w:color w:val="231F20"/>
          <w:spacing w:val="2"/>
          <w:szCs w:val="24"/>
        </w:rPr>
        <w:t>b</w:t>
      </w:r>
      <w:r w:rsidRPr="00451EF9">
        <w:rPr>
          <w:color w:val="231F20"/>
          <w:szCs w:val="24"/>
        </w:rPr>
        <w:t>y subordinated to the</w:t>
      </w:r>
      <w:r w:rsidRPr="00451EF9">
        <w:rPr>
          <w:color w:val="231F20"/>
          <w:spacing w:val="2"/>
          <w:szCs w:val="24"/>
        </w:rPr>
        <w:t xml:space="preserve"> </w:t>
      </w:r>
      <w:r w:rsidRPr="00451EF9">
        <w:rPr>
          <w:color w:val="231F20"/>
          <w:spacing w:val="-5"/>
          <w:szCs w:val="24"/>
        </w:rPr>
        <w:t>L</w:t>
      </w:r>
      <w:r w:rsidRPr="00451EF9">
        <w:rPr>
          <w:color w:val="231F20"/>
          <w:spacing w:val="3"/>
          <w:szCs w:val="24"/>
        </w:rPr>
        <w:t>i</w:t>
      </w:r>
      <w:r w:rsidRPr="00451EF9">
        <w:rPr>
          <w:color w:val="231F20"/>
          <w:szCs w:val="24"/>
        </w:rPr>
        <w:t>ab</w:t>
      </w:r>
      <w:r w:rsidRPr="00451EF9">
        <w:rPr>
          <w:color w:val="231F20"/>
          <w:spacing w:val="3"/>
          <w:szCs w:val="24"/>
        </w:rPr>
        <w:t>i</w:t>
      </w:r>
      <w:r w:rsidRPr="00451EF9">
        <w:rPr>
          <w:color w:val="231F20"/>
          <w:szCs w:val="24"/>
        </w:rPr>
        <w:t>lities and 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zCs w:val="24"/>
        </w:rPr>
        <w:t>indeb</w:t>
      </w:r>
      <w:r w:rsidRPr="00451EF9">
        <w:rPr>
          <w:color w:val="231F20"/>
          <w:spacing w:val="2"/>
          <w:szCs w:val="24"/>
        </w:rPr>
        <w:t>t</w:t>
      </w:r>
      <w:r w:rsidRPr="00451EF9">
        <w:rPr>
          <w:color w:val="231F20"/>
          <w:szCs w:val="24"/>
        </w:rPr>
        <w:t>edn</w:t>
      </w:r>
      <w:r w:rsidRPr="00451EF9">
        <w:rPr>
          <w:color w:val="231F20"/>
          <w:spacing w:val="1"/>
          <w:szCs w:val="24"/>
        </w:rPr>
        <w:t>e</w:t>
      </w:r>
      <w:r w:rsidRPr="00451EF9">
        <w:rPr>
          <w:color w:val="231F20"/>
          <w:szCs w:val="24"/>
        </w:rPr>
        <w:t xml:space="preserve">ss of </w:t>
      </w:r>
      <w:r>
        <w:rPr>
          <w:color w:val="231F20"/>
          <w:szCs w:val="24"/>
        </w:rPr>
        <w:t>Purchaser</w:t>
      </w:r>
      <w:r w:rsidRPr="00451EF9">
        <w:rPr>
          <w:color w:val="231F20"/>
          <w:spacing w:val="-5"/>
          <w:szCs w:val="24"/>
        </w:rPr>
        <w:t xml:space="preserve"> </w:t>
      </w:r>
      <w:r w:rsidRPr="00451EF9">
        <w:rPr>
          <w:color w:val="231F20"/>
          <w:szCs w:val="24"/>
        </w:rPr>
        <w:t>und</w:t>
      </w:r>
      <w:r w:rsidRPr="00451EF9">
        <w:rPr>
          <w:color w:val="231F20"/>
          <w:spacing w:val="1"/>
          <w:szCs w:val="24"/>
        </w:rPr>
        <w:t>e</w:t>
      </w:r>
      <w:r w:rsidRPr="00451EF9">
        <w:rPr>
          <w:color w:val="231F20"/>
          <w:szCs w:val="24"/>
        </w:rPr>
        <w:t xml:space="preserve">r </w:t>
      </w:r>
      <w:r w:rsidRPr="00451EF9">
        <w:rPr>
          <w:color w:val="231F20"/>
          <w:spacing w:val="-2"/>
          <w:szCs w:val="24"/>
        </w:rPr>
        <w:t>a</w:t>
      </w:r>
      <w:r w:rsidRPr="00451EF9">
        <w:rPr>
          <w:color w:val="231F20"/>
          <w:spacing w:val="5"/>
          <w:szCs w:val="24"/>
        </w:rPr>
        <w:t>n</w:t>
      </w:r>
      <w:r w:rsidRPr="00451EF9">
        <w:rPr>
          <w:color w:val="231F20"/>
          <w:szCs w:val="24"/>
        </w:rPr>
        <w:t>y</w:t>
      </w:r>
      <w:r w:rsidRPr="00451EF9">
        <w:rPr>
          <w:color w:val="231F20"/>
          <w:spacing w:val="-2"/>
          <w:szCs w:val="24"/>
        </w:rPr>
        <w:t xml:space="preserve"> </w:t>
      </w:r>
      <w:r w:rsidRPr="00451EF9">
        <w:rPr>
          <w:color w:val="231F20"/>
          <w:szCs w:val="24"/>
        </w:rPr>
        <w:t>of</w:t>
      </w:r>
      <w:r w:rsidRPr="00451EF9">
        <w:rPr>
          <w:color w:val="231F20"/>
          <w:spacing w:val="4"/>
          <w:szCs w:val="24"/>
        </w:rPr>
        <w:t xml:space="preserve"> </w:t>
      </w:r>
      <w:r w:rsidRPr="00451EF9">
        <w:rPr>
          <w:color w:val="231F20"/>
          <w:szCs w:val="24"/>
        </w:rPr>
        <w:t>the Agreements; and s</w:t>
      </w:r>
      <w:r w:rsidRPr="00451EF9">
        <w:rPr>
          <w:color w:val="231F20"/>
          <w:spacing w:val="2"/>
          <w:szCs w:val="24"/>
        </w:rPr>
        <w:t>u</w:t>
      </w:r>
      <w:r w:rsidRPr="00451EF9">
        <w:rPr>
          <w:color w:val="231F20"/>
          <w:szCs w:val="24"/>
        </w:rPr>
        <w:t xml:space="preserve">ch indebtedness of </w:t>
      </w:r>
      <w:r>
        <w:rPr>
          <w:color w:val="231F20"/>
          <w:szCs w:val="24"/>
        </w:rPr>
        <w:t>Purchaser</w:t>
      </w:r>
      <w:r w:rsidRPr="00451EF9">
        <w:rPr>
          <w:color w:val="231F20"/>
          <w:spacing w:val="-5"/>
          <w:szCs w:val="24"/>
        </w:rPr>
        <w:t xml:space="preserve"> </w:t>
      </w:r>
      <w:r w:rsidRPr="00451EF9">
        <w:rPr>
          <w:color w:val="231F20"/>
          <w:spacing w:val="3"/>
          <w:szCs w:val="24"/>
        </w:rPr>
        <w:t>t</w:t>
      </w:r>
      <w:r w:rsidRPr="00451EF9">
        <w:rPr>
          <w:color w:val="231F20"/>
          <w:szCs w:val="24"/>
        </w:rPr>
        <w:t>o Gu</w:t>
      </w:r>
      <w:r w:rsidRPr="00451EF9">
        <w:rPr>
          <w:color w:val="231F20"/>
          <w:spacing w:val="-1"/>
          <w:szCs w:val="24"/>
        </w:rPr>
        <w:t>a</w:t>
      </w:r>
      <w:r w:rsidRPr="00451EF9">
        <w:rPr>
          <w:color w:val="231F20"/>
          <w:szCs w:val="24"/>
        </w:rPr>
        <w:t>r</w:t>
      </w:r>
      <w:r w:rsidRPr="00451EF9">
        <w:rPr>
          <w:color w:val="231F20"/>
          <w:spacing w:val="-2"/>
          <w:szCs w:val="24"/>
        </w:rPr>
        <w:t>a</w:t>
      </w:r>
      <w:r w:rsidRPr="00451EF9">
        <w:rPr>
          <w:color w:val="231F20"/>
          <w:szCs w:val="24"/>
        </w:rPr>
        <w:t>ntor s</w:t>
      </w:r>
      <w:r w:rsidRPr="00451EF9">
        <w:rPr>
          <w:color w:val="231F20"/>
          <w:spacing w:val="2"/>
          <w:szCs w:val="24"/>
        </w:rPr>
        <w:t>h</w:t>
      </w:r>
      <w:r w:rsidRPr="00451EF9">
        <w:rPr>
          <w:color w:val="231F20"/>
          <w:szCs w:val="24"/>
        </w:rPr>
        <w:t>all be col</w:t>
      </w:r>
      <w:r w:rsidRPr="00451EF9">
        <w:rPr>
          <w:color w:val="231F20"/>
          <w:spacing w:val="3"/>
          <w:szCs w:val="24"/>
        </w:rPr>
        <w:t>l</w:t>
      </w:r>
      <w:r w:rsidRPr="00451EF9">
        <w:rPr>
          <w:color w:val="231F20"/>
          <w:szCs w:val="24"/>
        </w:rPr>
        <w:t>ected, enfor</w:t>
      </w:r>
      <w:r w:rsidRPr="00451EF9">
        <w:rPr>
          <w:color w:val="231F20"/>
          <w:spacing w:val="1"/>
          <w:szCs w:val="24"/>
        </w:rPr>
        <w:t>c</w:t>
      </w:r>
      <w:r w:rsidRPr="00451EF9">
        <w:rPr>
          <w:color w:val="231F20"/>
          <w:szCs w:val="24"/>
        </w:rPr>
        <w:t xml:space="preserve">ed and </w:t>
      </w:r>
      <w:r w:rsidRPr="00451EF9">
        <w:rPr>
          <w:color w:val="231F20"/>
          <w:spacing w:val="1"/>
          <w:szCs w:val="24"/>
        </w:rPr>
        <w:t>r</w:t>
      </w:r>
      <w:r w:rsidRPr="00451EF9">
        <w:rPr>
          <w:color w:val="231F20"/>
          <w:spacing w:val="-1"/>
          <w:szCs w:val="24"/>
        </w:rPr>
        <w:t>e</w:t>
      </w:r>
      <w:r w:rsidRPr="00451EF9">
        <w:rPr>
          <w:color w:val="231F20"/>
          <w:spacing w:val="1"/>
          <w:szCs w:val="24"/>
        </w:rPr>
        <w:t>c</w:t>
      </w:r>
      <w:r w:rsidRPr="00451EF9">
        <w:rPr>
          <w:color w:val="231F20"/>
          <w:spacing w:val="-1"/>
          <w:szCs w:val="24"/>
        </w:rPr>
        <w:t>e</w:t>
      </w:r>
      <w:r w:rsidRPr="00451EF9">
        <w:rPr>
          <w:color w:val="231F20"/>
          <w:szCs w:val="24"/>
        </w:rPr>
        <w:t xml:space="preserve">ived </w:t>
      </w:r>
      <w:r w:rsidRPr="00451EF9">
        <w:rPr>
          <w:color w:val="231F20"/>
          <w:spacing w:val="4"/>
          <w:szCs w:val="24"/>
        </w:rPr>
        <w:t>b</w:t>
      </w:r>
      <w:r w:rsidRPr="00451EF9">
        <w:rPr>
          <w:color w:val="231F20"/>
          <w:szCs w:val="24"/>
        </w:rPr>
        <w:t>y</w:t>
      </w:r>
      <w:r w:rsidRPr="00451EF9">
        <w:rPr>
          <w:color w:val="231F20"/>
          <w:spacing w:val="-2"/>
          <w:szCs w:val="24"/>
        </w:rPr>
        <w:t xml:space="preserve"> </w:t>
      </w:r>
      <w:r w:rsidRPr="00451EF9">
        <w:rPr>
          <w:color w:val="231F20"/>
          <w:szCs w:val="24"/>
        </w:rPr>
        <w:t>Gu</w:t>
      </w:r>
      <w:r w:rsidRPr="00451EF9">
        <w:rPr>
          <w:color w:val="231F20"/>
          <w:spacing w:val="-1"/>
          <w:szCs w:val="24"/>
        </w:rPr>
        <w:t>a</w:t>
      </w:r>
      <w:r w:rsidRPr="00451EF9">
        <w:rPr>
          <w:color w:val="231F20"/>
          <w:szCs w:val="24"/>
        </w:rPr>
        <w:t>r</w:t>
      </w:r>
      <w:r w:rsidRPr="00451EF9">
        <w:rPr>
          <w:color w:val="231F20"/>
          <w:spacing w:val="-2"/>
          <w:szCs w:val="24"/>
        </w:rPr>
        <w:t>a</w:t>
      </w:r>
      <w:r w:rsidRPr="00451EF9">
        <w:rPr>
          <w:color w:val="231F20"/>
          <w:szCs w:val="24"/>
        </w:rPr>
        <w:t>ntor</w:t>
      </w:r>
      <w:r w:rsidRPr="00451EF9">
        <w:rPr>
          <w:color w:val="231F20"/>
          <w:spacing w:val="2"/>
          <w:szCs w:val="24"/>
        </w:rPr>
        <w:t xml:space="preserve"> </w:t>
      </w:r>
      <w:r w:rsidRPr="00451EF9">
        <w:rPr>
          <w:color w:val="231F20"/>
          <w:szCs w:val="24"/>
        </w:rPr>
        <w:t xml:space="preserve">as </w:t>
      </w:r>
      <w:r w:rsidRPr="00451EF9">
        <w:rPr>
          <w:color w:val="231F20"/>
          <w:spacing w:val="-2"/>
          <w:szCs w:val="24"/>
        </w:rPr>
        <w:t>t</w:t>
      </w:r>
      <w:r w:rsidRPr="00451EF9">
        <w:rPr>
          <w:color w:val="231F20"/>
          <w:szCs w:val="24"/>
        </w:rPr>
        <w:t>rustee</w:t>
      </w:r>
      <w:r w:rsidRPr="00451EF9">
        <w:rPr>
          <w:color w:val="231F20"/>
          <w:spacing w:val="2"/>
          <w:szCs w:val="24"/>
        </w:rPr>
        <w:t xml:space="preserve"> </w:t>
      </w:r>
      <w:r w:rsidRPr="00451EF9">
        <w:rPr>
          <w:color w:val="231F20"/>
          <w:szCs w:val="24"/>
        </w:rPr>
        <w:t>for</w:t>
      </w:r>
      <w:r w:rsidRPr="00451EF9">
        <w:rPr>
          <w:color w:val="231F20"/>
          <w:spacing w:val="1"/>
          <w:szCs w:val="24"/>
        </w:rPr>
        <w:t xml:space="preserve"> </w:t>
      </w:r>
      <w:r>
        <w:rPr>
          <w:color w:val="231F20"/>
          <w:szCs w:val="24"/>
        </w:rPr>
        <w:t>Seller</w:t>
      </w:r>
      <w:r w:rsidRPr="00451EF9">
        <w:rPr>
          <w:color w:val="231F20"/>
          <w:szCs w:val="24"/>
        </w:rPr>
        <w:t xml:space="preserve"> and be paid over to </w:t>
      </w:r>
      <w:r>
        <w:rPr>
          <w:color w:val="231F20"/>
          <w:szCs w:val="24"/>
        </w:rPr>
        <w:t>Seller</w:t>
      </w:r>
      <w:r w:rsidRPr="00451EF9">
        <w:rPr>
          <w:color w:val="231F20"/>
          <w:szCs w:val="24"/>
        </w:rPr>
        <w:t xml:space="preserve"> on </w:t>
      </w:r>
      <w:r w:rsidRPr="00451EF9">
        <w:rPr>
          <w:color w:val="231F20"/>
          <w:spacing w:val="-2"/>
          <w:szCs w:val="24"/>
        </w:rPr>
        <w:t>a</w:t>
      </w:r>
      <w:r w:rsidRPr="00451EF9">
        <w:rPr>
          <w:color w:val="231F20"/>
          <w:spacing w:val="1"/>
          <w:szCs w:val="24"/>
        </w:rPr>
        <w:t>c</w:t>
      </w:r>
      <w:r w:rsidRPr="00451EF9">
        <w:rPr>
          <w:color w:val="231F20"/>
          <w:szCs w:val="24"/>
        </w:rPr>
        <w:t>count of</w:t>
      </w:r>
      <w:r w:rsidRPr="00451EF9">
        <w:rPr>
          <w:color w:val="231F20"/>
          <w:spacing w:val="-1"/>
          <w:szCs w:val="24"/>
        </w:rPr>
        <w:t xml:space="preserve"> </w:t>
      </w:r>
      <w:r w:rsidRPr="00451EF9">
        <w:rPr>
          <w:color w:val="231F20"/>
          <w:szCs w:val="24"/>
        </w:rPr>
        <w:t>the</w:t>
      </w:r>
      <w:r w:rsidRPr="00451EF9">
        <w:rPr>
          <w:color w:val="231F20"/>
          <w:spacing w:val="2"/>
          <w:szCs w:val="24"/>
        </w:rPr>
        <w:t xml:space="preserve"> </w:t>
      </w:r>
      <w:r w:rsidRPr="00451EF9">
        <w:rPr>
          <w:color w:val="231F20"/>
          <w:szCs w:val="24"/>
        </w:rPr>
        <w:t>Liabilities but without re</w:t>
      </w:r>
      <w:r w:rsidRPr="00451EF9">
        <w:rPr>
          <w:color w:val="231F20"/>
          <w:spacing w:val="-2"/>
          <w:szCs w:val="24"/>
        </w:rPr>
        <w:t>d</w:t>
      </w:r>
      <w:r w:rsidRPr="00451EF9">
        <w:rPr>
          <w:color w:val="231F20"/>
          <w:szCs w:val="24"/>
        </w:rPr>
        <w:t>ucing</w:t>
      </w:r>
      <w:r w:rsidRPr="00451EF9">
        <w:rPr>
          <w:color w:val="231F20"/>
          <w:spacing w:val="-2"/>
          <w:szCs w:val="24"/>
        </w:rPr>
        <w:t xml:space="preserve"> </w:t>
      </w:r>
      <w:r w:rsidRPr="00451EF9">
        <w:rPr>
          <w:color w:val="231F20"/>
          <w:szCs w:val="24"/>
        </w:rPr>
        <w:t>or af</w:t>
      </w:r>
      <w:r w:rsidRPr="00451EF9">
        <w:rPr>
          <w:color w:val="231F20"/>
          <w:spacing w:val="-1"/>
          <w:szCs w:val="24"/>
        </w:rPr>
        <w:t>f</w:t>
      </w:r>
      <w:r w:rsidRPr="00451EF9">
        <w:rPr>
          <w:color w:val="231F20"/>
          <w:spacing w:val="1"/>
          <w:szCs w:val="24"/>
        </w:rPr>
        <w:t>e</w:t>
      </w:r>
      <w:r w:rsidRPr="00451EF9">
        <w:rPr>
          <w:color w:val="231F20"/>
          <w:szCs w:val="24"/>
        </w:rPr>
        <w:t>cting</w:t>
      </w:r>
      <w:r w:rsidRPr="00451EF9">
        <w:rPr>
          <w:color w:val="231F20"/>
          <w:spacing w:val="-2"/>
          <w:szCs w:val="24"/>
        </w:rPr>
        <w:t xml:space="preserve"> </w:t>
      </w:r>
      <w:r w:rsidRPr="00451EF9">
        <w:rPr>
          <w:color w:val="231F20"/>
          <w:szCs w:val="24"/>
        </w:rPr>
        <w:t>in</w:t>
      </w:r>
      <w:r w:rsidRPr="00451EF9">
        <w:rPr>
          <w:color w:val="231F20"/>
          <w:spacing w:val="3"/>
          <w:szCs w:val="24"/>
        </w:rPr>
        <w:t xml:space="preserve"> </w:t>
      </w:r>
      <w:r w:rsidRPr="00451EF9">
        <w:rPr>
          <w:color w:val="231F20"/>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mann</w:t>
      </w:r>
      <w:r w:rsidRPr="00451EF9">
        <w:rPr>
          <w:color w:val="231F20"/>
          <w:spacing w:val="-1"/>
          <w:szCs w:val="24"/>
        </w:rPr>
        <w:t>e</w:t>
      </w:r>
      <w:r w:rsidRPr="00451EF9">
        <w:rPr>
          <w:color w:val="231F20"/>
          <w:szCs w:val="24"/>
        </w:rPr>
        <w:t xml:space="preserve">r </w:t>
      </w:r>
      <w:r w:rsidRPr="00451EF9">
        <w:rPr>
          <w:color w:val="231F20"/>
          <w:spacing w:val="2"/>
          <w:szCs w:val="24"/>
        </w:rPr>
        <w:t>t</w:t>
      </w:r>
      <w:r w:rsidRPr="00451EF9">
        <w:rPr>
          <w:color w:val="231F20"/>
          <w:szCs w:val="24"/>
        </w:rPr>
        <w:t>he liabili</w:t>
      </w:r>
      <w:r w:rsidRPr="00451EF9">
        <w:rPr>
          <w:color w:val="231F20"/>
          <w:spacing w:val="3"/>
          <w:szCs w:val="24"/>
        </w:rPr>
        <w:t>t</w:t>
      </w:r>
      <w:r w:rsidRPr="00451EF9">
        <w:rPr>
          <w:color w:val="231F20"/>
          <w:szCs w:val="24"/>
        </w:rPr>
        <w:t>y</w:t>
      </w:r>
      <w:r w:rsidRPr="00451EF9">
        <w:rPr>
          <w:color w:val="231F20"/>
          <w:spacing w:val="-5"/>
          <w:szCs w:val="24"/>
        </w:rPr>
        <w:t xml:space="preserve"> </w:t>
      </w:r>
      <w:r w:rsidRPr="00451EF9">
        <w:rPr>
          <w:color w:val="231F20"/>
          <w:szCs w:val="24"/>
        </w:rPr>
        <w:t xml:space="preserve">of </w:t>
      </w:r>
      <w:r w:rsidRPr="00451EF9">
        <w:rPr>
          <w:color w:val="231F20"/>
          <w:spacing w:val="-1"/>
          <w:szCs w:val="24"/>
        </w:rPr>
        <w:t>G</w:t>
      </w:r>
      <w:r w:rsidRPr="00451EF9">
        <w:rPr>
          <w:color w:val="231F20"/>
          <w:szCs w:val="24"/>
        </w:rPr>
        <w:t>u</w:t>
      </w:r>
      <w:r w:rsidRPr="00451EF9">
        <w:rPr>
          <w:color w:val="231F20"/>
          <w:spacing w:val="1"/>
          <w:szCs w:val="24"/>
        </w:rPr>
        <w:t>a</w:t>
      </w:r>
      <w:r w:rsidRPr="00451EF9">
        <w:rPr>
          <w:color w:val="231F20"/>
          <w:szCs w:val="24"/>
        </w:rPr>
        <w:t>r</w:t>
      </w:r>
      <w:r w:rsidRPr="00451EF9">
        <w:rPr>
          <w:color w:val="231F20"/>
          <w:spacing w:val="-2"/>
          <w:szCs w:val="24"/>
        </w:rPr>
        <w:t>a</w:t>
      </w:r>
      <w:r w:rsidRPr="00451EF9">
        <w:rPr>
          <w:color w:val="231F20"/>
          <w:szCs w:val="24"/>
        </w:rPr>
        <w:t>ntor</w:t>
      </w:r>
      <w:r w:rsidRPr="00451EF9">
        <w:rPr>
          <w:color w:val="231F20"/>
          <w:spacing w:val="2"/>
          <w:szCs w:val="24"/>
        </w:rPr>
        <w:t xml:space="preserve"> </w:t>
      </w:r>
      <w:r w:rsidRPr="00451EF9">
        <w:rPr>
          <w:color w:val="231F20"/>
          <w:szCs w:val="24"/>
        </w:rPr>
        <w:t xml:space="preserve">under the other </w:t>
      </w:r>
      <w:r w:rsidRPr="00451EF9">
        <w:rPr>
          <w:color w:val="231F20"/>
          <w:spacing w:val="2"/>
          <w:szCs w:val="24"/>
        </w:rPr>
        <w:t>p</w:t>
      </w:r>
      <w:r w:rsidRPr="00451EF9">
        <w:rPr>
          <w:color w:val="231F20"/>
          <w:szCs w:val="24"/>
        </w:rPr>
        <w:t>rovisions of this Gu</w:t>
      </w:r>
      <w:r w:rsidRPr="00451EF9">
        <w:rPr>
          <w:color w:val="231F20"/>
          <w:spacing w:val="-1"/>
          <w:szCs w:val="24"/>
        </w:rPr>
        <w:t>a</w:t>
      </w:r>
      <w:r w:rsidRPr="00451EF9">
        <w:rPr>
          <w:color w:val="231F20"/>
          <w:szCs w:val="24"/>
        </w:rPr>
        <w:t>r</w:t>
      </w:r>
      <w:r w:rsidRPr="00451EF9">
        <w:rPr>
          <w:color w:val="231F20"/>
          <w:spacing w:val="-2"/>
          <w:szCs w:val="24"/>
        </w:rPr>
        <w:t>a</w:t>
      </w:r>
      <w:r w:rsidRPr="00451EF9">
        <w:rPr>
          <w:color w:val="231F20"/>
          <w:szCs w:val="24"/>
        </w:rPr>
        <w:t>n</w:t>
      </w:r>
      <w:r w:rsidRPr="00451EF9">
        <w:rPr>
          <w:color w:val="231F20"/>
          <w:spacing w:val="5"/>
          <w:szCs w:val="24"/>
        </w:rPr>
        <w:t>t</w:t>
      </w:r>
      <w:r w:rsidRPr="00451EF9">
        <w:rPr>
          <w:color w:val="231F20"/>
          <w:spacing w:val="-5"/>
          <w:szCs w:val="24"/>
        </w:rPr>
        <w:t>y</w:t>
      </w:r>
      <w:r w:rsidRPr="00451EF9">
        <w:rPr>
          <w:color w:val="231F20"/>
          <w:szCs w:val="24"/>
        </w:rPr>
        <w:t>.</w:t>
      </w:r>
    </w:p>
    <w:p w14:paraId="7332C3C9" w14:textId="77777777" w:rsidR="00455920" w:rsidRPr="006C4693" w:rsidRDefault="00455920" w:rsidP="003977B7">
      <w:pPr>
        <w:pStyle w:val="ListParagraph"/>
        <w:numPr>
          <w:ilvl w:val="0"/>
          <w:numId w:val="20"/>
        </w:numPr>
        <w:spacing w:before="10"/>
        <w:ind w:left="0" w:firstLine="720"/>
        <w:rPr>
          <w:szCs w:val="24"/>
        </w:rPr>
      </w:pPr>
      <w:r w:rsidRPr="00451EF9">
        <w:rPr>
          <w:color w:val="231F20"/>
          <w:szCs w:val="24"/>
        </w:rPr>
        <w:t>Gu</w:t>
      </w:r>
      <w:r w:rsidRPr="00451EF9">
        <w:rPr>
          <w:color w:val="231F20"/>
          <w:spacing w:val="-1"/>
          <w:szCs w:val="24"/>
        </w:rPr>
        <w:t>a</w:t>
      </w:r>
      <w:r w:rsidRPr="00451EF9">
        <w:rPr>
          <w:color w:val="231F20"/>
          <w:szCs w:val="24"/>
        </w:rPr>
        <w:t>r</w:t>
      </w:r>
      <w:r w:rsidRPr="00451EF9">
        <w:rPr>
          <w:color w:val="231F20"/>
          <w:spacing w:val="-2"/>
          <w:szCs w:val="24"/>
        </w:rPr>
        <w:t>a</w:t>
      </w:r>
      <w:r w:rsidRPr="00451EF9">
        <w:rPr>
          <w:color w:val="231F20"/>
          <w:szCs w:val="24"/>
        </w:rPr>
        <w:t>ntor</w:t>
      </w:r>
      <w:r w:rsidRPr="00451EF9">
        <w:rPr>
          <w:color w:val="231F20"/>
          <w:spacing w:val="2"/>
          <w:szCs w:val="24"/>
        </w:rPr>
        <w:t xml:space="preserve"> </w:t>
      </w:r>
      <w:r w:rsidRPr="00451EF9">
        <w:rPr>
          <w:color w:val="231F20"/>
          <w:szCs w:val="24"/>
        </w:rPr>
        <w:t>r</w:t>
      </w:r>
      <w:r w:rsidRPr="00451EF9">
        <w:rPr>
          <w:color w:val="231F20"/>
          <w:spacing w:val="-2"/>
          <w:szCs w:val="24"/>
        </w:rPr>
        <w:t>e</w:t>
      </w:r>
      <w:r w:rsidRPr="00451EF9">
        <w:rPr>
          <w:color w:val="231F20"/>
          <w:szCs w:val="24"/>
        </w:rPr>
        <w:t>p</w:t>
      </w:r>
      <w:r w:rsidRPr="00451EF9">
        <w:rPr>
          <w:color w:val="231F20"/>
          <w:spacing w:val="1"/>
          <w:szCs w:val="24"/>
        </w:rPr>
        <w:t>r</w:t>
      </w:r>
      <w:r w:rsidRPr="00451EF9">
        <w:rPr>
          <w:color w:val="231F20"/>
          <w:szCs w:val="24"/>
        </w:rPr>
        <w:t>esents and</w:t>
      </w:r>
      <w:r w:rsidRPr="00451EF9">
        <w:rPr>
          <w:color w:val="231F20"/>
          <w:spacing w:val="2"/>
          <w:szCs w:val="24"/>
        </w:rPr>
        <w:t xml:space="preserve"> </w:t>
      </w:r>
      <w:r w:rsidRPr="00451EF9">
        <w:rPr>
          <w:color w:val="231F20"/>
          <w:szCs w:val="24"/>
        </w:rPr>
        <w:t>w</w:t>
      </w:r>
      <w:r w:rsidRPr="00451EF9">
        <w:rPr>
          <w:color w:val="231F20"/>
          <w:spacing w:val="-1"/>
          <w:szCs w:val="24"/>
        </w:rPr>
        <w:t>a</w:t>
      </w:r>
      <w:r w:rsidRPr="00451EF9">
        <w:rPr>
          <w:color w:val="231F20"/>
          <w:szCs w:val="24"/>
        </w:rPr>
        <w:t xml:space="preserve">rrants to </w:t>
      </w:r>
      <w:r>
        <w:rPr>
          <w:color w:val="231F20"/>
          <w:szCs w:val="24"/>
        </w:rPr>
        <w:t>Seller</w:t>
      </w:r>
      <w:r w:rsidRPr="00451EF9">
        <w:rPr>
          <w:color w:val="231F20"/>
          <w:szCs w:val="24"/>
        </w:rPr>
        <w:t xml:space="preserve">, </w:t>
      </w:r>
      <w:r w:rsidRPr="00451EF9">
        <w:rPr>
          <w:color w:val="231F20"/>
          <w:spacing w:val="-2"/>
          <w:szCs w:val="24"/>
        </w:rPr>
        <w:t>a</w:t>
      </w:r>
      <w:r w:rsidRPr="00451EF9">
        <w:rPr>
          <w:color w:val="231F20"/>
          <w:szCs w:val="24"/>
        </w:rPr>
        <w:t>s an induc</w:t>
      </w:r>
      <w:r w:rsidRPr="00451EF9">
        <w:rPr>
          <w:color w:val="231F20"/>
          <w:spacing w:val="1"/>
          <w:szCs w:val="24"/>
        </w:rPr>
        <w:t>e</w:t>
      </w:r>
      <w:r w:rsidRPr="00451EF9">
        <w:rPr>
          <w:color w:val="231F20"/>
          <w:szCs w:val="24"/>
        </w:rPr>
        <w:t xml:space="preserve">ment to </w:t>
      </w:r>
      <w:r>
        <w:rPr>
          <w:color w:val="231F20"/>
          <w:szCs w:val="24"/>
        </w:rPr>
        <w:t>Seller</w:t>
      </w:r>
      <w:r w:rsidRPr="00451EF9">
        <w:rPr>
          <w:color w:val="231F20"/>
          <w:szCs w:val="24"/>
        </w:rPr>
        <w:t xml:space="preserve"> to make the </w:t>
      </w:r>
      <w:r w:rsidRPr="00451EF9">
        <w:rPr>
          <w:color w:val="231F20"/>
          <w:spacing w:val="-1"/>
          <w:szCs w:val="24"/>
        </w:rPr>
        <w:t>c</w:t>
      </w:r>
      <w:r w:rsidRPr="00451EF9">
        <w:rPr>
          <w:color w:val="231F20"/>
          <w:spacing w:val="1"/>
          <w:szCs w:val="24"/>
        </w:rPr>
        <w:t>r</w:t>
      </w:r>
      <w:r w:rsidRPr="00451EF9">
        <w:rPr>
          <w:color w:val="231F20"/>
          <w:szCs w:val="24"/>
        </w:rPr>
        <w:t xml:space="preserve">edit </w:t>
      </w:r>
      <w:r w:rsidRPr="00451EF9">
        <w:rPr>
          <w:color w:val="231F20"/>
          <w:spacing w:val="-1"/>
          <w:szCs w:val="24"/>
        </w:rPr>
        <w:t>a</w:t>
      </w:r>
      <w:r w:rsidRPr="00451EF9">
        <w:rPr>
          <w:color w:val="231F20"/>
          <w:szCs w:val="24"/>
        </w:rPr>
        <w:t>dva</w:t>
      </w:r>
      <w:r w:rsidRPr="00451EF9">
        <w:rPr>
          <w:color w:val="231F20"/>
          <w:spacing w:val="2"/>
          <w:szCs w:val="24"/>
        </w:rPr>
        <w:t>n</w:t>
      </w:r>
      <w:r w:rsidRPr="00451EF9">
        <w:rPr>
          <w:color w:val="231F20"/>
          <w:spacing w:val="-1"/>
          <w:szCs w:val="24"/>
        </w:rPr>
        <w:t>c</w:t>
      </w:r>
      <w:r w:rsidRPr="00451EF9">
        <w:rPr>
          <w:color w:val="231F20"/>
          <w:spacing w:val="1"/>
          <w:szCs w:val="24"/>
        </w:rPr>
        <w:t>e</w:t>
      </w:r>
      <w:r w:rsidRPr="00451EF9">
        <w:rPr>
          <w:color w:val="231F20"/>
          <w:szCs w:val="24"/>
        </w:rPr>
        <w:t xml:space="preserve">s to </w:t>
      </w:r>
      <w:r>
        <w:rPr>
          <w:color w:val="231F20"/>
          <w:szCs w:val="24"/>
        </w:rPr>
        <w:t>Purchaser</w:t>
      </w:r>
      <w:r w:rsidRPr="00451EF9">
        <w:rPr>
          <w:color w:val="231F20"/>
          <w:szCs w:val="24"/>
        </w:rPr>
        <w:t>, that: (i) t</w:t>
      </w:r>
      <w:r w:rsidRPr="00451EF9">
        <w:rPr>
          <w:color w:val="231F20"/>
          <w:spacing w:val="2"/>
          <w:szCs w:val="24"/>
        </w:rPr>
        <w:t>h</w:t>
      </w:r>
      <w:r w:rsidRPr="00451EF9">
        <w:rPr>
          <w:color w:val="231F20"/>
          <w:szCs w:val="24"/>
        </w:rPr>
        <w:t>e e</w:t>
      </w:r>
      <w:r w:rsidRPr="00451EF9">
        <w:rPr>
          <w:color w:val="231F20"/>
          <w:spacing w:val="2"/>
          <w:szCs w:val="24"/>
        </w:rPr>
        <w:t>x</w:t>
      </w:r>
      <w:r w:rsidRPr="00451EF9">
        <w:rPr>
          <w:color w:val="231F20"/>
          <w:szCs w:val="24"/>
        </w:rPr>
        <w:t>ecu</w:t>
      </w:r>
      <w:r w:rsidRPr="00451EF9">
        <w:rPr>
          <w:color w:val="231F20"/>
          <w:spacing w:val="5"/>
          <w:szCs w:val="24"/>
        </w:rPr>
        <w:t>t</w:t>
      </w:r>
      <w:r w:rsidRPr="00451EF9">
        <w:rPr>
          <w:color w:val="231F20"/>
          <w:szCs w:val="24"/>
        </w:rPr>
        <w:t>ion, delive</w:t>
      </w:r>
      <w:r w:rsidRPr="00451EF9">
        <w:rPr>
          <w:color w:val="231F20"/>
          <w:spacing w:val="4"/>
          <w:szCs w:val="24"/>
        </w:rPr>
        <w:t>r</w:t>
      </w:r>
      <w:r w:rsidRPr="00451EF9">
        <w:rPr>
          <w:color w:val="231F20"/>
          <w:szCs w:val="24"/>
        </w:rPr>
        <w:t>y</w:t>
      </w:r>
      <w:r w:rsidRPr="00451EF9">
        <w:rPr>
          <w:color w:val="231F20"/>
          <w:spacing w:val="-5"/>
          <w:szCs w:val="24"/>
        </w:rPr>
        <w:t xml:space="preserve"> </w:t>
      </w:r>
      <w:r w:rsidRPr="00451EF9">
        <w:rPr>
          <w:color w:val="231F20"/>
          <w:szCs w:val="24"/>
        </w:rPr>
        <w:t>and p</w:t>
      </w:r>
      <w:r w:rsidRPr="00451EF9">
        <w:rPr>
          <w:color w:val="231F20"/>
          <w:spacing w:val="1"/>
          <w:szCs w:val="24"/>
        </w:rPr>
        <w:t>e</w:t>
      </w:r>
      <w:r w:rsidRPr="00451EF9">
        <w:rPr>
          <w:color w:val="231F20"/>
          <w:szCs w:val="24"/>
        </w:rPr>
        <w:t>r</w:t>
      </w:r>
      <w:r w:rsidRPr="00451EF9">
        <w:rPr>
          <w:color w:val="231F20"/>
          <w:spacing w:val="-1"/>
          <w:szCs w:val="24"/>
        </w:rPr>
        <w:t>f</w:t>
      </w:r>
      <w:r w:rsidRPr="00451EF9">
        <w:rPr>
          <w:color w:val="231F20"/>
          <w:szCs w:val="24"/>
        </w:rPr>
        <w:t>or</w:t>
      </w:r>
      <w:r w:rsidRPr="00451EF9">
        <w:rPr>
          <w:color w:val="231F20"/>
          <w:spacing w:val="3"/>
          <w:szCs w:val="24"/>
        </w:rPr>
        <w:t>m</w:t>
      </w:r>
      <w:r w:rsidRPr="00451EF9">
        <w:rPr>
          <w:color w:val="231F20"/>
          <w:spacing w:val="-1"/>
          <w:szCs w:val="24"/>
        </w:rPr>
        <w:t>a</w:t>
      </w:r>
      <w:r w:rsidRPr="00451EF9">
        <w:rPr>
          <w:color w:val="231F20"/>
          <w:szCs w:val="24"/>
        </w:rPr>
        <w:t>n</w:t>
      </w:r>
      <w:r w:rsidRPr="00451EF9">
        <w:rPr>
          <w:color w:val="231F20"/>
          <w:spacing w:val="1"/>
          <w:szCs w:val="24"/>
        </w:rPr>
        <w:t>c</w:t>
      </w:r>
      <w:r w:rsidRPr="00451EF9">
        <w:rPr>
          <w:color w:val="231F20"/>
          <w:szCs w:val="24"/>
        </w:rPr>
        <w:t xml:space="preserve">e </w:t>
      </w:r>
      <w:r w:rsidRPr="00451EF9">
        <w:rPr>
          <w:color w:val="231F20"/>
          <w:spacing w:val="2"/>
          <w:szCs w:val="24"/>
        </w:rPr>
        <w:t>b</w:t>
      </w:r>
      <w:r w:rsidRPr="00451EF9">
        <w:rPr>
          <w:color w:val="231F20"/>
          <w:szCs w:val="24"/>
        </w:rPr>
        <w:t>y</w:t>
      </w:r>
      <w:r w:rsidRPr="00451EF9">
        <w:rPr>
          <w:color w:val="231F20"/>
          <w:spacing w:val="-3"/>
          <w:szCs w:val="24"/>
        </w:rPr>
        <w:t xml:space="preserve"> </w:t>
      </w:r>
      <w:r w:rsidRPr="00451EF9">
        <w:rPr>
          <w:color w:val="231F20"/>
          <w:szCs w:val="24"/>
        </w:rPr>
        <w:t>Gu</w:t>
      </w:r>
      <w:r w:rsidRPr="00451EF9">
        <w:rPr>
          <w:color w:val="231F20"/>
          <w:spacing w:val="-1"/>
          <w:szCs w:val="24"/>
        </w:rPr>
        <w:t>a</w:t>
      </w:r>
      <w:r w:rsidRPr="00451EF9">
        <w:rPr>
          <w:color w:val="231F20"/>
          <w:spacing w:val="1"/>
          <w:szCs w:val="24"/>
        </w:rPr>
        <w:t>r</w:t>
      </w:r>
      <w:r w:rsidRPr="00451EF9">
        <w:rPr>
          <w:color w:val="231F20"/>
          <w:szCs w:val="24"/>
        </w:rPr>
        <w:t xml:space="preserve">antor of this </w:t>
      </w:r>
      <w:r w:rsidRPr="00451EF9">
        <w:rPr>
          <w:color w:val="231F20"/>
          <w:spacing w:val="2"/>
          <w:szCs w:val="24"/>
        </w:rPr>
        <w:t>G</w:t>
      </w:r>
      <w:r w:rsidRPr="00451EF9">
        <w:rPr>
          <w:color w:val="231F20"/>
          <w:szCs w:val="24"/>
        </w:rPr>
        <w:t>uar</w:t>
      </w:r>
      <w:r w:rsidRPr="00451EF9">
        <w:rPr>
          <w:color w:val="231F20"/>
          <w:spacing w:val="-2"/>
          <w:szCs w:val="24"/>
        </w:rPr>
        <w:t>a</w:t>
      </w:r>
      <w:r w:rsidRPr="00451EF9">
        <w:rPr>
          <w:color w:val="231F20"/>
          <w:szCs w:val="24"/>
        </w:rPr>
        <w:t>n</w:t>
      </w:r>
      <w:r w:rsidRPr="00451EF9">
        <w:rPr>
          <w:color w:val="231F20"/>
          <w:spacing w:val="5"/>
          <w:szCs w:val="24"/>
        </w:rPr>
        <w:t>t</w:t>
      </w:r>
      <w:r w:rsidRPr="00451EF9">
        <w:rPr>
          <w:color w:val="231F20"/>
          <w:szCs w:val="24"/>
        </w:rPr>
        <w:t>y</w:t>
      </w:r>
      <w:r w:rsidRPr="00451EF9">
        <w:rPr>
          <w:color w:val="231F20"/>
          <w:spacing w:val="-5"/>
          <w:szCs w:val="24"/>
        </w:rPr>
        <w:t xml:space="preserve"> </w:t>
      </w:r>
      <w:r w:rsidRPr="00451EF9">
        <w:rPr>
          <w:color w:val="231F20"/>
          <w:spacing w:val="1"/>
          <w:szCs w:val="24"/>
        </w:rPr>
        <w:t>(</w:t>
      </w:r>
      <w:r w:rsidRPr="00451EF9">
        <w:rPr>
          <w:color w:val="231F20"/>
          <w:spacing w:val="-1"/>
          <w:szCs w:val="24"/>
        </w:rPr>
        <w:t>a</w:t>
      </w:r>
      <w:r w:rsidRPr="00451EF9">
        <w:rPr>
          <w:color w:val="231F20"/>
          <w:szCs w:val="24"/>
        </w:rPr>
        <w:t>) are</w:t>
      </w:r>
      <w:r w:rsidRPr="00451EF9">
        <w:rPr>
          <w:color w:val="231F20"/>
          <w:spacing w:val="-2"/>
          <w:szCs w:val="24"/>
        </w:rPr>
        <w:t xml:space="preserve"> </w:t>
      </w:r>
      <w:r w:rsidRPr="00451EF9">
        <w:rPr>
          <w:color w:val="231F20"/>
          <w:szCs w:val="24"/>
        </w:rPr>
        <w:t>within G</w:t>
      </w:r>
      <w:r w:rsidRPr="00451EF9">
        <w:rPr>
          <w:color w:val="231F20"/>
          <w:spacing w:val="2"/>
          <w:szCs w:val="24"/>
        </w:rPr>
        <w:t>u</w:t>
      </w:r>
      <w:r w:rsidRPr="00451EF9">
        <w:rPr>
          <w:color w:val="231F20"/>
          <w:szCs w:val="24"/>
        </w:rPr>
        <w:t>ar</w:t>
      </w:r>
      <w:r w:rsidRPr="00451EF9">
        <w:rPr>
          <w:color w:val="231F20"/>
          <w:spacing w:val="-2"/>
          <w:szCs w:val="24"/>
        </w:rPr>
        <w:t>a</w:t>
      </w:r>
      <w:r w:rsidRPr="00451EF9">
        <w:rPr>
          <w:color w:val="231F20"/>
          <w:szCs w:val="24"/>
        </w:rPr>
        <w:t>ntor’s pow</w:t>
      </w:r>
      <w:r w:rsidRPr="00451EF9">
        <w:rPr>
          <w:color w:val="231F20"/>
          <w:spacing w:val="-1"/>
          <w:szCs w:val="24"/>
        </w:rPr>
        <w:t>e</w:t>
      </w:r>
      <w:r w:rsidRPr="00451EF9">
        <w:rPr>
          <w:color w:val="231F20"/>
          <w:szCs w:val="24"/>
        </w:rPr>
        <w:t xml:space="preserve">rs </w:t>
      </w:r>
      <w:r w:rsidRPr="00451EF9">
        <w:rPr>
          <w:color w:val="231F20"/>
          <w:spacing w:val="-1"/>
          <w:szCs w:val="24"/>
        </w:rPr>
        <w:t>a</w:t>
      </w:r>
      <w:r w:rsidRPr="00451EF9">
        <w:rPr>
          <w:color w:val="231F20"/>
          <w:szCs w:val="24"/>
        </w:rPr>
        <w:t xml:space="preserve">nd </w:t>
      </w:r>
      <w:r w:rsidRPr="00451EF9">
        <w:rPr>
          <w:color w:val="231F20"/>
          <w:spacing w:val="2"/>
          <w:szCs w:val="24"/>
        </w:rPr>
        <w:t>h</w:t>
      </w:r>
      <w:r w:rsidRPr="00451EF9">
        <w:rPr>
          <w:color w:val="231F20"/>
          <w:spacing w:val="-1"/>
          <w:szCs w:val="24"/>
        </w:rPr>
        <w:t>a</w:t>
      </w:r>
      <w:r w:rsidRPr="00451EF9">
        <w:rPr>
          <w:color w:val="231F20"/>
          <w:szCs w:val="24"/>
        </w:rPr>
        <w:t>ve b</w:t>
      </w:r>
      <w:r w:rsidRPr="00451EF9">
        <w:rPr>
          <w:color w:val="231F20"/>
          <w:spacing w:val="1"/>
          <w:szCs w:val="24"/>
        </w:rPr>
        <w:t>e</w:t>
      </w:r>
      <w:r w:rsidRPr="00451EF9">
        <w:rPr>
          <w:color w:val="231F20"/>
          <w:szCs w:val="24"/>
        </w:rPr>
        <w:t>en d</w:t>
      </w:r>
      <w:r w:rsidRPr="00451EF9">
        <w:rPr>
          <w:color w:val="231F20"/>
          <w:spacing w:val="2"/>
          <w:szCs w:val="24"/>
        </w:rPr>
        <w:t>u</w:t>
      </w:r>
      <w:r w:rsidRPr="00451EF9">
        <w:rPr>
          <w:color w:val="231F20"/>
          <w:spacing w:val="3"/>
          <w:szCs w:val="24"/>
        </w:rPr>
        <w:t>l</w:t>
      </w:r>
      <w:r w:rsidRPr="00451EF9">
        <w:rPr>
          <w:color w:val="231F20"/>
          <w:szCs w:val="24"/>
        </w:rPr>
        <w:t>y</w:t>
      </w:r>
      <w:r w:rsidRPr="00451EF9">
        <w:rPr>
          <w:color w:val="231F20"/>
          <w:spacing w:val="-5"/>
          <w:szCs w:val="24"/>
        </w:rPr>
        <w:t xml:space="preserve"> </w:t>
      </w:r>
      <w:r w:rsidRPr="00451EF9">
        <w:rPr>
          <w:color w:val="231F20"/>
          <w:szCs w:val="24"/>
        </w:rPr>
        <w:t>authori</w:t>
      </w:r>
      <w:r w:rsidRPr="00451EF9">
        <w:rPr>
          <w:color w:val="231F20"/>
          <w:spacing w:val="1"/>
          <w:szCs w:val="24"/>
        </w:rPr>
        <w:t>z</w:t>
      </w:r>
      <w:r w:rsidRPr="00451EF9">
        <w:rPr>
          <w:color w:val="231F20"/>
          <w:spacing w:val="-1"/>
          <w:szCs w:val="24"/>
        </w:rPr>
        <w:t>e</w:t>
      </w:r>
      <w:r w:rsidRPr="00451EF9">
        <w:rPr>
          <w:color w:val="231F20"/>
          <w:szCs w:val="24"/>
        </w:rPr>
        <w:t xml:space="preserve">d </w:t>
      </w:r>
      <w:r w:rsidRPr="00451EF9">
        <w:rPr>
          <w:color w:val="231F20"/>
          <w:spacing w:val="5"/>
          <w:szCs w:val="24"/>
        </w:rPr>
        <w:t>b</w:t>
      </w:r>
      <w:r w:rsidRPr="00451EF9">
        <w:rPr>
          <w:color w:val="231F20"/>
          <w:szCs w:val="24"/>
        </w:rPr>
        <w:t>y</w:t>
      </w:r>
      <w:r w:rsidRPr="00451EF9">
        <w:rPr>
          <w:color w:val="231F20"/>
          <w:spacing w:val="-5"/>
          <w:szCs w:val="24"/>
        </w:rPr>
        <w:t xml:space="preserve"> </w:t>
      </w:r>
      <w:r w:rsidRPr="00451EF9">
        <w:rPr>
          <w:color w:val="231F20"/>
          <w:szCs w:val="24"/>
        </w:rPr>
        <w:t>all n</w:t>
      </w:r>
      <w:r w:rsidRPr="00451EF9">
        <w:rPr>
          <w:color w:val="231F20"/>
          <w:spacing w:val="1"/>
          <w:szCs w:val="24"/>
        </w:rPr>
        <w:t>e</w:t>
      </w:r>
      <w:r w:rsidRPr="00451EF9">
        <w:rPr>
          <w:color w:val="231F20"/>
          <w:szCs w:val="24"/>
        </w:rPr>
        <w:t>ce</w:t>
      </w:r>
      <w:r w:rsidRPr="00451EF9">
        <w:rPr>
          <w:color w:val="231F20"/>
          <w:spacing w:val="2"/>
          <w:szCs w:val="24"/>
        </w:rPr>
        <w:t>s</w:t>
      </w:r>
      <w:r w:rsidRPr="00451EF9">
        <w:rPr>
          <w:color w:val="231F20"/>
          <w:szCs w:val="24"/>
        </w:rPr>
        <w:t>sa</w:t>
      </w:r>
      <w:r w:rsidRPr="00451EF9">
        <w:rPr>
          <w:color w:val="231F20"/>
          <w:spacing w:val="4"/>
          <w:szCs w:val="24"/>
        </w:rPr>
        <w:t>r</w:t>
      </w:r>
      <w:r w:rsidRPr="00451EF9">
        <w:rPr>
          <w:color w:val="231F20"/>
          <w:szCs w:val="24"/>
        </w:rPr>
        <w:t>y</w:t>
      </w:r>
      <w:r w:rsidRPr="00451EF9">
        <w:rPr>
          <w:color w:val="231F20"/>
          <w:spacing w:val="-5"/>
          <w:szCs w:val="24"/>
        </w:rPr>
        <w:t xml:space="preserve"> </w:t>
      </w:r>
      <w:r w:rsidRPr="00451EF9">
        <w:rPr>
          <w:color w:val="231F20"/>
          <w:szCs w:val="24"/>
        </w:rPr>
        <w:t>action; (b) do not</w:t>
      </w:r>
      <w:r w:rsidRPr="00451EF9">
        <w:rPr>
          <w:color w:val="231F20"/>
          <w:spacing w:val="2"/>
          <w:szCs w:val="24"/>
        </w:rPr>
        <w:t xml:space="preserve"> </w:t>
      </w:r>
      <w:r w:rsidRPr="00451EF9">
        <w:rPr>
          <w:color w:val="231F20"/>
          <w:szCs w:val="24"/>
        </w:rPr>
        <w:t>c</w:t>
      </w:r>
      <w:r w:rsidRPr="00451EF9">
        <w:rPr>
          <w:color w:val="231F20"/>
          <w:spacing w:val="2"/>
          <w:szCs w:val="24"/>
        </w:rPr>
        <w:t>o</w:t>
      </w:r>
      <w:r w:rsidRPr="00451EF9">
        <w:rPr>
          <w:color w:val="231F20"/>
          <w:szCs w:val="24"/>
        </w:rPr>
        <w:t>ntravene Gu</w:t>
      </w:r>
      <w:r w:rsidRPr="00451EF9">
        <w:rPr>
          <w:color w:val="231F20"/>
          <w:spacing w:val="-1"/>
          <w:szCs w:val="24"/>
        </w:rPr>
        <w:t>a</w:t>
      </w:r>
      <w:r w:rsidRPr="00451EF9">
        <w:rPr>
          <w:color w:val="231F20"/>
          <w:szCs w:val="24"/>
        </w:rPr>
        <w:t>r</w:t>
      </w:r>
      <w:r w:rsidRPr="00451EF9">
        <w:rPr>
          <w:color w:val="231F20"/>
          <w:spacing w:val="-2"/>
          <w:szCs w:val="24"/>
        </w:rPr>
        <w:t>a</w:t>
      </w:r>
      <w:r w:rsidRPr="00451EF9">
        <w:rPr>
          <w:color w:val="231F20"/>
          <w:szCs w:val="24"/>
        </w:rPr>
        <w:t>nto</w:t>
      </w:r>
      <w:r w:rsidRPr="00451EF9">
        <w:rPr>
          <w:color w:val="231F20"/>
          <w:spacing w:val="2"/>
          <w:szCs w:val="24"/>
        </w:rPr>
        <w:t>r</w:t>
      </w:r>
      <w:r w:rsidRPr="00451EF9">
        <w:rPr>
          <w:color w:val="231F20"/>
          <w:szCs w:val="24"/>
        </w:rPr>
        <w:t xml:space="preserve">’s </w:t>
      </w:r>
      <w:r w:rsidRPr="00451EF9">
        <w:rPr>
          <w:color w:val="231F20"/>
          <w:spacing w:val="-1"/>
          <w:szCs w:val="24"/>
        </w:rPr>
        <w:t>c</w:t>
      </w:r>
      <w:r w:rsidRPr="00451EF9">
        <w:rPr>
          <w:color w:val="231F20"/>
          <w:szCs w:val="24"/>
        </w:rPr>
        <w:t>hart</w:t>
      </w:r>
      <w:r w:rsidRPr="00451EF9">
        <w:rPr>
          <w:color w:val="231F20"/>
          <w:spacing w:val="-1"/>
          <w:szCs w:val="24"/>
        </w:rPr>
        <w:t>e</w:t>
      </w:r>
      <w:r w:rsidRPr="00451EF9">
        <w:rPr>
          <w:color w:val="231F20"/>
          <w:szCs w:val="24"/>
        </w:rPr>
        <w:t>r d</w:t>
      </w:r>
      <w:r w:rsidRPr="00451EF9">
        <w:rPr>
          <w:color w:val="231F20"/>
          <w:spacing w:val="1"/>
          <w:szCs w:val="24"/>
        </w:rPr>
        <w:t>o</w:t>
      </w:r>
      <w:r w:rsidRPr="00451EF9">
        <w:rPr>
          <w:color w:val="231F20"/>
          <w:szCs w:val="24"/>
        </w:rPr>
        <w:t>c</w:t>
      </w:r>
      <w:r w:rsidRPr="00451EF9">
        <w:rPr>
          <w:color w:val="231F20"/>
          <w:spacing w:val="2"/>
          <w:szCs w:val="24"/>
        </w:rPr>
        <w:t>u</w:t>
      </w:r>
      <w:r w:rsidRPr="00451EF9">
        <w:rPr>
          <w:color w:val="231F20"/>
          <w:szCs w:val="24"/>
        </w:rPr>
        <w:t xml:space="preserve">ments or </w:t>
      </w:r>
      <w:r w:rsidRPr="00451EF9">
        <w:rPr>
          <w:color w:val="231F20"/>
          <w:spacing w:val="-1"/>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law or</w:t>
      </w:r>
      <w:r w:rsidRPr="00451EF9">
        <w:rPr>
          <w:color w:val="231F20"/>
          <w:spacing w:val="1"/>
          <w:szCs w:val="24"/>
        </w:rPr>
        <w:t xml:space="preserve"> </w:t>
      </w:r>
      <w:r w:rsidRPr="00451EF9">
        <w:rPr>
          <w:color w:val="231F20"/>
          <w:szCs w:val="24"/>
        </w:rPr>
        <w:t>a</w:t>
      </w:r>
      <w:r w:rsidRPr="00451EF9">
        <w:rPr>
          <w:color w:val="231F20"/>
          <w:spacing w:val="5"/>
          <w:szCs w:val="24"/>
        </w:rPr>
        <w:t>n</w:t>
      </w:r>
      <w:r w:rsidRPr="00451EF9">
        <w:rPr>
          <w:color w:val="231F20"/>
          <w:szCs w:val="24"/>
        </w:rPr>
        <w:t>y</w:t>
      </w:r>
      <w:r w:rsidRPr="00451EF9">
        <w:rPr>
          <w:color w:val="231F20"/>
          <w:spacing w:val="-3"/>
          <w:szCs w:val="24"/>
        </w:rPr>
        <w:t xml:space="preserve"> </w:t>
      </w:r>
      <w:r w:rsidRPr="00451EF9">
        <w:rPr>
          <w:color w:val="231F20"/>
          <w:szCs w:val="24"/>
        </w:rPr>
        <w:t>contr</w:t>
      </w:r>
      <w:r w:rsidRPr="00451EF9">
        <w:rPr>
          <w:color w:val="231F20"/>
          <w:spacing w:val="-1"/>
          <w:szCs w:val="24"/>
        </w:rPr>
        <w:t>a</w:t>
      </w:r>
      <w:r w:rsidRPr="00451EF9">
        <w:rPr>
          <w:color w:val="231F20"/>
          <w:szCs w:val="24"/>
        </w:rPr>
        <w:t>ctual</w:t>
      </w:r>
      <w:r w:rsidRPr="00451EF9">
        <w:rPr>
          <w:color w:val="231F20"/>
          <w:spacing w:val="2"/>
          <w:szCs w:val="24"/>
        </w:rPr>
        <w:t xml:space="preserve"> </w:t>
      </w:r>
      <w:r w:rsidRPr="00451EF9">
        <w:rPr>
          <w:color w:val="231F20"/>
          <w:szCs w:val="24"/>
        </w:rPr>
        <w:t>r</w:t>
      </w:r>
      <w:r w:rsidRPr="00451EF9">
        <w:rPr>
          <w:color w:val="231F20"/>
          <w:spacing w:val="-2"/>
          <w:szCs w:val="24"/>
        </w:rPr>
        <w:t>e</w:t>
      </w:r>
      <w:r w:rsidRPr="00451EF9">
        <w:rPr>
          <w:color w:val="231F20"/>
          <w:szCs w:val="24"/>
        </w:rPr>
        <w:t>strictions binding</w:t>
      </w:r>
      <w:r w:rsidRPr="00451EF9">
        <w:rPr>
          <w:color w:val="231F20"/>
          <w:spacing w:val="-2"/>
          <w:szCs w:val="24"/>
        </w:rPr>
        <w:t xml:space="preserve"> </w:t>
      </w:r>
      <w:r w:rsidRPr="00451EF9">
        <w:rPr>
          <w:color w:val="231F20"/>
          <w:szCs w:val="24"/>
        </w:rPr>
        <w:t xml:space="preserve">on </w:t>
      </w:r>
      <w:r w:rsidRPr="00451EF9">
        <w:rPr>
          <w:color w:val="231F20"/>
          <w:spacing w:val="4"/>
          <w:szCs w:val="24"/>
        </w:rPr>
        <w:t>o</w:t>
      </w:r>
      <w:r w:rsidRPr="00451EF9">
        <w:rPr>
          <w:color w:val="231F20"/>
          <w:szCs w:val="24"/>
        </w:rPr>
        <w:t>r af</w:t>
      </w:r>
      <w:r w:rsidRPr="00451EF9">
        <w:rPr>
          <w:color w:val="231F20"/>
          <w:spacing w:val="-1"/>
          <w:szCs w:val="24"/>
        </w:rPr>
        <w:t>f</w:t>
      </w:r>
      <w:r w:rsidRPr="00451EF9">
        <w:rPr>
          <w:color w:val="231F20"/>
          <w:spacing w:val="1"/>
          <w:szCs w:val="24"/>
        </w:rPr>
        <w:t>e</w:t>
      </w:r>
      <w:r w:rsidRPr="00451EF9">
        <w:rPr>
          <w:color w:val="231F20"/>
          <w:szCs w:val="24"/>
        </w:rPr>
        <w:t>cting Gu</w:t>
      </w:r>
      <w:r w:rsidRPr="00451EF9">
        <w:rPr>
          <w:color w:val="231F20"/>
          <w:spacing w:val="-1"/>
          <w:szCs w:val="24"/>
        </w:rPr>
        <w:t>a</w:t>
      </w:r>
      <w:r w:rsidRPr="00451EF9">
        <w:rPr>
          <w:color w:val="231F20"/>
          <w:spacing w:val="1"/>
          <w:szCs w:val="24"/>
        </w:rPr>
        <w:t>r</w:t>
      </w:r>
      <w:r w:rsidRPr="00451EF9">
        <w:rPr>
          <w:color w:val="231F20"/>
          <w:szCs w:val="24"/>
        </w:rPr>
        <w:t xml:space="preserve">antor or </w:t>
      </w:r>
      <w:r w:rsidRPr="00451EF9">
        <w:rPr>
          <w:color w:val="231F20"/>
          <w:spacing w:val="5"/>
          <w:szCs w:val="24"/>
        </w:rPr>
        <w:t>b</w:t>
      </w:r>
      <w:r w:rsidRPr="00451EF9">
        <w:rPr>
          <w:color w:val="231F20"/>
          <w:szCs w:val="24"/>
        </w:rPr>
        <w:t>y</w:t>
      </w:r>
      <w:r w:rsidRPr="00451EF9">
        <w:rPr>
          <w:color w:val="231F20"/>
          <w:spacing w:val="-2"/>
          <w:szCs w:val="24"/>
        </w:rPr>
        <w:t xml:space="preserve"> </w:t>
      </w:r>
      <w:r w:rsidRPr="00451EF9">
        <w:rPr>
          <w:color w:val="231F20"/>
          <w:szCs w:val="24"/>
        </w:rPr>
        <w:t>which Gu</w:t>
      </w:r>
      <w:r w:rsidRPr="00451EF9">
        <w:rPr>
          <w:color w:val="231F20"/>
          <w:spacing w:val="-1"/>
          <w:szCs w:val="24"/>
        </w:rPr>
        <w:t>a</w:t>
      </w:r>
      <w:r w:rsidRPr="00451EF9">
        <w:rPr>
          <w:color w:val="231F20"/>
          <w:spacing w:val="1"/>
          <w:szCs w:val="24"/>
        </w:rPr>
        <w:t>r</w:t>
      </w:r>
      <w:r w:rsidRPr="00451EF9">
        <w:rPr>
          <w:color w:val="231F20"/>
          <w:szCs w:val="24"/>
        </w:rPr>
        <w:t>antor’s pro</w:t>
      </w:r>
      <w:r w:rsidRPr="00451EF9">
        <w:rPr>
          <w:color w:val="231F20"/>
          <w:spacing w:val="2"/>
          <w:szCs w:val="24"/>
        </w:rPr>
        <w:t>p</w:t>
      </w:r>
      <w:r w:rsidRPr="00451EF9">
        <w:rPr>
          <w:color w:val="231F20"/>
          <w:szCs w:val="24"/>
        </w:rPr>
        <w:t>er</w:t>
      </w:r>
      <w:r w:rsidRPr="00451EF9">
        <w:rPr>
          <w:color w:val="231F20"/>
          <w:spacing w:val="2"/>
          <w:szCs w:val="24"/>
        </w:rPr>
        <w:t>t</w:t>
      </w:r>
      <w:r w:rsidRPr="00451EF9">
        <w:rPr>
          <w:color w:val="231F20"/>
          <w:szCs w:val="24"/>
        </w:rPr>
        <w:t>y</w:t>
      </w:r>
      <w:r w:rsidRPr="00451EF9">
        <w:rPr>
          <w:color w:val="231F20"/>
          <w:spacing w:val="-5"/>
          <w:szCs w:val="24"/>
        </w:rPr>
        <w:t xml:space="preserve"> </w:t>
      </w:r>
      <w:r w:rsidRPr="00451EF9">
        <w:rPr>
          <w:color w:val="231F20"/>
          <w:spacing w:val="3"/>
          <w:szCs w:val="24"/>
        </w:rPr>
        <w:t>m</w:t>
      </w:r>
      <w:r w:rsidRPr="00451EF9">
        <w:rPr>
          <w:color w:val="231F20"/>
          <w:spacing w:val="4"/>
          <w:szCs w:val="24"/>
        </w:rPr>
        <w:t>a</w:t>
      </w:r>
      <w:r w:rsidRPr="00451EF9">
        <w:rPr>
          <w:color w:val="231F20"/>
          <w:szCs w:val="24"/>
        </w:rPr>
        <w:t>y</w:t>
      </w:r>
      <w:r w:rsidRPr="00451EF9">
        <w:rPr>
          <w:color w:val="231F20"/>
          <w:spacing w:val="-5"/>
          <w:szCs w:val="24"/>
        </w:rPr>
        <w:t xml:space="preserve"> </w:t>
      </w:r>
      <w:r w:rsidRPr="00451EF9">
        <w:rPr>
          <w:color w:val="231F20"/>
          <w:szCs w:val="24"/>
        </w:rPr>
        <w:t xml:space="preserve">be </w:t>
      </w:r>
      <w:r w:rsidRPr="00451EF9">
        <w:rPr>
          <w:color w:val="231F20"/>
          <w:spacing w:val="1"/>
          <w:szCs w:val="24"/>
        </w:rPr>
        <w:t>a</w:t>
      </w:r>
      <w:r w:rsidRPr="00451EF9">
        <w:rPr>
          <w:color w:val="231F20"/>
          <w:szCs w:val="24"/>
        </w:rPr>
        <w:t>f</w:t>
      </w:r>
      <w:r w:rsidRPr="00451EF9">
        <w:rPr>
          <w:color w:val="231F20"/>
          <w:spacing w:val="-1"/>
          <w:szCs w:val="24"/>
        </w:rPr>
        <w:t>f</w:t>
      </w:r>
      <w:r w:rsidRPr="00451EF9">
        <w:rPr>
          <w:color w:val="231F20"/>
          <w:spacing w:val="1"/>
          <w:szCs w:val="24"/>
        </w:rPr>
        <w:t>e</w:t>
      </w:r>
      <w:r w:rsidRPr="00451EF9">
        <w:rPr>
          <w:color w:val="231F20"/>
          <w:szCs w:val="24"/>
        </w:rPr>
        <w:t>cted; and</w:t>
      </w:r>
      <w:r w:rsidRPr="00451EF9">
        <w:rPr>
          <w:color w:val="231F20"/>
          <w:spacing w:val="2"/>
          <w:szCs w:val="24"/>
        </w:rPr>
        <w:t xml:space="preserve"> </w:t>
      </w:r>
      <w:r w:rsidRPr="00451EF9">
        <w:rPr>
          <w:color w:val="231F20"/>
          <w:szCs w:val="24"/>
        </w:rPr>
        <w:t>(c) do not r</w:t>
      </w:r>
      <w:r w:rsidRPr="00451EF9">
        <w:rPr>
          <w:color w:val="231F20"/>
          <w:spacing w:val="-2"/>
          <w:szCs w:val="24"/>
        </w:rPr>
        <w:t>e</w:t>
      </w:r>
      <w:r w:rsidRPr="00451EF9">
        <w:rPr>
          <w:color w:val="231F20"/>
          <w:szCs w:val="24"/>
        </w:rPr>
        <w:t>quire</w:t>
      </w:r>
      <w:r w:rsidRPr="00451EF9">
        <w:rPr>
          <w:color w:val="231F20"/>
          <w:spacing w:val="2"/>
          <w:szCs w:val="24"/>
        </w:rPr>
        <w:t xml:space="preserve"> </w:t>
      </w:r>
      <w:r w:rsidRPr="00451EF9">
        <w:rPr>
          <w:color w:val="231F20"/>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authori</w:t>
      </w:r>
      <w:r w:rsidRPr="00451EF9">
        <w:rPr>
          <w:color w:val="231F20"/>
          <w:spacing w:val="1"/>
          <w:szCs w:val="24"/>
        </w:rPr>
        <w:t>z</w:t>
      </w:r>
      <w:r w:rsidRPr="00451EF9">
        <w:rPr>
          <w:color w:val="231F20"/>
          <w:spacing w:val="-1"/>
          <w:szCs w:val="24"/>
        </w:rPr>
        <w:t>a</w:t>
      </w:r>
      <w:r w:rsidRPr="00451EF9">
        <w:rPr>
          <w:color w:val="231F20"/>
          <w:szCs w:val="24"/>
        </w:rPr>
        <w:t xml:space="preserve">tion or approval </w:t>
      </w:r>
      <w:r w:rsidRPr="00451EF9">
        <w:rPr>
          <w:color w:val="231F20"/>
          <w:spacing w:val="3"/>
          <w:szCs w:val="24"/>
        </w:rPr>
        <w:t>o</w:t>
      </w:r>
      <w:r w:rsidRPr="00451EF9">
        <w:rPr>
          <w:color w:val="231F20"/>
          <w:szCs w:val="24"/>
        </w:rPr>
        <w:t>r other</w:t>
      </w:r>
      <w:r w:rsidRPr="00451EF9">
        <w:rPr>
          <w:color w:val="231F20"/>
          <w:spacing w:val="-1"/>
          <w:szCs w:val="24"/>
        </w:rPr>
        <w:t xml:space="preserve"> </w:t>
      </w:r>
      <w:r w:rsidRPr="00451EF9">
        <w:rPr>
          <w:color w:val="231F20"/>
          <w:szCs w:val="24"/>
        </w:rPr>
        <w:t xml:space="preserve">action </w:t>
      </w:r>
      <w:r w:rsidRPr="00451EF9">
        <w:rPr>
          <w:color w:val="231F20"/>
          <w:spacing w:val="2"/>
          <w:szCs w:val="24"/>
        </w:rPr>
        <w:t>b</w:t>
      </w:r>
      <w:r w:rsidRPr="00451EF9">
        <w:rPr>
          <w:color w:val="231F20"/>
          <w:spacing w:val="-5"/>
          <w:szCs w:val="24"/>
        </w:rPr>
        <w:t>y</w:t>
      </w:r>
      <w:r w:rsidRPr="00451EF9">
        <w:rPr>
          <w:color w:val="231F20"/>
          <w:szCs w:val="24"/>
        </w:rPr>
        <w:t>, or</w:t>
      </w:r>
      <w:r w:rsidRPr="00451EF9">
        <w:rPr>
          <w:color w:val="231F20"/>
          <w:spacing w:val="1"/>
          <w:szCs w:val="24"/>
        </w:rPr>
        <w:t xml:space="preserve"> </w:t>
      </w:r>
      <w:r w:rsidRPr="00451EF9">
        <w:rPr>
          <w:color w:val="231F20"/>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notice to or</w:t>
      </w:r>
      <w:r w:rsidRPr="00451EF9">
        <w:rPr>
          <w:color w:val="231F20"/>
          <w:spacing w:val="2"/>
          <w:szCs w:val="24"/>
        </w:rPr>
        <w:t xml:space="preserve"> </w:t>
      </w:r>
      <w:r w:rsidRPr="00451EF9">
        <w:rPr>
          <w:color w:val="231F20"/>
          <w:szCs w:val="24"/>
        </w:rPr>
        <w:t>filing</w:t>
      </w:r>
      <w:r w:rsidRPr="00451EF9">
        <w:rPr>
          <w:color w:val="231F20"/>
          <w:spacing w:val="-2"/>
          <w:szCs w:val="24"/>
        </w:rPr>
        <w:t xml:space="preserve"> </w:t>
      </w:r>
      <w:r w:rsidRPr="00451EF9">
        <w:rPr>
          <w:color w:val="231F20"/>
          <w:szCs w:val="24"/>
        </w:rPr>
        <w:t>with, 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zCs w:val="24"/>
        </w:rPr>
        <w:t>public</w:t>
      </w:r>
      <w:r w:rsidRPr="00451EF9">
        <w:rPr>
          <w:color w:val="231F20"/>
          <w:spacing w:val="2"/>
          <w:szCs w:val="24"/>
        </w:rPr>
        <w:t xml:space="preserve"> </w:t>
      </w:r>
      <w:r w:rsidRPr="00451EF9">
        <w:rPr>
          <w:color w:val="231F20"/>
          <w:szCs w:val="24"/>
        </w:rPr>
        <w:t>authori</w:t>
      </w:r>
      <w:r w:rsidRPr="00451EF9">
        <w:rPr>
          <w:color w:val="231F20"/>
          <w:spacing w:val="3"/>
          <w:szCs w:val="24"/>
        </w:rPr>
        <w:t>t</w:t>
      </w:r>
      <w:r w:rsidRPr="00451EF9">
        <w:rPr>
          <w:color w:val="231F20"/>
          <w:szCs w:val="24"/>
        </w:rPr>
        <w:t>y</w:t>
      </w:r>
      <w:r w:rsidRPr="00451EF9">
        <w:rPr>
          <w:color w:val="231F20"/>
          <w:spacing w:val="-5"/>
          <w:szCs w:val="24"/>
        </w:rPr>
        <w:t xml:space="preserve"> </w:t>
      </w:r>
      <w:r w:rsidRPr="00451EF9">
        <w:rPr>
          <w:color w:val="231F20"/>
          <w:spacing w:val="2"/>
          <w:szCs w:val="24"/>
        </w:rPr>
        <w:t>o</w:t>
      </w:r>
      <w:r w:rsidRPr="00451EF9">
        <w:rPr>
          <w:color w:val="231F20"/>
          <w:szCs w:val="24"/>
        </w:rPr>
        <w:t>r 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zCs w:val="24"/>
        </w:rPr>
        <w:t>other</w:t>
      </w:r>
      <w:r w:rsidRPr="00451EF9">
        <w:rPr>
          <w:color w:val="231F20"/>
          <w:spacing w:val="1"/>
          <w:szCs w:val="24"/>
        </w:rPr>
        <w:t xml:space="preserve"> </w:t>
      </w:r>
      <w:r w:rsidRPr="00451EF9">
        <w:rPr>
          <w:color w:val="231F20"/>
          <w:szCs w:val="24"/>
        </w:rPr>
        <w:t>person</w:t>
      </w:r>
      <w:r w:rsidRPr="00451EF9">
        <w:rPr>
          <w:color w:val="231F20"/>
          <w:spacing w:val="2"/>
          <w:szCs w:val="24"/>
        </w:rPr>
        <w:t xml:space="preserve"> </w:t>
      </w:r>
      <w:r w:rsidRPr="00451EF9">
        <w:rPr>
          <w:color w:val="231F20"/>
          <w:szCs w:val="24"/>
        </w:rPr>
        <w:t>e</w:t>
      </w:r>
      <w:r w:rsidRPr="00451EF9">
        <w:rPr>
          <w:color w:val="231F20"/>
          <w:spacing w:val="2"/>
          <w:szCs w:val="24"/>
        </w:rPr>
        <w:t>x</w:t>
      </w:r>
      <w:r w:rsidRPr="00451EF9">
        <w:rPr>
          <w:color w:val="231F20"/>
          <w:szCs w:val="24"/>
        </w:rPr>
        <w:t xml:space="preserve">cept such as have </w:t>
      </w:r>
      <w:r w:rsidRPr="00451EF9">
        <w:rPr>
          <w:color w:val="231F20"/>
          <w:spacing w:val="2"/>
          <w:szCs w:val="24"/>
        </w:rPr>
        <w:t>b</w:t>
      </w:r>
      <w:r w:rsidRPr="00451EF9">
        <w:rPr>
          <w:color w:val="231F20"/>
          <w:szCs w:val="24"/>
        </w:rPr>
        <w:t>een obtai</w:t>
      </w:r>
      <w:r w:rsidRPr="00451EF9">
        <w:rPr>
          <w:color w:val="231F20"/>
          <w:spacing w:val="2"/>
          <w:szCs w:val="24"/>
        </w:rPr>
        <w:t>n</w:t>
      </w:r>
      <w:r w:rsidRPr="00451EF9">
        <w:rPr>
          <w:color w:val="231F20"/>
          <w:szCs w:val="24"/>
        </w:rPr>
        <w:t>ed</w:t>
      </w:r>
      <w:r w:rsidRPr="00451EF9">
        <w:rPr>
          <w:color w:val="231F20"/>
          <w:spacing w:val="2"/>
          <w:szCs w:val="24"/>
        </w:rPr>
        <w:t xml:space="preserve"> </w:t>
      </w:r>
      <w:r w:rsidRPr="00451EF9">
        <w:rPr>
          <w:color w:val="231F20"/>
          <w:szCs w:val="24"/>
        </w:rPr>
        <w:t>or</w:t>
      </w:r>
      <w:r w:rsidRPr="00451EF9">
        <w:rPr>
          <w:color w:val="231F20"/>
          <w:spacing w:val="4"/>
          <w:szCs w:val="24"/>
        </w:rPr>
        <w:t xml:space="preserve"> </w:t>
      </w:r>
      <w:r w:rsidRPr="00451EF9">
        <w:rPr>
          <w:color w:val="231F20"/>
          <w:szCs w:val="24"/>
        </w:rPr>
        <w:t>mad</w:t>
      </w:r>
      <w:r w:rsidRPr="00451EF9">
        <w:rPr>
          <w:color w:val="231F20"/>
          <w:spacing w:val="-1"/>
          <w:szCs w:val="24"/>
        </w:rPr>
        <w:t>e</w:t>
      </w:r>
      <w:r w:rsidRPr="00451EF9">
        <w:rPr>
          <w:color w:val="231F20"/>
          <w:szCs w:val="24"/>
        </w:rPr>
        <w:t>; (ii) this Guar</w:t>
      </w:r>
      <w:r w:rsidRPr="00451EF9">
        <w:rPr>
          <w:color w:val="231F20"/>
          <w:spacing w:val="-2"/>
          <w:szCs w:val="24"/>
        </w:rPr>
        <w:t>a</w:t>
      </w:r>
      <w:r w:rsidRPr="00451EF9">
        <w:rPr>
          <w:color w:val="231F20"/>
          <w:szCs w:val="24"/>
        </w:rPr>
        <w:t>n</w:t>
      </w:r>
      <w:r w:rsidRPr="00451EF9">
        <w:rPr>
          <w:color w:val="231F20"/>
          <w:spacing w:val="5"/>
          <w:szCs w:val="24"/>
        </w:rPr>
        <w:t>t</w:t>
      </w:r>
      <w:r w:rsidRPr="00451EF9">
        <w:rPr>
          <w:color w:val="231F20"/>
          <w:szCs w:val="24"/>
        </w:rPr>
        <w:t>y</w:t>
      </w:r>
      <w:r w:rsidRPr="00451EF9">
        <w:rPr>
          <w:color w:val="231F20"/>
          <w:spacing w:val="-5"/>
          <w:szCs w:val="24"/>
        </w:rPr>
        <w:t xml:space="preserve"> </w:t>
      </w:r>
      <w:r w:rsidRPr="00451EF9">
        <w:rPr>
          <w:color w:val="231F20"/>
          <w:szCs w:val="24"/>
        </w:rPr>
        <w:t>constitutes the legal, valid and binding</w:t>
      </w:r>
      <w:r w:rsidRPr="00451EF9">
        <w:rPr>
          <w:color w:val="231F20"/>
          <w:spacing w:val="-2"/>
          <w:szCs w:val="24"/>
        </w:rPr>
        <w:t xml:space="preserve"> </w:t>
      </w:r>
      <w:r w:rsidRPr="00451EF9">
        <w:rPr>
          <w:color w:val="231F20"/>
          <w:szCs w:val="24"/>
        </w:rPr>
        <w:t>obl</w:t>
      </w:r>
      <w:r w:rsidRPr="00451EF9">
        <w:rPr>
          <w:color w:val="231F20"/>
          <w:spacing w:val="3"/>
          <w:szCs w:val="24"/>
        </w:rPr>
        <w:t>i</w:t>
      </w:r>
      <w:r w:rsidRPr="00451EF9">
        <w:rPr>
          <w:color w:val="231F20"/>
          <w:spacing w:val="-2"/>
          <w:szCs w:val="24"/>
        </w:rPr>
        <w:t>g</w:t>
      </w:r>
      <w:r w:rsidRPr="00451EF9">
        <w:rPr>
          <w:color w:val="231F20"/>
          <w:szCs w:val="24"/>
        </w:rPr>
        <w:t>ation of Guar</w:t>
      </w:r>
      <w:r w:rsidRPr="00451EF9">
        <w:rPr>
          <w:color w:val="231F20"/>
          <w:spacing w:val="-2"/>
          <w:szCs w:val="24"/>
        </w:rPr>
        <w:t>a</w:t>
      </w:r>
      <w:r w:rsidRPr="00451EF9">
        <w:rPr>
          <w:color w:val="231F20"/>
          <w:szCs w:val="24"/>
        </w:rPr>
        <w:t>n</w:t>
      </w:r>
      <w:r w:rsidRPr="00451EF9">
        <w:rPr>
          <w:color w:val="231F20"/>
          <w:spacing w:val="3"/>
          <w:szCs w:val="24"/>
        </w:rPr>
        <w:t>t</w:t>
      </w:r>
      <w:r w:rsidRPr="00451EF9">
        <w:rPr>
          <w:color w:val="231F20"/>
          <w:szCs w:val="24"/>
        </w:rPr>
        <w:t>or, enfo</w:t>
      </w:r>
      <w:r w:rsidRPr="00451EF9">
        <w:rPr>
          <w:color w:val="231F20"/>
          <w:spacing w:val="1"/>
          <w:szCs w:val="24"/>
        </w:rPr>
        <w:t>r</w:t>
      </w:r>
      <w:r w:rsidRPr="00451EF9">
        <w:rPr>
          <w:color w:val="231F20"/>
          <w:szCs w:val="24"/>
        </w:rPr>
        <w:t>ceab</w:t>
      </w:r>
      <w:r w:rsidRPr="00451EF9">
        <w:rPr>
          <w:color w:val="231F20"/>
          <w:spacing w:val="3"/>
          <w:szCs w:val="24"/>
        </w:rPr>
        <w:t>l</w:t>
      </w:r>
      <w:r w:rsidRPr="00451EF9">
        <w:rPr>
          <w:color w:val="231F20"/>
          <w:szCs w:val="24"/>
        </w:rPr>
        <w:t>e in a</w:t>
      </w:r>
      <w:r w:rsidRPr="00451EF9">
        <w:rPr>
          <w:color w:val="231F20"/>
          <w:spacing w:val="-1"/>
          <w:szCs w:val="24"/>
        </w:rPr>
        <w:t>c</w:t>
      </w:r>
      <w:r w:rsidRPr="00451EF9">
        <w:rPr>
          <w:color w:val="231F20"/>
          <w:szCs w:val="24"/>
        </w:rPr>
        <w:t>cor</w:t>
      </w:r>
      <w:r w:rsidRPr="00451EF9">
        <w:rPr>
          <w:color w:val="231F20"/>
          <w:spacing w:val="2"/>
          <w:szCs w:val="24"/>
        </w:rPr>
        <w:t>d</w:t>
      </w:r>
      <w:r w:rsidRPr="00451EF9">
        <w:rPr>
          <w:color w:val="231F20"/>
          <w:szCs w:val="24"/>
        </w:rPr>
        <w:t>ance</w:t>
      </w:r>
      <w:r w:rsidRPr="00451EF9">
        <w:rPr>
          <w:color w:val="231F20"/>
          <w:spacing w:val="2"/>
          <w:szCs w:val="24"/>
        </w:rPr>
        <w:t xml:space="preserve"> </w:t>
      </w:r>
      <w:r w:rsidRPr="00451EF9">
        <w:rPr>
          <w:color w:val="231F20"/>
          <w:szCs w:val="24"/>
        </w:rPr>
        <w:t>with its terms, e</w:t>
      </w:r>
      <w:r w:rsidRPr="00451EF9">
        <w:rPr>
          <w:color w:val="231F20"/>
          <w:spacing w:val="2"/>
          <w:szCs w:val="24"/>
        </w:rPr>
        <w:t>x</w:t>
      </w:r>
      <w:r w:rsidRPr="00451EF9">
        <w:rPr>
          <w:color w:val="231F20"/>
          <w:szCs w:val="24"/>
        </w:rPr>
        <w:t xml:space="preserve">cept as the </w:t>
      </w:r>
      <w:r w:rsidRPr="00451EF9">
        <w:rPr>
          <w:color w:val="231F20"/>
          <w:spacing w:val="-2"/>
          <w:szCs w:val="24"/>
        </w:rPr>
        <w:t>e</w:t>
      </w:r>
      <w:r w:rsidRPr="00451EF9">
        <w:rPr>
          <w:color w:val="231F20"/>
          <w:szCs w:val="24"/>
        </w:rPr>
        <w:t>nfo</w:t>
      </w:r>
      <w:r w:rsidRPr="00451EF9">
        <w:rPr>
          <w:color w:val="231F20"/>
          <w:spacing w:val="1"/>
          <w:szCs w:val="24"/>
        </w:rPr>
        <w:t>r</w:t>
      </w:r>
      <w:r w:rsidRPr="00451EF9">
        <w:rPr>
          <w:color w:val="231F20"/>
          <w:spacing w:val="-1"/>
          <w:szCs w:val="24"/>
        </w:rPr>
        <w:t>c</w:t>
      </w:r>
      <w:r w:rsidRPr="00451EF9">
        <w:rPr>
          <w:color w:val="231F20"/>
          <w:szCs w:val="24"/>
        </w:rPr>
        <w:t>eabili</w:t>
      </w:r>
      <w:r w:rsidRPr="00451EF9">
        <w:rPr>
          <w:color w:val="231F20"/>
          <w:spacing w:val="3"/>
          <w:szCs w:val="24"/>
        </w:rPr>
        <w:t>t</w:t>
      </w:r>
      <w:r w:rsidRPr="00451EF9">
        <w:rPr>
          <w:color w:val="231F20"/>
          <w:szCs w:val="24"/>
        </w:rPr>
        <w:t>y</w:t>
      </w:r>
      <w:r w:rsidRPr="00451EF9">
        <w:rPr>
          <w:color w:val="231F20"/>
          <w:spacing w:val="-5"/>
          <w:szCs w:val="24"/>
        </w:rPr>
        <w:t xml:space="preserve"> </w:t>
      </w:r>
      <w:r w:rsidRPr="00451EF9">
        <w:rPr>
          <w:color w:val="231F20"/>
          <w:szCs w:val="24"/>
        </w:rPr>
        <w:t>the</w:t>
      </w:r>
      <w:r w:rsidRPr="00451EF9">
        <w:rPr>
          <w:color w:val="231F20"/>
          <w:spacing w:val="-1"/>
          <w:szCs w:val="24"/>
        </w:rPr>
        <w:t>r</w:t>
      </w:r>
      <w:r w:rsidRPr="00451EF9">
        <w:rPr>
          <w:color w:val="231F20"/>
          <w:szCs w:val="24"/>
        </w:rPr>
        <w:t>e</w:t>
      </w:r>
      <w:r w:rsidRPr="00451EF9">
        <w:rPr>
          <w:color w:val="231F20"/>
          <w:spacing w:val="2"/>
          <w:szCs w:val="24"/>
        </w:rPr>
        <w:t>o</w:t>
      </w:r>
      <w:r w:rsidRPr="00451EF9">
        <w:rPr>
          <w:color w:val="231F20"/>
          <w:szCs w:val="24"/>
        </w:rPr>
        <w:t>f m</w:t>
      </w:r>
      <w:r w:rsidRPr="00451EF9">
        <w:rPr>
          <w:color w:val="231F20"/>
          <w:spacing w:val="3"/>
          <w:szCs w:val="24"/>
        </w:rPr>
        <w:t>a</w:t>
      </w:r>
      <w:r w:rsidRPr="00451EF9">
        <w:rPr>
          <w:color w:val="231F20"/>
          <w:szCs w:val="24"/>
        </w:rPr>
        <w:t>y</w:t>
      </w:r>
      <w:r w:rsidRPr="00451EF9">
        <w:rPr>
          <w:color w:val="231F20"/>
          <w:spacing w:val="-5"/>
          <w:szCs w:val="24"/>
        </w:rPr>
        <w:t xml:space="preserve"> </w:t>
      </w:r>
      <w:r w:rsidRPr="00451EF9">
        <w:rPr>
          <w:color w:val="231F20"/>
          <w:szCs w:val="24"/>
        </w:rPr>
        <w:t>be s</w:t>
      </w:r>
      <w:r w:rsidRPr="00451EF9">
        <w:rPr>
          <w:color w:val="231F20"/>
          <w:spacing w:val="2"/>
          <w:szCs w:val="24"/>
        </w:rPr>
        <w:t>u</w:t>
      </w:r>
      <w:r w:rsidRPr="00451EF9">
        <w:rPr>
          <w:color w:val="231F20"/>
          <w:szCs w:val="24"/>
        </w:rPr>
        <w:t>bje</w:t>
      </w:r>
      <w:r w:rsidRPr="00451EF9">
        <w:rPr>
          <w:color w:val="231F20"/>
          <w:spacing w:val="-1"/>
          <w:szCs w:val="24"/>
        </w:rPr>
        <w:t>c</w:t>
      </w:r>
      <w:r w:rsidRPr="00451EF9">
        <w:rPr>
          <w:color w:val="231F20"/>
          <w:szCs w:val="24"/>
        </w:rPr>
        <w:t xml:space="preserve">t to or limited </w:t>
      </w:r>
      <w:r w:rsidRPr="00451EF9">
        <w:rPr>
          <w:color w:val="231F20"/>
          <w:spacing w:val="2"/>
          <w:szCs w:val="24"/>
        </w:rPr>
        <w:t>b</w:t>
      </w:r>
      <w:r w:rsidRPr="00451EF9">
        <w:rPr>
          <w:color w:val="231F20"/>
          <w:szCs w:val="24"/>
        </w:rPr>
        <w:t>y</w:t>
      </w:r>
      <w:r w:rsidRPr="00451EF9">
        <w:rPr>
          <w:color w:val="231F20"/>
          <w:spacing w:val="-7"/>
          <w:szCs w:val="24"/>
        </w:rPr>
        <w:t xml:space="preserve"> </w:t>
      </w:r>
      <w:r w:rsidRPr="00451EF9">
        <w:rPr>
          <w:color w:val="231F20"/>
          <w:spacing w:val="2"/>
          <w:szCs w:val="24"/>
        </w:rPr>
        <w:t>b</w:t>
      </w:r>
      <w:r w:rsidRPr="00451EF9">
        <w:rPr>
          <w:color w:val="231F20"/>
          <w:spacing w:val="-1"/>
          <w:szCs w:val="24"/>
        </w:rPr>
        <w:t>a</w:t>
      </w:r>
      <w:r w:rsidRPr="00451EF9">
        <w:rPr>
          <w:color w:val="231F20"/>
          <w:szCs w:val="24"/>
        </w:rPr>
        <w:t>nkrupt</w:t>
      </w:r>
      <w:r w:rsidRPr="00451EF9">
        <w:rPr>
          <w:color w:val="231F20"/>
          <w:spacing w:val="4"/>
          <w:szCs w:val="24"/>
        </w:rPr>
        <w:t>c</w:t>
      </w:r>
      <w:r w:rsidRPr="00451EF9">
        <w:rPr>
          <w:color w:val="231F20"/>
          <w:spacing w:val="-5"/>
          <w:szCs w:val="24"/>
        </w:rPr>
        <w:t>y</w:t>
      </w:r>
      <w:r w:rsidRPr="00451EF9">
        <w:rPr>
          <w:color w:val="231F20"/>
          <w:szCs w:val="24"/>
        </w:rPr>
        <w:t>, i</w:t>
      </w:r>
      <w:r w:rsidRPr="00451EF9">
        <w:rPr>
          <w:color w:val="231F20"/>
          <w:spacing w:val="3"/>
          <w:szCs w:val="24"/>
        </w:rPr>
        <w:t>n</w:t>
      </w:r>
      <w:r w:rsidRPr="00451EF9">
        <w:rPr>
          <w:color w:val="231F20"/>
          <w:szCs w:val="24"/>
        </w:rPr>
        <w:t>solvenc</w:t>
      </w:r>
      <w:r w:rsidRPr="00451EF9">
        <w:rPr>
          <w:color w:val="231F20"/>
          <w:spacing w:val="-5"/>
          <w:szCs w:val="24"/>
        </w:rPr>
        <w:t>y</w:t>
      </w:r>
      <w:r w:rsidRPr="00451EF9">
        <w:rPr>
          <w:color w:val="231F20"/>
          <w:szCs w:val="24"/>
        </w:rPr>
        <w:t>,</w:t>
      </w:r>
      <w:r w:rsidRPr="00451EF9">
        <w:rPr>
          <w:color w:val="231F20"/>
          <w:spacing w:val="2"/>
          <w:szCs w:val="24"/>
        </w:rPr>
        <w:t xml:space="preserve"> </w:t>
      </w:r>
      <w:r w:rsidRPr="00451EF9">
        <w:rPr>
          <w:color w:val="231F20"/>
          <w:szCs w:val="24"/>
        </w:rPr>
        <w:t>reo</w:t>
      </w:r>
      <w:r w:rsidRPr="00451EF9">
        <w:rPr>
          <w:color w:val="231F20"/>
          <w:spacing w:val="1"/>
          <w:szCs w:val="24"/>
        </w:rPr>
        <w:t>r</w:t>
      </w:r>
      <w:r w:rsidRPr="00451EF9">
        <w:rPr>
          <w:color w:val="231F20"/>
          <w:szCs w:val="24"/>
        </w:rPr>
        <w:t>gani</w:t>
      </w:r>
      <w:r w:rsidRPr="00451EF9">
        <w:rPr>
          <w:color w:val="231F20"/>
          <w:spacing w:val="2"/>
          <w:szCs w:val="24"/>
        </w:rPr>
        <w:t>z</w:t>
      </w:r>
      <w:r w:rsidRPr="00451EF9">
        <w:rPr>
          <w:color w:val="231F20"/>
          <w:spacing w:val="-1"/>
          <w:szCs w:val="24"/>
        </w:rPr>
        <w:t>a</w:t>
      </w:r>
      <w:r w:rsidRPr="00451EF9">
        <w:rPr>
          <w:color w:val="231F20"/>
          <w:szCs w:val="24"/>
        </w:rPr>
        <w:t>tion, ar</w:t>
      </w:r>
      <w:r w:rsidRPr="00451EF9">
        <w:rPr>
          <w:color w:val="231F20"/>
          <w:spacing w:val="-1"/>
          <w:szCs w:val="24"/>
        </w:rPr>
        <w:t>ra</w:t>
      </w:r>
      <w:r w:rsidRPr="00451EF9">
        <w:rPr>
          <w:color w:val="231F20"/>
          <w:spacing w:val="2"/>
          <w:szCs w:val="24"/>
        </w:rPr>
        <w:t>n</w:t>
      </w:r>
      <w:r w:rsidRPr="00451EF9">
        <w:rPr>
          <w:color w:val="231F20"/>
          <w:szCs w:val="24"/>
        </w:rPr>
        <w:t xml:space="preserve">gement, </w:t>
      </w:r>
      <w:r w:rsidRPr="00451EF9">
        <w:rPr>
          <w:color w:val="231F20"/>
          <w:spacing w:val="4"/>
          <w:szCs w:val="24"/>
        </w:rPr>
        <w:t>m</w:t>
      </w:r>
      <w:r w:rsidRPr="00451EF9">
        <w:rPr>
          <w:color w:val="231F20"/>
          <w:szCs w:val="24"/>
        </w:rPr>
        <w:t>oratori</w:t>
      </w:r>
      <w:r w:rsidRPr="00451EF9">
        <w:rPr>
          <w:color w:val="231F20"/>
          <w:spacing w:val="2"/>
          <w:szCs w:val="24"/>
        </w:rPr>
        <w:t>u</w:t>
      </w:r>
      <w:r w:rsidRPr="00451EF9">
        <w:rPr>
          <w:color w:val="231F20"/>
          <w:szCs w:val="24"/>
        </w:rPr>
        <w:t>m or other similar laws relati</w:t>
      </w:r>
      <w:r w:rsidRPr="00451EF9">
        <w:rPr>
          <w:color w:val="231F20"/>
          <w:spacing w:val="3"/>
          <w:szCs w:val="24"/>
        </w:rPr>
        <w:t>n</w:t>
      </w:r>
      <w:r w:rsidRPr="00451EF9">
        <w:rPr>
          <w:color w:val="231F20"/>
          <w:szCs w:val="24"/>
        </w:rPr>
        <w:t>g</w:t>
      </w:r>
      <w:r w:rsidRPr="00451EF9">
        <w:rPr>
          <w:color w:val="231F20"/>
          <w:spacing w:val="-2"/>
          <w:szCs w:val="24"/>
        </w:rPr>
        <w:t xml:space="preserve"> </w:t>
      </w:r>
      <w:r w:rsidRPr="00451EF9">
        <w:rPr>
          <w:color w:val="231F20"/>
          <w:szCs w:val="24"/>
        </w:rPr>
        <w:t>to or affecti</w:t>
      </w:r>
      <w:r w:rsidRPr="00451EF9">
        <w:rPr>
          <w:color w:val="231F20"/>
          <w:spacing w:val="2"/>
          <w:szCs w:val="24"/>
        </w:rPr>
        <w:t>n</w:t>
      </w:r>
      <w:r w:rsidRPr="00451EF9">
        <w:rPr>
          <w:color w:val="231F20"/>
          <w:szCs w:val="24"/>
        </w:rPr>
        <w:t>g</w:t>
      </w:r>
      <w:r w:rsidRPr="00451EF9">
        <w:rPr>
          <w:color w:val="231F20"/>
          <w:spacing w:val="-2"/>
          <w:szCs w:val="24"/>
        </w:rPr>
        <w:t xml:space="preserve"> </w:t>
      </w:r>
      <w:r w:rsidRPr="00451EF9">
        <w:rPr>
          <w:color w:val="231F20"/>
          <w:szCs w:val="24"/>
        </w:rPr>
        <w:t xml:space="preserve">the </w:t>
      </w:r>
      <w:r w:rsidRPr="00451EF9">
        <w:rPr>
          <w:color w:val="231F20"/>
          <w:spacing w:val="-1"/>
          <w:szCs w:val="24"/>
        </w:rPr>
        <w:t>r</w:t>
      </w:r>
      <w:r w:rsidRPr="00451EF9">
        <w:rPr>
          <w:color w:val="231F20"/>
          <w:spacing w:val="3"/>
          <w:szCs w:val="24"/>
        </w:rPr>
        <w:t>i</w:t>
      </w:r>
      <w:r w:rsidRPr="00451EF9">
        <w:rPr>
          <w:color w:val="231F20"/>
          <w:spacing w:val="-2"/>
          <w:szCs w:val="24"/>
        </w:rPr>
        <w:t>g</w:t>
      </w:r>
      <w:r w:rsidRPr="00451EF9">
        <w:rPr>
          <w:color w:val="231F20"/>
          <w:szCs w:val="24"/>
        </w:rPr>
        <w:t>hts of cr</w:t>
      </w:r>
      <w:r w:rsidRPr="00451EF9">
        <w:rPr>
          <w:color w:val="231F20"/>
          <w:spacing w:val="-2"/>
          <w:szCs w:val="24"/>
        </w:rPr>
        <w:t>e</w:t>
      </w:r>
      <w:r w:rsidRPr="00451EF9">
        <w:rPr>
          <w:color w:val="231F20"/>
          <w:szCs w:val="24"/>
        </w:rPr>
        <w:t>ditors gener</w:t>
      </w:r>
      <w:r w:rsidRPr="00451EF9">
        <w:rPr>
          <w:color w:val="231F20"/>
          <w:spacing w:val="-2"/>
          <w:szCs w:val="24"/>
        </w:rPr>
        <w:t>a</w:t>
      </w:r>
      <w:r w:rsidRPr="00451EF9">
        <w:rPr>
          <w:color w:val="231F20"/>
          <w:szCs w:val="24"/>
        </w:rPr>
        <w:t>l</w:t>
      </w:r>
      <w:r w:rsidRPr="00451EF9">
        <w:rPr>
          <w:color w:val="231F20"/>
          <w:spacing w:val="6"/>
          <w:szCs w:val="24"/>
        </w:rPr>
        <w:t>l</w:t>
      </w:r>
      <w:r w:rsidRPr="00451EF9">
        <w:rPr>
          <w:color w:val="231F20"/>
          <w:szCs w:val="24"/>
        </w:rPr>
        <w:t>y</w:t>
      </w:r>
      <w:r w:rsidRPr="00451EF9">
        <w:rPr>
          <w:color w:val="231F20"/>
          <w:spacing w:val="-5"/>
          <w:szCs w:val="24"/>
        </w:rPr>
        <w:t xml:space="preserve"> </w:t>
      </w:r>
      <w:r w:rsidRPr="00451EF9">
        <w:rPr>
          <w:color w:val="231F20"/>
          <w:szCs w:val="24"/>
        </w:rPr>
        <w:t xml:space="preserve">and </w:t>
      </w:r>
      <w:r w:rsidRPr="00451EF9">
        <w:rPr>
          <w:color w:val="231F20"/>
          <w:spacing w:val="5"/>
          <w:szCs w:val="24"/>
        </w:rPr>
        <w:t>b</w:t>
      </w:r>
      <w:r w:rsidRPr="00451EF9">
        <w:rPr>
          <w:color w:val="231F20"/>
          <w:szCs w:val="24"/>
        </w:rPr>
        <w:t>y</w:t>
      </w:r>
      <w:r w:rsidRPr="00451EF9">
        <w:rPr>
          <w:color w:val="231F20"/>
          <w:spacing w:val="-3"/>
          <w:szCs w:val="24"/>
        </w:rPr>
        <w:t xml:space="preserve"> </w:t>
      </w:r>
      <w:r w:rsidRPr="00451EF9">
        <w:rPr>
          <w:color w:val="231F20"/>
          <w:spacing w:val="-2"/>
          <w:szCs w:val="24"/>
        </w:rPr>
        <w:t>g</w:t>
      </w:r>
      <w:r w:rsidRPr="00451EF9">
        <w:rPr>
          <w:color w:val="231F20"/>
          <w:spacing w:val="-1"/>
          <w:szCs w:val="24"/>
        </w:rPr>
        <w:t>e</w:t>
      </w:r>
      <w:r w:rsidRPr="00451EF9">
        <w:rPr>
          <w:color w:val="231F20"/>
          <w:spacing w:val="2"/>
          <w:szCs w:val="24"/>
        </w:rPr>
        <w:t>n</w:t>
      </w:r>
      <w:r w:rsidRPr="00451EF9">
        <w:rPr>
          <w:color w:val="231F20"/>
          <w:spacing w:val="-1"/>
          <w:szCs w:val="24"/>
        </w:rPr>
        <w:t>e</w:t>
      </w:r>
      <w:r w:rsidRPr="00451EF9">
        <w:rPr>
          <w:color w:val="231F20"/>
          <w:szCs w:val="24"/>
        </w:rPr>
        <w:t>r</w:t>
      </w:r>
      <w:r w:rsidRPr="00451EF9">
        <w:rPr>
          <w:color w:val="231F20"/>
          <w:spacing w:val="-2"/>
          <w:szCs w:val="24"/>
        </w:rPr>
        <w:t>a</w:t>
      </w:r>
      <w:r w:rsidRPr="00451EF9">
        <w:rPr>
          <w:color w:val="231F20"/>
          <w:szCs w:val="24"/>
        </w:rPr>
        <w:t>l principles of equi</w:t>
      </w:r>
      <w:r w:rsidRPr="00451EF9">
        <w:rPr>
          <w:color w:val="231F20"/>
          <w:spacing w:val="6"/>
          <w:szCs w:val="24"/>
        </w:rPr>
        <w:t>t</w:t>
      </w:r>
      <w:r w:rsidRPr="00451EF9">
        <w:rPr>
          <w:color w:val="231F20"/>
          <w:spacing w:val="-7"/>
          <w:szCs w:val="24"/>
        </w:rPr>
        <w:t>y</w:t>
      </w:r>
      <w:r w:rsidRPr="00451EF9">
        <w:rPr>
          <w:color w:val="231F20"/>
          <w:szCs w:val="24"/>
        </w:rPr>
        <w:t>;</w:t>
      </w:r>
      <w:r w:rsidRPr="00451EF9">
        <w:rPr>
          <w:color w:val="231F20"/>
          <w:spacing w:val="3"/>
          <w:szCs w:val="24"/>
        </w:rPr>
        <w:t xml:space="preserve"> </w:t>
      </w:r>
      <w:r w:rsidRPr="00451EF9">
        <w:rPr>
          <w:color w:val="231F20"/>
          <w:szCs w:val="24"/>
        </w:rPr>
        <w:t xml:space="preserve">(iii) </w:t>
      </w:r>
      <w:r>
        <w:rPr>
          <w:color w:val="231F20"/>
          <w:szCs w:val="24"/>
        </w:rPr>
        <w:t>Purchaser</w:t>
      </w:r>
      <w:r w:rsidRPr="00451EF9">
        <w:rPr>
          <w:color w:val="231F20"/>
          <w:spacing w:val="-5"/>
          <w:szCs w:val="24"/>
        </w:rPr>
        <w:t xml:space="preserve"> </w:t>
      </w:r>
      <w:r w:rsidRPr="00451EF9">
        <w:rPr>
          <w:color w:val="231F20"/>
          <w:szCs w:val="24"/>
        </w:rPr>
        <w:t>is a who</w:t>
      </w:r>
      <w:r w:rsidRPr="00451EF9">
        <w:rPr>
          <w:color w:val="231F20"/>
          <w:spacing w:val="-1"/>
          <w:szCs w:val="24"/>
        </w:rPr>
        <w:t>l</w:t>
      </w:r>
      <w:r w:rsidRPr="00451EF9">
        <w:rPr>
          <w:color w:val="231F20"/>
          <w:spacing w:val="6"/>
          <w:szCs w:val="24"/>
        </w:rPr>
        <w:t>l</w:t>
      </w:r>
      <w:r w:rsidRPr="00451EF9">
        <w:rPr>
          <w:color w:val="231F20"/>
          <w:szCs w:val="24"/>
        </w:rPr>
        <w:t>y</w:t>
      </w:r>
      <w:r w:rsidRPr="00451EF9">
        <w:rPr>
          <w:color w:val="231F20"/>
          <w:spacing w:val="-5"/>
          <w:szCs w:val="24"/>
        </w:rPr>
        <w:t xml:space="preserve"> </w:t>
      </w:r>
      <w:r w:rsidRPr="00451EF9">
        <w:rPr>
          <w:color w:val="231F20"/>
          <w:szCs w:val="24"/>
        </w:rPr>
        <w:t>o</w:t>
      </w:r>
      <w:r w:rsidRPr="00451EF9">
        <w:rPr>
          <w:color w:val="231F20"/>
          <w:spacing w:val="2"/>
          <w:szCs w:val="24"/>
        </w:rPr>
        <w:t>w</w:t>
      </w:r>
      <w:r w:rsidRPr="00451EF9">
        <w:rPr>
          <w:color w:val="231F20"/>
          <w:szCs w:val="24"/>
        </w:rPr>
        <w:t>ned subsidia</w:t>
      </w:r>
      <w:r w:rsidRPr="00451EF9">
        <w:rPr>
          <w:color w:val="231F20"/>
          <w:spacing w:val="3"/>
          <w:szCs w:val="24"/>
        </w:rPr>
        <w:t>r</w:t>
      </w:r>
      <w:r w:rsidRPr="00451EF9">
        <w:rPr>
          <w:color w:val="231F20"/>
          <w:szCs w:val="24"/>
        </w:rPr>
        <w:t>y</w:t>
      </w:r>
      <w:r w:rsidRPr="00451EF9">
        <w:rPr>
          <w:color w:val="231F20"/>
          <w:spacing w:val="-5"/>
          <w:szCs w:val="24"/>
        </w:rPr>
        <w:t xml:space="preserve"> </w:t>
      </w:r>
      <w:r w:rsidRPr="00451EF9">
        <w:rPr>
          <w:color w:val="231F20"/>
          <w:szCs w:val="24"/>
        </w:rPr>
        <w:t xml:space="preserve">of </w:t>
      </w:r>
      <w:r w:rsidRPr="00451EF9">
        <w:rPr>
          <w:color w:val="231F20"/>
          <w:spacing w:val="-1"/>
          <w:szCs w:val="24"/>
        </w:rPr>
        <w:t>G</w:t>
      </w:r>
      <w:r w:rsidRPr="00451EF9">
        <w:rPr>
          <w:color w:val="231F20"/>
          <w:szCs w:val="24"/>
        </w:rPr>
        <w:t>uar</w:t>
      </w:r>
      <w:r w:rsidRPr="00451EF9">
        <w:rPr>
          <w:color w:val="231F20"/>
          <w:spacing w:val="-2"/>
          <w:szCs w:val="24"/>
        </w:rPr>
        <w:t>a</w:t>
      </w:r>
      <w:r w:rsidRPr="00451EF9">
        <w:rPr>
          <w:color w:val="231F20"/>
          <w:spacing w:val="2"/>
          <w:szCs w:val="24"/>
        </w:rPr>
        <w:t>n</w:t>
      </w:r>
      <w:r w:rsidRPr="00451EF9">
        <w:rPr>
          <w:color w:val="231F20"/>
          <w:szCs w:val="24"/>
        </w:rPr>
        <w:t>tor; and (iv) there is no act</w:t>
      </w:r>
      <w:r w:rsidRPr="00451EF9">
        <w:rPr>
          <w:color w:val="231F20"/>
          <w:spacing w:val="1"/>
          <w:szCs w:val="24"/>
        </w:rPr>
        <w:t>i</w:t>
      </w:r>
      <w:r w:rsidRPr="00451EF9">
        <w:rPr>
          <w:color w:val="231F20"/>
          <w:szCs w:val="24"/>
        </w:rPr>
        <w:t>on, suit or</w:t>
      </w:r>
      <w:r w:rsidRPr="00451EF9">
        <w:rPr>
          <w:color w:val="231F20"/>
          <w:spacing w:val="2"/>
          <w:szCs w:val="24"/>
        </w:rPr>
        <w:t xml:space="preserve"> </w:t>
      </w:r>
      <w:r w:rsidRPr="00451EF9">
        <w:rPr>
          <w:color w:val="231F20"/>
          <w:szCs w:val="24"/>
        </w:rPr>
        <w:t>proceedi</w:t>
      </w:r>
      <w:r w:rsidRPr="00451EF9">
        <w:rPr>
          <w:color w:val="231F20"/>
          <w:spacing w:val="3"/>
          <w:szCs w:val="24"/>
        </w:rPr>
        <w:t>n</w:t>
      </w:r>
      <w:r w:rsidRPr="00451EF9">
        <w:rPr>
          <w:color w:val="231F20"/>
          <w:szCs w:val="24"/>
        </w:rPr>
        <w:t>g affec</w:t>
      </w:r>
      <w:r w:rsidRPr="00451EF9">
        <w:rPr>
          <w:color w:val="231F20"/>
          <w:spacing w:val="-1"/>
          <w:szCs w:val="24"/>
        </w:rPr>
        <w:t>t</w:t>
      </w:r>
      <w:r w:rsidRPr="00451EF9">
        <w:rPr>
          <w:color w:val="231F20"/>
          <w:spacing w:val="1"/>
          <w:szCs w:val="24"/>
        </w:rPr>
        <w:t>i</w:t>
      </w:r>
      <w:r w:rsidRPr="00451EF9">
        <w:rPr>
          <w:color w:val="231F20"/>
          <w:spacing w:val="2"/>
          <w:szCs w:val="24"/>
        </w:rPr>
        <w:t>n</w:t>
      </w:r>
      <w:r w:rsidRPr="00451EF9">
        <w:rPr>
          <w:color w:val="231F20"/>
          <w:szCs w:val="24"/>
        </w:rPr>
        <w:t>g</w:t>
      </w:r>
      <w:r w:rsidRPr="00451EF9">
        <w:rPr>
          <w:color w:val="231F20"/>
          <w:spacing w:val="-2"/>
          <w:szCs w:val="24"/>
        </w:rPr>
        <w:t xml:space="preserve"> </w:t>
      </w:r>
      <w:r w:rsidRPr="00451EF9">
        <w:rPr>
          <w:color w:val="231F20"/>
          <w:szCs w:val="24"/>
        </w:rPr>
        <w:t>Gu</w:t>
      </w:r>
      <w:r w:rsidRPr="00451EF9">
        <w:rPr>
          <w:color w:val="231F20"/>
          <w:spacing w:val="1"/>
          <w:szCs w:val="24"/>
        </w:rPr>
        <w:t>a</w:t>
      </w:r>
      <w:r w:rsidRPr="00451EF9">
        <w:rPr>
          <w:color w:val="231F20"/>
          <w:szCs w:val="24"/>
        </w:rPr>
        <w:t>rantor pe</w:t>
      </w:r>
      <w:r w:rsidRPr="00451EF9">
        <w:rPr>
          <w:color w:val="231F20"/>
          <w:spacing w:val="3"/>
          <w:szCs w:val="24"/>
        </w:rPr>
        <w:t>n</w:t>
      </w:r>
      <w:r w:rsidRPr="00451EF9">
        <w:rPr>
          <w:color w:val="231F20"/>
          <w:szCs w:val="24"/>
        </w:rPr>
        <w:t>di</w:t>
      </w:r>
      <w:r w:rsidRPr="00451EF9">
        <w:rPr>
          <w:color w:val="231F20"/>
          <w:spacing w:val="3"/>
          <w:szCs w:val="24"/>
        </w:rPr>
        <w:t>n</w:t>
      </w:r>
      <w:r w:rsidRPr="00451EF9">
        <w:rPr>
          <w:color w:val="231F20"/>
          <w:szCs w:val="24"/>
        </w:rPr>
        <w:t>g</w:t>
      </w:r>
      <w:r w:rsidRPr="00451EF9">
        <w:rPr>
          <w:color w:val="231F20"/>
          <w:spacing w:val="-2"/>
          <w:szCs w:val="24"/>
        </w:rPr>
        <w:t xml:space="preserve"> </w:t>
      </w:r>
      <w:r w:rsidRPr="00451EF9">
        <w:rPr>
          <w:color w:val="231F20"/>
          <w:szCs w:val="24"/>
        </w:rPr>
        <w:t>or th</w:t>
      </w:r>
      <w:r w:rsidRPr="00451EF9">
        <w:rPr>
          <w:color w:val="231F20"/>
          <w:spacing w:val="1"/>
          <w:szCs w:val="24"/>
        </w:rPr>
        <w:t>r</w:t>
      </w:r>
      <w:r w:rsidRPr="00451EF9">
        <w:rPr>
          <w:color w:val="231F20"/>
          <w:szCs w:val="24"/>
        </w:rPr>
        <w:t>eat</w:t>
      </w:r>
      <w:r w:rsidRPr="00451EF9">
        <w:rPr>
          <w:color w:val="231F20"/>
          <w:spacing w:val="2"/>
          <w:szCs w:val="24"/>
        </w:rPr>
        <w:t>e</w:t>
      </w:r>
      <w:r w:rsidRPr="00451EF9">
        <w:rPr>
          <w:color w:val="231F20"/>
          <w:szCs w:val="24"/>
        </w:rPr>
        <w:t>ned before a</w:t>
      </w:r>
      <w:r w:rsidRPr="00451EF9">
        <w:rPr>
          <w:color w:val="231F20"/>
          <w:spacing w:val="2"/>
          <w:szCs w:val="24"/>
        </w:rPr>
        <w:t>n</w:t>
      </w:r>
      <w:r w:rsidRPr="00451EF9">
        <w:rPr>
          <w:color w:val="231F20"/>
          <w:szCs w:val="24"/>
        </w:rPr>
        <w:t>y</w:t>
      </w:r>
      <w:r w:rsidRPr="00451EF9">
        <w:rPr>
          <w:color w:val="231F20"/>
          <w:spacing w:val="-3"/>
          <w:szCs w:val="24"/>
        </w:rPr>
        <w:t xml:space="preserve"> </w:t>
      </w:r>
      <w:r w:rsidRPr="00451EF9">
        <w:rPr>
          <w:color w:val="231F20"/>
          <w:szCs w:val="24"/>
        </w:rPr>
        <w:t>court, arbitr</w:t>
      </w:r>
      <w:r w:rsidRPr="00451EF9">
        <w:rPr>
          <w:color w:val="231F20"/>
          <w:spacing w:val="-1"/>
          <w:szCs w:val="24"/>
        </w:rPr>
        <w:t>a</w:t>
      </w:r>
      <w:r w:rsidRPr="00451EF9">
        <w:rPr>
          <w:color w:val="231F20"/>
          <w:szCs w:val="24"/>
        </w:rPr>
        <w:t xml:space="preserve">tor, or </w:t>
      </w:r>
      <w:r w:rsidRPr="00451EF9">
        <w:rPr>
          <w:color w:val="231F20"/>
          <w:spacing w:val="2"/>
          <w:szCs w:val="24"/>
        </w:rPr>
        <w:t>p</w:t>
      </w:r>
      <w:r w:rsidRPr="00451EF9">
        <w:rPr>
          <w:color w:val="231F20"/>
          <w:szCs w:val="24"/>
        </w:rPr>
        <w:t>ublic authori</w:t>
      </w:r>
      <w:r w:rsidRPr="00451EF9">
        <w:rPr>
          <w:color w:val="231F20"/>
          <w:spacing w:val="3"/>
          <w:szCs w:val="24"/>
        </w:rPr>
        <w:t>t</w:t>
      </w:r>
      <w:r w:rsidRPr="00451EF9">
        <w:rPr>
          <w:color w:val="231F20"/>
          <w:szCs w:val="24"/>
        </w:rPr>
        <w:t>y</w:t>
      </w:r>
      <w:r w:rsidRPr="00451EF9">
        <w:rPr>
          <w:color w:val="231F20"/>
          <w:spacing w:val="-5"/>
          <w:szCs w:val="24"/>
        </w:rPr>
        <w:t xml:space="preserve"> </w:t>
      </w:r>
      <w:r w:rsidRPr="00451EF9">
        <w:rPr>
          <w:color w:val="231F20"/>
          <w:szCs w:val="24"/>
        </w:rPr>
        <w:t>that m</w:t>
      </w:r>
      <w:r w:rsidRPr="00451EF9">
        <w:rPr>
          <w:color w:val="231F20"/>
          <w:spacing w:val="4"/>
          <w:szCs w:val="24"/>
        </w:rPr>
        <w:t>a</w:t>
      </w:r>
      <w:r w:rsidRPr="00451EF9">
        <w:rPr>
          <w:color w:val="231F20"/>
          <w:szCs w:val="24"/>
        </w:rPr>
        <w:t>y</w:t>
      </w:r>
      <w:r w:rsidRPr="00451EF9">
        <w:rPr>
          <w:color w:val="231F20"/>
          <w:spacing w:val="-3"/>
          <w:szCs w:val="24"/>
        </w:rPr>
        <w:t xml:space="preserve"> </w:t>
      </w:r>
      <w:r w:rsidRPr="00451EF9">
        <w:rPr>
          <w:color w:val="231F20"/>
          <w:szCs w:val="24"/>
        </w:rPr>
        <w:t>material</w:t>
      </w:r>
      <w:r w:rsidRPr="00451EF9">
        <w:rPr>
          <w:color w:val="231F20"/>
          <w:spacing w:val="3"/>
          <w:szCs w:val="24"/>
        </w:rPr>
        <w:t>l</w:t>
      </w:r>
      <w:r w:rsidRPr="00451EF9">
        <w:rPr>
          <w:color w:val="231F20"/>
          <w:szCs w:val="24"/>
        </w:rPr>
        <w:t>y</w:t>
      </w:r>
      <w:r w:rsidRPr="00451EF9">
        <w:rPr>
          <w:color w:val="231F20"/>
          <w:spacing w:val="-3"/>
          <w:szCs w:val="24"/>
        </w:rPr>
        <w:t xml:space="preserve"> </w:t>
      </w:r>
      <w:r w:rsidRPr="00451EF9">
        <w:rPr>
          <w:color w:val="231F20"/>
          <w:szCs w:val="24"/>
        </w:rPr>
        <w:t>adver</w:t>
      </w:r>
      <w:r w:rsidRPr="00451EF9">
        <w:rPr>
          <w:color w:val="231F20"/>
          <w:spacing w:val="2"/>
          <w:szCs w:val="24"/>
        </w:rPr>
        <w:t>s</w:t>
      </w:r>
      <w:r w:rsidRPr="00451EF9">
        <w:rPr>
          <w:color w:val="231F20"/>
          <w:szCs w:val="24"/>
        </w:rPr>
        <w:t>e</w:t>
      </w:r>
      <w:r w:rsidRPr="00451EF9">
        <w:rPr>
          <w:color w:val="231F20"/>
          <w:spacing w:val="5"/>
          <w:szCs w:val="24"/>
        </w:rPr>
        <w:t>l</w:t>
      </w:r>
      <w:r w:rsidRPr="00451EF9">
        <w:rPr>
          <w:color w:val="231F20"/>
          <w:szCs w:val="24"/>
        </w:rPr>
        <w:t>y</w:t>
      </w:r>
      <w:r w:rsidRPr="00451EF9">
        <w:rPr>
          <w:color w:val="231F20"/>
          <w:spacing w:val="-5"/>
          <w:szCs w:val="24"/>
        </w:rPr>
        <w:t xml:space="preserve"> </w:t>
      </w:r>
      <w:r w:rsidRPr="00451EF9">
        <w:rPr>
          <w:color w:val="231F20"/>
          <w:szCs w:val="24"/>
        </w:rPr>
        <w:t>a</w:t>
      </w:r>
      <w:r w:rsidRPr="00451EF9">
        <w:rPr>
          <w:color w:val="231F20"/>
          <w:spacing w:val="1"/>
          <w:szCs w:val="24"/>
        </w:rPr>
        <w:t>f</w:t>
      </w:r>
      <w:r w:rsidRPr="00451EF9">
        <w:rPr>
          <w:color w:val="231F20"/>
          <w:szCs w:val="24"/>
        </w:rPr>
        <w:t>fect Guar</w:t>
      </w:r>
      <w:r w:rsidRPr="00451EF9">
        <w:rPr>
          <w:color w:val="231F20"/>
          <w:spacing w:val="-2"/>
          <w:szCs w:val="24"/>
        </w:rPr>
        <w:t>a</w:t>
      </w:r>
      <w:r w:rsidRPr="00451EF9">
        <w:rPr>
          <w:color w:val="231F20"/>
          <w:szCs w:val="24"/>
        </w:rPr>
        <w:t>nt</w:t>
      </w:r>
      <w:r w:rsidRPr="00451EF9">
        <w:rPr>
          <w:color w:val="231F20"/>
          <w:spacing w:val="3"/>
          <w:szCs w:val="24"/>
        </w:rPr>
        <w:t>o</w:t>
      </w:r>
      <w:r w:rsidRPr="00451EF9">
        <w:rPr>
          <w:color w:val="231F20"/>
          <w:szCs w:val="24"/>
        </w:rPr>
        <w:t>r</w:t>
      </w:r>
      <w:r w:rsidRPr="00451EF9">
        <w:rPr>
          <w:color w:val="231F20"/>
          <w:spacing w:val="-1"/>
          <w:szCs w:val="24"/>
        </w:rPr>
        <w:t>’</w:t>
      </w:r>
      <w:r w:rsidRPr="00451EF9">
        <w:rPr>
          <w:color w:val="231F20"/>
          <w:szCs w:val="24"/>
        </w:rPr>
        <w:t>s abili</w:t>
      </w:r>
      <w:r w:rsidRPr="00451EF9">
        <w:rPr>
          <w:color w:val="231F20"/>
          <w:spacing w:val="3"/>
          <w:szCs w:val="24"/>
        </w:rPr>
        <w:t>t</w:t>
      </w:r>
      <w:r w:rsidRPr="00451EF9">
        <w:rPr>
          <w:color w:val="231F20"/>
          <w:szCs w:val="24"/>
        </w:rPr>
        <w:t>y</w:t>
      </w:r>
      <w:r w:rsidRPr="00451EF9">
        <w:rPr>
          <w:color w:val="231F20"/>
          <w:spacing w:val="-5"/>
          <w:szCs w:val="24"/>
        </w:rPr>
        <w:t xml:space="preserve"> </w:t>
      </w:r>
      <w:r w:rsidRPr="00451EF9">
        <w:rPr>
          <w:color w:val="231F20"/>
          <w:szCs w:val="24"/>
        </w:rPr>
        <w:t>to perf</w:t>
      </w:r>
      <w:r w:rsidRPr="00451EF9">
        <w:rPr>
          <w:color w:val="231F20"/>
          <w:spacing w:val="1"/>
          <w:szCs w:val="24"/>
        </w:rPr>
        <w:t>o</w:t>
      </w:r>
      <w:r w:rsidRPr="00451EF9">
        <w:rPr>
          <w:color w:val="231F20"/>
          <w:szCs w:val="24"/>
        </w:rPr>
        <w:t>rm its obl</w:t>
      </w:r>
      <w:r w:rsidRPr="00451EF9">
        <w:rPr>
          <w:color w:val="231F20"/>
          <w:spacing w:val="-1"/>
          <w:szCs w:val="24"/>
        </w:rPr>
        <w:t>i</w:t>
      </w:r>
      <w:r w:rsidRPr="00451EF9">
        <w:rPr>
          <w:color w:val="231F20"/>
          <w:spacing w:val="-2"/>
          <w:szCs w:val="24"/>
        </w:rPr>
        <w:t>g</w:t>
      </w:r>
      <w:r w:rsidRPr="00451EF9">
        <w:rPr>
          <w:color w:val="231F20"/>
          <w:szCs w:val="24"/>
        </w:rPr>
        <w:t>ations und</w:t>
      </w:r>
      <w:r w:rsidRPr="00451EF9">
        <w:rPr>
          <w:color w:val="231F20"/>
          <w:spacing w:val="1"/>
          <w:szCs w:val="24"/>
        </w:rPr>
        <w:t>e</w:t>
      </w:r>
      <w:r w:rsidRPr="00451EF9">
        <w:rPr>
          <w:color w:val="231F20"/>
          <w:szCs w:val="24"/>
        </w:rPr>
        <w:t>r this Guaran</w:t>
      </w:r>
      <w:r w:rsidRPr="00451EF9">
        <w:rPr>
          <w:color w:val="231F20"/>
          <w:spacing w:val="3"/>
          <w:szCs w:val="24"/>
        </w:rPr>
        <w:t>t</w:t>
      </w:r>
      <w:r w:rsidRPr="00451EF9">
        <w:rPr>
          <w:color w:val="231F20"/>
          <w:spacing w:val="-5"/>
          <w:szCs w:val="24"/>
        </w:rPr>
        <w:t>y</w:t>
      </w:r>
      <w:r w:rsidRPr="00451EF9">
        <w:rPr>
          <w:color w:val="231F20"/>
          <w:szCs w:val="24"/>
        </w:rPr>
        <w:t>.</w:t>
      </w:r>
    </w:p>
    <w:p w14:paraId="7D8DEC07" w14:textId="77777777" w:rsidR="00455920" w:rsidRPr="006C4693" w:rsidRDefault="00455920" w:rsidP="003977B7">
      <w:pPr>
        <w:pStyle w:val="ListParagraph"/>
        <w:numPr>
          <w:ilvl w:val="0"/>
          <w:numId w:val="20"/>
        </w:numPr>
        <w:spacing w:before="10"/>
        <w:ind w:left="0" w:firstLine="720"/>
        <w:rPr>
          <w:szCs w:val="24"/>
        </w:rPr>
      </w:pPr>
      <w:r w:rsidRPr="006C4693">
        <w:rPr>
          <w:color w:val="231F20"/>
          <w:szCs w:val="24"/>
        </w:rPr>
        <w:t>The Gu</w:t>
      </w:r>
      <w:r w:rsidRPr="006C4693">
        <w:rPr>
          <w:color w:val="231F20"/>
          <w:spacing w:val="-1"/>
          <w:szCs w:val="24"/>
        </w:rPr>
        <w:t>a</w:t>
      </w:r>
      <w:r w:rsidRPr="006C4693">
        <w:rPr>
          <w:color w:val="231F20"/>
          <w:spacing w:val="1"/>
          <w:szCs w:val="24"/>
        </w:rPr>
        <w:t>r</w:t>
      </w:r>
      <w:r w:rsidRPr="006C4693">
        <w:rPr>
          <w:color w:val="231F20"/>
          <w:szCs w:val="24"/>
        </w:rPr>
        <w:t xml:space="preserve">antor must submit (i) </w:t>
      </w:r>
      <w:r w:rsidRPr="006C4693">
        <w:rPr>
          <w:color w:val="231F20"/>
          <w:spacing w:val="-1"/>
          <w:szCs w:val="24"/>
        </w:rPr>
        <w:t>a</w:t>
      </w:r>
      <w:r w:rsidRPr="006C4693">
        <w:rPr>
          <w:color w:val="231F20"/>
          <w:szCs w:val="24"/>
        </w:rPr>
        <w:t xml:space="preserve">t least </w:t>
      </w:r>
      <w:r w:rsidRPr="006C4693">
        <w:rPr>
          <w:color w:val="231F20"/>
          <w:spacing w:val="-1"/>
          <w:szCs w:val="24"/>
        </w:rPr>
        <w:t>a</w:t>
      </w:r>
      <w:r w:rsidRPr="006C4693">
        <w:rPr>
          <w:color w:val="231F20"/>
          <w:szCs w:val="24"/>
        </w:rPr>
        <w:t>nnual</w:t>
      </w:r>
      <w:r w:rsidRPr="006C4693">
        <w:rPr>
          <w:color w:val="231F20"/>
          <w:spacing w:val="6"/>
          <w:szCs w:val="24"/>
        </w:rPr>
        <w:t>l</w:t>
      </w:r>
      <w:r w:rsidRPr="006C4693">
        <w:rPr>
          <w:color w:val="231F20"/>
          <w:szCs w:val="24"/>
        </w:rPr>
        <w:t>y</w:t>
      </w:r>
      <w:r w:rsidRPr="006C4693">
        <w:rPr>
          <w:color w:val="231F20"/>
          <w:spacing w:val="-5"/>
          <w:szCs w:val="24"/>
        </w:rPr>
        <w:t xml:space="preserve"> </w:t>
      </w:r>
      <w:r w:rsidRPr="006C4693">
        <w:rPr>
          <w:color w:val="231F20"/>
          <w:szCs w:val="24"/>
        </w:rPr>
        <w:t>a</w:t>
      </w:r>
      <w:r w:rsidRPr="006C4693">
        <w:rPr>
          <w:color w:val="231F20"/>
          <w:spacing w:val="1"/>
          <w:szCs w:val="24"/>
        </w:rPr>
        <w:t xml:space="preserve"> </w:t>
      </w:r>
      <w:r w:rsidRPr="006C4693">
        <w:rPr>
          <w:color w:val="231F20"/>
          <w:szCs w:val="24"/>
        </w:rPr>
        <w:t>curr</w:t>
      </w:r>
      <w:r w:rsidRPr="006C4693">
        <w:rPr>
          <w:color w:val="231F20"/>
          <w:spacing w:val="-2"/>
          <w:szCs w:val="24"/>
        </w:rPr>
        <w:t>e</w:t>
      </w:r>
      <w:r w:rsidRPr="006C4693">
        <w:rPr>
          <w:color w:val="231F20"/>
          <w:szCs w:val="24"/>
        </w:rPr>
        <w:t xml:space="preserve">nt bond/debt </w:t>
      </w:r>
      <w:r w:rsidRPr="006C4693">
        <w:rPr>
          <w:color w:val="231F20"/>
          <w:spacing w:val="2"/>
          <w:szCs w:val="24"/>
        </w:rPr>
        <w:t>r</w:t>
      </w:r>
      <w:r w:rsidRPr="006C4693">
        <w:rPr>
          <w:color w:val="231F20"/>
          <w:spacing w:val="-1"/>
          <w:szCs w:val="24"/>
        </w:rPr>
        <w:t>a</w:t>
      </w:r>
      <w:r w:rsidRPr="006C4693">
        <w:rPr>
          <w:color w:val="231F20"/>
          <w:szCs w:val="24"/>
        </w:rPr>
        <w:t>ting</w:t>
      </w:r>
      <w:r w:rsidRPr="006C4693">
        <w:rPr>
          <w:color w:val="231F20"/>
          <w:spacing w:val="4"/>
          <w:szCs w:val="24"/>
        </w:rPr>
        <w:t xml:space="preserve"> </w:t>
      </w:r>
      <w:r w:rsidRPr="006C4693">
        <w:rPr>
          <w:color w:val="231F20"/>
          <w:szCs w:val="24"/>
        </w:rPr>
        <w:t>r</w:t>
      </w:r>
      <w:r w:rsidRPr="006C4693">
        <w:rPr>
          <w:color w:val="231F20"/>
          <w:spacing w:val="-2"/>
          <w:szCs w:val="24"/>
        </w:rPr>
        <w:t>e</w:t>
      </w:r>
      <w:r w:rsidRPr="006C4693">
        <w:rPr>
          <w:color w:val="231F20"/>
          <w:szCs w:val="24"/>
        </w:rPr>
        <w:t>port for senior unsecu</w:t>
      </w:r>
      <w:r w:rsidRPr="006C4693">
        <w:rPr>
          <w:color w:val="231F20"/>
          <w:spacing w:val="1"/>
          <w:szCs w:val="24"/>
        </w:rPr>
        <w:t>r</w:t>
      </w:r>
      <w:r w:rsidRPr="006C4693">
        <w:rPr>
          <w:color w:val="231F20"/>
          <w:spacing w:val="-1"/>
          <w:szCs w:val="24"/>
        </w:rPr>
        <w:t>e</w:t>
      </w:r>
      <w:r w:rsidRPr="006C4693">
        <w:rPr>
          <w:color w:val="231F20"/>
          <w:szCs w:val="24"/>
        </w:rPr>
        <w:t>d debt of</w:t>
      </w:r>
      <w:r w:rsidRPr="006C4693">
        <w:rPr>
          <w:color w:val="231F20"/>
          <w:spacing w:val="2"/>
          <w:szCs w:val="24"/>
        </w:rPr>
        <w:t xml:space="preserve"> </w:t>
      </w:r>
      <w:r w:rsidRPr="006C4693">
        <w:rPr>
          <w:color w:val="231F20"/>
          <w:szCs w:val="24"/>
        </w:rPr>
        <w:t>the Guar</w:t>
      </w:r>
      <w:r w:rsidRPr="006C4693">
        <w:rPr>
          <w:color w:val="231F20"/>
          <w:spacing w:val="-2"/>
          <w:szCs w:val="24"/>
        </w:rPr>
        <w:t>a</w:t>
      </w:r>
      <w:r w:rsidRPr="006C4693">
        <w:rPr>
          <w:color w:val="231F20"/>
          <w:szCs w:val="24"/>
        </w:rPr>
        <w:t>nt</w:t>
      </w:r>
      <w:r w:rsidRPr="006C4693">
        <w:rPr>
          <w:color w:val="231F20"/>
          <w:spacing w:val="3"/>
          <w:szCs w:val="24"/>
        </w:rPr>
        <w:t>o</w:t>
      </w:r>
      <w:r w:rsidRPr="006C4693">
        <w:rPr>
          <w:color w:val="231F20"/>
          <w:szCs w:val="24"/>
        </w:rPr>
        <w:t xml:space="preserve">r </w:t>
      </w:r>
      <w:r w:rsidRPr="006C4693">
        <w:rPr>
          <w:color w:val="231F20"/>
          <w:spacing w:val="-2"/>
          <w:szCs w:val="24"/>
        </w:rPr>
        <w:t>a</w:t>
      </w:r>
      <w:r w:rsidRPr="006C4693">
        <w:rPr>
          <w:color w:val="231F20"/>
          <w:szCs w:val="24"/>
        </w:rPr>
        <w:t>nd an iss</w:t>
      </w:r>
      <w:r w:rsidRPr="006C4693">
        <w:rPr>
          <w:color w:val="231F20"/>
          <w:spacing w:val="2"/>
          <w:szCs w:val="24"/>
        </w:rPr>
        <w:t>u</w:t>
      </w:r>
      <w:r w:rsidRPr="006C4693">
        <w:rPr>
          <w:color w:val="231F20"/>
          <w:szCs w:val="24"/>
        </w:rPr>
        <w:t xml:space="preserve">er </w:t>
      </w:r>
      <w:r w:rsidRPr="006C4693">
        <w:rPr>
          <w:color w:val="231F20"/>
          <w:spacing w:val="-1"/>
          <w:szCs w:val="24"/>
        </w:rPr>
        <w:t>ra</w:t>
      </w:r>
      <w:r w:rsidRPr="006C4693">
        <w:rPr>
          <w:color w:val="231F20"/>
          <w:szCs w:val="24"/>
        </w:rPr>
        <w:t>ti</w:t>
      </w:r>
      <w:r w:rsidRPr="006C4693">
        <w:rPr>
          <w:color w:val="231F20"/>
          <w:spacing w:val="2"/>
          <w:szCs w:val="24"/>
        </w:rPr>
        <w:t>n</w:t>
      </w:r>
      <w:r w:rsidRPr="006C4693">
        <w:rPr>
          <w:color w:val="231F20"/>
          <w:szCs w:val="24"/>
        </w:rPr>
        <w:t>g</w:t>
      </w:r>
      <w:r w:rsidRPr="006C4693">
        <w:rPr>
          <w:color w:val="231F20"/>
          <w:spacing w:val="-2"/>
          <w:szCs w:val="24"/>
        </w:rPr>
        <w:t xml:space="preserve"> </w:t>
      </w:r>
      <w:r w:rsidRPr="006C4693">
        <w:rPr>
          <w:color w:val="231F20"/>
          <w:szCs w:val="24"/>
        </w:rPr>
        <w:t xml:space="preserve">issued </w:t>
      </w:r>
      <w:r w:rsidRPr="006C4693">
        <w:rPr>
          <w:color w:val="231F20"/>
          <w:spacing w:val="5"/>
          <w:szCs w:val="24"/>
        </w:rPr>
        <w:t>b</w:t>
      </w:r>
      <w:r w:rsidRPr="006C4693">
        <w:rPr>
          <w:color w:val="231F20"/>
          <w:szCs w:val="24"/>
        </w:rPr>
        <w:t>y</w:t>
      </w:r>
      <w:r w:rsidRPr="006C4693">
        <w:rPr>
          <w:color w:val="231F20"/>
          <w:spacing w:val="-5"/>
          <w:szCs w:val="24"/>
        </w:rPr>
        <w:t xml:space="preserve"> </w:t>
      </w:r>
      <w:r w:rsidRPr="006C4693">
        <w:rPr>
          <w:color w:val="231F20"/>
          <w:szCs w:val="24"/>
        </w:rPr>
        <w:t>Moo</w:t>
      </w:r>
      <w:r w:rsidRPr="006C4693">
        <w:rPr>
          <w:color w:val="231F20"/>
          <w:spacing w:val="2"/>
          <w:szCs w:val="24"/>
        </w:rPr>
        <w:t>d</w:t>
      </w:r>
      <w:r w:rsidRPr="006C4693">
        <w:rPr>
          <w:color w:val="231F20"/>
          <w:spacing w:val="-5"/>
          <w:szCs w:val="24"/>
        </w:rPr>
        <w:t>y</w:t>
      </w:r>
      <w:r w:rsidRPr="006C4693">
        <w:rPr>
          <w:color w:val="231F20"/>
          <w:spacing w:val="1"/>
          <w:szCs w:val="24"/>
        </w:rPr>
        <w:t>’</w:t>
      </w:r>
      <w:r w:rsidRPr="006C4693">
        <w:rPr>
          <w:color w:val="231F20"/>
          <w:szCs w:val="24"/>
        </w:rPr>
        <w:t>s</w:t>
      </w:r>
      <w:r w:rsidRPr="006C4693">
        <w:rPr>
          <w:color w:val="231F20"/>
          <w:spacing w:val="5"/>
          <w:szCs w:val="24"/>
        </w:rPr>
        <w:t xml:space="preserve"> </w:t>
      </w:r>
      <w:r w:rsidRPr="006C4693">
        <w:rPr>
          <w:color w:val="231F20"/>
          <w:spacing w:val="-3"/>
          <w:szCs w:val="24"/>
        </w:rPr>
        <w:t>I</w:t>
      </w:r>
      <w:r w:rsidRPr="006C4693">
        <w:rPr>
          <w:color w:val="231F20"/>
          <w:szCs w:val="24"/>
        </w:rPr>
        <w:t>nvestor Services or Stand</w:t>
      </w:r>
      <w:r w:rsidRPr="006C4693">
        <w:rPr>
          <w:color w:val="231F20"/>
          <w:spacing w:val="1"/>
          <w:szCs w:val="24"/>
        </w:rPr>
        <w:t>a</w:t>
      </w:r>
      <w:r w:rsidRPr="006C4693">
        <w:rPr>
          <w:color w:val="231F20"/>
          <w:szCs w:val="24"/>
        </w:rPr>
        <w:t>rd &amp;</w:t>
      </w:r>
      <w:r w:rsidRPr="006C4693">
        <w:rPr>
          <w:color w:val="231F20"/>
          <w:spacing w:val="-3"/>
          <w:szCs w:val="24"/>
        </w:rPr>
        <w:t xml:space="preserve"> </w:t>
      </w:r>
      <w:r w:rsidRPr="006C4693">
        <w:rPr>
          <w:color w:val="231F20"/>
          <w:spacing w:val="3"/>
          <w:szCs w:val="24"/>
        </w:rPr>
        <w:t>P</w:t>
      </w:r>
      <w:r w:rsidRPr="006C4693">
        <w:rPr>
          <w:color w:val="231F20"/>
          <w:szCs w:val="24"/>
        </w:rPr>
        <w:t>oor</w:t>
      </w:r>
      <w:r w:rsidRPr="006C4693">
        <w:rPr>
          <w:color w:val="231F20"/>
          <w:spacing w:val="-1"/>
          <w:szCs w:val="24"/>
        </w:rPr>
        <w:t>’</w:t>
      </w:r>
      <w:r w:rsidRPr="006C4693">
        <w:rPr>
          <w:color w:val="231F20"/>
          <w:szCs w:val="24"/>
        </w:rPr>
        <w:t>s, prompt</w:t>
      </w:r>
      <w:r w:rsidRPr="006C4693">
        <w:rPr>
          <w:color w:val="231F20"/>
          <w:spacing w:val="3"/>
          <w:szCs w:val="24"/>
        </w:rPr>
        <w:t>l</w:t>
      </w:r>
      <w:r w:rsidRPr="006C4693">
        <w:rPr>
          <w:color w:val="231F20"/>
          <w:szCs w:val="24"/>
        </w:rPr>
        <w:t>y</w:t>
      </w:r>
      <w:r w:rsidRPr="006C4693">
        <w:rPr>
          <w:color w:val="231F20"/>
          <w:spacing w:val="-5"/>
          <w:szCs w:val="24"/>
        </w:rPr>
        <w:t xml:space="preserve"> </w:t>
      </w:r>
      <w:r w:rsidRPr="006C4693">
        <w:rPr>
          <w:color w:val="231F20"/>
          <w:szCs w:val="24"/>
        </w:rPr>
        <w:t xml:space="preserve">upon its </w:t>
      </w:r>
      <w:r w:rsidRPr="006C4693">
        <w:rPr>
          <w:color w:val="231F20"/>
          <w:spacing w:val="3"/>
          <w:szCs w:val="24"/>
        </w:rPr>
        <w:t>i</w:t>
      </w:r>
      <w:r w:rsidRPr="006C4693">
        <w:rPr>
          <w:color w:val="231F20"/>
          <w:szCs w:val="24"/>
        </w:rPr>
        <w:t>ssuan</w:t>
      </w:r>
      <w:r w:rsidRPr="006C4693">
        <w:rPr>
          <w:color w:val="231F20"/>
          <w:spacing w:val="-1"/>
          <w:szCs w:val="24"/>
        </w:rPr>
        <w:t>ce</w:t>
      </w:r>
      <w:r w:rsidRPr="006C4693">
        <w:rPr>
          <w:color w:val="231F20"/>
          <w:szCs w:val="24"/>
        </w:rPr>
        <w:t>, and</w:t>
      </w:r>
      <w:r w:rsidRPr="006C4693">
        <w:rPr>
          <w:color w:val="231F20"/>
          <w:spacing w:val="2"/>
          <w:szCs w:val="24"/>
        </w:rPr>
        <w:t xml:space="preserve"> </w:t>
      </w:r>
      <w:r w:rsidRPr="006C4693">
        <w:rPr>
          <w:color w:val="231F20"/>
          <w:szCs w:val="24"/>
        </w:rPr>
        <w:t>(ii) finan</w:t>
      </w:r>
      <w:r w:rsidRPr="006C4693">
        <w:rPr>
          <w:color w:val="231F20"/>
          <w:spacing w:val="-1"/>
          <w:szCs w:val="24"/>
        </w:rPr>
        <w:t>c</w:t>
      </w:r>
      <w:r w:rsidRPr="006C4693">
        <w:rPr>
          <w:color w:val="231F20"/>
          <w:spacing w:val="3"/>
          <w:szCs w:val="24"/>
        </w:rPr>
        <w:t>i</w:t>
      </w:r>
      <w:r w:rsidRPr="006C4693">
        <w:rPr>
          <w:color w:val="231F20"/>
          <w:spacing w:val="1"/>
          <w:szCs w:val="24"/>
        </w:rPr>
        <w:t>a</w:t>
      </w:r>
      <w:r w:rsidRPr="006C4693">
        <w:rPr>
          <w:color w:val="231F20"/>
          <w:szCs w:val="24"/>
        </w:rPr>
        <w:t>l reports of the Guar</w:t>
      </w:r>
      <w:r w:rsidRPr="006C4693">
        <w:rPr>
          <w:color w:val="231F20"/>
          <w:spacing w:val="-2"/>
          <w:szCs w:val="24"/>
        </w:rPr>
        <w:t>a</w:t>
      </w:r>
      <w:r w:rsidRPr="006C4693">
        <w:rPr>
          <w:color w:val="231F20"/>
          <w:szCs w:val="24"/>
        </w:rPr>
        <w:t>nt</w:t>
      </w:r>
      <w:r w:rsidRPr="006C4693">
        <w:rPr>
          <w:color w:val="231F20"/>
          <w:spacing w:val="3"/>
          <w:szCs w:val="24"/>
        </w:rPr>
        <w:t>o</w:t>
      </w:r>
      <w:r w:rsidRPr="006C4693">
        <w:rPr>
          <w:color w:val="231F20"/>
          <w:szCs w:val="24"/>
        </w:rPr>
        <w:t>r p</w:t>
      </w:r>
      <w:r w:rsidRPr="006C4693">
        <w:rPr>
          <w:color w:val="231F20"/>
          <w:spacing w:val="-1"/>
          <w:szCs w:val="24"/>
        </w:rPr>
        <w:t>r</w:t>
      </w:r>
      <w:r w:rsidRPr="006C4693">
        <w:rPr>
          <w:color w:val="231F20"/>
          <w:szCs w:val="24"/>
        </w:rPr>
        <w:t>ompt</w:t>
      </w:r>
      <w:r w:rsidRPr="006C4693">
        <w:rPr>
          <w:color w:val="231F20"/>
          <w:spacing w:val="3"/>
          <w:szCs w:val="24"/>
        </w:rPr>
        <w:t>l</w:t>
      </w:r>
      <w:r w:rsidRPr="006C4693">
        <w:rPr>
          <w:color w:val="231F20"/>
          <w:szCs w:val="24"/>
        </w:rPr>
        <w:t>y</w:t>
      </w:r>
      <w:r w:rsidRPr="006C4693">
        <w:rPr>
          <w:color w:val="231F20"/>
          <w:spacing w:val="-5"/>
          <w:szCs w:val="24"/>
        </w:rPr>
        <w:t xml:space="preserve"> </w:t>
      </w:r>
      <w:r w:rsidRPr="006C4693">
        <w:rPr>
          <w:color w:val="231F20"/>
          <w:spacing w:val="2"/>
          <w:szCs w:val="24"/>
        </w:rPr>
        <w:t>u</w:t>
      </w:r>
      <w:r w:rsidRPr="006C4693">
        <w:rPr>
          <w:color w:val="231F20"/>
          <w:szCs w:val="24"/>
        </w:rPr>
        <w:t>pon their issuance inclu</w:t>
      </w:r>
      <w:r w:rsidRPr="006C4693">
        <w:rPr>
          <w:color w:val="231F20"/>
          <w:spacing w:val="2"/>
          <w:szCs w:val="24"/>
        </w:rPr>
        <w:t>d</w:t>
      </w:r>
      <w:r w:rsidRPr="006C4693">
        <w:rPr>
          <w:color w:val="231F20"/>
          <w:szCs w:val="24"/>
        </w:rPr>
        <w:t>in</w:t>
      </w:r>
      <w:r w:rsidRPr="006C4693">
        <w:rPr>
          <w:color w:val="231F20"/>
          <w:spacing w:val="-2"/>
          <w:szCs w:val="24"/>
        </w:rPr>
        <w:t>g</w:t>
      </w:r>
      <w:r w:rsidRPr="006C4693">
        <w:rPr>
          <w:color w:val="231F20"/>
          <w:szCs w:val="24"/>
        </w:rPr>
        <w:t>, without limit</w:t>
      </w:r>
      <w:r w:rsidRPr="006C4693">
        <w:rPr>
          <w:color w:val="231F20"/>
          <w:spacing w:val="3"/>
          <w:szCs w:val="24"/>
        </w:rPr>
        <w:t>a</w:t>
      </w:r>
      <w:r w:rsidRPr="006C4693">
        <w:rPr>
          <w:color w:val="231F20"/>
          <w:szCs w:val="24"/>
        </w:rPr>
        <w:t>tion, annual audited financial statements p</w:t>
      </w:r>
      <w:r w:rsidRPr="006C4693">
        <w:rPr>
          <w:color w:val="231F20"/>
          <w:spacing w:val="2"/>
          <w:szCs w:val="24"/>
        </w:rPr>
        <w:t>r</w:t>
      </w:r>
      <w:r w:rsidRPr="006C4693">
        <w:rPr>
          <w:color w:val="231F20"/>
          <w:szCs w:val="24"/>
        </w:rPr>
        <w:t>e</w:t>
      </w:r>
      <w:r w:rsidRPr="006C4693">
        <w:rPr>
          <w:color w:val="231F20"/>
          <w:spacing w:val="2"/>
          <w:szCs w:val="24"/>
        </w:rPr>
        <w:t>p</w:t>
      </w:r>
      <w:r w:rsidRPr="006C4693">
        <w:rPr>
          <w:color w:val="231F20"/>
          <w:szCs w:val="24"/>
        </w:rPr>
        <w:t>ar</w:t>
      </w:r>
      <w:r w:rsidRPr="006C4693">
        <w:rPr>
          <w:color w:val="231F20"/>
          <w:spacing w:val="-2"/>
          <w:szCs w:val="24"/>
        </w:rPr>
        <w:t>e</w:t>
      </w:r>
      <w:r w:rsidRPr="006C4693">
        <w:rPr>
          <w:color w:val="231F20"/>
          <w:szCs w:val="24"/>
        </w:rPr>
        <w:t xml:space="preserve">d in </w:t>
      </w:r>
      <w:r w:rsidRPr="006C4693">
        <w:rPr>
          <w:color w:val="231F20"/>
          <w:spacing w:val="2"/>
          <w:szCs w:val="24"/>
        </w:rPr>
        <w:t>a</w:t>
      </w:r>
      <w:r w:rsidRPr="006C4693">
        <w:rPr>
          <w:color w:val="231F20"/>
          <w:szCs w:val="24"/>
        </w:rPr>
        <w:t>ccor</w:t>
      </w:r>
      <w:r w:rsidRPr="006C4693">
        <w:rPr>
          <w:color w:val="231F20"/>
          <w:spacing w:val="2"/>
          <w:szCs w:val="24"/>
        </w:rPr>
        <w:t>d</w:t>
      </w:r>
      <w:r w:rsidRPr="006C4693">
        <w:rPr>
          <w:color w:val="231F20"/>
          <w:szCs w:val="24"/>
        </w:rPr>
        <w:t>ance</w:t>
      </w:r>
      <w:r w:rsidRPr="006C4693">
        <w:rPr>
          <w:color w:val="231F20"/>
          <w:spacing w:val="-3"/>
          <w:szCs w:val="24"/>
        </w:rPr>
        <w:t xml:space="preserve"> </w:t>
      </w:r>
      <w:r w:rsidRPr="006C4693">
        <w:rPr>
          <w:color w:val="231F20"/>
          <w:szCs w:val="24"/>
        </w:rPr>
        <w:t xml:space="preserve">with </w:t>
      </w:r>
      <w:r w:rsidRPr="006C4693">
        <w:rPr>
          <w:color w:val="231F20"/>
          <w:spacing w:val="-2"/>
          <w:szCs w:val="24"/>
        </w:rPr>
        <w:t>g</w:t>
      </w:r>
      <w:r w:rsidRPr="006C4693">
        <w:rPr>
          <w:color w:val="231F20"/>
          <w:spacing w:val="-1"/>
          <w:szCs w:val="24"/>
        </w:rPr>
        <w:t>e</w:t>
      </w:r>
      <w:r w:rsidRPr="006C4693">
        <w:rPr>
          <w:color w:val="231F20"/>
          <w:spacing w:val="2"/>
          <w:szCs w:val="24"/>
        </w:rPr>
        <w:t>n</w:t>
      </w:r>
      <w:r w:rsidRPr="006C4693">
        <w:rPr>
          <w:color w:val="231F20"/>
          <w:spacing w:val="-1"/>
          <w:szCs w:val="24"/>
        </w:rPr>
        <w:t>e</w:t>
      </w:r>
      <w:r w:rsidRPr="006C4693">
        <w:rPr>
          <w:color w:val="231F20"/>
          <w:szCs w:val="24"/>
        </w:rPr>
        <w:t>r</w:t>
      </w:r>
      <w:r w:rsidRPr="006C4693">
        <w:rPr>
          <w:color w:val="231F20"/>
          <w:spacing w:val="-2"/>
          <w:szCs w:val="24"/>
        </w:rPr>
        <w:t>a</w:t>
      </w:r>
      <w:r w:rsidRPr="006C4693">
        <w:rPr>
          <w:color w:val="231F20"/>
          <w:szCs w:val="24"/>
        </w:rPr>
        <w:t>l</w:t>
      </w:r>
      <w:r w:rsidRPr="006C4693">
        <w:rPr>
          <w:color w:val="231F20"/>
          <w:spacing w:val="6"/>
          <w:szCs w:val="24"/>
        </w:rPr>
        <w:t>l</w:t>
      </w:r>
      <w:r w:rsidRPr="006C4693">
        <w:rPr>
          <w:color w:val="231F20"/>
          <w:szCs w:val="24"/>
        </w:rPr>
        <w:t>y</w:t>
      </w:r>
      <w:r w:rsidRPr="006C4693">
        <w:rPr>
          <w:color w:val="231F20"/>
          <w:spacing w:val="-5"/>
          <w:szCs w:val="24"/>
        </w:rPr>
        <w:t xml:space="preserve"> </w:t>
      </w:r>
      <w:r w:rsidRPr="006C4693">
        <w:rPr>
          <w:color w:val="231F20"/>
          <w:szCs w:val="24"/>
        </w:rPr>
        <w:t>accepted acco</w:t>
      </w:r>
      <w:r w:rsidRPr="006C4693">
        <w:rPr>
          <w:color w:val="231F20"/>
          <w:spacing w:val="2"/>
          <w:szCs w:val="24"/>
        </w:rPr>
        <w:t>u</w:t>
      </w:r>
      <w:r w:rsidRPr="006C4693">
        <w:rPr>
          <w:color w:val="231F20"/>
          <w:szCs w:val="24"/>
        </w:rPr>
        <w:t>nting principles, with auditor notes and auditor’s report,</w:t>
      </w:r>
      <w:r w:rsidRPr="006C4693">
        <w:rPr>
          <w:color w:val="231F20"/>
          <w:spacing w:val="2"/>
          <w:szCs w:val="24"/>
        </w:rPr>
        <w:t xml:space="preserve"> </w:t>
      </w:r>
      <w:r w:rsidRPr="006C4693">
        <w:rPr>
          <w:color w:val="231F20"/>
          <w:szCs w:val="24"/>
        </w:rPr>
        <w:t>to be d</w:t>
      </w:r>
      <w:r w:rsidRPr="006C4693">
        <w:rPr>
          <w:color w:val="231F20"/>
          <w:spacing w:val="-1"/>
          <w:szCs w:val="24"/>
        </w:rPr>
        <w:t>e</w:t>
      </w:r>
      <w:r w:rsidRPr="006C4693">
        <w:rPr>
          <w:color w:val="231F20"/>
          <w:szCs w:val="24"/>
        </w:rPr>
        <w:t>liver</w:t>
      </w:r>
      <w:r w:rsidRPr="006C4693">
        <w:rPr>
          <w:color w:val="231F20"/>
          <w:spacing w:val="-2"/>
          <w:szCs w:val="24"/>
        </w:rPr>
        <w:t>e</w:t>
      </w:r>
      <w:r w:rsidRPr="006C4693">
        <w:rPr>
          <w:color w:val="231F20"/>
          <w:szCs w:val="24"/>
        </w:rPr>
        <w:t>d no la</w:t>
      </w:r>
      <w:r w:rsidRPr="006C4693">
        <w:rPr>
          <w:color w:val="231F20"/>
          <w:spacing w:val="2"/>
          <w:szCs w:val="24"/>
        </w:rPr>
        <w:t>t</w:t>
      </w:r>
      <w:r w:rsidRPr="006C4693">
        <w:rPr>
          <w:color w:val="231F20"/>
          <w:szCs w:val="24"/>
        </w:rPr>
        <w:t xml:space="preserve">er </w:t>
      </w:r>
      <w:r w:rsidRPr="006C4693">
        <w:rPr>
          <w:color w:val="231F20"/>
          <w:spacing w:val="2"/>
          <w:szCs w:val="24"/>
        </w:rPr>
        <w:t>t</w:t>
      </w:r>
      <w:r w:rsidRPr="006C4693">
        <w:rPr>
          <w:color w:val="231F20"/>
          <w:szCs w:val="24"/>
        </w:rPr>
        <w:t>han one hundred twen</w:t>
      </w:r>
      <w:r w:rsidRPr="006C4693">
        <w:rPr>
          <w:color w:val="231F20"/>
          <w:spacing w:val="5"/>
          <w:szCs w:val="24"/>
        </w:rPr>
        <w:t>t</w:t>
      </w:r>
      <w:r w:rsidRPr="006C4693">
        <w:rPr>
          <w:color w:val="231F20"/>
          <w:szCs w:val="24"/>
        </w:rPr>
        <w:t>y</w:t>
      </w:r>
      <w:r w:rsidRPr="006C4693">
        <w:rPr>
          <w:color w:val="231F20"/>
          <w:spacing w:val="-5"/>
          <w:szCs w:val="24"/>
        </w:rPr>
        <w:t xml:space="preserve"> </w:t>
      </w:r>
      <w:r w:rsidRPr="006C4693">
        <w:rPr>
          <w:color w:val="231F20"/>
          <w:szCs w:val="24"/>
        </w:rPr>
        <w:t>(12</w:t>
      </w:r>
      <w:r w:rsidRPr="006C4693">
        <w:rPr>
          <w:color w:val="231F20"/>
          <w:spacing w:val="2"/>
          <w:szCs w:val="24"/>
        </w:rPr>
        <w:t>0</w:t>
      </w:r>
      <w:r w:rsidRPr="006C4693">
        <w:rPr>
          <w:color w:val="231F20"/>
          <w:szCs w:val="24"/>
        </w:rPr>
        <w:t>) da</w:t>
      </w:r>
      <w:r w:rsidRPr="006C4693">
        <w:rPr>
          <w:color w:val="231F20"/>
          <w:spacing w:val="-5"/>
          <w:szCs w:val="24"/>
        </w:rPr>
        <w:t>y</w:t>
      </w:r>
      <w:r w:rsidRPr="006C4693">
        <w:rPr>
          <w:color w:val="231F20"/>
          <w:szCs w:val="24"/>
        </w:rPr>
        <w:t>s</w:t>
      </w:r>
      <w:r w:rsidRPr="006C4693">
        <w:rPr>
          <w:color w:val="231F20"/>
          <w:spacing w:val="2"/>
          <w:szCs w:val="24"/>
        </w:rPr>
        <w:t xml:space="preserve"> </w:t>
      </w:r>
      <w:r w:rsidRPr="006C4693">
        <w:rPr>
          <w:color w:val="231F20"/>
          <w:spacing w:val="1"/>
          <w:szCs w:val="24"/>
        </w:rPr>
        <w:t>a</w:t>
      </w:r>
      <w:r w:rsidRPr="006C4693">
        <w:rPr>
          <w:color w:val="231F20"/>
          <w:szCs w:val="24"/>
        </w:rPr>
        <w:t>fter the</w:t>
      </w:r>
      <w:r w:rsidRPr="006C4693">
        <w:rPr>
          <w:color w:val="231F20"/>
          <w:spacing w:val="2"/>
          <w:szCs w:val="24"/>
        </w:rPr>
        <w:t xml:space="preserve"> </w:t>
      </w:r>
      <w:r w:rsidRPr="006C4693">
        <w:rPr>
          <w:color w:val="231F20"/>
          <w:szCs w:val="24"/>
        </w:rPr>
        <w:t xml:space="preserve">end of </w:t>
      </w:r>
      <w:r w:rsidRPr="006C4693">
        <w:rPr>
          <w:color w:val="231F20"/>
          <w:spacing w:val="1"/>
          <w:szCs w:val="24"/>
        </w:rPr>
        <w:t>e</w:t>
      </w:r>
      <w:r w:rsidRPr="006C4693">
        <w:rPr>
          <w:color w:val="231F20"/>
          <w:szCs w:val="24"/>
        </w:rPr>
        <w:t>ach f</w:t>
      </w:r>
      <w:r w:rsidRPr="006C4693">
        <w:rPr>
          <w:color w:val="231F20"/>
          <w:spacing w:val="2"/>
          <w:szCs w:val="24"/>
        </w:rPr>
        <w:t>i</w:t>
      </w:r>
      <w:r w:rsidRPr="006C4693">
        <w:rPr>
          <w:color w:val="231F20"/>
          <w:szCs w:val="24"/>
        </w:rPr>
        <w:t>scal</w:t>
      </w:r>
      <w:r w:rsidRPr="006C4693">
        <w:rPr>
          <w:color w:val="231F20"/>
          <w:spacing w:val="2"/>
          <w:szCs w:val="24"/>
        </w:rPr>
        <w:t xml:space="preserve"> </w:t>
      </w:r>
      <w:r w:rsidRPr="006C4693">
        <w:rPr>
          <w:color w:val="231F20"/>
          <w:spacing w:val="-5"/>
          <w:szCs w:val="24"/>
        </w:rPr>
        <w:t>y</w:t>
      </w:r>
      <w:r w:rsidRPr="006C4693">
        <w:rPr>
          <w:color w:val="231F20"/>
          <w:spacing w:val="1"/>
          <w:szCs w:val="24"/>
        </w:rPr>
        <w:t>ea</w:t>
      </w:r>
      <w:r w:rsidRPr="006C4693">
        <w:rPr>
          <w:color w:val="231F20"/>
          <w:szCs w:val="24"/>
        </w:rPr>
        <w:t>r of</w:t>
      </w:r>
      <w:r w:rsidRPr="006C4693">
        <w:rPr>
          <w:color w:val="231F20"/>
          <w:spacing w:val="-1"/>
          <w:szCs w:val="24"/>
        </w:rPr>
        <w:t xml:space="preserve"> </w:t>
      </w:r>
      <w:r w:rsidRPr="006C4693">
        <w:rPr>
          <w:color w:val="231F20"/>
          <w:szCs w:val="24"/>
        </w:rPr>
        <w:t>the G</w:t>
      </w:r>
      <w:r w:rsidRPr="006C4693">
        <w:rPr>
          <w:color w:val="231F20"/>
          <w:spacing w:val="6"/>
          <w:szCs w:val="24"/>
        </w:rPr>
        <w:t>u</w:t>
      </w:r>
      <w:r w:rsidRPr="006C4693">
        <w:rPr>
          <w:color w:val="231F20"/>
          <w:szCs w:val="24"/>
        </w:rPr>
        <w:t>ar</w:t>
      </w:r>
      <w:r w:rsidRPr="006C4693">
        <w:rPr>
          <w:color w:val="231F20"/>
          <w:spacing w:val="-2"/>
          <w:szCs w:val="24"/>
        </w:rPr>
        <w:t>a</w:t>
      </w:r>
      <w:r w:rsidRPr="006C4693">
        <w:rPr>
          <w:color w:val="231F20"/>
          <w:szCs w:val="24"/>
        </w:rPr>
        <w:t>nt</w:t>
      </w:r>
      <w:r w:rsidRPr="006C4693">
        <w:rPr>
          <w:color w:val="231F20"/>
          <w:spacing w:val="3"/>
          <w:szCs w:val="24"/>
        </w:rPr>
        <w:t>o</w:t>
      </w:r>
      <w:r w:rsidRPr="006C4693">
        <w:rPr>
          <w:color w:val="231F20"/>
          <w:szCs w:val="24"/>
        </w:rPr>
        <w:t xml:space="preserve">r </w:t>
      </w:r>
      <w:r w:rsidRPr="006C4693">
        <w:rPr>
          <w:color w:val="231F20"/>
          <w:spacing w:val="-2"/>
          <w:szCs w:val="24"/>
        </w:rPr>
        <w:t>a</w:t>
      </w:r>
      <w:r w:rsidRPr="006C4693">
        <w:rPr>
          <w:color w:val="231F20"/>
          <w:szCs w:val="24"/>
        </w:rPr>
        <w:t>nd intern</w:t>
      </w:r>
      <w:r w:rsidRPr="006C4693">
        <w:rPr>
          <w:color w:val="231F20"/>
          <w:spacing w:val="-2"/>
          <w:szCs w:val="24"/>
        </w:rPr>
        <w:t>a</w:t>
      </w:r>
      <w:r w:rsidRPr="006C4693">
        <w:rPr>
          <w:color w:val="231F20"/>
          <w:szCs w:val="24"/>
        </w:rPr>
        <w:t>l</w:t>
      </w:r>
      <w:r w:rsidRPr="006C4693">
        <w:rPr>
          <w:color w:val="231F20"/>
          <w:spacing w:val="3"/>
          <w:szCs w:val="24"/>
        </w:rPr>
        <w:t>l</w:t>
      </w:r>
      <w:r w:rsidRPr="006C4693">
        <w:rPr>
          <w:color w:val="231F20"/>
          <w:szCs w:val="24"/>
        </w:rPr>
        <w:t>y</w:t>
      </w:r>
      <w:r w:rsidRPr="006C4693">
        <w:rPr>
          <w:color w:val="231F20"/>
          <w:spacing w:val="-5"/>
          <w:szCs w:val="24"/>
        </w:rPr>
        <w:t xml:space="preserve"> </w:t>
      </w:r>
      <w:r w:rsidRPr="006C4693">
        <w:rPr>
          <w:color w:val="231F20"/>
          <w:spacing w:val="2"/>
          <w:szCs w:val="24"/>
        </w:rPr>
        <w:t>p</w:t>
      </w:r>
      <w:r w:rsidRPr="006C4693">
        <w:rPr>
          <w:color w:val="231F20"/>
          <w:szCs w:val="24"/>
        </w:rPr>
        <w:t>r</w:t>
      </w:r>
      <w:r w:rsidRPr="006C4693">
        <w:rPr>
          <w:color w:val="231F20"/>
          <w:spacing w:val="-2"/>
          <w:szCs w:val="24"/>
        </w:rPr>
        <w:t>e</w:t>
      </w:r>
      <w:r w:rsidRPr="006C4693">
        <w:rPr>
          <w:color w:val="231F20"/>
          <w:szCs w:val="24"/>
        </w:rPr>
        <w:t>p</w:t>
      </w:r>
      <w:r w:rsidRPr="006C4693">
        <w:rPr>
          <w:color w:val="231F20"/>
          <w:spacing w:val="1"/>
          <w:szCs w:val="24"/>
        </w:rPr>
        <w:t>a</w:t>
      </w:r>
      <w:r w:rsidRPr="006C4693">
        <w:rPr>
          <w:color w:val="231F20"/>
          <w:szCs w:val="24"/>
        </w:rPr>
        <w:t>r</w:t>
      </w:r>
      <w:r w:rsidRPr="006C4693">
        <w:rPr>
          <w:color w:val="231F20"/>
          <w:spacing w:val="-2"/>
          <w:szCs w:val="24"/>
        </w:rPr>
        <w:t>e</w:t>
      </w:r>
      <w:r w:rsidRPr="006C4693">
        <w:rPr>
          <w:color w:val="231F20"/>
          <w:szCs w:val="24"/>
        </w:rPr>
        <w:t>d qu</w:t>
      </w:r>
      <w:r w:rsidRPr="006C4693">
        <w:rPr>
          <w:color w:val="231F20"/>
          <w:spacing w:val="1"/>
          <w:szCs w:val="24"/>
        </w:rPr>
        <w:t>a</w:t>
      </w:r>
      <w:r w:rsidRPr="006C4693">
        <w:rPr>
          <w:color w:val="231F20"/>
          <w:szCs w:val="24"/>
        </w:rPr>
        <w:t>r</w:t>
      </w:r>
      <w:r w:rsidRPr="006C4693">
        <w:rPr>
          <w:color w:val="231F20"/>
          <w:spacing w:val="2"/>
          <w:szCs w:val="24"/>
        </w:rPr>
        <w:t>t</w:t>
      </w:r>
      <w:r w:rsidRPr="006C4693">
        <w:rPr>
          <w:color w:val="231F20"/>
          <w:szCs w:val="24"/>
        </w:rPr>
        <w:t>er</w:t>
      </w:r>
      <w:r w:rsidRPr="006C4693">
        <w:rPr>
          <w:color w:val="231F20"/>
          <w:spacing w:val="2"/>
          <w:szCs w:val="24"/>
        </w:rPr>
        <w:t>l</w:t>
      </w:r>
      <w:r w:rsidRPr="006C4693">
        <w:rPr>
          <w:color w:val="231F20"/>
          <w:szCs w:val="24"/>
        </w:rPr>
        <w:t>y</w:t>
      </w:r>
      <w:r w:rsidRPr="006C4693">
        <w:rPr>
          <w:color w:val="231F20"/>
          <w:spacing w:val="-3"/>
          <w:szCs w:val="24"/>
        </w:rPr>
        <w:t xml:space="preserve"> </w:t>
      </w:r>
      <w:r w:rsidRPr="006C4693">
        <w:rPr>
          <w:color w:val="231F20"/>
          <w:szCs w:val="24"/>
        </w:rPr>
        <w:t>financ</w:t>
      </w:r>
      <w:r w:rsidRPr="006C4693">
        <w:rPr>
          <w:color w:val="231F20"/>
          <w:spacing w:val="3"/>
          <w:szCs w:val="24"/>
        </w:rPr>
        <w:t>i</w:t>
      </w:r>
      <w:r w:rsidRPr="006C4693">
        <w:rPr>
          <w:color w:val="231F20"/>
          <w:spacing w:val="-1"/>
          <w:szCs w:val="24"/>
        </w:rPr>
        <w:t>a</w:t>
      </w:r>
      <w:r w:rsidRPr="006C4693">
        <w:rPr>
          <w:color w:val="231F20"/>
          <w:szCs w:val="24"/>
        </w:rPr>
        <w:t>l statem</w:t>
      </w:r>
      <w:r w:rsidRPr="006C4693">
        <w:rPr>
          <w:color w:val="231F20"/>
          <w:spacing w:val="-3"/>
          <w:szCs w:val="24"/>
        </w:rPr>
        <w:t>e</w:t>
      </w:r>
      <w:r w:rsidRPr="006C4693">
        <w:rPr>
          <w:color w:val="231F20"/>
          <w:szCs w:val="24"/>
        </w:rPr>
        <w:t xml:space="preserve">nts, if </w:t>
      </w:r>
      <w:r w:rsidRPr="006C4693">
        <w:rPr>
          <w:color w:val="231F20"/>
          <w:spacing w:val="-1"/>
          <w:szCs w:val="24"/>
        </w:rPr>
        <w:t>re</w:t>
      </w:r>
      <w:r w:rsidRPr="006C4693">
        <w:rPr>
          <w:color w:val="231F20"/>
          <w:szCs w:val="24"/>
        </w:rPr>
        <w:t xml:space="preserve">quested </w:t>
      </w:r>
      <w:r w:rsidRPr="006C4693">
        <w:rPr>
          <w:color w:val="231F20"/>
          <w:spacing w:val="4"/>
          <w:szCs w:val="24"/>
        </w:rPr>
        <w:t>b</w:t>
      </w:r>
      <w:r w:rsidRPr="006C4693">
        <w:rPr>
          <w:color w:val="231F20"/>
          <w:szCs w:val="24"/>
        </w:rPr>
        <w:t>y</w:t>
      </w:r>
      <w:r w:rsidRPr="006C4693">
        <w:rPr>
          <w:color w:val="231F20"/>
          <w:spacing w:val="-5"/>
          <w:szCs w:val="24"/>
        </w:rPr>
        <w:t xml:space="preserve"> </w:t>
      </w:r>
      <w:r>
        <w:rPr>
          <w:color w:val="231F20"/>
          <w:spacing w:val="2"/>
          <w:szCs w:val="24"/>
        </w:rPr>
        <w:t>Seller</w:t>
      </w:r>
      <w:r w:rsidRPr="006C4693">
        <w:rPr>
          <w:color w:val="231F20"/>
          <w:szCs w:val="24"/>
        </w:rPr>
        <w:t>, prepa</w:t>
      </w:r>
      <w:r w:rsidRPr="006C4693">
        <w:rPr>
          <w:color w:val="231F20"/>
          <w:spacing w:val="1"/>
          <w:szCs w:val="24"/>
        </w:rPr>
        <w:t>r</w:t>
      </w:r>
      <w:r w:rsidRPr="006C4693">
        <w:rPr>
          <w:color w:val="231F20"/>
          <w:szCs w:val="24"/>
        </w:rPr>
        <w:t>ed in a</w:t>
      </w:r>
      <w:r w:rsidRPr="006C4693">
        <w:rPr>
          <w:color w:val="231F20"/>
          <w:spacing w:val="1"/>
          <w:szCs w:val="24"/>
        </w:rPr>
        <w:t>c</w:t>
      </w:r>
      <w:r w:rsidRPr="006C4693">
        <w:rPr>
          <w:color w:val="231F20"/>
          <w:szCs w:val="24"/>
        </w:rPr>
        <w:t>corda</w:t>
      </w:r>
      <w:r w:rsidRPr="006C4693">
        <w:rPr>
          <w:color w:val="231F20"/>
          <w:spacing w:val="2"/>
          <w:szCs w:val="24"/>
        </w:rPr>
        <w:t>n</w:t>
      </w:r>
      <w:r w:rsidRPr="006C4693">
        <w:rPr>
          <w:color w:val="231F20"/>
          <w:szCs w:val="24"/>
        </w:rPr>
        <w:t>ce</w:t>
      </w:r>
      <w:r w:rsidRPr="006C4693">
        <w:rPr>
          <w:color w:val="231F20"/>
          <w:spacing w:val="2"/>
          <w:szCs w:val="24"/>
        </w:rPr>
        <w:t xml:space="preserve"> </w:t>
      </w:r>
      <w:r w:rsidRPr="006C4693">
        <w:rPr>
          <w:color w:val="231F20"/>
          <w:szCs w:val="24"/>
        </w:rPr>
        <w:t xml:space="preserve">with </w:t>
      </w:r>
      <w:r w:rsidRPr="006C4693">
        <w:rPr>
          <w:color w:val="231F20"/>
          <w:spacing w:val="-2"/>
          <w:szCs w:val="24"/>
        </w:rPr>
        <w:t>g</w:t>
      </w:r>
      <w:r w:rsidRPr="006C4693">
        <w:rPr>
          <w:color w:val="231F20"/>
          <w:spacing w:val="-1"/>
          <w:szCs w:val="24"/>
        </w:rPr>
        <w:t>e</w:t>
      </w:r>
      <w:r w:rsidRPr="006C4693">
        <w:rPr>
          <w:color w:val="231F20"/>
          <w:spacing w:val="2"/>
          <w:szCs w:val="24"/>
        </w:rPr>
        <w:t>n</w:t>
      </w:r>
      <w:r w:rsidRPr="006C4693">
        <w:rPr>
          <w:color w:val="231F20"/>
          <w:spacing w:val="-1"/>
          <w:szCs w:val="24"/>
        </w:rPr>
        <w:t>e</w:t>
      </w:r>
      <w:r w:rsidRPr="006C4693">
        <w:rPr>
          <w:color w:val="231F20"/>
          <w:szCs w:val="24"/>
        </w:rPr>
        <w:t>ral</w:t>
      </w:r>
      <w:r w:rsidRPr="006C4693">
        <w:rPr>
          <w:color w:val="231F20"/>
          <w:spacing w:val="6"/>
          <w:szCs w:val="24"/>
        </w:rPr>
        <w:t>l</w:t>
      </w:r>
      <w:r w:rsidRPr="006C4693">
        <w:rPr>
          <w:color w:val="231F20"/>
          <w:szCs w:val="24"/>
        </w:rPr>
        <w:t>y</w:t>
      </w:r>
      <w:r w:rsidRPr="006C4693">
        <w:rPr>
          <w:color w:val="231F20"/>
          <w:spacing w:val="-5"/>
          <w:szCs w:val="24"/>
        </w:rPr>
        <w:t xml:space="preserve"> </w:t>
      </w:r>
      <w:r w:rsidRPr="006C4693">
        <w:rPr>
          <w:color w:val="231F20"/>
          <w:spacing w:val="1"/>
          <w:szCs w:val="24"/>
        </w:rPr>
        <w:t>a</w:t>
      </w:r>
      <w:r w:rsidRPr="006C4693">
        <w:rPr>
          <w:color w:val="231F20"/>
          <w:szCs w:val="24"/>
        </w:rPr>
        <w:t>ccep</w:t>
      </w:r>
      <w:r w:rsidRPr="006C4693">
        <w:rPr>
          <w:color w:val="231F20"/>
          <w:spacing w:val="3"/>
          <w:szCs w:val="24"/>
        </w:rPr>
        <w:t>t</w:t>
      </w:r>
      <w:r w:rsidRPr="006C4693">
        <w:rPr>
          <w:color w:val="231F20"/>
          <w:spacing w:val="-1"/>
          <w:szCs w:val="24"/>
        </w:rPr>
        <w:t>e</w:t>
      </w:r>
      <w:r w:rsidRPr="006C4693">
        <w:rPr>
          <w:color w:val="231F20"/>
          <w:szCs w:val="24"/>
        </w:rPr>
        <w:t xml:space="preserve">d </w:t>
      </w:r>
      <w:r w:rsidRPr="006C4693">
        <w:rPr>
          <w:color w:val="231F20"/>
          <w:spacing w:val="1"/>
          <w:szCs w:val="24"/>
        </w:rPr>
        <w:t>a</w:t>
      </w:r>
      <w:r w:rsidRPr="006C4693">
        <w:rPr>
          <w:color w:val="231F20"/>
          <w:szCs w:val="24"/>
        </w:rPr>
        <w:t>ccount</w:t>
      </w:r>
      <w:r w:rsidRPr="006C4693">
        <w:rPr>
          <w:color w:val="231F20"/>
          <w:spacing w:val="1"/>
          <w:szCs w:val="24"/>
        </w:rPr>
        <w:t>i</w:t>
      </w:r>
      <w:r w:rsidRPr="006C4693">
        <w:rPr>
          <w:color w:val="231F20"/>
          <w:szCs w:val="24"/>
        </w:rPr>
        <w:t>ng</w:t>
      </w:r>
      <w:r w:rsidRPr="006C4693">
        <w:rPr>
          <w:color w:val="231F20"/>
          <w:spacing w:val="-2"/>
          <w:szCs w:val="24"/>
        </w:rPr>
        <w:t xml:space="preserve"> </w:t>
      </w:r>
      <w:r w:rsidRPr="006C4693">
        <w:rPr>
          <w:color w:val="231F20"/>
          <w:spacing w:val="2"/>
          <w:szCs w:val="24"/>
        </w:rPr>
        <w:t>p</w:t>
      </w:r>
      <w:r w:rsidRPr="006C4693">
        <w:rPr>
          <w:color w:val="231F20"/>
          <w:szCs w:val="24"/>
        </w:rPr>
        <w:t>rincip</w:t>
      </w:r>
      <w:r w:rsidRPr="006C4693">
        <w:rPr>
          <w:color w:val="231F20"/>
          <w:spacing w:val="1"/>
          <w:szCs w:val="24"/>
        </w:rPr>
        <w:t>l</w:t>
      </w:r>
      <w:r w:rsidRPr="006C4693">
        <w:rPr>
          <w:color w:val="231F20"/>
          <w:szCs w:val="24"/>
        </w:rPr>
        <w:t xml:space="preserve">es, no </w:t>
      </w:r>
      <w:r w:rsidRPr="006C4693">
        <w:rPr>
          <w:color w:val="231F20"/>
          <w:spacing w:val="3"/>
          <w:szCs w:val="24"/>
        </w:rPr>
        <w:t>l</w:t>
      </w:r>
      <w:r w:rsidRPr="006C4693">
        <w:rPr>
          <w:color w:val="231F20"/>
          <w:spacing w:val="-1"/>
          <w:szCs w:val="24"/>
        </w:rPr>
        <w:t>a</w:t>
      </w:r>
      <w:r w:rsidRPr="006C4693">
        <w:rPr>
          <w:color w:val="231F20"/>
          <w:szCs w:val="24"/>
        </w:rPr>
        <w:t>ter than si</w:t>
      </w:r>
      <w:r w:rsidRPr="006C4693">
        <w:rPr>
          <w:color w:val="231F20"/>
          <w:spacing w:val="2"/>
          <w:szCs w:val="24"/>
        </w:rPr>
        <w:t>x</w:t>
      </w:r>
      <w:r w:rsidRPr="006C4693">
        <w:rPr>
          <w:color w:val="231F20"/>
          <w:spacing w:val="3"/>
          <w:szCs w:val="24"/>
        </w:rPr>
        <w:t>t</w:t>
      </w:r>
      <w:r w:rsidRPr="006C4693">
        <w:rPr>
          <w:color w:val="231F20"/>
          <w:szCs w:val="24"/>
        </w:rPr>
        <w:t>y (60) d</w:t>
      </w:r>
      <w:r w:rsidRPr="006C4693">
        <w:rPr>
          <w:color w:val="231F20"/>
          <w:spacing w:val="4"/>
          <w:szCs w:val="24"/>
        </w:rPr>
        <w:t>a</w:t>
      </w:r>
      <w:r w:rsidRPr="006C4693">
        <w:rPr>
          <w:color w:val="231F20"/>
          <w:spacing w:val="-5"/>
          <w:szCs w:val="24"/>
        </w:rPr>
        <w:t>y</w:t>
      </w:r>
      <w:r w:rsidRPr="006C4693">
        <w:rPr>
          <w:color w:val="231F20"/>
          <w:szCs w:val="24"/>
        </w:rPr>
        <w:t xml:space="preserve">s </w:t>
      </w:r>
      <w:r w:rsidRPr="006C4693">
        <w:rPr>
          <w:color w:val="231F20"/>
          <w:spacing w:val="1"/>
          <w:szCs w:val="24"/>
        </w:rPr>
        <w:t>a</w:t>
      </w:r>
      <w:r w:rsidRPr="006C4693">
        <w:rPr>
          <w:color w:val="231F20"/>
          <w:szCs w:val="24"/>
        </w:rPr>
        <w:t>fter the</w:t>
      </w:r>
      <w:r w:rsidRPr="006C4693">
        <w:rPr>
          <w:color w:val="231F20"/>
          <w:spacing w:val="2"/>
          <w:szCs w:val="24"/>
        </w:rPr>
        <w:t xml:space="preserve"> </w:t>
      </w:r>
      <w:r w:rsidRPr="006C4693">
        <w:rPr>
          <w:color w:val="231F20"/>
          <w:szCs w:val="24"/>
        </w:rPr>
        <w:t>end of</w:t>
      </w:r>
      <w:r w:rsidRPr="006C4693">
        <w:rPr>
          <w:color w:val="231F20"/>
          <w:spacing w:val="1"/>
          <w:szCs w:val="24"/>
        </w:rPr>
        <w:t xml:space="preserve"> </w:t>
      </w:r>
      <w:r w:rsidRPr="006C4693">
        <w:rPr>
          <w:color w:val="231F20"/>
          <w:szCs w:val="24"/>
        </w:rPr>
        <w:t>each fi</w:t>
      </w:r>
      <w:r w:rsidRPr="006C4693">
        <w:rPr>
          <w:color w:val="231F20"/>
          <w:spacing w:val="2"/>
          <w:szCs w:val="24"/>
        </w:rPr>
        <w:t>s</w:t>
      </w:r>
      <w:r w:rsidRPr="006C4693">
        <w:rPr>
          <w:color w:val="231F20"/>
          <w:szCs w:val="24"/>
        </w:rPr>
        <w:t>cal quar</w:t>
      </w:r>
      <w:r w:rsidRPr="006C4693">
        <w:rPr>
          <w:color w:val="231F20"/>
          <w:spacing w:val="3"/>
          <w:szCs w:val="24"/>
        </w:rPr>
        <w:t>t</w:t>
      </w:r>
      <w:r w:rsidRPr="006C4693">
        <w:rPr>
          <w:color w:val="231F20"/>
          <w:szCs w:val="24"/>
        </w:rPr>
        <w:t>er</w:t>
      </w:r>
      <w:r w:rsidRPr="006C4693">
        <w:rPr>
          <w:color w:val="231F20"/>
          <w:spacing w:val="-1"/>
          <w:szCs w:val="24"/>
        </w:rPr>
        <w:t xml:space="preserve"> </w:t>
      </w:r>
      <w:r w:rsidRPr="006C4693">
        <w:rPr>
          <w:color w:val="231F20"/>
          <w:szCs w:val="24"/>
        </w:rPr>
        <w:t>of the</w:t>
      </w:r>
      <w:r w:rsidRPr="006C4693">
        <w:rPr>
          <w:color w:val="231F20"/>
          <w:spacing w:val="2"/>
          <w:szCs w:val="24"/>
        </w:rPr>
        <w:t xml:space="preserve"> </w:t>
      </w:r>
      <w:r w:rsidRPr="006C4693">
        <w:rPr>
          <w:color w:val="231F20"/>
          <w:szCs w:val="24"/>
        </w:rPr>
        <w:t>Guaranto</w:t>
      </w:r>
      <w:r w:rsidRPr="006C4693">
        <w:rPr>
          <w:color w:val="231F20"/>
          <w:spacing w:val="2"/>
          <w:szCs w:val="24"/>
        </w:rPr>
        <w:t>r</w:t>
      </w:r>
      <w:r w:rsidRPr="006C4693">
        <w:rPr>
          <w:color w:val="231F20"/>
          <w:szCs w:val="24"/>
        </w:rPr>
        <w:t>.</w:t>
      </w:r>
      <w:r w:rsidRPr="006C4693">
        <w:rPr>
          <w:color w:val="231F20"/>
          <w:spacing w:val="2"/>
          <w:szCs w:val="24"/>
        </w:rPr>
        <w:t xml:space="preserve"> </w:t>
      </w:r>
      <w:r w:rsidRPr="006C4693">
        <w:rPr>
          <w:color w:val="231F20"/>
          <w:szCs w:val="24"/>
        </w:rPr>
        <w:t>Furt</w:t>
      </w:r>
      <w:r w:rsidRPr="006C4693">
        <w:rPr>
          <w:color w:val="231F20"/>
          <w:spacing w:val="3"/>
          <w:szCs w:val="24"/>
        </w:rPr>
        <w:t>h</w:t>
      </w:r>
      <w:r w:rsidRPr="006C4693">
        <w:rPr>
          <w:color w:val="231F20"/>
          <w:spacing w:val="-1"/>
          <w:szCs w:val="24"/>
        </w:rPr>
        <w:t>e</w:t>
      </w:r>
      <w:r w:rsidRPr="006C4693">
        <w:rPr>
          <w:color w:val="231F20"/>
          <w:szCs w:val="24"/>
        </w:rPr>
        <w:t>r, Gu</w:t>
      </w:r>
      <w:r w:rsidRPr="006C4693">
        <w:rPr>
          <w:color w:val="231F20"/>
          <w:spacing w:val="1"/>
          <w:szCs w:val="24"/>
        </w:rPr>
        <w:t>a</w:t>
      </w:r>
      <w:r w:rsidRPr="006C4693">
        <w:rPr>
          <w:color w:val="231F20"/>
          <w:szCs w:val="24"/>
        </w:rPr>
        <w:t xml:space="preserve">rantor must inform </w:t>
      </w:r>
      <w:r>
        <w:rPr>
          <w:color w:val="231F20"/>
          <w:szCs w:val="24"/>
        </w:rPr>
        <w:t>Seller</w:t>
      </w:r>
      <w:r w:rsidRPr="006C4693">
        <w:rPr>
          <w:color w:val="231F20"/>
          <w:szCs w:val="24"/>
        </w:rPr>
        <w:t xml:space="preserve"> in writing</w:t>
      </w:r>
      <w:r w:rsidRPr="006C4693">
        <w:rPr>
          <w:color w:val="231F20"/>
          <w:spacing w:val="-2"/>
          <w:szCs w:val="24"/>
        </w:rPr>
        <w:t xml:space="preserve"> </w:t>
      </w:r>
      <w:r w:rsidRPr="006C4693">
        <w:rPr>
          <w:color w:val="231F20"/>
          <w:szCs w:val="24"/>
        </w:rPr>
        <w:t>within f</w:t>
      </w:r>
      <w:r w:rsidRPr="006C4693">
        <w:rPr>
          <w:color w:val="231F20"/>
          <w:spacing w:val="2"/>
          <w:szCs w:val="24"/>
        </w:rPr>
        <w:t>i</w:t>
      </w:r>
      <w:r w:rsidRPr="006C4693">
        <w:rPr>
          <w:color w:val="231F20"/>
          <w:szCs w:val="24"/>
        </w:rPr>
        <w:t>ve (5)</w:t>
      </w:r>
      <w:r w:rsidRPr="006C4693">
        <w:rPr>
          <w:color w:val="231F20"/>
          <w:spacing w:val="2"/>
          <w:szCs w:val="24"/>
        </w:rPr>
        <w:t xml:space="preserve"> b</w:t>
      </w:r>
      <w:r w:rsidRPr="006C4693">
        <w:rPr>
          <w:color w:val="231F20"/>
          <w:szCs w:val="24"/>
        </w:rPr>
        <w:t>usiness d</w:t>
      </w:r>
      <w:r w:rsidRPr="006C4693">
        <w:rPr>
          <w:color w:val="231F20"/>
          <w:spacing w:val="3"/>
          <w:szCs w:val="24"/>
        </w:rPr>
        <w:t>a</w:t>
      </w:r>
      <w:r w:rsidRPr="006C4693">
        <w:rPr>
          <w:color w:val="231F20"/>
          <w:spacing w:val="-5"/>
          <w:szCs w:val="24"/>
        </w:rPr>
        <w:t>y</w:t>
      </w:r>
      <w:r w:rsidRPr="006C4693">
        <w:rPr>
          <w:color w:val="231F20"/>
          <w:szCs w:val="24"/>
        </w:rPr>
        <w:t>s of</w:t>
      </w:r>
      <w:r w:rsidRPr="006C4693">
        <w:rPr>
          <w:color w:val="231F20"/>
          <w:spacing w:val="2"/>
          <w:szCs w:val="24"/>
        </w:rPr>
        <w:t xml:space="preserve"> </w:t>
      </w:r>
      <w:r w:rsidRPr="006C4693">
        <w:rPr>
          <w:color w:val="231F20"/>
          <w:szCs w:val="24"/>
        </w:rPr>
        <w:t>a</w:t>
      </w:r>
      <w:r w:rsidRPr="006C4693">
        <w:rPr>
          <w:color w:val="231F20"/>
          <w:spacing w:val="2"/>
          <w:szCs w:val="24"/>
        </w:rPr>
        <w:t>n</w:t>
      </w:r>
      <w:r w:rsidRPr="006C4693">
        <w:rPr>
          <w:color w:val="231F20"/>
          <w:szCs w:val="24"/>
        </w:rPr>
        <w:t>y</w:t>
      </w:r>
      <w:r w:rsidRPr="006C4693">
        <w:rPr>
          <w:color w:val="231F20"/>
          <w:spacing w:val="-5"/>
          <w:szCs w:val="24"/>
        </w:rPr>
        <w:t xml:space="preserve"> </w:t>
      </w:r>
      <w:r w:rsidRPr="006C4693">
        <w:rPr>
          <w:color w:val="231F20"/>
          <w:spacing w:val="2"/>
          <w:szCs w:val="24"/>
        </w:rPr>
        <w:t>m</w:t>
      </w:r>
      <w:r w:rsidRPr="006C4693">
        <w:rPr>
          <w:color w:val="231F20"/>
          <w:spacing w:val="-1"/>
          <w:szCs w:val="24"/>
        </w:rPr>
        <w:t>a</w:t>
      </w:r>
      <w:r w:rsidRPr="006C4693">
        <w:rPr>
          <w:color w:val="231F20"/>
          <w:szCs w:val="24"/>
        </w:rPr>
        <w:t>te</w:t>
      </w:r>
      <w:r w:rsidRPr="006C4693">
        <w:rPr>
          <w:color w:val="231F20"/>
          <w:spacing w:val="-1"/>
          <w:szCs w:val="24"/>
        </w:rPr>
        <w:t>r</w:t>
      </w:r>
      <w:r w:rsidRPr="006C4693">
        <w:rPr>
          <w:color w:val="231F20"/>
          <w:szCs w:val="24"/>
        </w:rPr>
        <w:t>ial chan</w:t>
      </w:r>
      <w:r w:rsidRPr="006C4693">
        <w:rPr>
          <w:color w:val="231F20"/>
          <w:spacing w:val="-2"/>
          <w:szCs w:val="24"/>
        </w:rPr>
        <w:t>g</w:t>
      </w:r>
      <w:r>
        <w:rPr>
          <w:color w:val="231F20"/>
          <w:szCs w:val="24"/>
        </w:rPr>
        <w:t>e in its financial status. In addition to any other remedies available at law or in equity, a Guarantor’s failure to provide this information may result in proceedings by Seller to terminate the Agreements with Purchaser.</w:t>
      </w:r>
    </w:p>
    <w:p w14:paraId="48A4CC0B" w14:textId="77777777" w:rsidR="00455920" w:rsidRPr="006C4693" w:rsidRDefault="00455920" w:rsidP="003977B7">
      <w:pPr>
        <w:pStyle w:val="ListParagraph"/>
        <w:numPr>
          <w:ilvl w:val="0"/>
          <w:numId w:val="20"/>
        </w:numPr>
        <w:spacing w:before="10"/>
        <w:ind w:left="0" w:firstLine="720"/>
        <w:rPr>
          <w:szCs w:val="24"/>
        </w:rPr>
      </w:pPr>
      <w:r w:rsidRPr="006C4693">
        <w:rPr>
          <w:color w:val="231F20"/>
          <w:szCs w:val="24"/>
        </w:rPr>
        <w:t>Gu</w:t>
      </w:r>
      <w:r w:rsidRPr="006C4693">
        <w:rPr>
          <w:color w:val="231F20"/>
          <w:spacing w:val="-1"/>
          <w:szCs w:val="24"/>
        </w:rPr>
        <w:t>a</w:t>
      </w:r>
      <w:r w:rsidRPr="006C4693">
        <w:rPr>
          <w:color w:val="231F20"/>
          <w:szCs w:val="24"/>
        </w:rPr>
        <w:t>r</w:t>
      </w:r>
      <w:r w:rsidRPr="006C4693">
        <w:rPr>
          <w:color w:val="231F20"/>
          <w:spacing w:val="-2"/>
          <w:szCs w:val="24"/>
        </w:rPr>
        <w:t>a</w:t>
      </w:r>
      <w:r w:rsidRPr="006C4693">
        <w:rPr>
          <w:color w:val="231F20"/>
          <w:szCs w:val="24"/>
        </w:rPr>
        <w:t>ntor</w:t>
      </w:r>
      <w:r w:rsidRPr="006C4693">
        <w:rPr>
          <w:color w:val="231F20"/>
          <w:spacing w:val="2"/>
          <w:szCs w:val="24"/>
        </w:rPr>
        <w:t xml:space="preserve"> </w:t>
      </w:r>
      <w:r w:rsidRPr="006C4693">
        <w:rPr>
          <w:color w:val="231F20"/>
          <w:spacing w:val="1"/>
          <w:szCs w:val="24"/>
        </w:rPr>
        <w:t>a</w:t>
      </w:r>
      <w:r w:rsidRPr="006C4693">
        <w:rPr>
          <w:color w:val="231F20"/>
          <w:spacing w:val="-2"/>
          <w:szCs w:val="24"/>
        </w:rPr>
        <w:t>g</w:t>
      </w:r>
      <w:r w:rsidRPr="006C4693">
        <w:rPr>
          <w:color w:val="231F20"/>
          <w:szCs w:val="24"/>
        </w:rPr>
        <w:t>rees to p</w:t>
      </w:r>
      <w:r w:rsidRPr="006C4693">
        <w:rPr>
          <w:color w:val="231F20"/>
          <w:spacing w:val="4"/>
          <w:szCs w:val="24"/>
        </w:rPr>
        <w:t>a</w:t>
      </w:r>
      <w:r w:rsidRPr="006C4693">
        <w:rPr>
          <w:color w:val="231F20"/>
          <w:szCs w:val="24"/>
        </w:rPr>
        <w:t>y</w:t>
      </w:r>
      <w:r w:rsidRPr="006C4693">
        <w:rPr>
          <w:color w:val="231F20"/>
          <w:spacing w:val="-3"/>
          <w:szCs w:val="24"/>
        </w:rPr>
        <w:t xml:space="preserve"> </w:t>
      </w:r>
      <w:r w:rsidRPr="006C4693">
        <w:rPr>
          <w:color w:val="231F20"/>
          <w:szCs w:val="24"/>
        </w:rPr>
        <w:t>on demand r</w:t>
      </w:r>
      <w:r w:rsidRPr="006C4693">
        <w:rPr>
          <w:color w:val="231F20"/>
          <w:spacing w:val="1"/>
          <w:szCs w:val="24"/>
        </w:rPr>
        <w:t>e</w:t>
      </w:r>
      <w:r w:rsidRPr="006C4693">
        <w:rPr>
          <w:color w:val="231F20"/>
          <w:szCs w:val="24"/>
        </w:rPr>
        <w:t>asonable</w:t>
      </w:r>
      <w:r w:rsidRPr="006C4693">
        <w:rPr>
          <w:color w:val="231F20"/>
          <w:spacing w:val="2"/>
          <w:szCs w:val="24"/>
        </w:rPr>
        <w:t xml:space="preserve"> </w:t>
      </w:r>
      <w:r w:rsidRPr="006C4693">
        <w:rPr>
          <w:color w:val="231F20"/>
          <w:szCs w:val="24"/>
        </w:rPr>
        <w:t>attorn</w:t>
      </w:r>
      <w:r w:rsidRPr="006C4693">
        <w:rPr>
          <w:color w:val="231F20"/>
          <w:spacing w:val="4"/>
          <w:szCs w:val="24"/>
        </w:rPr>
        <w:t>e</w:t>
      </w:r>
      <w:r w:rsidRPr="006C4693">
        <w:rPr>
          <w:color w:val="231F20"/>
          <w:spacing w:val="-5"/>
          <w:szCs w:val="24"/>
        </w:rPr>
        <w:t>y</w:t>
      </w:r>
      <w:r w:rsidRPr="006C4693">
        <w:rPr>
          <w:color w:val="231F20"/>
          <w:szCs w:val="24"/>
        </w:rPr>
        <w:t>s’</w:t>
      </w:r>
      <w:r w:rsidRPr="006C4693">
        <w:rPr>
          <w:color w:val="231F20"/>
          <w:spacing w:val="2"/>
          <w:szCs w:val="24"/>
        </w:rPr>
        <w:t xml:space="preserve"> </w:t>
      </w:r>
      <w:r w:rsidRPr="006C4693">
        <w:rPr>
          <w:color w:val="231F20"/>
          <w:spacing w:val="1"/>
          <w:szCs w:val="24"/>
        </w:rPr>
        <w:t>f</w:t>
      </w:r>
      <w:r w:rsidRPr="006C4693">
        <w:rPr>
          <w:color w:val="231F20"/>
          <w:szCs w:val="24"/>
        </w:rPr>
        <w:t>ees and</w:t>
      </w:r>
      <w:r w:rsidRPr="006C4693">
        <w:rPr>
          <w:color w:val="231F20"/>
          <w:spacing w:val="2"/>
          <w:szCs w:val="24"/>
        </w:rPr>
        <w:t xml:space="preserve"> </w:t>
      </w:r>
      <w:r w:rsidRPr="006C4693">
        <w:rPr>
          <w:color w:val="231F20"/>
          <w:szCs w:val="24"/>
        </w:rPr>
        <w:t>all other costs and e</w:t>
      </w:r>
      <w:r w:rsidRPr="006C4693">
        <w:rPr>
          <w:color w:val="231F20"/>
          <w:spacing w:val="2"/>
          <w:szCs w:val="24"/>
        </w:rPr>
        <w:t>x</w:t>
      </w:r>
      <w:r w:rsidRPr="006C4693">
        <w:rPr>
          <w:color w:val="231F20"/>
          <w:szCs w:val="24"/>
        </w:rPr>
        <w:t xml:space="preserve">penses which </w:t>
      </w:r>
      <w:r>
        <w:rPr>
          <w:color w:val="231F20"/>
          <w:szCs w:val="24"/>
        </w:rPr>
        <w:t>Seller</w:t>
      </w:r>
      <w:r w:rsidRPr="006C4693">
        <w:rPr>
          <w:color w:val="231F20"/>
          <w:szCs w:val="24"/>
        </w:rPr>
        <w:t xml:space="preserve">, </w:t>
      </w:r>
      <w:r w:rsidRPr="006C4693">
        <w:rPr>
          <w:color w:val="231F20"/>
          <w:spacing w:val="-2"/>
          <w:szCs w:val="24"/>
        </w:rPr>
        <w:t>its</w:t>
      </w:r>
      <w:r w:rsidRPr="006C4693">
        <w:rPr>
          <w:color w:val="231F20"/>
          <w:szCs w:val="24"/>
        </w:rPr>
        <w:t xml:space="preserve"> af</w:t>
      </w:r>
      <w:r w:rsidRPr="006C4693">
        <w:rPr>
          <w:color w:val="231F20"/>
          <w:spacing w:val="-1"/>
          <w:szCs w:val="24"/>
        </w:rPr>
        <w:t>f</w:t>
      </w:r>
      <w:r w:rsidRPr="006C4693">
        <w:rPr>
          <w:color w:val="231F20"/>
          <w:szCs w:val="24"/>
        </w:rPr>
        <w:t xml:space="preserve">iliates, </w:t>
      </w:r>
      <w:r w:rsidRPr="006C4693">
        <w:rPr>
          <w:color w:val="231F20"/>
          <w:spacing w:val="2"/>
          <w:szCs w:val="24"/>
        </w:rPr>
        <w:t>r</w:t>
      </w:r>
      <w:r w:rsidRPr="006C4693">
        <w:rPr>
          <w:color w:val="231F20"/>
          <w:spacing w:val="-1"/>
          <w:szCs w:val="24"/>
        </w:rPr>
        <w:t>e</w:t>
      </w:r>
      <w:r w:rsidRPr="006C4693">
        <w:rPr>
          <w:color w:val="231F20"/>
          <w:szCs w:val="24"/>
        </w:rPr>
        <w:t>pre</w:t>
      </w:r>
      <w:r w:rsidRPr="006C4693">
        <w:rPr>
          <w:color w:val="231F20"/>
          <w:spacing w:val="2"/>
          <w:szCs w:val="24"/>
        </w:rPr>
        <w:t>s</w:t>
      </w:r>
      <w:r w:rsidRPr="006C4693">
        <w:rPr>
          <w:color w:val="231F20"/>
          <w:szCs w:val="24"/>
        </w:rPr>
        <w:t>entative</w:t>
      </w:r>
      <w:r w:rsidRPr="006C4693">
        <w:rPr>
          <w:color w:val="231F20"/>
          <w:spacing w:val="2"/>
          <w:szCs w:val="24"/>
        </w:rPr>
        <w:t>s</w:t>
      </w:r>
      <w:r w:rsidRPr="006C4693">
        <w:rPr>
          <w:color w:val="231F20"/>
          <w:szCs w:val="24"/>
        </w:rPr>
        <w:t>, suc</w:t>
      </w:r>
      <w:r w:rsidRPr="006C4693">
        <w:rPr>
          <w:color w:val="231F20"/>
          <w:spacing w:val="-2"/>
          <w:szCs w:val="24"/>
        </w:rPr>
        <w:t>c</w:t>
      </w:r>
      <w:r w:rsidRPr="006C4693">
        <w:rPr>
          <w:color w:val="231F20"/>
          <w:szCs w:val="24"/>
        </w:rPr>
        <w:t>essors</w:t>
      </w:r>
      <w:r w:rsidRPr="006C4693">
        <w:rPr>
          <w:color w:val="231F20"/>
          <w:spacing w:val="2"/>
          <w:szCs w:val="24"/>
        </w:rPr>
        <w:t xml:space="preserve"> </w:t>
      </w:r>
      <w:r w:rsidRPr="006C4693">
        <w:rPr>
          <w:color w:val="231F20"/>
          <w:szCs w:val="24"/>
        </w:rPr>
        <w:t>and ass</w:t>
      </w:r>
      <w:r w:rsidRPr="006C4693">
        <w:rPr>
          <w:color w:val="231F20"/>
          <w:spacing w:val="3"/>
          <w:szCs w:val="24"/>
        </w:rPr>
        <w:t>i</w:t>
      </w:r>
      <w:r w:rsidRPr="006C4693">
        <w:rPr>
          <w:color w:val="231F20"/>
          <w:spacing w:val="-2"/>
          <w:szCs w:val="24"/>
        </w:rPr>
        <w:t>g</w:t>
      </w:r>
      <w:r w:rsidRPr="006C4693">
        <w:rPr>
          <w:color w:val="231F20"/>
          <w:szCs w:val="24"/>
        </w:rPr>
        <w:t>ns may</w:t>
      </w:r>
      <w:r w:rsidRPr="006C4693">
        <w:rPr>
          <w:color w:val="231F20"/>
          <w:spacing w:val="-5"/>
          <w:szCs w:val="24"/>
        </w:rPr>
        <w:t xml:space="preserve"> </w:t>
      </w:r>
      <w:r w:rsidRPr="006C4693">
        <w:rPr>
          <w:color w:val="231F20"/>
          <w:szCs w:val="24"/>
        </w:rPr>
        <w:t>inc</w:t>
      </w:r>
      <w:r w:rsidRPr="006C4693">
        <w:rPr>
          <w:color w:val="231F20"/>
          <w:spacing w:val="2"/>
          <w:szCs w:val="24"/>
        </w:rPr>
        <w:t>u</w:t>
      </w:r>
      <w:r w:rsidRPr="006C4693">
        <w:rPr>
          <w:color w:val="231F20"/>
          <w:szCs w:val="24"/>
        </w:rPr>
        <w:t>r in the enf</w:t>
      </w:r>
      <w:r w:rsidRPr="006C4693">
        <w:rPr>
          <w:color w:val="231F20"/>
          <w:spacing w:val="2"/>
          <w:szCs w:val="24"/>
        </w:rPr>
        <w:t>o</w:t>
      </w:r>
      <w:r w:rsidRPr="006C4693">
        <w:rPr>
          <w:color w:val="231F20"/>
          <w:szCs w:val="24"/>
        </w:rPr>
        <w:t>r</w:t>
      </w:r>
      <w:r w:rsidRPr="006C4693">
        <w:rPr>
          <w:color w:val="231F20"/>
          <w:spacing w:val="-2"/>
          <w:szCs w:val="24"/>
        </w:rPr>
        <w:t>c</w:t>
      </w:r>
      <w:r w:rsidRPr="006C4693">
        <w:rPr>
          <w:color w:val="231F20"/>
          <w:szCs w:val="24"/>
        </w:rPr>
        <w:t>ement of this Gu</w:t>
      </w:r>
      <w:r w:rsidRPr="006C4693">
        <w:rPr>
          <w:color w:val="231F20"/>
          <w:spacing w:val="-1"/>
          <w:szCs w:val="24"/>
        </w:rPr>
        <w:t>a</w:t>
      </w:r>
      <w:r w:rsidRPr="006C4693">
        <w:rPr>
          <w:color w:val="231F20"/>
          <w:szCs w:val="24"/>
        </w:rPr>
        <w:t>r</w:t>
      </w:r>
      <w:r w:rsidRPr="006C4693">
        <w:rPr>
          <w:color w:val="231F20"/>
          <w:spacing w:val="-2"/>
          <w:szCs w:val="24"/>
        </w:rPr>
        <w:t>a</w:t>
      </w:r>
      <w:r w:rsidRPr="006C4693">
        <w:rPr>
          <w:color w:val="231F20"/>
          <w:szCs w:val="24"/>
        </w:rPr>
        <w:t>n</w:t>
      </w:r>
      <w:r w:rsidRPr="006C4693">
        <w:rPr>
          <w:color w:val="231F20"/>
          <w:spacing w:val="5"/>
          <w:szCs w:val="24"/>
        </w:rPr>
        <w:t>t</w:t>
      </w:r>
      <w:r w:rsidRPr="006C4693">
        <w:rPr>
          <w:color w:val="231F20"/>
          <w:spacing w:val="-5"/>
          <w:szCs w:val="24"/>
        </w:rPr>
        <w:t>y</w:t>
      </w:r>
      <w:r w:rsidRPr="006C4693">
        <w:rPr>
          <w:color w:val="231F20"/>
          <w:szCs w:val="24"/>
        </w:rPr>
        <w:t xml:space="preserve">. No </w:t>
      </w:r>
      <w:r w:rsidRPr="006C4693">
        <w:rPr>
          <w:color w:val="231F20"/>
          <w:spacing w:val="2"/>
          <w:szCs w:val="24"/>
        </w:rPr>
        <w:t>t</w:t>
      </w:r>
      <w:r w:rsidRPr="006C4693">
        <w:rPr>
          <w:color w:val="231F20"/>
          <w:spacing w:val="-1"/>
          <w:szCs w:val="24"/>
        </w:rPr>
        <w:t>e</w:t>
      </w:r>
      <w:r w:rsidRPr="006C4693">
        <w:rPr>
          <w:color w:val="231F20"/>
          <w:szCs w:val="24"/>
        </w:rPr>
        <w:t>rms or p</w:t>
      </w:r>
      <w:r w:rsidRPr="006C4693">
        <w:rPr>
          <w:color w:val="231F20"/>
          <w:spacing w:val="1"/>
          <w:szCs w:val="24"/>
        </w:rPr>
        <w:t>r</w:t>
      </w:r>
      <w:r w:rsidRPr="006C4693">
        <w:rPr>
          <w:color w:val="231F20"/>
          <w:szCs w:val="24"/>
        </w:rPr>
        <w:t>ovisions of this Guar</w:t>
      </w:r>
      <w:r w:rsidRPr="006C4693">
        <w:rPr>
          <w:color w:val="231F20"/>
          <w:spacing w:val="-2"/>
          <w:szCs w:val="24"/>
        </w:rPr>
        <w:t>a</w:t>
      </w:r>
      <w:r w:rsidRPr="006C4693">
        <w:rPr>
          <w:color w:val="231F20"/>
          <w:szCs w:val="24"/>
        </w:rPr>
        <w:t>n</w:t>
      </w:r>
      <w:r w:rsidRPr="006C4693">
        <w:rPr>
          <w:color w:val="231F20"/>
          <w:spacing w:val="3"/>
          <w:szCs w:val="24"/>
        </w:rPr>
        <w:t>t</w:t>
      </w:r>
      <w:r w:rsidRPr="006C4693">
        <w:rPr>
          <w:color w:val="231F20"/>
          <w:szCs w:val="24"/>
        </w:rPr>
        <w:t>y</w:t>
      </w:r>
      <w:r w:rsidRPr="006C4693">
        <w:rPr>
          <w:color w:val="231F20"/>
          <w:spacing w:val="-2"/>
          <w:szCs w:val="24"/>
        </w:rPr>
        <w:t xml:space="preserve"> </w:t>
      </w:r>
      <w:r w:rsidRPr="006C4693">
        <w:rPr>
          <w:color w:val="231F20"/>
          <w:szCs w:val="24"/>
        </w:rPr>
        <w:t>m</w:t>
      </w:r>
      <w:r w:rsidRPr="006C4693">
        <w:rPr>
          <w:color w:val="231F20"/>
          <w:spacing w:val="4"/>
          <w:szCs w:val="24"/>
        </w:rPr>
        <w:t>a</w:t>
      </w:r>
      <w:r w:rsidRPr="006C4693">
        <w:rPr>
          <w:color w:val="231F20"/>
          <w:szCs w:val="24"/>
        </w:rPr>
        <w:t>y</w:t>
      </w:r>
      <w:r w:rsidRPr="006C4693">
        <w:rPr>
          <w:color w:val="231F20"/>
          <w:spacing w:val="-5"/>
          <w:szCs w:val="24"/>
        </w:rPr>
        <w:t xml:space="preserve"> </w:t>
      </w:r>
      <w:r w:rsidRPr="006C4693">
        <w:rPr>
          <w:color w:val="231F20"/>
          <w:spacing w:val="2"/>
          <w:szCs w:val="24"/>
        </w:rPr>
        <w:t>b</w:t>
      </w:r>
      <w:r w:rsidRPr="006C4693">
        <w:rPr>
          <w:color w:val="231F20"/>
          <w:szCs w:val="24"/>
        </w:rPr>
        <w:t>e</w:t>
      </w:r>
      <w:r w:rsidRPr="006C4693">
        <w:rPr>
          <w:color w:val="231F20"/>
          <w:spacing w:val="-1"/>
          <w:szCs w:val="24"/>
        </w:rPr>
        <w:t xml:space="preserve"> </w:t>
      </w:r>
      <w:r w:rsidRPr="006C4693">
        <w:rPr>
          <w:color w:val="231F20"/>
          <w:szCs w:val="24"/>
        </w:rPr>
        <w:t>cha</w:t>
      </w:r>
      <w:r w:rsidRPr="006C4693">
        <w:rPr>
          <w:color w:val="231F20"/>
          <w:spacing w:val="2"/>
          <w:szCs w:val="24"/>
        </w:rPr>
        <w:t>n</w:t>
      </w:r>
      <w:r w:rsidRPr="006C4693">
        <w:rPr>
          <w:color w:val="231F20"/>
          <w:szCs w:val="24"/>
        </w:rPr>
        <w:t>ged, w</w:t>
      </w:r>
      <w:r w:rsidRPr="006C4693">
        <w:rPr>
          <w:color w:val="231F20"/>
          <w:spacing w:val="-1"/>
          <w:szCs w:val="24"/>
        </w:rPr>
        <w:t>a</w:t>
      </w:r>
      <w:r w:rsidRPr="006C4693">
        <w:rPr>
          <w:color w:val="231F20"/>
          <w:szCs w:val="24"/>
        </w:rPr>
        <w:t>i</w:t>
      </w:r>
      <w:r w:rsidRPr="006C4693">
        <w:rPr>
          <w:color w:val="231F20"/>
          <w:spacing w:val="3"/>
          <w:szCs w:val="24"/>
        </w:rPr>
        <w:t>v</w:t>
      </w:r>
      <w:r w:rsidRPr="006C4693">
        <w:rPr>
          <w:color w:val="231F20"/>
          <w:szCs w:val="24"/>
        </w:rPr>
        <w:t>e</w:t>
      </w:r>
      <w:r w:rsidRPr="006C4693">
        <w:rPr>
          <w:color w:val="231F20"/>
          <w:spacing w:val="2"/>
          <w:szCs w:val="24"/>
        </w:rPr>
        <w:t>d</w:t>
      </w:r>
      <w:r w:rsidRPr="006C4693">
        <w:rPr>
          <w:color w:val="231F20"/>
          <w:szCs w:val="24"/>
        </w:rPr>
        <w:t>, revoked or amend</w:t>
      </w:r>
      <w:r w:rsidRPr="006C4693">
        <w:rPr>
          <w:color w:val="231F20"/>
          <w:spacing w:val="-1"/>
          <w:szCs w:val="24"/>
        </w:rPr>
        <w:t>e</w:t>
      </w:r>
      <w:r w:rsidRPr="006C4693">
        <w:rPr>
          <w:color w:val="231F20"/>
          <w:szCs w:val="24"/>
        </w:rPr>
        <w:t xml:space="preserve">d without </w:t>
      </w:r>
      <w:r>
        <w:rPr>
          <w:color w:val="231F20"/>
          <w:szCs w:val="24"/>
        </w:rPr>
        <w:t>Seller</w:t>
      </w:r>
      <w:r w:rsidRPr="006C4693">
        <w:rPr>
          <w:color w:val="231F20"/>
          <w:spacing w:val="-1"/>
          <w:szCs w:val="24"/>
        </w:rPr>
        <w:t>’</w:t>
      </w:r>
      <w:r w:rsidRPr="006C4693">
        <w:rPr>
          <w:color w:val="231F20"/>
          <w:szCs w:val="24"/>
        </w:rPr>
        <w:t>s prior</w:t>
      </w:r>
      <w:r w:rsidRPr="006C4693">
        <w:rPr>
          <w:color w:val="231F20"/>
          <w:spacing w:val="-1"/>
          <w:szCs w:val="24"/>
        </w:rPr>
        <w:t xml:space="preserve"> </w:t>
      </w:r>
      <w:r w:rsidRPr="006C4693">
        <w:rPr>
          <w:color w:val="231F20"/>
          <w:spacing w:val="2"/>
          <w:szCs w:val="24"/>
        </w:rPr>
        <w:t>w</w:t>
      </w:r>
      <w:r w:rsidRPr="006C4693">
        <w:rPr>
          <w:color w:val="231F20"/>
          <w:szCs w:val="24"/>
        </w:rPr>
        <w:t>ritten consent. Should any</w:t>
      </w:r>
      <w:r w:rsidRPr="006C4693">
        <w:rPr>
          <w:color w:val="231F20"/>
          <w:spacing w:val="-3"/>
          <w:szCs w:val="24"/>
        </w:rPr>
        <w:t xml:space="preserve"> </w:t>
      </w:r>
      <w:r w:rsidRPr="006C4693">
        <w:rPr>
          <w:color w:val="231F20"/>
          <w:szCs w:val="24"/>
        </w:rPr>
        <w:t>provision of this Guar</w:t>
      </w:r>
      <w:r w:rsidRPr="006C4693">
        <w:rPr>
          <w:color w:val="231F20"/>
          <w:spacing w:val="-2"/>
          <w:szCs w:val="24"/>
        </w:rPr>
        <w:t>a</w:t>
      </w:r>
      <w:r w:rsidRPr="006C4693">
        <w:rPr>
          <w:color w:val="231F20"/>
          <w:szCs w:val="24"/>
        </w:rPr>
        <w:t>n</w:t>
      </w:r>
      <w:r w:rsidRPr="006C4693">
        <w:rPr>
          <w:color w:val="231F20"/>
          <w:spacing w:val="5"/>
          <w:szCs w:val="24"/>
        </w:rPr>
        <w:t>t</w:t>
      </w:r>
      <w:r w:rsidRPr="006C4693">
        <w:rPr>
          <w:color w:val="231F20"/>
          <w:szCs w:val="24"/>
        </w:rPr>
        <w:t>y</w:t>
      </w:r>
      <w:r w:rsidRPr="006C4693">
        <w:rPr>
          <w:color w:val="231F20"/>
          <w:spacing w:val="-5"/>
          <w:szCs w:val="24"/>
        </w:rPr>
        <w:t xml:space="preserve"> </w:t>
      </w:r>
      <w:r w:rsidRPr="006C4693">
        <w:rPr>
          <w:color w:val="231F20"/>
          <w:szCs w:val="24"/>
        </w:rPr>
        <w:t>be de</w:t>
      </w:r>
      <w:r w:rsidRPr="006C4693">
        <w:rPr>
          <w:color w:val="231F20"/>
          <w:spacing w:val="3"/>
          <w:szCs w:val="24"/>
        </w:rPr>
        <w:t>t</w:t>
      </w:r>
      <w:r w:rsidRPr="006C4693">
        <w:rPr>
          <w:color w:val="231F20"/>
          <w:spacing w:val="-1"/>
          <w:szCs w:val="24"/>
        </w:rPr>
        <w:t>e</w:t>
      </w:r>
      <w:r w:rsidRPr="006C4693">
        <w:rPr>
          <w:color w:val="231F20"/>
          <w:szCs w:val="24"/>
        </w:rPr>
        <w:t xml:space="preserve">rmined </w:t>
      </w:r>
      <w:r w:rsidRPr="006C4693">
        <w:rPr>
          <w:color w:val="231F20"/>
          <w:spacing w:val="2"/>
          <w:szCs w:val="24"/>
        </w:rPr>
        <w:t>b</w:t>
      </w:r>
      <w:r w:rsidRPr="006C4693">
        <w:rPr>
          <w:color w:val="231F20"/>
          <w:szCs w:val="24"/>
        </w:rPr>
        <w:t>y</w:t>
      </w:r>
      <w:r w:rsidRPr="006C4693">
        <w:rPr>
          <w:color w:val="231F20"/>
          <w:spacing w:val="-3"/>
          <w:szCs w:val="24"/>
        </w:rPr>
        <w:t xml:space="preserve"> </w:t>
      </w:r>
      <w:r w:rsidRPr="006C4693">
        <w:rPr>
          <w:color w:val="231F20"/>
          <w:szCs w:val="24"/>
        </w:rPr>
        <w:t xml:space="preserve">a court </w:t>
      </w:r>
      <w:r w:rsidRPr="006C4693">
        <w:rPr>
          <w:color w:val="231F20"/>
          <w:spacing w:val="2"/>
          <w:szCs w:val="24"/>
        </w:rPr>
        <w:t>o</w:t>
      </w:r>
      <w:r w:rsidRPr="006C4693">
        <w:rPr>
          <w:color w:val="231F20"/>
          <w:szCs w:val="24"/>
        </w:rPr>
        <w:t xml:space="preserve">f </w:t>
      </w:r>
      <w:r w:rsidRPr="006C4693">
        <w:rPr>
          <w:color w:val="231F20"/>
          <w:spacing w:val="-2"/>
          <w:szCs w:val="24"/>
        </w:rPr>
        <w:t>c</w:t>
      </w:r>
      <w:r w:rsidRPr="006C4693">
        <w:rPr>
          <w:color w:val="231F20"/>
          <w:szCs w:val="24"/>
        </w:rPr>
        <w:t>ompe</w:t>
      </w:r>
      <w:r w:rsidRPr="006C4693">
        <w:rPr>
          <w:color w:val="231F20"/>
          <w:spacing w:val="2"/>
          <w:szCs w:val="24"/>
        </w:rPr>
        <w:t>t</w:t>
      </w:r>
      <w:r w:rsidRPr="006C4693">
        <w:rPr>
          <w:color w:val="231F20"/>
          <w:szCs w:val="24"/>
        </w:rPr>
        <w:t>ent jurisdiction to be un</w:t>
      </w:r>
      <w:r w:rsidRPr="006C4693">
        <w:rPr>
          <w:color w:val="231F20"/>
          <w:spacing w:val="-1"/>
          <w:szCs w:val="24"/>
        </w:rPr>
        <w:t>e</w:t>
      </w:r>
      <w:r w:rsidRPr="006C4693">
        <w:rPr>
          <w:color w:val="231F20"/>
          <w:szCs w:val="24"/>
        </w:rPr>
        <w:t>nforc</w:t>
      </w:r>
      <w:r w:rsidRPr="006C4693">
        <w:rPr>
          <w:color w:val="231F20"/>
          <w:spacing w:val="1"/>
          <w:szCs w:val="24"/>
        </w:rPr>
        <w:t>e</w:t>
      </w:r>
      <w:r w:rsidRPr="006C4693">
        <w:rPr>
          <w:color w:val="231F20"/>
          <w:szCs w:val="24"/>
        </w:rPr>
        <w:t xml:space="preserve">able, </w:t>
      </w:r>
      <w:r w:rsidRPr="006C4693">
        <w:rPr>
          <w:color w:val="231F20"/>
          <w:spacing w:val="-1"/>
          <w:szCs w:val="24"/>
        </w:rPr>
        <w:t>a</w:t>
      </w:r>
      <w:r w:rsidRPr="006C4693">
        <w:rPr>
          <w:color w:val="231F20"/>
          <w:szCs w:val="24"/>
        </w:rPr>
        <w:t>ll of the other p</w:t>
      </w:r>
      <w:r w:rsidRPr="006C4693">
        <w:rPr>
          <w:color w:val="231F20"/>
          <w:spacing w:val="-1"/>
          <w:szCs w:val="24"/>
        </w:rPr>
        <w:t>r</w:t>
      </w:r>
      <w:r w:rsidRPr="006C4693">
        <w:rPr>
          <w:color w:val="231F20"/>
          <w:szCs w:val="24"/>
        </w:rPr>
        <w:t>ovisions s</w:t>
      </w:r>
      <w:r w:rsidRPr="006C4693">
        <w:rPr>
          <w:color w:val="231F20"/>
          <w:spacing w:val="3"/>
          <w:szCs w:val="24"/>
        </w:rPr>
        <w:t>h</w:t>
      </w:r>
      <w:r w:rsidRPr="006C4693">
        <w:rPr>
          <w:color w:val="231F20"/>
          <w:szCs w:val="24"/>
        </w:rPr>
        <w:t>all remain e</w:t>
      </w:r>
      <w:r w:rsidRPr="006C4693">
        <w:rPr>
          <w:color w:val="231F20"/>
          <w:spacing w:val="1"/>
          <w:szCs w:val="24"/>
        </w:rPr>
        <w:t>f</w:t>
      </w:r>
      <w:r w:rsidRPr="006C4693">
        <w:rPr>
          <w:color w:val="231F20"/>
          <w:szCs w:val="24"/>
        </w:rPr>
        <w:t>f</w:t>
      </w:r>
      <w:r w:rsidRPr="006C4693">
        <w:rPr>
          <w:color w:val="231F20"/>
          <w:spacing w:val="-2"/>
          <w:szCs w:val="24"/>
        </w:rPr>
        <w:t>e</w:t>
      </w:r>
      <w:r w:rsidRPr="006C4693">
        <w:rPr>
          <w:color w:val="231F20"/>
          <w:szCs w:val="24"/>
        </w:rPr>
        <w:t>ctive. This</w:t>
      </w:r>
      <w:r w:rsidRPr="006C4693">
        <w:rPr>
          <w:color w:val="231F20"/>
          <w:spacing w:val="3"/>
          <w:szCs w:val="24"/>
        </w:rPr>
        <w:t xml:space="preserve"> </w:t>
      </w:r>
      <w:r w:rsidRPr="006C4693">
        <w:rPr>
          <w:color w:val="231F20"/>
          <w:szCs w:val="24"/>
        </w:rPr>
        <w:t>Gu</w:t>
      </w:r>
      <w:r w:rsidRPr="006C4693">
        <w:rPr>
          <w:color w:val="231F20"/>
          <w:spacing w:val="-1"/>
          <w:szCs w:val="24"/>
        </w:rPr>
        <w:t>a</w:t>
      </w:r>
      <w:r w:rsidRPr="006C4693">
        <w:rPr>
          <w:color w:val="231F20"/>
          <w:szCs w:val="24"/>
        </w:rPr>
        <w:t>r</w:t>
      </w:r>
      <w:r w:rsidRPr="006C4693">
        <w:rPr>
          <w:color w:val="231F20"/>
          <w:spacing w:val="-2"/>
          <w:szCs w:val="24"/>
        </w:rPr>
        <w:t>a</w:t>
      </w:r>
      <w:r w:rsidRPr="006C4693">
        <w:rPr>
          <w:color w:val="231F20"/>
          <w:szCs w:val="24"/>
        </w:rPr>
        <w:t>n</w:t>
      </w:r>
      <w:r w:rsidRPr="006C4693">
        <w:rPr>
          <w:color w:val="231F20"/>
          <w:spacing w:val="5"/>
          <w:szCs w:val="24"/>
        </w:rPr>
        <w:t>t</w:t>
      </w:r>
      <w:r w:rsidRPr="006C4693">
        <w:rPr>
          <w:color w:val="231F20"/>
          <w:szCs w:val="24"/>
        </w:rPr>
        <w:t>y</w:t>
      </w:r>
      <w:r w:rsidRPr="006C4693">
        <w:rPr>
          <w:color w:val="231F20"/>
          <w:spacing w:val="-5"/>
          <w:szCs w:val="24"/>
        </w:rPr>
        <w:t xml:space="preserve"> </w:t>
      </w:r>
      <w:r w:rsidRPr="006C4693">
        <w:rPr>
          <w:color w:val="231F20"/>
          <w:szCs w:val="24"/>
        </w:rPr>
        <w:t>embodies t</w:t>
      </w:r>
      <w:r w:rsidRPr="006C4693">
        <w:rPr>
          <w:color w:val="231F20"/>
          <w:spacing w:val="3"/>
          <w:szCs w:val="24"/>
        </w:rPr>
        <w:t>h</w:t>
      </w:r>
      <w:r w:rsidRPr="006C4693">
        <w:rPr>
          <w:color w:val="231F20"/>
          <w:szCs w:val="24"/>
        </w:rPr>
        <w:t>e entire Ag</w:t>
      </w:r>
      <w:r w:rsidRPr="006C4693">
        <w:rPr>
          <w:color w:val="231F20"/>
          <w:spacing w:val="-1"/>
          <w:szCs w:val="24"/>
        </w:rPr>
        <w:t>r</w:t>
      </w:r>
      <w:r w:rsidRPr="006C4693">
        <w:rPr>
          <w:color w:val="231F20"/>
          <w:szCs w:val="24"/>
        </w:rPr>
        <w:t>eement</w:t>
      </w:r>
      <w:r w:rsidRPr="006C4693">
        <w:rPr>
          <w:color w:val="231F20"/>
          <w:spacing w:val="2"/>
          <w:szCs w:val="24"/>
        </w:rPr>
        <w:t xml:space="preserve"> </w:t>
      </w:r>
      <w:r w:rsidRPr="006C4693">
        <w:rPr>
          <w:color w:val="231F20"/>
          <w:szCs w:val="24"/>
        </w:rPr>
        <w:t>among</w:t>
      </w:r>
      <w:r w:rsidRPr="006C4693">
        <w:rPr>
          <w:color w:val="231F20"/>
          <w:spacing w:val="-2"/>
          <w:szCs w:val="24"/>
        </w:rPr>
        <w:t xml:space="preserve"> </w:t>
      </w:r>
      <w:r w:rsidRPr="006C4693">
        <w:rPr>
          <w:color w:val="231F20"/>
          <w:szCs w:val="24"/>
        </w:rPr>
        <w:t>t</w:t>
      </w:r>
      <w:r w:rsidRPr="006C4693">
        <w:rPr>
          <w:color w:val="231F20"/>
          <w:spacing w:val="3"/>
          <w:szCs w:val="24"/>
        </w:rPr>
        <w:t>h</w:t>
      </w:r>
      <w:r w:rsidRPr="006C4693">
        <w:rPr>
          <w:color w:val="231F20"/>
          <w:szCs w:val="24"/>
        </w:rPr>
        <w:t>e parties h</w:t>
      </w:r>
      <w:r w:rsidRPr="006C4693">
        <w:rPr>
          <w:color w:val="231F20"/>
          <w:spacing w:val="-1"/>
          <w:szCs w:val="24"/>
        </w:rPr>
        <w:t>e</w:t>
      </w:r>
      <w:r w:rsidRPr="006C4693">
        <w:rPr>
          <w:color w:val="231F20"/>
          <w:szCs w:val="24"/>
        </w:rPr>
        <w:t>r</w:t>
      </w:r>
      <w:r w:rsidRPr="006C4693">
        <w:rPr>
          <w:color w:val="231F20"/>
          <w:spacing w:val="-2"/>
          <w:szCs w:val="24"/>
        </w:rPr>
        <w:t>e</w:t>
      </w:r>
      <w:r w:rsidRPr="006C4693">
        <w:rPr>
          <w:color w:val="231F20"/>
          <w:szCs w:val="24"/>
        </w:rPr>
        <w:t xml:space="preserve">to with </w:t>
      </w:r>
      <w:r w:rsidRPr="006C4693">
        <w:rPr>
          <w:color w:val="231F20"/>
          <w:spacing w:val="1"/>
          <w:szCs w:val="24"/>
        </w:rPr>
        <w:t>r</w:t>
      </w:r>
      <w:r w:rsidRPr="006C4693">
        <w:rPr>
          <w:color w:val="231F20"/>
          <w:spacing w:val="-1"/>
          <w:szCs w:val="24"/>
        </w:rPr>
        <w:t>e</w:t>
      </w:r>
      <w:r w:rsidRPr="006C4693">
        <w:rPr>
          <w:color w:val="231F20"/>
          <w:szCs w:val="24"/>
        </w:rPr>
        <w:t>spe</w:t>
      </w:r>
      <w:r w:rsidRPr="006C4693">
        <w:rPr>
          <w:color w:val="231F20"/>
          <w:spacing w:val="-2"/>
          <w:szCs w:val="24"/>
        </w:rPr>
        <w:t>c</w:t>
      </w:r>
      <w:r w:rsidRPr="006C4693">
        <w:rPr>
          <w:color w:val="231F20"/>
          <w:szCs w:val="24"/>
        </w:rPr>
        <w:t xml:space="preserve">t </w:t>
      </w:r>
      <w:r w:rsidRPr="006C4693">
        <w:rPr>
          <w:color w:val="231F20"/>
          <w:spacing w:val="3"/>
          <w:szCs w:val="24"/>
        </w:rPr>
        <w:t>t</w:t>
      </w:r>
      <w:r w:rsidRPr="006C4693">
        <w:rPr>
          <w:color w:val="231F20"/>
          <w:szCs w:val="24"/>
        </w:rPr>
        <w:t>o the matters s</w:t>
      </w:r>
      <w:r w:rsidRPr="006C4693">
        <w:rPr>
          <w:color w:val="231F20"/>
          <w:spacing w:val="-1"/>
          <w:szCs w:val="24"/>
        </w:rPr>
        <w:t>e</w:t>
      </w:r>
      <w:r w:rsidRPr="006C4693">
        <w:rPr>
          <w:color w:val="231F20"/>
          <w:szCs w:val="24"/>
        </w:rPr>
        <w:t>t forth h</w:t>
      </w:r>
      <w:r w:rsidRPr="006C4693">
        <w:rPr>
          <w:color w:val="231F20"/>
          <w:spacing w:val="2"/>
          <w:szCs w:val="24"/>
        </w:rPr>
        <w:t>e</w:t>
      </w:r>
      <w:r w:rsidRPr="006C4693">
        <w:rPr>
          <w:color w:val="231F20"/>
          <w:szCs w:val="24"/>
        </w:rPr>
        <w:t>r</w:t>
      </w:r>
      <w:r w:rsidRPr="006C4693">
        <w:rPr>
          <w:color w:val="231F20"/>
          <w:spacing w:val="-2"/>
          <w:szCs w:val="24"/>
        </w:rPr>
        <w:t>e</w:t>
      </w:r>
      <w:r w:rsidRPr="006C4693">
        <w:rPr>
          <w:color w:val="231F20"/>
          <w:szCs w:val="24"/>
        </w:rPr>
        <w:t>in, and supe</w:t>
      </w:r>
      <w:r w:rsidRPr="006C4693">
        <w:rPr>
          <w:color w:val="231F20"/>
          <w:spacing w:val="-1"/>
          <w:szCs w:val="24"/>
        </w:rPr>
        <w:t>r</w:t>
      </w:r>
      <w:r w:rsidRPr="006C4693">
        <w:rPr>
          <w:color w:val="231F20"/>
          <w:szCs w:val="24"/>
        </w:rPr>
        <w:t>sedes</w:t>
      </w:r>
      <w:r w:rsidRPr="006C4693">
        <w:rPr>
          <w:color w:val="231F20"/>
          <w:spacing w:val="2"/>
          <w:szCs w:val="24"/>
        </w:rPr>
        <w:t xml:space="preserve"> </w:t>
      </w:r>
      <w:r w:rsidRPr="006C4693">
        <w:rPr>
          <w:color w:val="231F20"/>
          <w:szCs w:val="24"/>
        </w:rPr>
        <w:t xml:space="preserve">all prior </w:t>
      </w:r>
      <w:r w:rsidRPr="006C4693">
        <w:rPr>
          <w:color w:val="231F20"/>
          <w:spacing w:val="2"/>
          <w:szCs w:val="24"/>
        </w:rPr>
        <w:t>A</w:t>
      </w:r>
      <w:r w:rsidRPr="006C4693">
        <w:rPr>
          <w:color w:val="231F20"/>
          <w:spacing w:val="-2"/>
          <w:szCs w:val="24"/>
        </w:rPr>
        <w:t>g</w:t>
      </w:r>
      <w:r w:rsidRPr="006C4693">
        <w:rPr>
          <w:color w:val="231F20"/>
          <w:spacing w:val="1"/>
          <w:szCs w:val="24"/>
        </w:rPr>
        <w:t>re</w:t>
      </w:r>
      <w:r w:rsidRPr="006C4693">
        <w:rPr>
          <w:color w:val="231F20"/>
          <w:szCs w:val="24"/>
        </w:rPr>
        <w:t>ements among</w:t>
      </w:r>
      <w:r w:rsidRPr="006C4693">
        <w:rPr>
          <w:color w:val="231F20"/>
          <w:spacing w:val="-2"/>
          <w:szCs w:val="24"/>
        </w:rPr>
        <w:t xml:space="preserve"> </w:t>
      </w:r>
      <w:r w:rsidRPr="006C4693">
        <w:rPr>
          <w:color w:val="231F20"/>
          <w:szCs w:val="24"/>
        </w:rPr>
        <w:t>t</w:t>
      </w:r>
      <w:r w:rsidRPr="006C4693">
        <w:rPr>
          <w:color w:val="231F20"/>
          <w:spacing w:val="3"/>
          <w:szCs w:val="24"/>
        </w:rPr>
        <w:t>h</w:t>
      </w:r>
      <w:r w:rsidRPr="006C4693">
        <w:rPr>
          <w:color w:val="231F20"/>
          <w:szCs w:val="24"/>
        </w:rPr>
        <w:t>e p</w:t>
      </w:r>
      <w:r w:rsidRPr="006C4693">
        <w:rPr>
          <w:color w:val="231F20"/>
          <w:spacing w:val="-2"/>
          <w:szCs w:val="24"/>
        </w:rPr>
        <w:t>a</w:t>
      </w:r>
      <w:r w:rsidRPr="006C4693">
        <w:rPr>
          <w:color w:val="231F20"/>
          <w:szCs w:val="24"/>
        </w:rPr>
        <w:t>rties</w:t>
      </w:r>
      <w:r w:rsidRPr="006C4693">
        <w:rPr>
          <w:color w:val="231F20"/>
          <w:spacing w:val="2"/>
          <w:szCs w:val="24"/>
        </w:rPr>
        <w:t xml:space="preserve"> </w:t>
      </w:r>
      <w:r w:rsidRPr="006C4693">
        <w:rPr>
          <w:color w:val="231F20"/>
          <w:szCs w:val="24"/>
        </w:rPr>
        <w:t>with respe</w:t>
      </w:r>
      <w:r w:rsidRPr="006C4693">
        <w:rPr>
          <w:color w:val="231F20"/>
          <w:spacing w:val="-2"/>
          <w:szCs w:val="24"/>
        </w:rPr>
        <w:t>c</w:t>
      </w:r>
      <w:r w:rsidRPr="006C4693">
        <w:rPr>
          <w:color w:val="231F20"/>
          <w:szCs w:val="24"/>
        </w:rPr>
        <w:t>t to the matters s</w:t>
      </w:r>
      <w:r w:rsidRPr="006C4693">
        <w:rPr>
          <w:color w:val="231F20"/>
          <w:spacing w:val="-1"/>
          <w:szCs w:val="24"/>
        </w:rPr>
        <w:t>e</w:t>
      </w:r>
      <w:r w:rsidRPr="006C4693">
        <w:rPr>
          <w:color w:val="231F20"/>
          <w:szCs w:val="24"/>
        </w:rPr>
        <w:t>t forth her</w:t>
      </w:r>
      <w:r w:rsidRPr="006C4693">
        <w:rPr>
          <w:color w:val="231F20"/>
          <w:spacing w:val="-2"/>
          <w:szCs w:val="24"/>
        </w:rPr>
        <w:t>e</w:t>
      </w:r>
      <w:r w:rsidRPr="006C4693">
        <w:rPr>
          <w:color w:val="231F20"/>
          <w:szCs w:val="24"/>
        </w:rPr>
        <w:t>in. No c</w:t>
      </w:r>
      <w:r w:rsidRPr="006C4693">
        <w:rPr>
          <w:color w:val="231F20"/>
          <w:spacing w:val="2"/>
          <w:szCs w:val="24"/>
        </w:rPr>
        <w:t>o</w:t>
      </w:r>
      <w:r w:rsidRPr="006C4693">
        <w:rPr>
          <w:color w:val="231F20"/>
          <w:szCs w:val="24"/>
        </w:rPr>
        <w:t xml:space="preserve">urse of </w:t>
      </w:r>
      <w:r w:rsidRPr="006C4693">
        <w:rPr>
          <w:color w:val="231F20"/>
          <w:spacing w:val="1"/>
          <w:szCs w:val="24"/>
        </w:rPr>
        <w:t>p</w:t>
      </w:r>
      <w:r w:rsidRPr="006C4693">
        <w:rPr>
          <w:color w:val="231F20"/>
          <w:szCs w:val="24"/>
        </w:rPr>
        <w:t>ri</w:t>
      </w:r>
      <w:r w:rsidRPr="006C4693">
        <w:rPr>
          <w:color w:val="231F20"/>
          <w:spacing w:val="2"/>
          <w:szCs w:val="24"/>
        </w:rPr>
        <w:t>o</w:t>
      </w:r>
      <w:r w:rsidRPr="006C4693">
        <w:rPr>
          <w:color w:val="231F20"/>
          <w:szCs w:val="24"/>
        </w:rPr>
        <w:t>r d</w:t>
      </w:r>
      <w:r w:rsidRPr="006C4693">
        <w:rPr>
          <w:color w:val="231F20"/>
          <w:spacing w:val="-2"/>
          <w:szCs w:val="24"/>
        </w:rPr>
        <w:t>e</w:t>
      </w:r>
      <w:r w:rsidRPr="006C4693">
        <w:rPr>
          <w:color w:val="231F20"/>
          <w:szCs w:val="24"/>
        </w:rPr>
        <w:t>ali</w:t>
      </w:r>
      <w:r w:rsidRPr="006C4693">
        <w:rPr>
          <w:color w:val="231F20"/>
          <w:spacing w:val="2"/>
          <w:szCs w:val="24"/>
        </w:rPr>
        <w:t>n</w:t>
      </w:r>
      <w:r w:rsidRPr="006C4693">
        <w:rPr>
          <w:color w:val="231F20"/>
          <w:szCs w:val="24"/>
        </w:rPr>
        <w:t>g</w:t>
      </w:r>
      <w:r w:rsidRPr="006C4693">
        <w:rPr>
          <w:color w:val="231F20"/>
          <w:spacing w:val="-2"/>
          <w:szCs w:val="24"/>
        </w:rPr>
        <w:t xml:space="preserve"> </w:t>
      </w:r>
      <w:r w:rsidRPr="006C4693">
        <w:rPr>
          <w:color w:val="231F20"/>
          <w:szCs w:val="24"/>
        </w:rPr>
        <w:t>amo</w:t>
      </w:r>
      <w:r w:rsidRPr="006C4693">
        <w:rPr>
          <w:color w:val="231F20"/>
          <w:spacing w:val="3"/>
          <w:szCs w:val="24"/>
        </w:rPr>
        <w:t>n</w:t>
      </w:r>
      <w:r w:rsidRPr="006C4693">
        <w:rPr>
          <w:color w:val="231F20"/>
          <w:szCs w:val="24"/>
        </w:rPr>
        <w:t>g</w:t>
      </w:r>
      <w:r w:rsidRPr="006C4693">
        <w:rPr>
          <w:color w:val="231F20"/>
          <w:spacing w:val="-2"/>
          <w:szCs w:val="24"/>
        </w:rPr>
        <w:t xml:space="preserve"> </w:t>
      </w:r>
      <w:r w:rsidRPr="006C4693">
        <w:rPr>
          <w:color w:val="231F20"/>
          <w:szCs w:val="24"/>
        </w:rPr>
        <w:t>the p</w:t>
      </w:r>
      <w:r w:rsidRPr="006C4693">
        <w:rPr>
          <w:color w:val="231F20"/>
          <w:spacing w:val="3"/>
          <w:szCs w:val="24"/>
        </w:rPr>
        <w:t>a</w:t>
      </w:r>
      <w:r w:rsidRPr="006C4693">
        <w:rPr>
          <w:color w:val="231F20"/>
          <w:szCs w:val="24"/>
        </w:rPr>
        <w:t>rties, no usa</w:t>
      </w:r>
      <w:r w:rsidRPr="006C4693">
        <w:rPr>
          <w:color w:val="231F20"/>
          <w:spacing w:val="-2"/>
          <w:szCs w:val="24"/>
        </w:rPr>
        <w:t>g</w:t>
      </w:r>
      <w:r w:rsidRPr="006C4693">
        <w:rPr>
          <w:color w:val="231F20"/>
          <w:szCs w:val="24"/>
        </w:rPr>
        <w:t>e of trade,</w:t>
      </w:r>
      <w:r w:rsidRPr="006C4693">
        <w:rPr>
          <w:color w:val="231F20"/>
          <w:spacing w:val="2"/>
          <w:szCs w:val="24"/>
        </w:rPr>
        <w:t xml:space="preserve"> </w:t>
      </w:r>
      <w:r w:rsidRPr="006C4693">
        <w:rPr>
          <w:color w:val="231F20"/>
          <w:szCs w:val="24"/>
        </w:rPr>
        <w:t>and</w:t>
      </w:r>
      <w:r w:rsidRPr="006C4693">
        <w:rPr>
          <w:color w:val="231F20"/>
          <w:spacing w:val="2"/>
          <w:szCs w:val="24"/>
        </w:rPr>
        <w:t xml:space="preserve"> </w:t>
      </w:r>
      <w:r w:rsidRPr="006C4693">
        <w:rPr>
          <w:color w:val="231F20"/>
          <w:szCs w:val="24"/>
        </w:rPr>
        <w:t>no parole or e</w:t>
      </w:r>
      <w:r w:rsidRPr="006C4693">
        <w:rPr>
          <w:color w:val="231F20"/>
          <w:spacing w:val="2"/>
          <w:szCs w:val="24"/>
        </w:rPr>
        <w:t>x</w:t>
      </w:r>
      <w:r w:rsidRPr="006C4693">
        <w:rPr>
          <w:color w:val="231F20"/>
          <w:szCs w:val="24"/>
        </w:rPr>
        <w:t>trinsic eviden</w:t>
      </w:r>
      <w:r w:rsidRPr="006C4693">
        <w:rPr>
          <w:color w:val="231F20"/>
          <w:spacing w:val="-1"/>
          <w:szCs w:val="24"/>
        </w:rPr>
        <w:t>c</w:t>
      </w:r>
      <w:r w:rsidRPr="006C4693">
        <w:rPr>
          <w:color w:val="231F20"/>
          <w:szCs w:val="24"/>
        </w:rPr>
        <w:t>e</w:t>
      </w:r>
      <w:r w:rsidRPr="006C4693">
        <w:rPr>
          <w:color w:val="231F20"/>
          <w:spacing w:val="-1"/>
          <w:szCs w:val="24"/>
        </w:rPr>
        <w:t xml:space="preserve"> </w:t>
      </w:r>
      <w:r w:rsidRPr="006C4693">
        <w:rPr>
          <w:color w:val="231F20"/>
          <w:szCs w:val="24"/>
        </w:rPr>
        <w:t xml:space="preserve">of </w:t>
      </w:r>
      <w:r w:rsidRPr="006C4693">
        <w:rPr>
          <w:color w:val="231F20"/>
          <w:spacing w:val="-2"/>
          <w:szCs w:val="24"/>
        </w:rPr>
        <w:t>a</w:t>
      </w:r>
      <w:r w:rsidRPr="006C4693">
        <w:rPr>
          <w:color w:val="231F20"/>
          <w:spacing w:val="5"/>
          <w:szCs w:val="24"/>
        </w:rPr>
        <w:t>n</w:t>
      </w:r>
      <w:r w:rsidRPr="006C4693">
        <w:rPr>
          <w:color w:val="231F20"/>
          <w:szCs w:val="24"/>
        </w:rPr>
        <w:t>y</w:t>
      </w:r>
      <w:r w:rsidRPr="006C4693">
        <w:rPr>
          <w:color w:val="231F20"/>
          <w:spacing w:val="-2"/>
          <w:szCs w:val="24"/>
        </w:rPr>
        <w:t xml:space="preserve"> </w:t>
      </w:r>
      <w:r w:rsidRPr="006C4693">
        <w:rPr>
          <w:color w:val="231F20"/>
          <w:szCs w:val="24"/>
        </w:rPr>
        <w:t xml:space="preserve">nature shall be used to </w:t>
      </w:r>
      <w:r w:rsidRPr="006C4693">
        <w:rPr>
          <w:color w:val="231F20"/>
          <w:spacing w:val="3"/>
          <w:szCs w:val="24"/>
        </w:rPr>
        <w:t>s</w:t>
      </w:r>
      <w:r w:rsidRPr="006C4693">
        <w:rPr>
          <w:color w:val="231F20"/>
          <w:szCs w:val="24"/>
        </w:rPr>
        <w:t>upplement, modi</w:t>
      </w:r>
      <w:r w:rsidRPr="006C4693">
        <w:rPr>
          <w:color w:val="231F20"/>
          <w:spacing w:val="2"/>
          <w:szCs w:val="24"/>
        </w:rPr>
        <w:t>f</w:t>
      </w:r>
      <w:r w:rsidRPr="006C4693">
        <w:rPr>
          <w:color w:val="231F20"/>
          <w:szCs w:val="24"/>
        </w:rPr>
        <w:t>y</w:t>
      </w:r>
      <w:r w:rsidRPr="006C4693">
        <w:rPr>
          <w:color w:val="231F20"/>
          <w:spacing w:val="-5"/>
          <w:szCs w:val="24"/>
        </w:rPr>
        <w:t xml:space="preserve"> </w:t>
      </w:r>
      <w:r w:rsidRPr="006C4693">
        <w:rPr>
          <w:color w:val="231F20"/>
          <w:szCs w:val="24"/>
        </w:rPr>
        <w:t xml:space="preserve">or </w:t>
      </w:r>
      <w:r w:rsidRPr="006C4693">
        <w:rPr>
          <w:color w:val="231F20"/>
          <w:spacing w:val="1"/>
          <w:szCs w:val="24"/>
        </w:rPr>
        <w:t>v</w:t>
      </w:r>
      <w:r w:rsidRPr="006C4693">
        <w:rPr>
          <w:color w:val="231F20"/>
          <w:spacing w:val="-1"/>
          <w:szCs w:val="24"/>
        </w:rPr>
        <w:t>a</w:t>
      </w:r>
      <w:r w:rsidRPr="006C4693">
        <w:rPr>
          <w:color w:val="231F20"/>
          <w:spacing w:val="1"/>
          <w:szCs w:val="24"/>
        </w:rPr>
        <w:t>r</w:t>
      </w:r>
      <w:r w:rsidRPr="006C4693">
        <w:rPr>
          <w:color w:val="231F20"/>
          <w:szCs w:val="24"/>
        </w:rPr>
        <w:t>y</w:t>
      </w:r>
      <w:r w:rsidRPr="006C4693">
        <w:rPr>
          <w:color w:val="231F20"/>
          <w:spacing w:val="-3"/>
          <w:szCs w:val="24"/>
        </w:rPr>
        <w:t xml:space="preserve"> </w:t>
      </w:r>
      <w:r w:rsidRPr="006C4693">
        <w:rPr>
          <w:color w:val="231F20"/>
          <w:szCs w:val="24"/>
        </w:rPr>
        <w:t>a</w:t>
      </w:r>
      <w:r w:rsidRPr="006C4693">
        <w:rPr>
          <w:color w:val="231F20"/>
          <w:spacing w:val="5"/>
          <w:szCs w:val="24"/>
        </w:rPr>
        <w:t>n</w:t>
      </w:r>
      <w:r w:rsidRPr="006C4693">
        <w:rPr>
          <w:color w:val="231F20"/>
          <w:szCs w:val="24"/>
        </w:rPr>
        <w:t>y</w:t>
      </w:r>
      <w:r w:rsidRPr="006C4693">
        <w:rPr>
          <w:color w:val="231F20"/>
          <w:spacing w:val="-5"/>
          <w:szCs w:val="24"/>
        </w:rPr>
        <w:t xml:space="preserve"> </w:t>
      </w:r>
      <w:r w:rsidRPr="006C4693">
        <w:rPr>
          <w:color w:val="231F20"/>
          <w:spacing w:val="2"/>
          <w:szCs w:val="24"/>
        </w:rPr>
        <w:t>o</w:t>
      </w:r>
      <w:r w:rsidRPr="006C4693">
        <w:rPr>
          <w:color w:val="231F20"/>
          <w:szCs w:val="24"/>
        </w:rPr>
        <w:t>f the terms here</w:t>
      </w:r>
      <w:r w:rsidRPr="006C4693">
        <w:rPr>
          <w:color w:val="231F20"/>
          <w:spacing w:val="2"/>
          <w:szCs w:val="24"/>
        </w:rPr>
        <w:t>o</w:t>
      </w:r>
      <w:r w:rsidRPr="006C4693">
        <w:rPr>
          <w:color w:val="231F20"/>
          <w:szCs w:val="24"/>
        </w:rPr>
        <w:t>f. The</w:t>
      </w:r>
      <w:r w:rsidRPr="006C4693">
        <w:rPr>
          <w:color w:val="231F20"/>
          <w:spacing w:val="1"/>
          <w:szCs w:val="24"/>
        </w:rPr>
        <w:t>r</w:t>
      </w:r>
      <w:r w:rsidRPr="006C4693">
        <w:rPr>
          <w:color w:val="231F20"/>
          <w:szCs w:val="24"/>
        </w:rPr>
        <w:t>e a</w:t>
      </w:r>
      <w:r w:rsidRPr="006C4693">
        <w:rPr>
          <w:color w:val="231F20"/>
          <w:spacing w:val="1"/>
          <w:szCs w:val="24"/>
        </w:rPr>
        <w:t>r</w:t>
      </w:r>
      <w:r w:rsidRPr="006C4693">
        <w:rPr>
          <w:color w:val="231F20"/>
          <w:szCs w:val="24"/>
        </w:rPr>
        <w:t xml:space="preserve">e </w:t>
      </w:r>
      <w:r w:rsidRPr="006C4693">
        <w:rPr>
          <w:color w:val="231F20"/>
          <w:spacing w:val="2"/>
          <w:szCs w:val="24"/>
        </w:rPr>
        <w:t>n</w:t>
      </w:r>
      <w:r w:rsidRPr="006C4693">
        <w:rPr>
          <w:color w:val="231F20"/>
          <w:szCs w:val="24"/>
        </w:rPr>
        <w:t>o conditions to the full ef</w:t>
      </w:r>
      <w:r w:rsidRPr="006C4693">
        <w:rPr>
          <w:color w:val="231F20"/>
          <w:spacing w:val="-1"/>
          <w:szCs w:val="24"/>
        </w:rPr>
        <w:t>f</w:t>
      </w:r>
      <w:r w:rsidRPr="006C4693">
        <w:rPr>
          <w:color w:val="231F20"/>
          <w:szCs w:val="24"/>
        </w:rPr>
        <w:t xml:space="preserve">ectiveness </w:t>
      </w:r>
      <w:r w:rsidRPr="006C4693">
        <w:rPr>
          <w:color w:val="231F20"/>
          <w:spacing w:val="3"/>
          <w:szCs w:val="24"/>
        </w:rPr>
        <w:t>o</w:t>
      </w:r>
      <w:r w:rsidRPr="006C4693">
        <w:rPr>
          <w:color w:val="231F20"/>
          <w:szCs w:val="24"/>
        </w:rPr>
        <w:t>f this Guaran</w:t>
      </w:r>
      <w:r w:rsidRPr="006C4693">
        <w:rPr>
          <w:color w:val="231F20"/>
          <w:spacing w:val="3"/>
          <w:szCs w:val="24"/>
        </w:rPr>
        <w:t>t</w:t>
      </w:r>
      <w:r w:rsidRPr="006C4693">
        <w:rPr>
          <w:color w:val="231F20"/>
          <w:spacing w:val="-5"/>
          <w:szCs w:val="24"/>
        </w:rPr>
        <w:t>y</w:t>
      </w:r>
      <w:r w:rsidRPr="006C4693">
        <w:rPr>
          <w:color w:val="231F20"/>
          <w:szCs w:val="24"/>
        </w:rPr>
        <w:t xml:space="preserve">. </w:t>
      </w:r>
      <w:r>
        <w:rPr>
          <w:color w:val="231F20"/>
          <w:szCs w:val="24"/>
        </w:rPr>
        <w:t>Seller</w:t>
      </w:r>
      <w:r w:rsidRPr="006C4693">
        <w:rPr>
          <w:color w:val="231F20"/>
          <w:szCs w:val="24"/>
        </w:rPr>
        <w:t xml:space="preserve"> may</w:t>
      </w:r>
      <w:r w:rsidRPr="006C4693">
        <w:rPr>
          <w:color w:val="231F20"/>
          <w:spacing w:val="-3"/>
          <w:szCs w:val="24"/>
        </w:rPr>
        <w:t xml:space="preserve"> </w:t>
      </w:r>
      <w:r w:rsidRPr="006C4693">
        <w:rPr>
          <w:color w:val="231F20"/>
          <w:szCs w:val="24"/>
        </w:rPr>
        <w:t>assi</w:t>
      </w:r>
      <w:r w:rsidRPr="006C4693">
        <w:rPr>
          <w:color w:val="231F20"/>
          <w:spacing w:val="-2"/>
          <w:szCs w:val="24"/>
        </w:rPr>
        <w:t>g</w:t>
      </w:r>
      <w:r w:rsidRPr="006C4693">
        <w:rPr>
          <w:color w:val="231F20"/>
          <w:szCs w:val="24"/>
        </w:rPr>
        <w:t>n this G</w:t>
      </w:r>
      <w:r w:rsidRPr="006C4693">
        <w:rPr>
          <w:color w:val="231F20"/>
          <w:spacing w:val="2"/>
          <w:szCs w:val="24"/>
        </w:rPr>
        <w:t>u</w:t>
      </w:r>
      <w:r w:rsidRPr="006C4693">
        <w:rPr>
          <w:color w:val="231F20"/>
          <w:szCs w:val="24"/>
        </w:rPr>
        <w:t>ara</w:t>
      </w:r>
      <w:r w:rsidRPr="006C4693">
        <w:rPr>
          <w:color w:val="231F20"/>
          <w:spacing w:val="-1"/>
          <w:szCs w:val="24"/>
        </w:rPr>
        <w:t>n</w:t>
      </w:r>
      <w:r w:rsidRPr="006C4693">
        <w:rPr>
          <w:color w:val="231F20"/>
          <w:spacing w:val="5"/>
          <w:szCs w:val="24"/>
        </w:rPr>
        <w:t>t</w:t>
      </w:r>
      <w:r w:rsidRPr="006C4693">
        <w:rPr>
          <w:color w:val="231F20"/>
          <w:spacing w:val="-5"/>
          <w:szCs w:val="24"/>
        </w:rPr>
        <w:t>y</w:t>
      </w:r>
      <w:r w:rsidRPr="006C4693">
        <w:rPr>
          <w:color w:val="231F20"/>
          <w:szCs w:val="24"/>
        </w:rPr>
        <w:t>,</w:t>
      </w:r>
      <w:r w:rsidRPr="006C4693">
        <w:rPr>
          <w:color w:val="231F20"/>
          <w:spacing w:val="2"/>
          <w:szCs w:val="24"/>
        </w:rPr>
        <w:t xml:space="preserve"> </w:t>
      </w:r>
      <w:r w:rsidRPr="006C4693">
        <w:rPr>
          <w:color w:val="231F20"/>
          <w:szCs w:val="24"/>
        </w:rPr>
        <w:t>and its ri</w:t>
      </w:r>
      <w:r w:rsidRPr="006C4693">
        <w:rPr>
          <w:color w:val="231F20"/>
          <w:spacing w:val="-2"/>
          <w:szCs w:val="24"/>
        </w:rPr>
        <w:t>g</w:t>
      </w:r>
      <w:r w:rsidRPr="006C4693">
        <w:rPr>
          <w:color w:val="231F20"/>
          <w:szCs w:val="24"/>
        </w:rPr>
        <w:t xml:space="preserve">hts hereunder </w:t>
      </w:r>
      <w:r w:rsidRPr="006C4693">
        <w:rPr>
          <w:color w:val="231F20"/>
          <w:spacing w:val="2"/>
          <w:szCs w:val="24"/>
        </w:rPr>
        <w:t>i</w:t>
      </w:r>
      <w:r w:rsidRPr="006C4693">
        <w:rPr>
          <w:color w:val="231F20"/>
          <w:szCs w:val="24"/>
        </w:rPr>
        <w:t>n whole or in part, without consent and</w:t>
      </w:r>
      <w:r w:rsidRPr="006C4693">
        <w:rPr>
          <w:color w:val="231F20"/>
          <w:spacing w:val="2"/>
          <w:szCs w:val="24"/>
        </w:rPr>
        <w:t xml:space="preserve"> </w:t>
      </w:r>
      <w:r w:rsidRPr="006C4693">
        <w:rPr>
          <w:color w:val="231F20"/>
          <w:szCs w:val="24"/>
        </w:rPr>
        <w:t>without in a</w:t>
      </w:r>
      <w:r w:rsidRPr="006C4693">
        <w:rPr>
          <w:color w:val="231F20"/>
          <w:spacing w:val="2"/>
          <w:szCs w:val="24"/>
        </w:rPr>
        <w:t>n</w:t>
      </w:r>
      <w:r w:rsidRPr="006C4693">
        <w:rPr>
          <w:color w:val="231F20"/>
          <w:szCs w:val="24"/>
        </w:rPr>
        <w:t>y</w:t>
      </w:r>
      <w:r w:rsidRPr="006C4693">
        <w:rPr>
          <w:color w:val="231F20"/>
          <w:spacing w:val="-5"/>
          <w:szCs w:val="24"/>
        </w:rPr>
        <w:t xml:space="preserve"> </w:t>
      </w:r>
      <w:r w:rsidRPr="006C4693">
        <w:rPr>
          <w:color w:val="231F20"/>
          <w:szCs w:val="24"/>
        </w:rPr>
        <w:t>w</w:t>
      </w:r>
      <w:r w:rsidRPr="006C4693">
        <w:rPr>
          <w:color w:val="231F20"/>
          <w:spacing w:val="3"/>
          <w:szCs w:val="24"/>
        </w:rPr>
        <w:t>a</w:t>
      </w:r>
      <w:r w:rsidRPr="006C4693">
        <w:rPr>
          <w:color w:val="231F20"/>
          <w:szCs w:val="24"/>
        </w:rPr>
        <w:t>y</w:t>
      </w:r>
      <w:r w:rsidRPr="006C4693">
        <w:rPr>
          <w:color w:val="231F20"/>
          <w:spacing w:val="-3"/>
          <w:szCs w:val="24"/>
        </w:rPr>
        <w:t xml:space="preserve"> </w:t>
      </w:r>
      <w:r w:rsidRPr="006C4693">
        <w:rPr>
          <w:color w:val="231F20"/>
          <w:szCs w:val="24"/>
        </w:rPr>
        <w:t>affe</w:t>
      </w:r>
      <w:r w:rsidRPr="006C4693">
        <w:rPr>
          <w:color w:val="231F20"/>
          <w:spacing w:val="1"/>
          <w:szCs w:val="24"/>
        </w:rPr>
        <w:t>c</w:t>
      </w:r>
      <w:r w:rsidRPr="006C4693">
        <w:rPr>
          <w:color w:val="231F20"/>
          <w:szCs w:val="24"/>
        </w:rPr>
        <w:t>ting</w:t>
      </w:r>
      <w:r w:rsidRPr="006C4693">
        <w:rPr>
          <w:color w:val="231F20"/>
          <w:spacing w:val="-2"/>
          <w:szCs w:val="24"/>
        </w:rPr>
        <w:t xml:space="preserve"> </w:t>
      </w:r>
      <w:r w:rsidRPr="006C4693">
        <w:rPr>
          <w:color w:val="231F20"/>
          <w:szCs w:val="24"/>
        </w:rPr>
        <w:t>Gu</w:t>
      </w:r>
      <w:r w:rsidRPr="006C4693">
        <w:rPr>
          <w:color w:val="231F20"/>
          <w:spacing w:val="-1"/>
          <w:szCs w:val="24"/>
        </w:rPr>
        <w:t>a</w:t>
      </w:r>
      <w:r w:rsidRPr="006C4693">
        <w:rPr>
          <w:color w:val="231F20"/>
          <w:spacing w:val="1"/>
          <w:szCs w:val="24"/>
        </w:rPr>
        <w:t>r</w:t>
      </w:r>
      <w:r w:rsidRPr="006C4693">
        <w:rPr>
          <w:color w:val="231F20"/>
          <w:szCs w:val="24"/>
        </w:rPr>
        <w:t>antor’s liabili</w:t>
      </w:r>
      <w:r w:rsidRPr="006C4693">
        <w:rPr>
          <w:color w:val="231F20"/>
          <w:spacing w:val="3"/>
          <w:szCs w:val="24"/>
        </w:rPr>
        <w:t>t</w:t>
      </w:r>
      <w:r w:rsidRPr="006C4693">
        <w:rPr>
          <w:color w:val="231F20"/>
          <w:szCs w:val="24"/>
        </w:rPr>
        <w:t>y</w:t>
      </w:r>
      <w:r w:rsidRPr="006C4693">
        <w:rPr>
          <w:color w:val="231F20"/>
          <w:spacing w:val="-3"/>
          <w:szCs w:val="24"/>
        </w:rPr>
        <w:t xml:space="preserve"> </w:t>
      </w:r>
      <w:r w:rsidRPr="006C4693">
        <w:rPr>
          <w:color w:val="231F20"/>
          <w:szCs w:val="24"/>
        </w:rPr>
        <w:t>under it. This Gu</w:t>
      </w:r>
      <w:r w:rsidRPr="006C4693">
        <w:rPr>
          <w:color w:val="231F20"/>
          <w:spacing w:val="-1"/>
          <w:szCs w:val="24"/>
        </w:rPr>
        <w:t>a</w:t>
      </w:r>
      <w:r w:rsidRPr="006C4693">
        <w:rPr>
          <w:color w:val="231F20"/>
          <w:szCs w:val="24"/>
        </w:rPr>
        <w:t>r</w:t>
      </w:r>
      <w:r w:rsidRPr="006C4693">
        <w:rPr>
          <w:color w:val="231F20"/>
          <w:spacing w:val="-2"/>
          <w:szCs w:val="24"/>
        </w:rPr>
        <w:t>a</w:t>
      </w:r>
      <w:r w:rsidRPr="006C4693">
        <w:rPr>
          <w:color w:val="231F20"/>
          <w:szCs w:val="24"/>
        </w:rPr>
        <w:t>n</w:t>
      </w:r>
      <w:r w:rsidRPr="006C4693">
        <w:rPr>
          <w:color w:val="231F20"/>
          <w:spacing w:val="5"/>
          <w:szCs w:val="24"/>
        </w:rPr>
        <w:t>t</w:t>
      </w:r>
      <w:r w:rsidRPr="006C4693">
        <w:rPr>
          <w:color w:val="231F20"/>
          <w:szCs w:val="24"/>
        </w:rPr>
        <w:t>y</w:t>
      </w:r>
      <w:r w:rsidRPr="006C4693">
        <w:rPr>
          <w:color w:val="231F20"/>
          <w:spacing w:val="-5"/>
          <w:szCs w:val="24"/>
        </w:rPr>
        <w:t xml:space="preserve"> </w:t>
      </w:r>
      <w:r w:rsidRPr="006C4693">
        <w:rPr>
          <w:color w:val="231F20"/>
          <w:szCs w:val="24"/>
        </w:rPr>
        <w:t>shall inure</w:t>
      </w:r>
      <w:r w:rsidRPr="006C4693">
        <w:rPr>
          <w:color w:val="231F20"/>
          <w:spacing w:val="-2"/>
          <w:szCs w:val="24"/>
        </w:rPr>
        <w:t xml:space="preserve"> </w:t>
      </w:r>
      <w:r w:rsidRPr="006C4693">
        <w:rPr>
          <w:color w:val="231F20"/>
          <w:szCs w:val="24"/>
        </w:rPr>
        <w:t>to t</w:t>
      </w:r>
      <w:r w:rsidRPr="006C4693">
        <w:rPr>
          <w:color w:val="231F20"/>
          <w:spacing w:val="2"/>
          <w:szCs w:val="24"/>
        </w:rPr>
        <w:t>h</w:t>
      </w:r>
      <w:r w:rsidRPr="006C4693">
        <w:rPr>
          <w:color w:val="231F20"/>
          <w:szCs w:val="24"/>
        </w:rPr>
        <w:t>e benefit of</w:t>
      </w:r>
      <w:r w:rsidRPr="006C4693">
        <w:rPr>
          <w:color w:val="231F20"/>
          <w:spacing w:val="2"/>
          <w:szCs w:val="24"/>
        </w:rPr>
        <w:t xml:space="preserve"> </w:t>
      </w:r>
      <w:r>
        <w:rPr>
          <w:color w:val="231F20"/>
          <w:spacing w:val="2"/>
          <w:szCs w:val="24"/>
        </w:rPr>
        <w:t xml:space="preserve">and be binding on </w:t>
      </w:r>
      <w:r w:rsidRPr="006C4693">
        <w:rPr>
          <w:color w:val="231F20"/>
          <w:szCs w:val="24"/>
        </w:rPr>
        <w:t>Gu</w:t>
      </w:r>
      <w:r w:rsidRPr="006C4693">
        <w:rPr>
          <w:color w:val="231F20"/>
          <w:spacing w:val="-1"/>
          <w:szCs w:val="24"/>
        </w:rPr>
        <w:t>a</w:t>
      </w:r>
      <w:r w:rsidRPr="006C4693">
        <w:rPr>
          <w:color w:val="231F20"/>
          <w:spacing w:val="1"/>
          <w:szCs w:val="24"/>
        </w:rPr>
        <w:t>r</w:t>
      </w:r>
      <w:r w:rsidRPr="006C4693">
        <w:rPr>
          <w:color w:val="231F20"/>
          <w:szCs w:val="24"/>
        </w:rPr>
        <w:t xml:space="preserve">antor, </w:t>
      </w:r>
      <w:r>
        <w:rPr>
          <w:color w:val="231F20"/>
          <w:spacing w:val="2"/>
          <w:szCs w:val="24"/>
        </w:rPr>
        <w:t>Purchaser</w:t>
      </w:r>
      <w:r w:rsidRPr="006C4693">
        <w:rPr>
          <w:color w:val="231F20"/>
          <w:szCs w:val="24"/>
        </w:rPr>
        <w:t xml:space="preserve">, </w:t>
      </w:r>
      <w:r>
        <w:rPr>
          <w:color w:val="231F20"/>
          <w:szCs w:val="24"/>
        </w:rPr>
        <w:t>Seller</w:t>
      </w:r>
      <w:r w:rsidRPr="006C4693">
        <w:rPr>
          <w:color w:val="231F20"/>
          <w:szCs w:val="24"/>
        </w:rPr>
        <w:t>, and t</w:t>
      </w:r>
      <w:r w:rsidRPr="006C4693">
        <w:rPr>
          <w:color w:val="231F20"/>
          <w:spacing w:val="2"/>
          <w:szCs w:val="24"/>
        </w:rPr>
        <w:t>h</w:t>
      </w:r>
      <w:r w:rsidRPr="006C4693">
        <w:rPr>
          <w:color w:val="231F20"/>
          <w:szCs w:val="24"/>
        </w:rPr>
        <w:t>eir suc</w:t>
      </w:r>
      <w:r w:rsidRPr="006C4693">
        <w:rPr>
          <w:color w:val="231F20"/>
          <w:spacing w:val="1"/>
          <w:szCs w:val="24"/>
        </w:rPr>
        <w:t>c</w:t>
      </w:r>
      <w:r w:rsidRPr="006C4693">
        <w:rPr>
          <w:color w:val="231F20"/>
          <w:szCs w:val="24"/>
        </w:rPr>
        <w:t>esso</w:t>
      </w:r>
      <w:r w:rsidRPr="006C4693">
        <w:rPr>
          <w:color w:val="231F20"/>
          <w:spacing w:val="2"/>
          <w:szCs w:val="24"/>
        </w:rPr>
        <w:t>r</w:t>
      </w:r>
      <w:r w:rsidRPr="006C4693">
        <w:rPr>
          <w:color w:val="231F20"/>
          <w:szCs w:val="24"/>
        </w:rPr>
        <w:t>s and as</w:t>
      </w:r>
      <w:r w:rsidRPr="006C4693">
        <w:rPr>
          <w:color w:val="231F20"/>
          <w:spacing w:val="2"/>
          <w:szCs w:val="24"/>
        </w:rPr>
        <w:t>s</w:t>
      </w:r>
      <w:r w:rsidRPr="006C4693">
        <w:rPr>
          <w:color w:val="231F20"/>
          <w:szCs w:val="24"/>
        </w:rPr>
        <w:t>i</w:t>
      </w:r>
      <w:r w:rsidRPr="006C4693">
        <w:rPr>
          <w:color w:val="231F20"/>
          <w:spacing w:val="-2"/>
          <w:szCs w:val="24"/>
        </w:rPr>
        <w:t>g</w:t>
      </w:r>
      <w:r w:rsidRPr="006C4693">
        <w:rPr>
          <w:color w:val="231F20"/>
          <w:szCs w:val="24"/>
        </w:rPr>
        <w:t>ns.</w:t>
      </w:r>
      <w:r>
        <w:rPr>
          <w:color w:val="231F20"/>
          <w:szCs w:val="24"/>
        </w:rPr>
        <w:t xml:space="preserve"> </w:t>
      </w:r>
      <w:r w:rsidRPr="006C4693">
        <w:rPr>
          <w:color w:val="231F20"/>
          <w:szCs w:val="24"/>
        </w:rPr>
        <w:t>G</w:t>
      </w:r>
      <w:r w:rsidRPr="006C4693">
        <w:rPr>
          <w:color w:val="231F20"/>
          <w:spacing w:val="2"/>
          <w:szCs w:val="24"/>
        </w:rPr>
        <w:t>u</w:t>
      </w:r>
      <w:r w:rsidRPr="006C4693">
        <w:rPr>
          <w:color w:val="231F20"/>
          <w:szCs w:val="24"/>
        </w:rPr>
        <w:t>a</w:t>
      </w:r>
      <w:r w:rsidRPr="006C4693">
        <w:rPr>
          <w:color w:val="231F20"/>
          <w:spacing w:val="1"/>
          <w:szCs w:val="24"/>
        </w:rPr>
        <w:t>r</w:t>
      </w:r>
      <w:r w:rsidRPr="006C4693">
        <w:rPr>
          <w:color w:val="231F20"/>
          <w:szCs w:val="24"/>
        </w:rPr>
        <w:t>antor</w:t>
      </w:r>
      <w:r w:rsidRPr="006C4693">
        <w:rPr>
          <w:color w:val="231F20"/>
          <w:spacing w:val="2"/>
          <w:szCs w:val="24"/>
        </w:rPr>
        <w:t xml:space="preserve"> </w:t>
      </w:r>
      <w:bookmarkStart w:id="2638" w:name="ElPgBr185"/>
      <w:bookmarkEnd w:id="2638"/>
      <w:r w:rsidRPr="006C4693">
        <w:rPr>
          <w:color w:val="231F20"/>
          <w:szCs w:val="24"/>
        </w:rPr>
        <w:lastRenderedPageBreak/>
        <w:t>m</w:t>
      </w:r>
      <w:r w:rsidRPr="006C4693">
        <w:rPr>
          <w:color w:val="231F20"/>
          <w:spacing w:val="2"/>
          <w:szCs w:val="24"/>
        </w:rPr>
        <w:t>a</w:t>
      </w:r>
      <w:r w:rsidRPr="006C4693">
        <w:rPr>
          <w:color w:val="231F20"/>
          <w:szCs w:val="24"/>
        </w:rPr>
        <w:t>y</w:t>
      </w:r>
      <w:r w:rsidRPr="006C4693">
        <w:rPr>
          <w:color w:val="231F20"/>
          <w:spacing w:val="-5"/>
          <w:szCs w:val="24"/>
        </w:rPr>
        <w:t xml:space="preserve"> </w:t>
      </w:r>
      <w:r w:rsidRPr="006C4693">
        <w:rPr>
          <w:color w:val="231F20"/>
          <w:szCs w:val="24"/>
        </w:rPr>
        <w:t>not ass</w:t>
      </w:r>
      <w:r w:rsidRPr="006C4693">
        <w:rPr>
          <w:color w:val="231F20"/>
          <w:spacing w:val="3"/>
          <w:szCs w:val="24"/>
        </w:rPr>
        <w:t>i</w:t>
      </w:r>
      <w:r w:rsidRPr="006C4693">
        <w:rPr>
          <w:color w:val="231F20"/>
          <w:spacing w:val="-2"/>
          <w:szCs w:val="24"/>
        </w:rPr>
        <w:t>g</w:t>
      </w:r>
      <w:r w:rsidRPr="006C4693">
        <w:rPr>
          <w:color w:val="231F20"/>
          <w:szCs w:val="24"/>
        </w:rPr>
        <w:t>n this Gua</w:t>
      </w:r>
      <w:r w:rsidRPr="006C4693">
        <w:rPr>
          <w:color w:val="231F20"/>
          <w:spacing w:val="1"/>
          <w:szCs w:val="24"/>
        </w:rPr>
        <w:t>r</w:t>
      </w:r>
      <w:r w:rsidRPr="006C4693">
        <w:rPr>
          <w:color w:val="231F20"/>
          <w:szCs w:val="24"/>
        </w:rPr>
        <w:t>an</w:t>
      </w:r>
      <w:r w:rsidRPr="006C4693">
        <w:rPr>
          <w:color w:val="231F20"/>
          <w:spacing w:val="3"/>
          <w:szCs w:val="24"/>
        </w:rPr>
        <w:t>t</w:t>
      </w:r>
      <w:r w:rsidRPr="006C4693">
        <w:rPr>
          <w:color w:val="231F20"/>
          <w:szCs w:val="24"/>
        </w:rPr>
        <w:t>y</w:t>
      </w:r>
      <w:r w:rsidRPr="006C4693">
        <w:rPr>
          <w:color w:val="231F20"/>
          <w:spacing w:val="-5"/>
          <w:szCs w:val="24"/>
        </w:rPr>
        <w:t xml:space="preserve"> </w:t>
      </w:r>
      <w:r w:rsidRPr="006C4693">
        <w:rPr>
          <w:color w:val="231F20"/>
          <w:szCs w:val="24"/>
        </w:rPr>
        <w:t xml:space="preserve">without </w:t>
      </w:r>
      <w:r>
        <w:rPr>
          <w:color w:val="231F20"/>
          <w:szCs w:val="24"/>
        </w:rPr>
        <w:t>Seller</w:t>
      </w:r>
      <w:r w:rsidRPr="006C4693">
        <w:rPr>
          <w:color w:val="231F20"/>
          <w:spacing w:val="-1"/>
          <w:szCs w:val="24"/>
        </w:rPr>
        <w:t>’</w:t>
      </w:r>
      <w:r w:rsidRPr="006C4693">
        <w:rPr>
          <w:color w:val="231F20"/>
          <w:szCs w:val="24"/>
        </w:rPr>
        <w:t>s</w:t>
      </w:r>
      <w:r w:rsidRPr="006C4693">
        <w:rPr>
          <w:color w:val="231F20"/>
          <w:spacing w:val="2"/>
          <w:szCs w:val="24"/>
        </w:rPr>
        <w:t xml:space="preserve"> </w:t>
      </w:r>
      <w:r w:rsidRPr="006C4693">
        <w:rPr>
          <w:color w:val="231F20"/>
          <w:szCs w:val="24"/>
        </w:rPr>
        <w:t>consent. This Gua</w:t>
      </w:r>
      <w:r w:rsidRPr="006C4693">
        <w:rPr>
          <w:color w:val="231F20"/>
          <w:spacing w:val="1"/>
          <w:szCs w:val="24"/>
        </w:rPr>
        <w:t>r</w:t>
      </w:r>
      <w:r w:rsidRPr="006C4693">
        <w:rPr>
          <w:color w:val="231F20"/>
          <w:szCs w:val="24"/>
        </w:rPr>
        <w:t>an</w:t>
      </w:r>
      <w:r w:rsidRPr="006C4693">
        <w:rPr>
          <w:color w:val="231F20"/>
          <w:spacing w:val="3"/>
          <w:szCs w:val="24"/>
        </w:rPr>
        <w:t>t</w:t>
      </w:r>
      <w:r w:rsidRPr="006C4693">
        <w:rPr>
          <w:color w:val="231F20"/>
          <w:szCs w:val="24"/>
        </w:rPr>
        <w:t>y</w:t>
      </w:r>
      <w:r w:rsidRPr="006C4693">
        <w:rPr>
          <w:color w:val="231F20"/>
          <w:spacing w:val="-4"/>
          <w:szCs w:val="24"/>
        </w:rPr>
        <w:t xml:space="preserve"> </w:t>
      </w:r>
      <w:r w:rsidRPr="006C4693">
        <w:rPr>
          <w:color w:val="231F20"/>
          <w:szCs w:val="24"/>
        </w:rPr>
        <w:t>is</w:t>
      </w:r>
      <w:r w:rsidRPr="006C4693">
        <w:rPr>
          <w:color w:val="231F20"/>
          <w:spacing w:val="3"/>
          <w:szCs w:val="24"/>
        </w:rPr>
        <w:t xml:space="preserve"> </w:t>
      </w:r>
      <w:r w:rsidRPr="006C4693">
        <w:rPr>
          <w:color w:val="231F20"/>
          <w:szCs w:val="24"/>
        </w:rPr>
        <w:t xml:space="preserve">in addition to the </w:t>
      </w:r>
      <w:r w:rsidRPr="006C4693">
        <w:rPr>
          <w:color w:val="231F20"/>
          <w:spacing w:val="-2"/>
          <w:szCs w:val="24"/>
        </w:rPr>
        <w:t>g</w:t>
      </w:r>
      <w:r w:rsidRPr="006C4693">
        <w:rPr>
          <w:color w:val="231F20"/>
          <w:szCs w:val="24"/>
        </w:rPr>
        <w:t>ua</w:t>
      </w:r>
      <w:r w:rsidRPr="006C4693">
        <w:rPr>
          <w:color w:val="231F20"/>
          <w:spacing w:val="1"/>
          <w:szCs w:val="24"/>
        </w:rPr>
        <w:t>r</w:t>
      </w:r>
      <w:r w:rsidRPr="006C4693">
        <w:rPr>
          <w:color w:val="231F20"/>
          <w:szCs w:val="24"/>
        </w:rPr>
        <w:t>a</w:t>
      </w:r>
      <w:r w:rsidRPr="006C4693">
        <w:rPr>
          <w:color w:val="231F20"/>
          <w:spacing w:val="2"/>
          <w:szCs w:val="24"/>
        </w:rPr>
        <w:t>n</w:t>
      </w:r>
      <w:r w:rsidRPr="006C4693">
        <w:rPr>
          <w:color w:val="231F20"/>
          <w:szCs w:val="24"/>
        </w:rPr>
        <w:t xml:space="preserve">ties of </w:t>
      </w:r>
      <w:r w:rsidRPr="006C4693">
        <w:rPr>
          <w:color w:val="231F20"/>
          <w:spacing w:val="-1"/>
          <w:szCs w:val="24"/>
        </w:rPr>
        <w:t>a</w:t>
      </w:r>
      <w:r w:rsidRPr="006C4693">
        <w:rPr>
          <w:color w:val="231F20"/>
          <w:spacing w:val="5"/>
          <w:szCs w:val="24"/>
        </w:rPr>
        <w:t>n</w:t>
      </w:r>
      <w:r w:rsidRPr="006C4693">
        <w:rPr>
          <w:color w:val="231F20"/>
          <w:szCs w:val="24"/>
        </w:rPr>
        <w:t xml:space="preserve">y other </w:t>
      </w:r>
      <w:r w:rsidRPr="006C4693">
        <w:rPr>
          <w:color w:val="231F20"/>
          <w:spacing w:val="-2"/>
          <w:szCs w:val="24"/>
        </w:rPr>
        <w:t>g</w:t>
      </w:r>
      <w:r w:rsidRPr="006C4693">
        <w:rPr>
          <w:color w:val="231F20"/>
          <w:spacing w:val="2"/>
          <w:szCs w:val="24"/>
        </w:rPr>
        <w:t>u</w:t>
      </w:r>
      <w:r w:rsidRPr="006C4693">
        <w:rPr>
          <w:color w:val="231F20"/>
          <w:szCs w:val="24"/>
        </w:rPr>
        <w:t>a</w:t>
      </w:r>
      <w:r w:rsidRPr="006C4693">
        <w:rPr>
          <w:color w:val="231F20"/>
          <w:spacing w:val="1"/>
          <w:szCs w:val="24"/>
        </w:rPr>
        <w:t>r</w:t>
      </w:r>
      <w:r w:rsidRPr="006C4693">
        <w:rPr>
          <w:color w:val="231F20"/>
          <w:szCs w:val="24"/>
        </w:rPr>
        <w:t>antors and a</w:t>
      </w:r>
      <w:r w:rsidRPr="006C4693">
        <w:rPr>
          <w:color w:val="231F20"/>
          <w:spacing w:val="5"/>
          <w:szCs w:val="24"/>
        </w:rPr>
        <w:t>n</w:t>
      </w:r>
      <w:r w:rsidRPr="006C4693">
        <w:rPr>
          <w:color w:val="231F20"/>
          <w:szCs w:val="24"/>
        </w:rPr>
        <w:t>y</w:t>
      </w:r>
      <w:r w:rsidRPr="006C4693">
        <w:rPr>
          <w:color w:val="231F20"/>
          <w:spacing w:val="-3"/>
          <w:szCs w:val="24"/>
        </w:rPr>
        <w:t xml:space="preserve"> </w:t>
      </w:r>
      <w:r w:rsidRPr="006C4693">
        <w:rPr>
          <w:color w:val="231F20"/>
          <w:szCs w:val="24"/>
        </w:rPr>
        <w:t>and all other</w:t>
      </w:r>
      <w:r w:rsidRPr="006C4693">
        <w:rPr>
          <w:color w:val="231F20"/>
          <w:spacing w:val="2"/>
          <w:szCs w:val="24"/>
        </w:rPr>
        <w:t xml:space="preserve"> </w:t>
      </w:r>
      <w:r w:rsidRPr="006C4693">
        <w:rPr>
          <w:color w:val="231F20"/>
          <w:spacing w:val="-2"/>
          <w:szCs w:val="24"/>
        </w:rPr>
        <w:t>g</w:t>
      </w:r>
      <w:r w:rsidRPr="006C4693">
        <w:rPr>
          <w:color w:val="231F20"/>
          <w:szCs w:val="24"/>
        </w:rPr>
        <w:t>u</w:t>
      </w:r>
      <w:r w:rsidRPr="006C4693">
        <w:rPr>
          <w:color w:val="231F20"/>
          <w:spacing w:val="1"/>
          <w:szCs w:val="24"/>
        </w:rPr>
        <w:t>a</w:t>
      </w:r>
      <w:r w:rsidRPr="006C4693">
        <w:rPr>
          <w:color w:val="231F20"/>
          <w:szCs w:val="24"/>
        </w:rPr>
        <w:t>r</w:t>
      </w:r>
      <w:r w:rsidRPr="006C4693">
        <w:rPr>
          <w:color w:val="231F20"/>
          <w:spacing w:val="-2"/>
          <w:szCs w:val="24"/>
        </w:rPr>
        <w:t>a</w:t>
      </w:r>
      <w:r w:rsidRPr="006C4693">
        <w:rPr>
          <w:color w:val="231F20"/>
          <w:szCs w:val="24"/>
        </w:rPr>
        <w:t xml:space="preserve">nties </w:t>
      </w:r>
      <w:r w:rsidRPr="006C4693">
        <w:rPr>
          <w:color w:val="231F20"/>
          <w:spacing w:val="2"/>
          <w:szCs w:val="24"/>
        </w:rPr>
        <w:t>o</w:t>
      </w:r>
      <w:r w:rsidRPr="006C4693">
        <w:rPr>
          <w:color w:val="231F20"/>
          <w:szCs w:val="24"/>
        </w:rPr>
        <w:t xml:space="preserve">f </w:t>
      </w:r>
      <w:r w:rsidRPr="006C4693">
        <w:rPr>
          <w:color w:val="231F20"/>
          <w:spacing w:val="-2"/>
          <w:szCs w:val="24"/>
        </w:rPr>
        <w:t>a</w:t>
      </w:r>
      <w:r w:rsidRPr="006C4693">
        <w:rPr>
          <w:color w:val="231F20"/>
          <w:spacing w:val="5"/>
          <w:szCs w:val="24"/>
        </w:rPr>
        <w:t>n</w:t>
      </w:r>
      <w:r w:rsidRPr="006C4693">
        <w:rPr>
          <w:color w:val="231F20"/>
          <w:szCs w:val="24"/>
        </w:rPr>
        <w:t>y</w:t>
      </w:r>
      <w:r w:rsidRPr="006C4693">
        <w:rPr>
          <w:color w:val="231F20"/>
          <w:spacing w:val="-5"/>
          <w:szCs w:val="24"/>
        </w:rPr>
        <w:t xml:space="preserve"> </w:t>
      </w:r>
      <w:r w:rsidRPr="006C4693">
        <w:rPr>
          <w:color w:val="231F20"/>
          <w:szCs w:val="24"/>
        </w:rPr>
        <w:t>of the</w:t>
      </w:r>
      <w:r w:rsidRPr="006C4693">
        <w:rPr>
          <w:color w:val="231F20"/>
          <w:spacing w:val="2"/>
          <w:szCs w:val="24"/>
        </w:rPr>
        <w:t xml:space="preserve"> </w:t>
      </w:r>
      <w:r w:rsidRPr="006C4693">
        <w:rPr>
          <w:color w:val="231F20"/>
          <w:spacing w:val="-3"/>
          <w:szCs w:val="24"/>
        </w:rPr>
        <w:t>L</w:t>
      </w:r>
      <w:r w:rsidRPr="006C4693">
        <w:rPr>
          <w:color w:val="231F20"/>
          <w:szCs w:val="24"/>
        </w:rPr>
        <w:t xml:space="preserve">iabilities, including </w:t>
      </w:r>
      <w:r>
        <w:rPr>
          <w:color w:val="231F20"/>
          <w:szCs w:val="24"/>
        </w:rPr>
        <w:t>Purchaser</w:t>
      </w:r>
      <w:r w:rsidRPr="006C4693">
        <w:rPr>
          <w:color w:val="231F20"/>
          <w:szCs w:val="24"/>
        </w:rPr>
        <w:t>’s indebted</w:t>
      </w:r>
      <w:r w:rsidRPr="006C4693">
        <w:rPr>
          <w:color w:val="231F20"/>
          <w:spacing w:val="2"/>
          <w:szCs w:val="24"/>
        </w:rPr>
        <w:t>n</w:t>
      </w:r>
      <w:r w:rsidRPr="006C4693">
        <w:rPr>
          <w:color w:val="231F20"/>
          <w:spacing w:val="-1"/>
          <w:szCs w:val="24"/>
        </w:rPr>
        <w:t>e</w:t>
      </w:r>
      <w:r w:rsidRPr="006C4693">
        <w:rPr>
          <w:color w:val="231F20"/>
          <w:szCs w:val="24"/>
        </w:rPr>
        <w:t>ss</w:t>
      </w:r>
      <w:r w:rsidRPr="006C4693">
        <w:rPr>
          <w:color w:val="231F20"/>
          <w:spacing w:val="3"/>
          <w:szCs w:val="24"/>
        </w:rPr>
        <w:t xml:space="preserve"> </w:t>
      </w:r>
      <w:r w:rsidRPr="006C4693">
        <w:rPr>
          <w:color w:val="231F20"/>
          <w:szCs w:val="24"/>
        </w:rPr>
        <w:t>or o</w:t>
      </w:r>
      <w:r w:rsidRPr="006C4693">
        <w:rPr>
          <w:color w:val="231F20"/>
          <w:spacing w:val="1"/>
          <w:szCs w:val="24"/>
        </w:rPr>
        <w:t>b</w:t>
      </w:r>
      <w:r w:rsidRPr="006C4693">
        <w:rPr>
          <w:color w:val="231F20"/>
          <w:szCs w:val="24"/>
        </w:rPr>
        <w:t>li</w:t>
      </w:r>
      <w:r w:rsidRPr="006C4693">
        <w:rPr>
          <w:color w:val="231F20"/>
          <w:spacing w:val="-2"/>
          <w:szCs w:val="24"/>
        </w:rPr>
        <w:t>g</w:t>
      </w:r>
      <w:r w:rsidRPr="006C4693">
        <w:rPr>
          <w:color w:val="231F20"/>
          <w:spacing w:val="-1"/>
          <w:szCs w:val="24"/>
        </w:rPr>
        <w:t>a</w:t>
      </w:r>
      <w:r w:rsidRPr="006C4693">
        <w:rPr>
          <w:color w:val="231F20"/>
          <w:szCs w:val="24"/>
        </w:rPr>
        <w:t>tions under</w:t>
      </w:r>
      <w:r w:rsidRPr="006C4693">
        <w:rPr>
          <w:color w:val="231F20"/>
          <w:spacing w:val="1"/>
          <w:szCs w:val="24"/>
        </w:rPr>
        <w:t xml:space="preserve"> </w:t>
      </w:r>
      <w:r w:rsidRPr="006C4693">
        <w:rPr>
          <w:color w:val="231F20"/>
          <w:szCs w:val="24"/>
        </w:rPr>
        <w:t>a</w:t>
      </w:r>
      <w:r w:rsidRPr="006C4693">
        <w:rPr>
          <w:color w:val="231F20"/>
          <w:spacing w:val="5"/>
          <w:szCs w:val="24"/>
        </w:rPr>
        <w:t>n</w:t>
      </w:r>
      <w:r w:rsidRPr="006C4693">
        <w:rPr>
          <w:color w:val="231F20"/>
          <w:szCs w:val="24"/>
        </w:rPr>
        <w:t>y</w:t>
      </w:r>
      <w:r w:rsidRPr="006C4693">
        <w:rPr>
          <w:color w:val="231F20"/>
          <w:spacing w:val="-2"/>
          <w:szCs w:val="24"/>
        </w:rPr>
        <w:t xml:space="preserve"> </w:t>
      </w:r>
      <w:r w:rsidRPr="006C4693">
        <w:rPr>
          <w:color w:val="231F20"/>
          <w:szCs w:val="24"/>
        </w:rPr>
        <w:t xml:space="preserve">or </w:t>
      </w:r>
      <w:r w:rsidRPr="006C4693">
        <w:rPr>
          <w:color w:val="231F20"/>
          <w:spacing w:val="-2"/>
          <w:szCs w:val="24"/>
        </w:rPr>
        <w:t>a</w:t>
      </w:r>
      <w:r w:rsidRPr="006C4693">
        <w:rPr>
          <w:color w:val="231F20"/>
          <w:szCs w:val="24"/>
        </w:rPr>
        <w:t xml:space="preserve">ll of the </w:t>
      </w:r>
      <w:r w:rsidRPr="006C4693">
        <w:rPr>
          <w:color w:val="231F20"/>
          <w:spacing w:val="2"/>
          <w:szCs w:val="24"/>
        </w:rPr>
        <w:t>A</w:t>
      </w:r>
      <w:r w:rsidRPr="006C4693">
        <w:rPr>
          <w:color w:val="231F20"/>
          <w:spacing w:val="-2"/>
          <w:szCs w:val="24"/>
        </w:rPr>
        <w:t>g</w:t>
      </w:r>
      <w:r w:rsidRPr="006C4693">
        <w:rPr>
          <w:color w:val="231F20"/>
          <w:spacing w:val="1"/>
          <w:szCs w:val="24"/>
        </w:rPr>
        <w:t>r</w:t>
      </w:r>
      <w:r w:rsidRPr="006C4693">
        <w:rPr>
          <w:color w:val="231F20"/>
          <w:szCs w:val="24"/>
        </w:rPr>
        <w:t>eements.</w:t>
      </w:r>
    </w:p>
    <w:p w14:paraId="75349371" w14:textId="77777777" w:rsidR="00455920" w:rsidRPr="00497245" w:rsidRDefault="00455920" w:rsidP="003977B7">
      <w:pPr>
        <w:pStyle w:val="ListParagraph"/>
        <w:numPr>
          <w:ilvl w:val="0"/>
          <w:numId w:val="20"/>
        </w:numPr>
        <w:spacing w:before="10"/>
        <w:ind w:left="0" w:firstLine="720"/>
        <w:rPr>
          <w:szCs w:val="24"/>
        </w:rPr>
      </w:pPr>
      <w:r w:rsidRPr="006C4693">
        <w:rPr>
          <w:color w:val="231F20"/>
          <w:szCs w:val="24"/>
        </w:rPr>
        <w:t>This Guar</w:t>
      </w:r>
      <w:r w:rsidRPr="006C4693">
        <w:rPr>
          <w:color w:val="231F20"/>
          <w:spacing w:val="-2"/>
          <w:szCs w:val="24"/>
        </w:rPr>
        <w:t>a</w:t>
      </w:r>
      <w:r w:rsidRPr="006C4693">
        <w:rPr>
          <w:color w:val="231F20"/>
          <w:szCs w:val="24"/>
        </w:rPr>
        <w:t>n</w:t>
      </w:r>
      <w:r w:rsidRPr="006C4693">
        <w:rPr>
          <w:color w:val="231F20"/>
          <w:spacing w:val="5"/>
          <w:szCs w:val="24"/>
        </w:rPr>
        <w:t>t</w:t>
      </w:r>
      <w:r w:rsidRPr="006C4693">
        <w:rPr>
          <w:color w:val="231F20"/>
          <w:szCs w:val="24"/>
        </w:rPr>
        <w:t>y</w:t>
      </w:r>
      <w:r w:rsidRPr="006C4693">
        <w:rPr>
          <w:color w:val="231F20"/>
          <w:spacing w:val="-5"/>
          <w:szCs w:val="24"/>
        </w:rPr>
        <w:t xml:space="preserve"> </w:t>
      </w:r>
      <w:r w:rsidRPr="006C4693">
        <w:rPr>
          <w:color w:val="231F20"/>
          <w:szCs w:val="24"/>
        </w:rPr>
        <w:t>shall be</w:t>
      </w:r>
      <w:r w:rsidRPr="006C4693">
        <w:rPr>
          <w:color w:val="231F20"/>
          <w:spacing w:val="1"/>
          <w:szCs w:val="24"/>
        </w:rPr>
        <w:t xml:space="preserve"> </w:t>
      </w:r>
      <w:r w:rsidRPr="006C4693">
        <w:rPr>
          <w:color w:val="231F20"/>
          <w:szCs w:val="24"/>
        </w:rPr>
        <w:t>govern</w:t>
      </w:r>
      <w:r w:rsidRPr="006C4693">
        <w:rPr>
          <w:color w:val="231F20"/>
          <w:spacing w:val="-2"/>
          <w:szCs w:val="24"/>
        </w:rPr>
        <w:t>e</w:t>
      </w:r>
      <w:r w:rsidRPr="006C4693">
        <w:rPr>
          <w:color w:val="231F20"/>
          <w:szCs w:val="24"/>
        </w:rPr>
        <w:t xml:space="preserve">d </w:t>
      </w:r>
      <w:r w:rsidRPr="006C4693">
        <w:rPr>
          <w:color w:val="231F20"/>
          <w:spacing w:val="5"/>
          <w:szCs w:val="24"/>
        </w:rPr>
        <w:t>b</w:t>
      </w:r>
      <w:r w:rsidRPr="006C4693">
        <w:rPr>
          <w:color w:val="231F20"/>
          <w:szCs w:val="24"/>
        </w:rPr>
        <w:t>y</w:t>
      </w:r>
      <w:r w:rsidRPr="006C4693">
        <w:rPr>
          <w:color w:val="231F20"/>
          <w:spacing w:val="-5"/>
          <w:szCs w:val="24"/>
        </w:rPr>
        <w:t xml:space="preserve"> </w:t>
      </w:r>
      <w:r w:rsidRPr="006C4693">
        <w:rPr>
          <w:color w:val="231F20"/>
          <w:szCs w:val="24"/>
        </w:rPr>
        <w:t>the l</w:t>
      </w:r>
      <w:r w:rsidRPr="006C4693">
        <w:rPr>
          <w:color w:val="231F20"/>
          <w:spacing w:val="1"/>
          <w:szCs w:val="24"/>
        </w:rPr>
        <w:t>a</w:t>
      </w:r>
      <w:r w:rsidRPr="006C4693">
        <w:rPr>
          <w:color w:val="231F20"/>
          <w:szCs w:val="24"/>
        </w:rPr>
        <w:t>ws of t</w:t>
      </w:r>
      <w:r w:rsidRPr="006C4693">
        <w:rPr>
          <w:color w:val="231F20"/>
          <w:spacing w:val="3"/>
          <w:szCs w:val="24"/>
        </w:rPr>
        <w:t>h</w:t>
      </w:r>
      <w:r w:rsidRPr="006C4693">
        <w:rPr>
          <w:color w:val="231F20"/>
          <w:szCs w:val="24"/>
        </w:rPr>
        <w:t>e State of</w:t>
      </w:r>
      <w:r w:rsidRPr="006C4693">
        <w:rPr>
          <w:color w:val="231F20"/>
          <w:spacing w:val="1"/>
          <w:szCs w:val="24"/>
        </w:rPr>
        <w:t xml:space="preserve"> </w:t>
      </w:r>
      <w:r w:rsidRPr="006C4693">
        <w:rPr>
          <w:color w:val="231F20"/>
          <w:spacing w:val="-3"/>
          <w:szCs w:val="24"/>
        </w:rPr>
        <w:t>I</w:t>
      </w:r>
      <w:r w:rsidRPr="006C4693">
        <w:rPr>
          <w:color w:val="231F20"/>
          <w:szCs w:val="24"/>
        </w:rPr>
        <w:t>ndia</w:t>
      </w:r>
      <w:r w:rsidRPr="006C4693">
        <w:rPr>
          <w:color w:val="231F20"/>
          <w:spacing w:val="2"/>
          <w:szCs w:val="24"/>
        </w:rPr>
        <w:t>n</w:t>
      </w:r>
      <w:r w:rsidRPr="006C4693">
        <w:rPr>
          <w:color w:val="231F20"/>
          <w:szCs w:val="24"/>
        </w:rPr>
        <w:t>a, without regard to conflicts of law pri</w:t>
      </w:r>
      <w:r w:rsidRPr="006C4693">
        <w:rPr>
          <w:color w:val="231F20"/>
          <w:spacing w:val="2"/>
          <w:szCs w:val="24"/>
        </w:rPr>
        <w:t>n</w:t>
      </w:r>
      <w:r w:rsidRPr="006C4693">
        <w:rPr>
          <w:color w:val="231F20"/>
          <w:spacing w:val="-1"/>
          <w:szCs w:val="24"/>
        </w:rPr>
        <w:t>c</w:t>
      </w:r>
      <w:r w:rsidRPr="006C4693">
        <w:rPr>
          <w:color w:val="231F20"/>
          <w:szCs w:val="24"/>
        </w:rPr>
        <w:t>ipl</w:t>
      </w:r>
      <w:r w:rsidRPr="006C4693">
        <w:rPr>
          <w:color w:val="231F20"/>
          <w:spacing w:val="1"/>
          <w:szCs w:val="24"/>
        </w:rPr>
        <w:t>e</w:t>
      </w:r>
      <w:r w:rsidRPr="006C4693">
        <w:rPr>
          <w:color w:val="231F20"/>
          <w:szCs w:val="24"/>
        </w:rPr>
        <w:t>s. Guar</w:t>
      </w:r>
      <w:r w:rsidRPr="006C4693">
        <w:rPr>
          <w:color w:val="231F20"/>
          <w:spacing w:val="-2"/>
          <w:szCs w:val="24"/>
        </w:rPr>
        <w:t>a</w:t>
      </w:r>
      <w:r w:rsidRPr="006C4693">
        <w:rPr>
          <w:color w:val="231F20"/>
          <w:szCs w:val="24"/>
        </w:rPr>
        <w:t xml:space="preserve">ntor </w:t>
      </w:r>
      <w:r w:rsidRPr="006C4693">
        <w:rPr>
          <w:color w:val="231F20"/>
          <w:spacing w:val="2"/>
          <w:szCs w:val="24"/>
        </w:rPr>
        <w:t>h</w:t>
      </w:r>
      <w:r w:rsidRPr="006C4693">
        <w:rPr>
          <w:color w:val="231F20"/>
          <w:spacing w:val="-1"/>
          <w:szCs w:val="24"/>
        </w:rPr>
        <w:t>e</w:t>
      </w:r>
      <w:r w:rsidRPr="006C4693">
        <w:rPr>
          <w:color w:val="231F20"/>
          <w:szCs w:val="24"/>
        </w:rPr>
        <w:t>r</w:t>
      </w:r>
      <w:r w:rsidRPr="006C4693">
        <w:rPr>
          <w:color w:val="231F20"/>
          <w:spacing w:val="-2"/>
          <w:szCs w:val="24"/>
        </w:rPr>
        <w:t>e</w:t>
      </w:r>
      <w:r w:rsidRPr="006C4693">
        <w:rPr>
          <w:color w:val="231F20"/>
          <w:spacing w:val="5"/>
          <w:szCs w:val="24"/>
        </w:rPr>
        <w:t>b</w:t>
      </w:r>
      <w:r w:rsidRPr="006C4693">
        <w:rPr>
          <w:color w:val="231F20"/>
          <w:szCs w:val="24"/>
        </w:rPr>
        <w:t>y</w:t>
      </w:r>
      <w:r w:rsidRPr="006C4693">
        <w:rPr>
          <w:color w:val="231F20"/>
          <w:spacing w:val="-5"/>
          <w:szCs w:val="24"/>
        </w:rPr>
        <w:t xml:space="preserve"> </w:t>
      </w:r>
      <w:r w:rsidRPr="006C4693">
        <w:rPr>
          <w:color w:val="231F20"/>
          <w:spacing w:val="3"/>
          <w:szCs w:val="24"/>
        </w:rPr>
        <w:t>i</w:t>
      </w:r>
      <w:r w:rsidRPr="006C4693">
        <w:rPr>
          <w:color w:val="231F20"/>
          <w:szCs w:val="24"/>
        </w:rPr>
        <w:t>r</w:t>
      </w:r>
      <w:r w:rsidRPr="006C4693">
        <w:rPr>
          <w:color w:val="231F20"/>
          <w:spacing w:val="-1"/>
          <w:szCs w:val="24"/>
        </w:rPr>
        <w:t>re</w:t>
      </w:r>
      <w:r w:rsidRPr="006C4693">
        <w:rPr>
          <w:color w:val="231F20"/>
          <w:spacing w:val="2"/>
          <w:szCs w:val="24"/>
        </w:rPr>
        <w:t>v</w:t>
      </w:r>
      <w:r w:rsidRPr="006C4693">
        <w:rPr>
          <w:color w:val="231F20"/>
          <w:szCs w:val="24"/>
        </w:rPr>
        <w:t>ocab</w:t>
      </w:r>
      <w:r w:rsidRPr="006C4693">
        <w:rPr>
          <w:color w:val="231F20"/>
          <w:spacing w:val="5"/>
          <w:szCs w:val="24"/>
        </w:rPr>
        <w:t>l</w:t>
      </w:r>
      <w:r w:rsidRPr="006C4693">
        <w:rPr>
          <w:color w:val="231F20"/>
          <w:szCs w:val="24"/>
        </w:rPr>
        <w:t>y</w:t>
      </w:r>
      <w:r w:rsidRPr="006C4693">
        <w:rPr>
          <w:color w:val="231F20"/>
          <w:spacing w:val="-5"/>
          <w:szCs w:val="24"/>
        </w:rPr>
        <w:t xml:space="preserve"> </w:t>
      </w:r>
      <w:r w:rsidRPr="006C4693">
        <w:rPr>
          <w:color w:val="231F20"/>
          <w:szCs w:val="24"/>
        </w:rPr>
        <w:t>submits to the jurisdiction of a</w:t>
      </w:r>
      <w:r w:rsidRPr="006C4693">
        <w:rPr>
          <w:color w:val="231F20"/>
          <w:spacing w:val="2"/>
          <w:szCs w:val="24"/>
        </w:rPr>
        <w:t>n</w:t>
      </w:r>
      <w:r w:rsidRPr="006C4693">
        <w:rPr>
          <w:color w:val="231F20"/>
          <w:szCs w:val="24"/>
        </w:rPr>
        <w:t xml:space="preserve">y </w:t>
      </w:r>
      <w:r w:rsidRPr="006C4693">
        <w:rPr>
          <w:color w:val="231F20"/>
          <w:spacing w:val="-3"/>
          <w:szCs w:val="24"/>
        </w:rPr>
        <w:t>I</w:t>
      </w:r>
      <w:r w:rsidRPr="006C4693">
        <w:rPr>
          <w:color w:val="231F20"/>
          <w:szCs w:val="24"/>
        </w:rPr>
        <w:t>ndiana</w:t>
      </w:r>
      <w:r w:rsidRPr="006C4693">
        <w:rPr>
          <w:color w:val="231F20"/>
          <w:spacing w:val="-1"/>
          <w:szCs w:val="24"/>
        </w:rPr>
        <w:t xml:space="preserve"> </w:t>
      </w:r>
      <w:r w:rsidRPr="006C4693">
        <w:rPr>
          <w:color w:val="231F20"/>
          <w:spacing w:val="2"/>
          <w:szCs w:val="24"/>
        </w:rPr>
        <w:t>o</w:t>
      </w:r>
      <w:r w:rsidRPr="006C4693">
        <w:rPr>
          <w:color w:val="231F20"/>
          <w:szCs w:val="24"/>
        </w:rPr>
        <w:t xml:space="preserve">r </w:t>
      </w:r>
      <w:r w:rsidRPr="006C4693">
        <w:rPr>
          <w:color w:val="231F20"/>
          <w:spacing w:val="-1"/>
          <w:szCs w:val="24"/>
        </w:rPr>
        <w:t>U</w:t>
      </w:r>
      <w:r w:rsidRPr="006C4693">
        <w:rPr>
          <w:color w:val="231F20"/>
          <w:szCs w:val="24"/>
        </w:rPr>
        <w:t>nited States</w:t>
      </w:r>
      <w:r w:rsidRPr="006C4693">
        <w:rPr>
          <w:color w:val="231F20"/>
          <w:spacing w:val="2"/>
          <w:szCs w:val="24"/>
        </w:rPr>
        <w:t xml:space="preserve"> </w:t>
      </w:r>
      <w:r w:rsidRPr="006C4693">
        <w:rPr>
          <w:color w:val="231F20"/>
          <w:spacing w:val="-1"/>
          <w:szCs w:val="24"/>
        </w:rPr>
        <w:t>Fe</w:t>
      </w:r>
      <w:r w:rsidRPr="006C4693">
        <w:rPr>
          <w:color w:val="231F20"/>
          <w:spacing w:val="2"/>
          <w:szCs w:val="24"/>
        </w:rPr>
        <w:t>d</w:t>
      </w:r>
      <w:r w:rsidRPr="006C4693">
        <w:rPr>
          <w:color w:val="231F20"/>
          <w:spacing w:val="-1"/>
          <w:szCs w:val="24"/>
        </w:rPr>
        <w:t>e</w:t>
      </w:r>
      <w:r w:rsidRPr="006C4693">
        <w:rPr>
          <w:color w:val="231F20"/>
          <w:spacing w:val="1"/>
          <w:szCs w:val="24"/>
        </w:rPr>
        <w:t>r</w:t>
      </w:r>
      <w:r w:rsidRPr="006C4693">
        <w:rPr>
          <w:color w:val="231F20"/>
          <w:spacing w:val="-1"/>
          <w:szCs w:val="24"/>
        </w:rPr>
        <w:t>a</w:t>
      </w:r>
      <w:r w:rsidRPr="006C4693">
        <w:rPr>
          <w:color w:val="231F20"/>
          <w:szCs w:val="24"/>
        </w:rPr>
        <w:t>l cou</w:t>
      </w:r>
      <w:r w:rsidRPr="006C4693">
        <w:rPr>
          <w:color w:val="231F20"/>
          <w:spacing w:val="-1"/>
          <w:szCs w:val="24"/>
        </w:rPr>
        <w:t>r</w:t>
      </w:r>
      <w:r w:rsidRPr="006C4693">
        <w:rPr>
          <w:color w:val="231F20"/>
          <w:szCs w:val="24"/>
        </w:rPr>
        <w:t>t sitting in</w:t>
      </w:r>
      <w:r w:rsidRPr="006C4693">
        <w:rPr>
          <w:color w:val="231F20"/>
          <w:spacing w:val="3"/>
          <w:szCs w:val="24"/>
        </w:rPr>
        <w:t xml:space="preserve"> </w:t>
      </w:r>
      <w:r w:rsidRPr="006C4693">
        <w:rPr>
          <w:color w:val="231F20"/>
          <w:spacing w:val="-6"/>
          <w:szCs w:val="24"/>
        </w:rPr>
        <w:t>I</w:t>
      </w:r>
      <w:r w:rsidRPr="006C4693">
        <w:rPr>
          <w:color w:val="231F20"/>
          <w:szCs w:val="24"/>
        </w:rPr>
        <w:t>ndia</w:t>
      </w:r>
      <w:r w:rsidRPr="006C4693">
        <w:rPr>
          <w:color w:val="231F20"/>
          <w:spacing w:val="2"/>
          <w:szCs w:val="24"/>
        </w:rPr>
        <w:t>n</w:t>
      </w:r>
      <w:r w:rsidRPr="006C4693">
        <w:rPr>
          <w:color w:val="231F20"/>
          <w:szCs w:val="24"/>
        </w:rPr>
        <w:t>a over</w:t>
      </w:r>
      <w:r w:rsidRPr="006C4693">
        <w:rPr>
          <w:color w:val="231F20"/>
          <w:spacing w:val="1"/>
          <w:szCs w:val="24"/>
        </w:rPr>
        <w:t xml:space="preserve"> </w:t>
      </w:r>
      <w:r w:rsidRPr="006C4693">
        <w:rPr>
          <w:color w:val="231F20"/>
          <w:szCs w:val="24"/>
        </w:rPr>
        <w:t>a</w:t>
      </w:r>
      <w:r w:rsidRPr="006C4693">
        <w:rPr>
          <w:color w:val="231F20"/>
          <w:spacing w:val="5"/>
          <w:szCs w:val="24"/>
        </w:rPr>
        <w:t>n</w:t>
      </w:r>
      <w:r w:rsidRPr="006C4693">
        <w:rPr>
          <w:color w:val="231F20"/>
          <w:szCs w:val="24"/>
        </w:rPr>
        <w:t>y</w:t>
      </w:r>
      <w:r w:rsidRPr="006C4693">
        <w:rPr>
          <w:color w:val="231F20"/>
          <w:spacing w:val="-5"/>
          <w:szCs w:val="24"/>
        </w:rPr>
        <w:t xml:space="preserve"> </w:t>
      </w:r>
      <w:r w:rsidRPr="006C4693">
        <w:rPr>
          <w:color w:val="231F20"/>
          <w:szCs w:val="24"/>
        </w:rPr>
        <w:t>action or proceedi</w:t>
      </w:r>
      <w:r w:rsidRPr="006C4693">
        <w:rPr>
          <w:color w:val="231F20"/>
          <w:spacing w:val="3"/>
          <w:szCs w:val="24"/>
        </w:rPr>
        <w:t>n</w:t>
      </w:r>
      <w:r w:rsidRPr="006C4693">
        <w:rPr>
          <w:color w:val="231F20"/>
          <w:szCs w:val="24"/>
        </w:rPr>
        <w:t>g arising</w:t>
      </w:r>
      <w:r w:rsidRPr="006C4693">
        <w:rPr>
          <w:color w:val="231F20"/>
          <w:spacing w:val="-2"/>
          <w:szCs w:val="24"/>
        </w:rPr>
        <w:t xml:space="preserve"> </w:t>
      </w:r>
      <w:r w:rsidRPr="006C4693">
        <w:rPr>
          <w:color w:val="231F20"/>
          <w:szCs w:val="24"/>
        </w:rPr>
        <w:t xml:space="preserve">out </w:t>
      </w:r>
      <w:r w:rsidRPr="006C4693">
        <w:rPr>
          <w:color w:val="231F20"/>
          <w:spacing w:val="3"/>
          <w:szCs w:val="24"/>
        </w:rPr>
        <w:t>o</w:t>
      </w:r>
      <w:r w:rsidRPr="006C4693">
        <w:rPr>
          <w:color w:val="231F20"/>
          <w:szCs w:val="24"/>
        </w:rPr>
        <w:t>f</w:t>
      </w:r>
      <w:r w:rsidRPr="006C4693">
        <w:rPr>
          <w:color w:val="231F20"/>
          <w:spacing w:val="1"/>
          <w:szCs w:val="24"/>
        </w:rPr>
        <w:t xml:space="preserve"> </w:t>
      </w:r>
      <w:r w:rsidRPr="006C4693">
        <w:rPr>
          <w:color w:val="231F20"/>
          <w:szCs w:val="24"/>
        </w:rPr>
        <w:t>or relati</w:t>
      </w:r>
      <w:r w:rsidRPr="006C4693">
        <w:rPr>
          <w:color w:val="231F20"/>
          <w:spacing w:val="3"/>
          <w:szCs w:val="24"/>
        </w:rPr>
        <w:t>n</w:t>
      </w:r>
      <w:r w:rsidRPr="006C4693">
        <w:rPr>
          <w:color w:val="231F20"/>
          <w:szCs w:val="24"/>
        </w:rPr>
        <w:t>g</w:t>
      </w:r>
      <w:r w:rsidRPr="006C4693">
        <w:rPr>
          <w:color w:val="231F20"/>
          <w:spacing w:val="-2"/>
          <w:szCs w:val="24"/>
        </w:rPr>
        <w:t xml:space="preserve"> </w:t>
      </w:r>
      <w:r w:rsidRPr="006C4693">
        <w:rPr>
          <w:color w:val="231F20"/>
          <w:szCs w:val="24"/>
        </w:rPr>
        <w:t>to this Guaran</w:t>
      </w:r>
      <w:r w:rsidRPr="006C4693">
        <w:rPr>
          <w:color w:val="231F20"/>
          <w:spacing w:val="3"/>
          <w:szCs w:val="24"/>
        </w:rPr>
        <w:t>t</w:t>
      </w:r>
      <w:r w:rsidRPr="006C4693">
        <w:rPr>
          <w:color w:val="231F20"/>
          <w:szCs w:val="24"/>
        </w:rPr>
        <w:t>y</w:t>
      </w:r>
      <w:r w:rsidRPr="006C4693">
        <w:rPr>
          <w:color w:val="231F20"/>
          <w:spacing w:val="-5"/>
          <w:szCs w:val="24"/>
        </w:rPr>
        <w:t xml:space="preserve"> </w:t>
      </w:r>
      <w:r w:rsidRPr="006C4693">
        <w:rPr>
          <w:color w:val="231F20"/>
          <w:szCs w:val="24"/>
        </w:rPr>
        <w:t>or a</w:t>
      </w:r>
      <w:r w:rsidRPr="006C4693">
        <w:rPr>
          <w:color w:val="231F20"/>
          <w:spacing w:val="5"/>
          <w:szCs w:val="24"/>
        </w:rPr>
        <w:t>n</w:t>
      </w:r>
      <w:r w:rsidRPr="006C4693">
        <w:rPr>
          <w:color w:val="231F20"/>
          <w:szCs w:val="24"/>
        </w:rPr>
        <w:t>y</w:t>
      </w:r>
      <w:r w:rsidRPr="006C4693">
        <w:rPr>
          <w:color w:val="231F20"/>
          <w:spacing w:val="-3"/>
          <w:szCs w:val="24"/>
        </w:rPr>
        <w:t xml:space="preserve"> </w:t>
      </w:r>
      <w:r w:rsidRPr="006C4693">
        <w:rPr>
          <w:color w:val="231F20"/>
          <w:szCs w:val="24"/>
        </w:rPr>
        <w:t xml:space="preserve">of the </w:t>
      </w:r>
      <w:r w:rsidRPr="006C4693">
        <w:rPr>
          <w:color w:val="231F20"/>
          <w:spacing w:val="1"/>
          <w:szCs w:val="24"/>
        </w:rPr>
        <w:t>A</w:t>
      </w:r>
      <w:r w:rsidRPr="006C4693">
        <w:rPr>
          <w:color w:val="231F20"/>
          <w:szCs w:val="24"/>
        </w:rPr>
        <w:t>gree</w:t>
      </w:r>
      <w:r w:rsidRPr="006C4693">
        <w:rPr>
          <w:color w:val="231F20"/>
          <w:spacing w:val="3"/>
          <w:szCs w:val="24"/>
        </w:rPr>
        <w:t>m</w:t>
      </w:r>
      <w:r w:rsidRPr="006C4693">
        <w:rPr>
          <w:color w:val="231F20"/>
          <w:szCs w:val="24"/>
        </w:rPr>
        <w:t>ents, and Gu</w:t>
      </w:r>
      <w:r w:rsidRPr="006C4693">
        <w:rPr>
          <w:color w:val="231F20"/>
          <w:spacing w:val="-1"/>
          <w:szCs w:val="24"/>
        </w:rPr>
        <w:t>a</w:t>
      </w:r>
      <w:r w:rsidRPr="006C4693">
        <w:rPr>
          <w:color w:val="231F20"/>
          <w:szCs w:val="24"/>
        </w:rPr>
        <w:t>r</w:t>
      </w:r>
      <w:r w:rsidRPr="006C4693">
        <w:rPr>
          <w:color w:val="231F20"/>
          <w:spacing w:val="-2"/>
          <w:szCs w:val="24"/>
        </w:rPr>
        <w:t>a</w:t>
      </w:r>
      <w:r w:rsidRPr="006C4693">
        <w:rPr>
          <w:color w:val="231F20"/>
          <w:szCs w:val="24"/>
        </w:rPr>
        <w:t xml:space="preserve">ntor </w:t>
      </w:r>
      <w:r w:rsidRPr="006C4693">
        <w:rPr>
          <w:color w:val="231F20"/>
          <w:spacing w:val="2"/>
          <w:szCs w:val="24"/>
        </w:rPr>
        <w:t>h</w:t>
      </w:r>
      <w:r w:rsidRPr="006C4693">
        <w:rPr>
          <w:color w:val="231F20"/>
          <w:spacing w:val="-1"/>
          <w:szCs w:val="24"/>
        </w:rPr>
        <w:t>e</w:t>
      </w:r>
      <w:r w:rsidRPr="006C4693">
        <w:rPr>
          <w:color w:val="231F20"/>
          <w:szCs w:val="24"/>
        </w:rPr>
        <w:t>r</w:t>
      </w:r>
      <w:r w:rsidRPr="006C4693">
        <w:rPr>
          <w:color w:val="231F20"/>
          <w:spacing w:val="-2"/>
          <w:szCs w:val="24"/>
        </w:rPr>
        <w:t>e</w:t>
      </w:r>
      <w:r w:rsidRPr="006C4693">
        <w:rPr>
          <w:color w:val="231F20"/>
          <w:spacing w:val="5"/>
          <w:szCs w:val="24"/>
        </w:rPr>
        <w:t>b</w:t>
      </w:r>
      <w:r w:rsidRPr="006C4693">
        <w:rPr>
          <w:color w:val="231F20"/>
          <w:szCs w:val="24"/>
        </w:rPr>
        <w:t>y</w:t>
      </w:r>
      <w:r w:rsidRPr="006C4693">
        <w:rPr>
          <w:color w:val="231F20"/>
          <w:spacing w:val="-5"/>
          <w:szCs w:val="24"/>
        </w:rPr>
        <w:t xml:space="preserve"> </w:t>
      </w:r>
      <w:r w:rsidRPr="006C4693">
        <w:rPr>
          <w:color w:val="231F20"/>
          <w:spacing w:val="3"/>
          <w:szCs w:val="24"/>
        </w:rPr>
        <w:t>i</w:t>
      </w:r>
      <w:r w:rsidRPr="006C4693">
        <w:rPr>
          <w:color w:val="231F20"/>
          <w:szCs w:val="24"/>
        </w:rPr>
        <w:t>r</w:t>
      </w:r>
      <w:r w:rsidRPr="006C4693">
        <w:rPr>
          <w:color w:val="231F20"/>
          <w:spacing w:val="-1"/>
          <w:szCs w:val="24"/>
        </w:rPr>
        <w:t>re</w:t>
      </w:r>
      <w:r w:rsidRPr="006C4693">
        <w:rPr>
          <w:color w:val="231F20"/>
          <w:szCs w:val="24"/>
        </w:rPr>
        <w:t>v</w:t>
      </w:r>
      <w:r w:rsidRPr="006C4693">
        <w:rPr>
          <w:color w:val="231F20"/>
          <w:spacing w:val="2"/>
          <w:szCs w:val="24"/>
        </w:rPr>
        <w:t>o</w:t>
      </w:r>
      <w:r w:rsidRPr="006C4693">
        <w:rPr>
          <w:color w:val="231F20"/>
          <w:szCs w:val="24"/>
        </w:rPr>
        <w:t>cab</w:t>
      </w:r>
      <w:r w:rsidRPr="006C4693">
        <w:rPr>
          <w:color w:val="231F20"/>
          <w:spacing w:val="3"/>
          <w:szCs w:val="24"/>
        </w:rPr>
        <w:t>l</w:t>
      </w:r>
      <w:r w:rsidRPr="006C4693">
        <w:rPr>
          <w:color w:val="231F20"/>
          <w:szCs w:val="24"/>
        </w:rPr>
        <w:t>y</w:t>
      </w:r>
      <w:r w:rsidRPr="006C4693">
        <w:rPr>
          <w:color w:val="231F20"/>
          <w:spacing w:val="-3"/>
          <w:szCs w:val="24"/>
        </w:rPr>
        <w:t xml:space="preserve"> </w:t>
      </w:r>
      <w:r w:rsidRPr="006C4693">
        <w:rPr>
          <w:color w:val="231F20"/>
          <w:szCs w:val="24"/>
        </w:rPr>
        <w:t>a</w:t>
      </w:r>
      <w:r w:rsidRPr="006C4693">
        <w:rPr>
          <w:color w:val="231F20"/>
          <w:spacing w:val="-2"/>
          <w:szCs w:val="24"/>
        </w:rPr>
        <w:t>g</w:t>
      </w:r>
      <w:r w:rsidRPr="006C4693">
        <w:rPr>
          <w:color w:val="231F20"/>
          <w:szCs w:val="24"/>
        </w:rPr>
        <w:t>rees that all clai</w:t>
      </w:r>
      <w:r w:rsidRPr="006C4693">
        <w:rPr>
          <w:color w:val="231F20"/>
          <w:spacing w:val="3"/>
          <w:szCs w:val="24"/>
        </w:rPr>
        <w:t>m</w:t>
      </w:r>
      <w:r w:rsidRPr="006C4693">
        <w:rPr>
          <w:color w:val="231F20"/>
          <w:szCs w:val="24"/>
        </w:rPr>
        <w:t>s in respe</w:t>
      </w:r>
      <w:r w:rsidRPr="006C4693">
        <w:rPr>
          <w:color w:val="231F20"/>
          <w:spacing w:val="-2"/>
          <w:szCs w:val="24"/>
        </w:rPr>
        <w:t>c</w:t>
      </w:r>
      <w:r w:rsidRPr="006C4693">
        <w:rPr>
          <w:color w:val="231F20"/>
          <w:szCs w:val="24"/>
        </w:rPr>
        <w:t>t of s</w:t>
      </w:r>
      <w:r w:rsidRPr="006C4693">
        <w:rPr>
          <w:color w:val="231F20"/>
          <w:spacing w:val="2"/>
          <w:szCs w:val="24"/>
        </w:rPr>
        <w:t>u</w:t>
      </w:r>
      <w:r w:rsidRPr="006C4693">
        <w:rPr>
          <w:color w:val="231F20"/>
          <w:szCs w:val="24"/>
        </w:rPr>
        <w:t>ch acti</w:t>
      </w:r>
      <w:r w:rsidRPr="006C4693">
        <w:rPr>
          <w:color w:val="231F20"/>
          <w:spacing w:val="2"/>
          <w:szCs w:val="24"/>
        </w:rPr>
        <w:t>o</w:t>
      </w:r>
      <w:r w:rsidRPr="006C4693">
        <w:rPr>
          <w:color w:val="231F20"/>
          <w:szCs w:val="24"/>
        </w:rPr>
        <w:t>n or proceedi</w:t>
      </w:r>
      <w:r w:rsidRPr="006C4693">
        <w:rPr>
          <w:color w:val="231F20"/>
          <w:spacing w:val="3"/>
          <w:szCs w:val="24"/>
        </w:rPr>
        <w:t>n</w:t>
      </w:r>
      <w:r w:rsidRPr="006C4693">
        <w:rPr>
          <w:color w:val="231F20"/>
          <w:szCs w:val="24"/>
        </w:rPr>
        <w:t>g</w:t>
      </w:r>
      <w:r w:rsidRPr="006C4693">
        <w:rPr>
          <w:color w:val="231F20"/>
          <w:spacing w:val="-2"/>
          <w:szCs w:val="24"/>
        </w:rPr>
        <w:t xml:space="preserve"> </w:t>
      </w:r>
      <w:r w:rsidRPr="006C4693">
        <w:rPr>
          <w:color w:val="231F20"/>
          <w:szCs w:val="24"/>
        </w:rPr>
        <w:t>m</w:t>
      </w:r>
      <w:r w:rsidRPr="006C4693">
        <w:rPr>
          <w:color w:val="231F20"/>
          <w:spacing w:val="4"/>
          <w:szCs w:val="24"/>
        </w:rPr>
        <w:t>a</w:t>
      </w:r>
      <w:r w:rsidRPr="006C4693">
        <w:rPr>
          <w:color w:val="231F20"/>
          <w:szCs w:val="24"/>
        </w:rPr>
        <w:t>y</w:t>
      </w:r>
      <w:r w:rsidRPr="006C4693">
        <w:rPr>
          <w:color w:val="231F20"/>
          <w:spacing w:val="-5"/>
          <w:szCs w:val="24"/>
        </w:rPr>
        <w:t xml:space="preserve"> </w:t>
      </w:r>
      <w:r w:rsidRPr="006C4693">
        <w:rPr>
          <w:color w:val="231F20"/>
          <w:spacing w:val="2"/>
          <w:szCs w:val="24"/>
        </w:rPr>
        <w:t>b</w:t>
      </w:r>
      <w:r w:rsidRPr="006C4693">
        <w:rPr>
          <w:color w:val="231F20"/>
          <w:szCs w:val="24"/>
        </w:rPr>
        <w:t>e</w:t>
      </w:r>
      <w:r w:rsidRPr="006C4693">
        <w:rPr>
          <w:color w:val="231F20"/>
          <w:spacing w:val="-1"/>
          <w:szCs w:val="24"/>
        </w:rPr>
        <w:t xml:space="preserve"> </w:t>
      </w:r>
      <w:r w:rsidRPr="006C4693">
        <w:rPr>
          <w:color w:val="231F20"/>
          <w:szCs w:val="24"/>
        </w:rPr>
        <w:t>h</w:t>
      </w:r>
      <w:r w:rsidRPr="006C4693">
        <w:rPr>
          <w:color w:val="231F20"/>
          <w:spacing w:val="1"/>
          <w:szCs w:val="24"/>
        </w:rPr>
        <w:t>e</w:t>
      </w:r>
      <w:r w:rsidRPr="006C4693">
        <w:rPr>
          <w:color w:val="231F20"/>
          <w:szCs w:val="24"/>
        </w:rPr>
        <w:t>ard</w:t>
      </w:r>
      <w:r w:rsidRPr="006C4693">
        <w:rPr>
          <w:color w:val="231F20"/>
          <w:spacing w:val="1"/>
          <w:szCs w:val="24"/>
        </w:rPr>
        <w:t xml:space="preserve"> </w:t>
      </w:r>
      <w:r w:rsidRPr="006C4693">
        <w:rPr>
          <w:color w:val="231F20"/>
          <w:szCs w:val="24"/>
        </w:rPr>
        <w:t>and determined</w:t>
      </w:r>
      <w:r w:rsidRPr="006C4693">
        <w:rPr>
          <w:color w:val="231F20"/>
          <w:spacing w:val="2"/>
          <w:szCs w:val="24"/>
        </w:rPr>
        <w:t xml:space="preserve"> </w:t>
      </w:r>
      <w:r w:rsidRPr="006C4693">
        <w:rPr>
          <w:color w:val="231F20"/>
          <w:szCs w:val="24"/>
        </w:rPr>
        <w:t>in s</w:t>
      </w:r>
      <w:r w:rsidRPr="006C4693">
        <w:rPr>
          <w:color w:val="231F20"/>
          <w:spacing w:val="-2"/>
          <w:szCs w:val="24"/>
        </w:rPr>
        <w:t>u</w:t>
      </w:r>
      <w:r w:rsidRPr="006C4693">
        <w:rPr>
          <w:color w:val="231F20"/>
          <w:szCs w:val="24"/>
        </w:rPr>
        <w:t>ch</w:t>
      </w:r>
      <w:r w:rsidRPr="006C4693">
        <w:rPr>
          <w:color w:val="231F20"/>
          <w:spacing w:val="4"/>
          <w:szCs w:val="24"/>
        </w:rPr>
        <w:t xml:space="preserve"> </w:t>
      </w:r>
      <w:r w:rsidRPr="006C4693">
        <w:rPr>
          <w:color w:val="231F20"/>
          <w:szCs w:val="24"/>
        </w:rPr>
        <w:t>Indiana state or fed</w:t>
      </w:r>
      <w:r w:rsidRPr="006C4693">
        <w:rPr>
          <w:color w:val="231F20"/>
          <w:spacing w:val="1"/>
          <w:szCs w:val="24"/>
        </w:rPr>
        <w:t>e</w:t>
      </w:r>
      <w:r w:rsidRPr="006C4693">
        <w:rPr>
          <w:color w:val="231F20"/>
          <w:szCs w:val="24"/>
        </w:rPr>
        <w:t>ral c</w:t>
      </w:r>
      <w:r w:rsidRPr="006C4693">
        <w:rPr>
          <w:color w:val="231F20"/>
          <w:spacing w:val="2"/>
          <w:szCs w:val="24"/>
        </w:rPr>
        <w:t>o</w:t>
      </w:r>
      <w:r w:rsidRPr="006C4693">
        <w:rPr>
          <w:color w:val="231F20"/>
          <w:szCs w:val="24"/>
        </w:rPr>
        <w:t>urt. Guarantor irrevo</w:t>
      </w:r>
      <w:r w:rsidRPr="006C4693">
        <w:rPr>
          <w:color w:val="231F20"/>
          <w:spacing w:val="1"/>
          <w:szCs w:val="24"/>
        </w:rPr>
        <w:t>c</w:t>
      </w:r>
      <w:r w:rsidRPr="006C4693">
        <w:rPr>
          <w:color w:val="231F20"/>
          <w:szCs w:val="24"/>
        </w:rPr>
        <w:t>ab</w:t>
      </w:r>
      <w:r w:rsidRPr="006C4693">
        <w:rPr>
          <w:color w:val="231F20"/>
          <w:spacing w:val="3"/>
          <w:szCs w:val="24"/>
        </w:rPr>
        <w:t>l</w:t>
      </w:r>
      <w:r w:rsidRPr="006C4693">
        <w:rPr>
          <w:color w:val="231F20"/>
          <w:szCs w:val="24"/>
        </w:rPr>
        <w:t>y</w:t>
      </w:r>
      <w:r w:rsidRPr="006C4693">
        <w:rPr>
          <w:color w:val="231F20"/>
          <w:spacing w:val="-3"/>
          <w:szCs w:val="24"/>
        </w:rPr>
        <w:t xml:space="preserve"> </w:t>
      </w:r>
      <w:r w:rsidRPr="006C4693">
        <w:rPr>
          <w:color w:val="231F20"/>
          <w:szCs w:val="24"/>
        </w:rPr>
        <w:t xml:space="preserve">consents to the service of </w:t>
      </w:r>
      <w:r w:rsidRPr="006C4693">
        <w:rPr>
          <w:color w:val="231F20"/>
          <w:spacing w:val="-2"/>
          <w:szCs w:val="24"/>
        </w:rPr>
        <w:t>a</w:t>
      </w:r>
      <w:r w:rsidRPr="006C4693">
        <w:rPr>
          <w:color w:val="231F20"/>
          <w:spacing w:val="3"/>
          <w:szCs w:val="24"/>
        </w:rPr>
        <w:t>n</w:t>
      </w:r>
      <w:r w:rsidRPr="006C4693">
        <w:rPr>
          <w:color w:val="231F20"/>
          <w:szCs w:val="24"/>
        </w:rPr>
        <w:t>y</w:t>
      </w:r>
      <w:r w:rsidRPr="006C4693">
        <w:rPr>
          <w:color w:val="231F20"/>
          <w:spacing w:val="-3"/>
          <w:szCs w:val="24"/>
        </w:rPr>
        <w:t xml:space="preserve"> </w:t>
      </w:r>
      <w:r w:rsidRPr="006C4693">
        <w:rPr>
          <w:color w:val="231F20"/>
          <w:szCs w:val="24"/>
        </w:rPr>
        <w:t>and all</w:t>
      </w:r>
      <w:r w:rsidRPr="006C4693">
        <w:rPr>
          <w:color w:val="231F20"/>
          <w:spacing w:val="2"/>
          <w:szCs w:val="24"/>
        </w:rPr>
        <w:t xml:space="preserve"> </w:t>
      </w:r>
      <w:r w:rsidRPr="006C4693">
        <w:rPr>
          <w:color w:val="231F20"/>
          <w:szCs w:val="24"/>
        </w:rPr>
        <w:t>process in a</w:t>
      </w:r>
      <w:r w:rsidRPr="006C4693">
        <w:rPr>
          <w:color w:val="231F20"/>
          <w:spacing w:val="5"/>
          <w:szCs w:val="24"/>
        </w:rPr>
        <w:t>n</w:t>
      </w:r>
      <w:r w:rsidRPr="006C4693">
        <w:rPr>
          <w:color w:val="231F20"/>
          <w:szCs w:val="24"/>
        </w:rPr>
        <w:t>y</w:t>
      </w:r>
      <w:r w:rsidRPr="006C4693">
        <w:rPr>
          <w:color w:val="231F20"/>
          <w:spacing w:val="-5"/>
          <w:szCs w:val="24"/>
        </w:rPr>
        <w:t xml:space="preserve"> </w:t>
      </w:r>
      <w:r w:rsidRPr="006C4693">
        <w:rPr>
          <w:color w:val="231F20"/>
          <w:szCs w:val="24"/>
        </w:rPr>
        <w:t>such</w:t>
      </w:r>
      <w:r w:rsidRPr="006C4693">
        <w:rPr>
          <w:color w:val="231F20"/>
          <w:spacing w:val="2"/>
          <w:szCs w:val="24"/>
        </w:rPr>
        <w:t xml:space="preserve"> </w:t>
      </w:r>
      <w:r w:rsidRPr="006C4693">
        <w:rPr>
          <w:color w:val="231F20"/>
          <w:szCs w:val="24"/>
        </w:rPr>
        <w:t>acti</w:t>
      </w:r>
      <w:r w:rsidRPr="006C4693">
        <w:rPr>
          <w:color w:val="231F20"/>
          <w:spacing w:val="2"/>
          <w:szCs w:val="24"/>
        </w:rPr>
        <w:t>o</w:t>
      </w:r>
      <w:r w:rsidRPr="006C4693">
        <w:rPr>
          <w:color w:val="231F20"/>
          <w:szCs w:val="24"/>
        </w:rPr>
        <w:t>n or proceedi</w:t>
      </w:r>
      <w:r w:rsidRPr="006C4693">
        <w:rPr>
          <w:color w:val="231F20"/>
          <w:spacing w:val="3"/>
          <w:szCs w:val="24"/>
        </w:rPr>
        <w:t>n</w:t>
      </w:r>
      <w:r w:rsidRPr="006C4693">
        <w:rPr>
          <w:color w:val="231F20"/>
          <w:szCs w:val="24"/>
        </w:rPr>
        <w:t>g</w:t>
      </w:r>
      <w:r w:rsidRPr="006C4693">
        <w:rPr>
          <w:color w:val="231F20"/>
          <w:spacing w:val="-2"/>
          <w:szCs w:val="24"/>
        </w:rPr>
        <w:t xml:space="preserve"> </w:t>
      </w:r>
      <w:r w:rsidRPr="006C4693">
        <w:rPr>
          <w:color w:val="231F20"/>
          <w:spacing w:val="5"/>
          <w:szCs w:val="24"/>
        </w:rPr>
        <w:t>b</w:t>
      </w:r>
      <w:r w:rsidRPr="006C4693">
        <w:rPr>
          <w:color w:val="231F20"/>
          <w:szCs w:val="24"/>
        </w:rPr>
        <w:t>y</w:t>
      </w:r>
      <w:r w:rsidRPr="006C4693">
        <w:rPr>
          <w:color w:val="231F20"/>
          <w:spacing w:val="-5"/>
          <w:szCs w:val="24"/>
        </w:rPr>
        <w:t xml:space="preserve"> </w:t>
      </w:r>
      <w:r w:rsidRPr="006C4693">
        <w:rPr>
          <w:color w:val="231F20"/>
          <w:szCs w:val="24"/>
        </w:rPr>
        <w:t xml:space="preserve">the </w:t>
      </w:r>
      <w:r w:rsidRPr="006C4693">
        <w:rPr>
          <w:color w:val="231F20"/>
          <w:spacing w:val="2"/>
          <w:szCs w:val="24"/>
        </w:rPr>
        <w:t>m</w:t>
      </w:r>
      <w:r w:rsidRPr="006C4693">
        <w:rPr>
          <w:color w:val="231F20"/>
          <w:spacing w:val="-1"/>
          <w:szCs w:val="24"/>
        </w:rPr>
        <w:t>a</w:t>
      </w:r>
      <w:r w:rsidRPr="006C4693">
        <w:rPr>
          <w:color w:val="231F20"/>
          <w:szCs w:val="24"/>
        </w:rPr>
        <w:t>i</w:t>
      </w:r>
      <w:r w:rsidRPr="006C4693">
        <w:rPr>
          <w:color w:val="231F20"/>
          <w:spacing w:val="1"/>
          <w:szCs w:val="24"/>
        </w:rPr>
        <w:t>l</w:t>
      </w:r>
      <w:r w:rsidRPr="006C4693">
        <w:rPr>
          <w:color w:val="231F20"/>
          <w:szCs w:val="24"/>
        </w:rPr>
        <w:t>ing of</w:t>
      </w:r>
      <w:r w:rsidRPr="006C4693">
        <w:rPr>
          <w:color w:val="231F20"/>
          <w:spacing w:val="1"/>
          <w:szCs w:val="24"/>
        </w:rPr>
        <w:t xml:space="preserve"> </w:t>
      </w:r>
      <w:r w:rsidRPr="006C4693">
        <w:rPr>
          <w:color w:val="231F20"/>
          <w:szCs w:val="24"/>
        </w:rPr>
        <w:t xml:space="preserve">copies of such </w:t>
      </w:r>
      <w:r w:rsidRPr="006C4693">
        <w:rPr>
          <w:color w:val="231F20"/>
          <w:spacing w:val="1"/>
          <w:szCs w:val="24"/>
        </w:rPr>
        <w:t>p</w:t>
      </w:r>
      <w:r w:rsidRPr="006C4693">
        <w:rPr>
          <w:color w:val="231F20"/>
          <w:szCs w:val="24"/>
        </w:rPr>
        <w:t>ro</w:t>
      </w:r>
      <w:r w:rsidRPr="006C4693">
        <w:rPr>
          <w:color w:val="231F20"/>
          <w:spacing w:val="1"/>
          <w:szCs w:val="24"/>
        </w:rPr>
        <w:t>ce</w:t>
      </w:r>
      <w:r w:rsidRPr="006C4693">
        <w:rPr>
          <w:color w:val="231F20"/>
          <w:szCs w:val="24"/>
        </w:rPr>
        <w:t xml:space="preserve">ss </w:t>
      </w:r>
      <w:r w:rsidRPr="006C4693">
        <w:rPr>
          <w:color w:val="231F20"/>
          <w:spacing w:val="1"/>
          <w:szCs w:val="24"/>
        </w:rPr>
        <w:t>t</w:t>
      </w:r>
      <w:r w:rsidRPr="006C4693">
        <w:rPr>
          <w:color w:val="231F20"/>
          <w:szCs w:val="24"/>
        </w:rPr>
        <w:t xml:space="preserve">o Guarantor at </w:t>
      </w:r>
      <w:r w:rsidRPr="006C4693">
        <w:rPr>
          <w:color w:val="231F20"/>
          <w:spacing w:val="1"/>
          <w:szCs w:val="24"/>
        </w:rPr>
        <w:t>i</w:t>
      </w:r>
      <w:r w:rsidRPr="006C4693">
        <w:rPr>
          <w:color w:val="231F20"/>
          <w:szCs w:val="24"/>
        </w:rPr>
        <w:t>ts ad</w:t>
      </w:r>
      <w:r w:rsidRPr="006C4693">
        <w:rPr>
          <w:color w:val="231F20"/>
          <w:spacing w:val="2"/>
          <w:szCs w:val="24"/>
        </w:rPr>
        <w:t>d</w:t>
      </w:r>
      <w:r w:rsidRPr="006C4693">
        <w:rPr>
          <w:color w:val="231F20"/>
          <w:szCs w:val="24"/>
        </w:rPr>
        <w:t>ress set forth her</w:t>
      </w:r>
      <w:r w:rsidRPr="006C4693">
        <w:rPr>
          <w:color w:val="231F20"/>
          <w:spacing w:val="-2"/>
          <w:szCs w:val="24"/>
        </w:rPr>
        <w:t>e</w:t>
      </w:r>
      <w:r w:rsidRPr="006C4693">
        <w:rPr>
          <w:color w:val="231F20"/>
          <w:szCs w:val="24"/>
        </w:rPr>
        <w:t>in. Guar</w:t>
      </w:r>
      <w:r w:rsidRPr="006C4693">
        <w:rPr>
          <w:color w:val="231F20"/>
          <w:spacing w:val="-2"/>
          <w:szCs w:val="24"/>
        </w:rPr>
        <w:t>a</w:t>
      </w:r>
      <w:r w:rsidRPr="006C4693">
        <w:rPr>
          <w:color w:val="231F20"/>
          <w:szCs w:val="24"/>
        </w:rPr>
        <w:t>ntor</w:t>
      </w:r>
      <w:r w:rsidRPr="006C4693">
        <w:rPr>
          <w:color w:val="231F20"/>
          <w:spacing w:val="2"/>
          <w:szCs w:val="24"/>
        </w:rPr>
        <w:t xml:space="preserve"> </w:t>
      </w:r>
      <w:r w:rsidRPr="006C4693">
        <w:rPr>
          <w:color w:val="231F20"/>
          <w:szCs w:val="24"/>
        </w:rPr>
        <w:t>a</w:t>
      </w:r>
      <w:r w:rsidRPr="006C4693">
        <w:rPr>
          <w:color w:val="231F20"/>
          <w:spacing w:val="-2"/>
          <w:szCs w:val="24"/>
        </w:rPr>
        <w:t>g</w:t>
      </w:r>
      <w:r w:rsidRPr="006C4693">
        <w:rPr>
          <w:color w:val="231F20"/>
          <w:szCs w:val="24"/>
        </w:rPr>
        <w:t>rees</w:t>
      </w:r>
      <w:r w:rsidRPr="006C4693">
        <w:rPr>
          <w:color w:val="231F20"/>
          <w:spacing w:val="2"/>
          <w:szCs w:val="24"/>
        </w:rPr>
        <w:t xml:space="preserve"> </w:t>
      </w:r>
      <w:r w:rsidRPr="006C4693">
        <w:rPr>
          <w:color w:val="231F20"/>
          <w:szCs w:val="24"/>
        </w:rPr>
        <w:t>that a f</w:t>
      </w:r>
      <w:r w:rsidRPr="006C4693">
        <w:rPr>
          <w:color w:val="231F20"/>
          <w:spacing w:val="2"/>
          <w:szCs w:val="24"/>
        </w:rPr>
        <w:t>i</w:t>
      </w:r>
      <w:r w:rsidRPr="006C4693">
        <w:rPr>
          <w:color w:val="231F20"/>
          <w:szCs w:val="24"/>
        </w:rPr>
        <w:t>nal jud</w:t>
      </w:r>
      <w:r w:rsidRPr="006C4693">
        <w:rPr>
          <w:color w:val="231F20"/>
          <w:spacing w:val="-2"/>
          <w:szCs w:val="24"/>
        </w:rPr>
        <w:t>g</w:t>
      </w:r>
      <w:r w:rsidRPr="006C4693">
        <w:rPr>
          <w:color w:val="231F20"/>
          <w:spacing w:val="3"/>
          <w:szCs w:val="24"/>
        </w:rPr>
        <w:t>m</w:t>
      </w:r>
      <w:r w:rsidRPr="006C4693">
        <w:rPr>
          <w:color w:val="231F20"/>
          <w:spacing w:val="-1"/>
          <w:szCs w:val="24"/>
        </w:rPr>
        <w:t>e</w:t>
      </w:r>
      <w:r w:rsidRPr="006C4693">
        <w:rPr>
          <w:color w:val="231F20"/>
          <w:szCs w:val="24"/>
        </w:rPr>
        <w:t>nt in a</w:t>
      </w:r>
      <w:r w:rsidRPr="006C4693">
        <w:rPr>
          <w:color w:val="231F20"/>
          <w:spacing w:val="2"/>
          <w:szCs w:val="24"/>
        </w:rPr>
        <w:t>n</w:t>
      </w:r>
      <w:r w:rsidRPr="006C4693">
        <w:rPr>
          <w:color w:val="231F20"/>
          <w:szCs w:val="24"/>
        </w:rPr>
        <w:t>y</w:t>
      </w:r>
      <w:r w:rsidRPr="006C4693">
        <w:rPr>
          <w:color w:val="231F20"/>
          <w:spacing w:val="-5"/>
          <w:szCs w:val="24"/>
        </w:rPr>
        <w:t xml:space="preserve"> </w:t>
      </w:r>
      <w:r w:rsidRPr="006C4693">
        <w:rPr>
          <w:color w:val="231F20"/>
          <w:szCs w:val="24"/>
        </w:rPr>
        <w:t>such</w:t>
      </w:r>
      <w:r w:rsidRPr="006C4693">
        <w:rPr>
          <w:color w:val="231F20"/>
          <w:spacing w:val="2"/>
          <w:szCs w:val="24"/>
        </w:rPr>
        <w:t xml:space="preserve"> </w:t>
      </w:r>
      <w:r w:rsidRPr="006C4693">
        <w:rPr>
          <w:color w:val="231F20"/>
          <w:szCs w:val="24"/>
        </w:rPr>
        <w:t>action or pr</w:t>
      </w:r>
      <w:r w:rsidRPr="006C4693">
        <w:rPr>
          <w:color w:val="231F20"/>
          <w:spacing w:val="1"/>
          <w:szCs w:val="24"/>
        </w:rPr>
        <w:t>o</w:t>
      </w:r>
      <w:r w:rsidRPr="006C4693">
        <w:rPr>
          <w:color w:val="231F20"/>
          <w:szCs w:val="24"/>
        </w:rPr>
        <w:t>ceeding</w:t>
      </w:r>
      <w:r w:rsidRPr="006C4693">
        <w:rPr>
          <w:color w:val="231F20"/>
          <w:spacing w:val="-2"/>
          <w:szCs w:val="24"/>
        </w:rPr>
        <w:t xml:space="preserve"> </w:t>
      </w:r>
      <w:r w:rsidRPr="006C4693">
        <w:rPr>
          <w:color w:val="231F20"/>
          <w:szCs w:val="24"/>
        </w:rPr>
        <w:t>shall be conclusive and m</w:t>
      </w:r>
      <w:r w:rsidRPr="006C4693">
        <w:rPr>
          <w:color w:val="231F20"/>
          <w:spacing w:val="4"/>
          <w:szCs w:val="24"/>
        </w:rPr>
        <w:t>a</w:t>
      </w:r>
      <w:r w:rsidRPr="006C4693">
        <w:rPr>
          <w:color w:val="231F20"/>
          <w:szCs w:val="24"/>
        </w:rPr>
        <w:t>y</w:t>
      </w:r>
      <w:r w:rsidRPr="006C4693">
        <w:rPr>
          <w:color w:val="231F20"/>
          <w:spacing w:val="-5"/>
          <w:szCs w:val="24"/>
        </w:rPr>
        <w:t xml:space="preserve"> </w:t>
      </w:r>
      <w:r w:rsidRPr="006C4693">
        <w:rPr>
          <w:color w:val="231F20"/>
          <w:spacing w:val="2"/>
          <w:szCs w:val="24"/>
        </w:rPr>
        <w:t>b</w:t>
      </w:r>
      <w:r w:rsidRPr="006C4693">
        <w:rPr>
          <w:color w:val="231F20"/>
          <w:szCs w:val="24"/>
        </w:rPr>
        <w:t>e</w:t>
      </w:r>
      <w:r w:rsidRPr="006C4693">
        <w:rPr>
          <w:color w:val="231F20"/>
          <w:spacing w:val="-1"/>
          <w:szCs w:val="24"/>
        </w:rPr>
        <w:t xml:space="preserve"> </w:t>
      </w:r>
      <w:r w:rsidRPr="006C4693">
        <w:rPr>
          <w:color w:val="231F20"/>
          <w:spacing w:val="1"/>
          <w:szCs w:val="24"/>
        </w:rPr>
        <w:t>e</w:t>
      </w:r>
      <w:r w:rsidRPr="006C4693">
        <w:rPr>
          <w:color w:val="231F20"/>
          <w:szCs w:val="24"/>
        </w:rPr>
        <w:t>nforced in oth</w:t>
      </w:r>
      <w:r w:rsidRPr="006C4693">
        <w:rPr>
          <w:color w:val="231F20"/>
          <w:spacing w:val="1"/>
          <w:szCs w:val="24"/>
        </w:rPr>
        <w:t>e</w:t>
      </w:r>
      <w:r w:rsidRPr="006C4693">
        <w:rPr>
          <w:color w:val="231F20"/>
          <w:szCs w:val="24"/>
        </w:rPr>
        <w:t>r jur</w:t>
      </w:r>
      <w:r w:rsidRPr="006C4693">
        <w:rPr>
          <w:color w:val="231F20"/>
          <w:spacing w:val="-1"/>
          <w:szCs w:val="24"/>
        </w:rPr>
        <w:t>i</w:t>
      </w:r>
      <w:r w:rsidRPr="006C4693">
        <w:rPr>
          <w:color w:val="231F20"/>
          <w:szCs w:val="24"/>
        </w:rPr>
        <w:t xml:space="preserve">sdictions </w:t>
      </w:r>
      <w:r w:rsidRPr="006C4693">
        <w:rPr>
          <w:color w:val="231F20"/>
          <w:spacing w:val="2"/>
          <w:szCs w:val="24"/>
        </w:rPr>
        <w:t>b</w:t>
      </w:r>
      <w:r w:rsidRPr="006C4693">
        <w:rPr>
          <w:color w:val="231F20"/>
          <w:szCs w:val="24"/>
        </w:rPr>
        <w:t>y</w:t>
      </w:r>
      <w:r w:rsidRPr="006C4693">
        <w:rPr>
          <w:color w:val="231F20"/>
          <w:spacing w:val="-5"/>
          <w:szCs w:val="24"/>
        </w:rPr>
        <w:t xml:space="preserve"> </w:t>
      </w:r>
      <w:r w:rsidRPr="006C4693">
        <w:rPr>
          <w:color w:val="231F20"/>
          <w:szCs w:val="24"/>
        </w:rPr>
        <w:t>suit on the jud</w:t>
      </w:r>
      <w:r w:rsidRPr="006C4693">
        <w:rPr>
          <w:color w:val="231F20"/>
          <w:spacing w:val="-2"/>
          <w:szCs w:val="24"/>
        </w:rPr>
        <w:t>g</w:t>
      </w:r>
      <w:r w:rsidRPr="006C4693">
        <w:rPr>
          <w:color w:val="231F20"/>
          <w:spacing w:val="3"/>
          <w:szCs w:val="24"/>
        </w:rPr>
        <w:t>m</w:t>
      </w:r>
      <w:r w:rsidRPr="006C4693">
        <w:rPr>
          <w:color w:val="231F20"/>
          <w:spacing w:val="-1"/>
          <w:szCs w:val="24"/>
        </w:rPr>
        <w:t>e</w:t>
      </w:r>
      <w:r w:rsidRPr="006C4693">
        <w:rPr>
          <w:color w:val="231F20"/>
          <w:szCs w:val="24"/>
        </w:rPr>
        <w:t>nt or in a</w:t>
      </w:r>
      <w:r w:rsidRPr="006C4693">
        <w:rPr>
          <w:color w:val="231F20"/>
          <w:spacing w:val="4"/>
          <w:szCs w:val="24"/>
        </w:rPr>
        <w:t>n</w:t>
      </w:r>
      <w:r w:rsidRPr="006C4693">
        <w:rPr>
          <w:color w:val="231F20"/>
          <w:szCs w:val="24"/>
        </w:rPr>
        <w:t>y other mann</w:t>
      </w:r>
      <w:r w:rsidRPr="006C4693">
        <w:rPr>
          <w:color w:val="231F20"/>
          <w:spacing w:val="-1"/>
          <w:szCs w:val="24"/>
        </w:rPr>
        <w:t>e</w:t>
      </w:r>
      <w:r w:rsidRPr="006C4693">
        <w:rPr>
          <w:color w:val="231F20"/>
          <w:szCs w:val="24"/>
        </w:rPr>
        <w:t xml:space="preserve">r </w:t>
      </w:r>
      <w:r w:rsidRPr="006C4693">
        <w:rPr>
          <w:color w:val="231F20"/>
          <w:spacing w:val="1"/>
          <w:szCs w:val="24"/>
        </w:rPr>
        <w:t>p</w:t>
      </w:r>
      <w:r w:rsidRPr="006C4693">
        <w:rPr>
          <w:color w:val="231F20"/>
          <w:szCs w:val="24"/>
        </w:rPr>
        <w:t xml:space="preserve">rovided </w:t>
      </w:r>
      <w:r w:rsidRPr="006C4693">
        <w:rPr>
          <w:color w:val="231F20"/>
          <w:spacing w:val="2"/>
          <w:szCs w:val="24"/>
        </w:rPr>
        <w:t>b</w:t>
      </w:r>
      <w:r w:rsidRPr="006C4693">
        <w:rPr>
          <w:color w:val="231F20"/>
          <w:szCs w:val="24"/>
        </w:rPr>
        <w:t>y</w:t>
      </w:r>
      <w:r w:rsidRPr="006C4693">
        <w:rPr>
          <w:color w:val="231F20"/>
          <w:spacing w:val="-3"/>
          <w:szCs w:val="24"/>
        </w:rPr>
        <w:t xml:space="preserve"> </w:t>
      </w:r>
      <w:r w:rsidRPr="006C4693">
        <w:rPr>
          <w:color w:val="231F20"/>
          <w:szCs w:val="24"/>
        </w:rPr>
        <w:t>law.</w:t>
      </w:r>
      <w:r w:rsidRPr="006C4693">
        <w:rPr>
          <w:color w:val="231F20"/>
          <w:spacing w:val="2"/>
          <w:szCs w:val="24"/>
        </w:rPr>
        <w:t xml:space="preserve"> </w:t>
      </w:r>
      <w:r w:rsidRPr="006C4693">
        <w:rPr>
          <w:color w:val="231F20"/>
          <w:szCs w:val="24"/>
        </w:rPr>
        <w:t>Gu</w:t>
      </w:r>
      <w:r w:rsidRPr="006C4693">
        <w:rPr>
          <w:color w:val="231F20"/>
          <w:spacing w:val="-1"/>
          <w:szCs w:val="24"/>
        </w:rPr>
        <w:t>a</w:t>
      </w:r>
      <w:r w:rsidRPr="006C4693">
        <w:rPr>
          <w:color w:val="231F20"/>
          <w:spacing w:val="1"/>
          <w:szCs w:val="24"/>
        </w:rPr>
        <w:t>r</w:t>
      </w:r>
      <w:r w:rsidRPr="006C4693">
        <w:rPr>
          <w:color w:val="231F20"/>
          <w:szCs w:val="24"/>
        </w:rPr>
        <w:t>antor furt</w:t>
      </w:r>
      <w:r w:rsidRPr="006C4693">
        <w:rPr>
          <w:color w:val="231F20"/>
          <w:spacing w:val="3"/>
          <w:szCs w:val="24"/>
        </w:rPr>
        <w:t>h</w:t>
      </w:r>
      <w:r w:rsidRPr="006C4693">
        <w:rPr>
          <w:color w:val="231F20"/>
          <w:spacing w:val="-1"/>
          <w:szCs w:val="24"/>
        </w:rPr>
        <w:t>e</w:t>
      </w:r>
      <w:r w:rsidRPr="006C4693">
        <w:rPr>
          <w:color w:val="231F20"/>
          <w:szCs w:val="24"/>
        </w:rPr>
        <w:t>r</w:t>
      </w:r>
      <w:r w:rsidRPr="006C4693">
        <w:rPr>
          <w:color w:val="231F20"/>
          <w:spacing w:val="1"/>
          <w:szCs w:val="24"/>
        </w:rPr>
        <w:t xml:space="preserve"> </w:t>
      </w:r>
      <w:r w:rsidRPr="006C4693">
        <w:rPr>
          <w:color w:val="231F20"/>
          <w:szCs w:val="24"/>
        </w:rPr>
        <w:t>w</w:t>
      </w:r>
      <w:r w:rsidRPr="006C4693">
        <w:rPr>
          <w:color w:val="231F20"/>
          <w:spacing w:val="-1"/>
          <w:szCs w:val="24"/>
        </w:rPr>
        <w:t>a</w:t>
      </w:r>
      <w:r w:rsidRPr="006C4693">
        <w:rPr>
          <w:color w:val="231F20"/>
          <w:szCs w:val="24"/>
        </w:rPr>
        <w:t>ives a</w:t>
      </w:r>
      <w:r w:rsidRPr="006C4693">
        <w:rPr>
          <w:color w:val="231F20"/>
          <w:spacing w:val="5"/>
          <w:szCs w:val="24"/>
        </w:rPr>
        <w:t>n</w:t>
      </w:r>
      <w:r w:rsidRPr="006C4693">
        <w:rPr>
          <w:color w:val="231F20"/>
          <w:szCs w:val="24"/>
        </w:rPr>
        <w:t>y</w:t>
      </w:r>
      <w:r w:rsidRPr="006C4693">
        <w:rPr>
          <w:color w:val="231F20"/>
          <w:spacing w:val="-5"/>
          <w:szCs w:val="24"/>
        </w:rPr>
        <w:t xml:space="preserve"> </w:t>
      </w:r>
      <w:r w:rsidRPr="006C4693">
        <w:rPr>
          <w:color w:val="231F20"/>
          <w:szCs w:val="24"/>
        </w:rPr>
        <w:t>obj</w:t>
      </w:r>
      <w:r w:rsidRPr="006C4693">
        <w:rPr>
          <w:color w:val="231F20"/>
          <w:spacing w:val="2"/>
          <w:szCs w:val="24"/>
        </w:rPr>
        <w:t>e</w:t>
      </w:r>
      <w:r w:rsidRPr="006C4693">
        <w:rPr>
          <w:color w:val="231F20"/>
          <w:spacing w:val="-1"/>
          <w:szCs w:val="24"/>
        </w:rPr>
        <w:t>c</w:t>
      </w:r>
      <w:r w:rsidRPr="006C4693">
        <w:rPr>
          <w:color w:val="231F20"/>
          <w:szCs w:val="24"/>
        </w:rPr>
        <w:t>tion to venue</w:t>
      </w:r>
      <w:r w:rsidRPr="006C4693">
        <w:rPr>
          <w:color w:val="231F20"/>
          <w:spacing w:val="-1"/>
          <w:szCs w:val="24"/>
        </w:rPr>
        <w:t xml:space="preserve"> </w:t>
      </w:r>
      <w:r w:rsidRPr="006C4693">
        <w:rPr>
          <w:color w:val="231F20"/>
          <w:szCs w:val="24"/>
        </w:rPr>
        <w:t xml:space="preserve">in </w:t>
      </w:r>
      <w:r w:rsidRPr="006C4693">
        <w:rPr>
          <w:color w:val="231F20"/>
          <w:spacing w:val="-3"/>
          <w:szCs w:val="24"/>
        </w:rPr>
        <w:t>I</w:t>
      </w:r>
      <w:r w:rsidRPr="006C4693">
        <w:rPr>
          <w:color w:val="231F20"/>
          <w:szCs w:val="24"/>
        </w:rPr>
        <w:t>ndia</w:t>
      </w:r>
      <w:r w:rsidRPr="006C4693">
        <w:rPr>
          <w:color w:val="231F20"/>
          <w:spacing w:val="2"/>
          <w:szCs w:val="24"/>
        </w:rPr>
        <w:t>n</w:t>
      </w:r>
      <w:r w:rsidRPr="006C4693">
        <w:rPr>
          <w:color w:val="231F20"/>
          <w:szCs w:val="24"/>
        </w:rPr>
        <w:t>a and</w:t>
      </w:r>
      <w:r w:rsidRPr="006C4693">
        <w:rPr>
          <w:color w:val="231F20"/>
          <w:spacing w:val="2"/>
          <w:szCs w:val="24"/>
        </w:rPr>
        <w:t xml:space="preserve"> </w:t>
      </w:r>
      <w:r w:rsidRPr="006C4693">
        <w:rPr>
          <w:color w:val="231F20"/>
          <w:szCs w:val="24"/>
        </w:rPr>
        <w:t>a</w:t>
      </w:r>
      <w:r w:rsidRPr="006C4693">
        <w:rPr>
          <w:color w:val="231F20"/>
          <w:spacing w:val="5"/>
          <w:szCs w:val="24"/>
        </w:rPr>
        <w:t>n</w:t>
      </w:r>
      <w:r w:rsidRPr="006C4693">
        <w:rPr>
          <w:color w:val="231F20"/>
          <w:szCs w:val="24"/>
        </w:rPr>
        <w:t>y</w:t>
      </w:r>
      <w:r w:rsidRPr="006C4693">
        <w:rPr>
          <w:color w:val="231F20"/>
          <w:spacing w:val="-5"/>
          <w:szCs w:val="24"/>
        </w:rPr>
        <w:t xml:space="preserve"> </w:t>
      </w:r>
      <w:r w:rsidRPr="006C4693">
        <w:rPr>
          <w:color w:val="231F20"/>
          <w:szCs w:val="24"/>
        </w:rPr>
        <w:t>obje</w:t>
      </w:r>
      <w:r w:rsidRPr="006C4693">
        <w:rPr>
          <w:color w:val="231F20"/>
          <w:spacing w:val="-1"/>
          <w:szCs w:val="24"/>
        </w:rPr>
        <w:t>c</w:t>
      </w:r>
      <w:r w:rsidRPr="006C4693">
        <w:rPr>
          <w:color w:val="231F20"/>
          <w:szCs w:val="24"/>
        </w:rPr>
        <w:t>ti</w:t>
      </w:r>
      <w:r w:rsidRPr="006C4693">
        <w:rPr>
          <w:color w:val="231F20"/>
          <w:spacing w:val="2"/>
          <w:szCs w:val="24"/>
        </w:rPr>
        <w:t>o</w:t>
      </w:r>
      <w:r w:rsidRPr="006C4693">
        <w:rPr>
          <w:color w:val="231F20"/>
          <w:szCs w:val="24"/>
        </w:rPr>
        <w:t>n to an</w:t>
      </w:r>
      <w:r w:rsidRPr="006C4693">
        <w:rPr>
          <w:color w:val="231F20"/>
          <w:spacing w:val="1"/>
          <w:szCs w:val="24"/>
        </w:rPr>
        <w:t xml:space="preserve"> </w:t>
      </w:r>
      <w:r w:rsidRPr="006C4693">
        <w:rPr>
          <w:color w:val="231F20"/>
          <w:szCs w:val="24"/>
        </w:rPr>
        <w:t>action or pr</w:t>
      </w:r>
      <w:r w:rsidRPr="006C4693">
        <w:rPr>
          <w:color w:val="231F20"/>
          <w:spacing w:val="1"/>
          <w:szCs w:val="24"/>
        </w:rPr>
        <w:t>o</w:t>
      </w:r>
      <w:r w:rsidRPr="006C4693">
        <w:rPr>
          <w:color w:val="231F20"/>
          <w:szCs w:val="24"/>
        </w:rPr>
        <w:t>ceed</w:t>
      </w:r>
      <w:r w:rsidRPr="006C4693">
        <w:rPr>
          <w:color w:val="231F20"/>
          <w:spacing w:val="3"/>
          <w:szCs w:val="24"/>
        </w:rPr>
        <w:t>i</w:t>
      </w:r>
      <w:r w:rsidRPr="006C4693">
        <w:rPr>
          <w:color w:val="231F20"/>
          <w:szCs w:val="24"/>
        </w:rPr>
        <w:t>ng</w:t>
      </w:r>
      <w:r w:rsidRPr="006C4693">
        <w:rPr>
          <w:color w:val="231F20"/>
          <w:spacing w:val="-2"/>
          <w:szCs w:val="24"/>
        </w:rPr>
        <w:t xml:space="preserve"> </w:t>
      </w:r>
      <w:r w:rsidRPr="006C4693">
        <w:rPr>
          <w:color w:val="231F20"/>
          <w:szCs w:val="24"/>
        </w:rPr>
        <w:t xml:space="preserve">in such State on the </w:t>
      </w:r>
      <w:r w:rsidRPr="006C4693">
        <w:rPr>
          <w:color w:val="231F20"/>
          <w:spacing w:val="2"/>
          <w:szCs w:val="24"/>
        </w:rPr>
        <w:t>b</w:t>
      </w:r>
      <w:r w:rsidRPr="006C4693">
        <w:rPr>
          <w:color w:val="231F20"/>
          <w:spacing w:val="-1"/>
          <w:szCs w:val="24"/>
        </w:rPr>
        <w:t>a</w:t>
      </w:r>
      <w:r w:rsidRPr="006C4693">
        <w:rPr>
          <w:color w:val="231F20"/>
          <w:szCs w:val="24"/>
        </w:rPr>
        <w:t xml:space="preserve">sis of </w:t>
      </w:r>
      <w:r w:rsidRPr="0060185A">
        <w:rPr>
          <w:i/>
          <w:color w:val="231F20"/>
          <w:spacing w:val="-1"/>
          <w:szCs w:val="24"/>
        </w:rPr>
        <w:t>f</w:t>
      </w:r>
      <w:r w:rsidRPr="0060185A">
        <w:rPr>
          <w:i/>
          <w:color w:val="231F20"/>
          <w:szCs w:val="24"/>
        </w:rPr>
        <w:t>orum non-conveniens</w:t>
      </w:r>
      <w:r w:rsidRPr="006C4693">
        <w:rPr>
          <w:color w:val="231F20"/>
          <w:szCs w:val="24"/>
        </w:rPr>
        <w:t>. G</w:t>
      </w:r>
      <w:r w:rsidRPr="006C4693">
        <w:rPr>
          <w:color w:val="231F20"/>
          <w:spacing w:val="2"/>
          <w:szCs w:val="24"/>
        </w:rPr>
        <w:t>u</w:t>
      </w:r>
      <w:r w:rsidRPr="006C4693">
        <w:rPr>
          <w:color w:val="231F20"/>
          <w:szCs w:val="24"/>
        </w:rPr>
        <w:t>a</w:t>
      </w:r>
      <w:r w:rsidRPr="006C4693">
        <w:rPr>
          <w:color w:val="231F20"/>
          <w:spacing w:val="1"/>
          <w:szCs w:val="24"/>
        </w:rPr>
        <w:t>r</w:t>
      </w:r>
      <w:r w:rsidRPr="006C4693">
        <w:rPr>
          <w:color w:val="231F20"/>
          <w:szCs w:val="24"/>
        </w:rPr>
        <w:t>antor further</w:t>
      </w:r>
      <w:r w:rsidRPr="006C4693">
        <w:rPr>
          <w:color w:val="231F20"/>
          <w:spacing w:val="2"/>
          <w:szCs w:val="24"/>
        </w:rPr>
        <w:t xml:space="preserve"> </w:t>
      </w:r>
      <w:r w:rsidRPr="006C4693">
        <w:rPr>
          <w:color w:val="231F20"/>
          <w:spacing w:val="1"/>
          <w:szCs w:val="24"/>
        </w:rPr>
        <w:t>a</w:t>
      </w:r>
      <w:r w:rsidRPr="006C4693">
        <w:rPr>
          <w:color w:val="231F20"/>
          <w:spacing w:val="-2"/>
          <w:szCs w:val="24"/>
        </w:rPr>
        <w:t>g</w:t>
      </w:r>
      <w:r w:rsidRPr="006C4693">
        <w:rPr>
          <w:color w:val="231F20"/>
          <w:szCs w:val="24"/>
        </w:rPr>
        <w:t>rees that a</w:t>
      </w:r>
      <w:r w:rsidRPr="006C4693">
        <w:rPr>
          <w:color w:val="231F20"/>
          <w:spacing w:val="4"/>
          <w:szCs w:val="24"/>
        </w:rPr>
        <w:t>n</w:t>
      </w:r>
      <w:r w:rsidRPr="006C4693">
        <w:rPr>
          <w:color w:val="231F20"/>
          <w:szCs w:val="24"/>
        </w:rPr>
        <w:t>y</w:t>
      </w:r>
      <w:r w:rsidRPr="006C4693">
        <w:rPr>
          <w:color w:val="231F20"/>
          <w:spacing w:val="-2"/>
          <w:szCs w:val="24"/>
        </w:rPr>
        <w:t xml:space="preserve"> </w:t>
      </w:r>
      <w:r w:rsidRPr="006C4693">
        <w:rPr>
          <w:color w:val="231F20"/>
          <w:szCs w:val="24"/>
        </w:rPr>
        <w:t>action or proceedi</w:t>
      </w:r>
      <w:r w:rsidRPr="006C4693">
        <w:rPr>
          <w:color w:val="231F20"/>
          <w:spacing w:val="3"/>
          <w:szCs w:val="24"/>
        </w:rPr>
        <w:t>n</w:t>
      </w:r>
      <w:r w:rsidRPr="006C4693">
        <w:rPr>
          <w:color w:val="231F20"/>
          <w:szCs w:val="24"/>
        </w:rPr>
        <w:t>g</w:t>
      </w:r>
      <w:r w:rsidRPr="006C4693">
        <w:rPr>
          <w:color w:val="231F20"/>
          <w:spacing w:val="-2"/>
          <w:szCs w:val="24"/>
        </w:rPr>
        <w:t xml:space="preserve"> </w:t>
      </w:r>
      <w:r w:rsidRPr="006C4693">
        <w:rPr>
          <w:color w:val="231F20"/>
          <w:szCs w:val="24"/>
        </w:rPr>
        <w:t>br</w:t>
      </w:r>
      <w:r w:rsidRPr="006C4693">
        <w:rPr>
          <w:color w:val="231F20"/>
          <w:spacing w:val="1"/>
          <w:szCs w:val="24"/>
        </w:rPr>
        <w:t>o</w:t>
      </w:r>
      <w:r w:rsidRPr="006C4693">
        <w:rPr>
          <w:color w:val="231F20"/>
          <w:szCs w:val="24"/>
        </w:rPr>
        <w:t>u</w:t>
      </w:r>
      <w:r w:rsidRPr="006C4693">
        <w:rPr>
          <w:color w:val="231F20"/>
          <w:spacing w:val="-2"/>
          <w:szCs w:val="24"/>
        </w:rPr>
        <w:t>g</w:t>
      </w:r>
      <w:r w:rsidRPr="006C4693">
        <w:rPr>
          <w:color w:val="231F20"/>
          <w:szCs w:val="24"/>
        </w:rPr>
        <w:t xml:space="preserve">ht </w:t>
      </w:r>
      <w:r w:rsidRPr="006C4693">
        <w:rPr>
          <w:color w:val="231F20"/>
          <w:spacing w:val="2"/>
          <w:szCs w:val="24"/>
        </w:rPr>
        <w:t>a</w:t>
      </w:r>
      <w:r w:rsidRPr="006C4693">
        <w:rPr>
          <w:color w:val="231F20"/>
          <w:szCs w:val="24"/>
        </w:rPr>
        <w:t xml:space="preserve">gainst </w:t>
      </w:r>
      <w:r>
        <w:rPr>
          <w:color w:val="231F20"/>
          <w:szCs w:val="24"/>
        </w:rPr>
        <w:t>Seller</w:t>
      </w:r>
      <w:r w:rsidRPr="006C4693">
        <w:rPr>
          <w:color w:val="231F20"/>
          <w:szCs w:val="24"/>
        </w:rPr>
        <w:t xml:space="preserve"> sh</w:t>
      </w:r>
      <w:r w:rsidRPr="006C4693">
        <w:rPr>
          <w:color w:val="231F20"/>
          <w:spacing w:val="-1"/>
          <w:szCs w:val="24"/>
        </w:rPr>
        <w:t>a</w:t>
      </w:r>
      <w:r w:rsidRPr="006C4693">
        <w:rPr>
          <w:color w:val="231F20"/>
          <w:szCs w:val="24"/>
        </w:rPr>
        <w:t>ll be bro</w:t>
      </w:r>
      <w:r w:rsidRPr="006C4693">
        <w:rPr>
          <w:color w:val="231F20"/>
          <w:spacing w:val="1"/>
          <w:szCs w:val="24"/>
        </w:rPr>
        <w:t>u</w:t>
      </w:r>
      <w:r w:rsidRPr="006C4693">
        <w:rPr>
          <w:color w:val="231F20"/>
          <w:spacing w:val="-2"/>
          <w:szCs w:val="24"/>
        </w:rPr>
        <w:t>g</w:t>
      </w:r>
      <w:r w:rsidRPr="006C4693">
        <w:rPr>
          <w:color w:val="231F20"/>
          <w:szCs w:val="24"/>
        </w:rPr>
        <w:t>ht on</w:t>
      </w:r>
      <w:r w:rsidRPr="006C4693">
        <w:rPr>
          <w:color w:val="231F20"/>
          <w:spacing w:val="3"/>
          <w:szCs w:val="24"/>
        </w:rPr>
        <w:t>l</w:t>
      </w:r>
      <w:r w:rsidRPr="006C4693">
        <w:rPr>
          <w:color w:val="231F20"/>
          <w:szCs w:val="24"/>
        </w:rPr>
        <w:t>y</w:t>
      </w:r>
      <w:r w:rsidRPr="006C4693">
        <w:rPr>
          <w:color w:val="231F20"/>
          <w:spacing w:val="-5"/>
          <w:szCs w:val="24"/>
        </w:rPr>
        <w:t xml:space="preserve"> </w:t>
      </w:r>
      <w:r w:rsidRPr="006C4693">
        <w:rPr>
          <w:color w:val="231F20"/>
          <w:szCs w:val="24"/>
        </w:rPr>
        <w:t>in</w:t>
      </w:r>
      <w:r w:rsidRPr="006C4693">
        <w:rPr>
          <w:color w:val="231F20"/>
          <w:spacing w:val="3"/>
          <w:szCs w:val="24"/>
        </w:rPr>
        <w:t xml:space="preserve"> </w:t>
      </w:r>
      <w:r w:rsidRPr="006C4693">
        <w:rPr>
          <w:color w:val="231F20"/>
          <w:spacing w:val="-3"/>
          <w:szCs w:val="24"/>
        </w:rPr>
        <w:t>I</w:t>
      </w:r>
      <w:r w:rsidRPr="006C4693">
        <w:rPr>
          <w:color w:val="231F20"/>
          <w:szCs w:val="24"/>
        </w:rPr>
        <w:t>n</w:t>
      </w:r>
      <w:r w:rsidRPr="006C4693">
        <w:rPr>
          <w:color w:val="231F20"/>
          <w:spacing w:val="2"/>
          <w:szCs w:val="24"/>
        </w:rPr>
        <w:t>d</w:t>
      </w:r>
      <w:r w:rsidRPr="006C4693">
        <w:rPr>
          <w:color w:val="231F20"/>
          <w:szCs w:val="24"/>
        </w:rPr>
        <w:t>iana</w:t>
      </w:r>
      <w:r w:rsidRPr="006C4693">
        <w:rPr>
          <w:color w:val="231F20"/>
          <w:spacing w:val="-1"/>
          <w:szCs w:val="24"/>
        </w:rPr>
        <w:t xml:space="preserve"> </w:t>
      </w:r>
      <w:r w:rsidRPr="006C4693">
        <w:rPr>
          <w:color w:val="231F20"/>
          <w:szCs w:val="24"/>
        </w:rPr>
        <w:t>or the United States</w:t>
      </w:r>
      <w:r w:rsidRPr="006C4693">
        <w:rPr>
          <w:color w:val="231F20"/>
          <w:spacing w:val="2"/>
          <w:szCs w:val="24"/>
        </w:rPr>
        <w:t xml:space="preserve"> </w:t>
      </w:r>
      <w:r w:rsidRPr="006C4693">
        <w:rPr>
          <w:color w:val="231F20"/>
          <w:spacing w:val="-1"/>
          <w:szCs w:val="24"/>
        </w:rPr>
        <w:t>Fe</w:t>
      </w:r>
      <w:r w:rsidRPr="006C4693">
        <w:rPr>
          <w:color w:val="231F20"/>
          <w:szCs w:val="24"/>
        </w:rPr>
        <w:t>d</w:t>
      </w:r>
      <w:r w:rsidRPr="006C4693">
        <w:rPr>
          <w:color w:val="231F20"/>
          <w:spacing w:val="1"/>
          <w:szCs w:val="24"/>
        </w:rPr>
        <w:t>e</w:t>
      </w:r>
      <w:r w:rsidRPr="006C4693">
        <w:rPr>
          <w:color w:val="231F20"/>
          <w:szCs w:val="24"/>
        </w:rPr>
        <w:t>r</w:t>
      </w:r>
      <w:r w:rsidRPr="006C4693">
        <w:rPr>
          <w:color w:val="231F20"/>
          <w:spacing w:val="-2"/>
          <w:szCs w:val="24"/>
        </w:rPr>
        <w:t>a</w:t>
      </w:r>
      <w:r w:rsidRPr="006C4693">
        <w:rPr>
          <w:color w:val="231F20"/>
          <w:szCs w:val="24"/>
        </w:rPr>
        <w:t>l courts sitting</w:t>
      </w:r>
      <w:r w:rsidRPr="006C4693">
        <w:rPr>
          <w:color w:val="231F20"/>
          <w:spacing w:val="-2"/>
          <w:szCs w:val="24"/>
        </w:rPr>
        <w:t xml:space="preserve"> </w:t>
      </w:r>
      <w:r w:rsidRPr="006C4693">
        <w:rPr>
          <w:color w:val="231F20"/>
          <w:szCs w:val="24"/>
        </w:rPr>
        <w:t>in</w:t>
      </w:r>
      <w:r w:rsidRPr="006C4693">
        <w:rPr>
          <w:color w:val="231F20"/>
          <w:spacing w:val="3"/>
          <w:szCs w:val="24"/>
        </w:rPr>
        <w:t xml:space="preserve"> </w:t>
      </w:r>
      <w:r w:rsidRPr="006C4693">
        <w:rPr>
          <w:color w:val="231F20"/>
          <w:spacing w:val="-3"/>
          <w:szCs w:val="24"/>
        </w:rPr>
        <w:t>I</w:t>
      </w:r>
      <w:r w:rsidRPr="006C4693">
        <w:rPr>
          <w:color w:val="231F20"/>
          <w:szCs w:val="24"/>
        </w:rPr>
        <w:t>ndian</w:t>
      </w:r>
      <w:r w:rsidRPr="006C4693">
        <w:rPr>
          <w:color w:val="231F20"/>
          <w:spacing w:val="-1"/>
          <w:szCs w:val="24"/>
        </w:rPr>
        <w:t>a</w:t>
      </w:r>
      <w:r w:rsidRPr="006C4693">
        <w:rPr>
          <w:color w:val="231F20"/>
          <w:szCs w:val="24"/>
        </w:rPr>
        <w:t>.</w:t>
      </w:r>
      <w:r w:rsidRPr="006C4693">
        <w:rPr>
          <w:color w:val="231F20"/>
          <w:spacing w:val="2"/>
          <w:szCs w:val="24"/>
        </w:rPr>
        <w:t xml:space="preserve"> </w:t>
      </w:r>
      <w:r w:rsidRPr="006C4693">
        <w:rPr>
          <w:color w:val="231F20"/>
          <w:szCs w:val="24"/>
        </w:rPr>
        <w:t>Nothing</w:t>
      </w:r>
      <w:r w:rsidRPr="006C4693">
        <w:rPr>
          <w:color w:val="231F20"/>
          <w:spacing w:val="-2"/>
          <w:szCs w:val="24"/>
        </w:rPr>
        <w:t xml:space="preserve"> </w:t>
      </w:r>
      <w:r w:rsidRPr="006C4693">
        <w:rPr>
          <w:color w:val="231F20"/>
          <w:szCs w:val="24"/>
        </w:rPr>
        <w:t>h</w:t>
      </w:r>
      <w:r w:rsidRPr="006C4693">
        <w:rPr>
          <w:color w:val="231F20"/>
          <w:spacing w:val="1"/>
          <w:szCs w:val="24"/>
        </w:rPr>
        <w:t>e</w:t>
      </w:r>
      <w:r w:rsidRPr="006C4693">
        <w:rPr>
          <w:color w:val="231F20"/>
          <w:szCs w:val="24"/>
        </w:rPr>
        <w:t>r</w:t>
      </w:r>
      <w:r w:rsidRPr="006C4693">
        <w:rPr>
          <w:color w:val="231F20"/>
          <w:spacing w:val="-2"/>
          <w:szCs w:val="24"/>
        </w:rPr>
        <w:t>e</w:t>
      </w:r>
      <w:r w:rsidRPr="006C4693">
        <w:rPr>
          <w:color w:val="231F20"/>
          <w:szCs w:val="24"/>
        </w:rPr>
        <w:t>in shall a</w:t>
      </w:r>
      <w:r w:rsidRPr="006C4693">
        <w:rPr>
          <w:color w:val="231F20"/>
          <w:spacing w:val="1"/>
          <w:szCs w:val="24"/>
        </w:rPr>
        <w:t>f</w:t>
      </w:r>
      <w:r w:rsidRPr="006C4693">
        <w:rPr>
          <w:color w:val="231F20"/>
          <w:szCs w:val="24"/>
        </w:rPr>
        <w:t>fect the ri</w:t>
      </w:r>
      <w:r w:rsidRPr="006C4693">
        <w:rPr>
          <w:color w:val="231F20"/>
          <w:spacing w:val="-2"/>
          <w:szCs w:val="24"/>
        </w:rPr>
        <w:t>g</w:t>
      </w:r>
      <w:r w:rsidRPr="006C4693">
        <w:rPr>
          <w:color w:val="231F20"/>
          <w:szCs w:val="24"/>
        </w:rPr>
        <w:t xml:space="preserve">ht </w:t>
      </w:r>
      <w:r w:rsidRPr="006C4693">
        <w:rPr>
          <w:color w:val="231F20"/>
          <w:spacing w:val="3"/>
          <w:szCs w:val="24"/>
        </w:rPr>
        <w:t>o</w:t>
      </w:r>
      <w:r>
        <w:rPr>
          <w:color w:val="231F20"/>
          <w:szCs w:val="24"/>
        </w:rPr>
        <w:t xml:space="preserve">f Seller </w:t>
      </w:r>
      <w:r w:rsidRPr="006C4693">
        <w:rPr>
          <w:color w:val="231F20"/>
          <w:szCs w:val="24"/>
        </w:rPr>
        <w:t>to bring</w:t>
      </w:r>
      <w:r w:rsidRPr="006C4693">
        <w:rPr>
          <w:color w:val="231F20"/>
          <w:spacing w:val="-2"/>
          <w:szCs w:val="24"/>
        </w:rPr>
        <w:t xml:space="preserve"> </w:t>
      </w:r>
      <w:r w:rsidRPr="006C4693">
        <w:rPr>
          <w:color w:val="231F20"/>
          <w:szCs w:val="24"/>
        </w:rPr>
        <w:t>a</w:t>
      </w:r>
      <w:r w:rsidRPr="006C4693">
        <w:rPr>
          <w:color w:val="231F20"/>
          <w:spacing w:val="5"/>
          <w:szCs w:val="24"/>
        </w:rPr>
        <w:t>n</w:t>
      </w:r>
      <w:r w:rsidRPr="006C4693">
        <w:rPr>
          <w:color w:val="231F20"/>
          <w:szCs w:val="24"/>
        </w:rPr>
        <w:t>y</w:t>
      </w:r>
      <w:r w:rsidRPr="006C4693">
        <w:rPr>
          <w:color w:val="231F20"/>
          <w:spacing w:val="-3"/>
          <w:szCs w:val="24"/>
        </w:rPr>
        <w:t xml:space="preserve"> </w:t>
      </w:r>
      <w:r w:rsidRPr="006C4693">
        <w:rPr>
          <w:color w:val="231F20"/>
          <w:szCs w:val="24"/>
        </w:rPr>
        <w:t>action or pr</w:t>
      </w:r>
      <w:r w:rsidRPr="006C4693">
        <w:rPr>
          <w:color w:val="231F20"/>
          <w:spacing w:val="1"/>
          <w:szCs w:val="24"/>
        </w:rPr>
        <w:t>o</w:t>
      </w:r>
      <w:r w:rsidRPr="006C4693">
        <w:rPr>
          <w:color w:val="231F20"/>
          <w:szCs w:val="24"/>
        </w:rPr>
        <w:t>c</w:t>
      </w:r>
      <w:r w:rsidRPr="006C4693">
        <w:rPr>
          <w:color w:val="231F20"/>
          <w:spacing w:val="1"/>
          <w:szCs w:val="24"/>
        </w:rPr>
        <w:t>e</w:t>
      </w:r>
      <w:r w:rsidRPr="006C4693">
        <w:rPr>
          <w:color w:val="231F20"/>
          <w:szCs w:val="24"/>
        </w:rPr>
        <w:t xml:space="preserve">eding </w:t>
      </w:r>
      <w:r w:rsidRPr="006C4693">
        <w:rPr>
          <w:color w:val="231F20"/>
          <w:spacing w:val="1"/>
          <w:szCs w:val="24"/>
        </w:rPr>
        <w:t>a</w:t>
      </w:r>
      <w:r w:rsidRPr="006C4693">
        <w:rPr>
          <w:color w:val="231F20"/>
          <w:spacing w:val="-2"/>
          <w:szCs w:val="24"/>
        </w:rPr>
        <w:t>g</w:t>
      </w:r>
      <w:r w:rsidRPr="006C4693">
        <w:rPr>
          <w:color w:val="231F20"/>
          <w:szCs w:val="24"/>
        </w:rPr>
        <w:t>ainst the Gu</w:t>
      </w:r>
      <w:r w:rsidRPr="006C4693">
        <w:rPr>
          <w:color w:val="231F20"/>
          <w:spacing w:val="1"/>
          <w:szCs w:val="24"/>
        </w:rPr>
        <w:t>a</w:t>
      </w:r>
      <w:r w:rsidRPr="006C4693">
        <w:rPr>
          <w:color w:val="231F20"/>
          <w:szCs w:val="24"/>
        </w:rPr>
        <w:t>r</w:t>
      </w:r>
      <w:r w:rsidRPr="006C4693">
        <w:rPr>
          <w:color w:val="231F20"/>
          <w:spacing w:val="-2"/>
          <w:szCs w:val="24"/>
        </w:rPr>
        <w:t>a</w:t>
      </w:r>
      <w:r w:rsidRPr="006C4693">
        <w:rPr>
          <w:color w:val="231F20"/>
          <w:spacing w:val="2"/>
          <w:szCs w:val="24"/>
        </w:rPr>
        <w:t>n</w:t>
      </w:r>
      <w:r w:rsidRPr="006C4693">
        <w:rPr>
          <w:color w:val="231F20"/>
          <w:szCs w:val="24"/>
        </w:rPr>
        <w:t>tor or its prop</w:t>
      </w:r>
      <w:r w:rsidRPr="006C4693">
        <w:rPr>
          <w:color w:val="231F20"/>
          <w:spacing w:val="-1"/>
          <w:szCs w:val="24"/>
        </w:rPr>
        <w:t>e</w:t>
      </w:r>
      <w:r w:rsidRPr="006C4693">
        <w:rPr>
          <w:color w:val="231F20"/>
          <w:szCs w:val="24"/>
        </w:rPr>
        <w:t>r</w:t>
      </w:r>
      <w:r w:rsidRPr="006C4693">
        <w:rPr>
          <w:color w:val="231F20"/>
          <w:spacing w:val="4"/>
          <w:szCs w:val="24"/>
        </w:rPr>
        <w:t>t</w:t>
      </w:r>
      <w:r w:rsidRPr="006C4693">
        <w:rPr>
          <w:color w:val="231F20"/>
          <w:szCs w:val="24"/>
        </w:rPr>
        <w:t>y</w:t>
      </w:r>
      <w:r w:rsidRPr="006C4693">
        <w:rPr>
          <w:color w:val="231F20"/>
          <w:spacing w:val="-5"/>
          <w:szCs w:val="24"/>
        </w:rPr>
        <w:t xml:space="preserve"> </w:t>
      </w:r>
      <w:r w:rsidRPr="006C4693">
        <w:rPr>
          <w:color w:val="231F20"/>
          <w:szCs w:val="24"/>
        </w:rPr>
        <w:t xml:space="preserve">in the </w:t>
      </w:r>
      <w:r w:rsidRPr="006C4693">
        <w:rPr>
          <w:color w:val="231F20"/>
          <w:spacing w:val="1"/>
          <w:szCs w:val="24"/>
        </w:rPr>
        <w:t>c</w:t>
      </w:r>
      <w:r w:rsidRPr="006C4693">
        <w:rPr>
          <w:color w:val="231F20"/>
          <w:szCs w:val="24"/>
        </w:rPr>
        <w:t>ourts of a</w:t>
      </w:r>
      <w:r w:rsidRPr="006C4693">
        <w:rPr>
          <w:color w:val="231F20"/>
          <w:spacing w:val="5"/>
          <w:szCs w:val="24"/>
        </w:rPr>
        <w:t>n</w:t>
      </w:r>
      <w:r w:rsidRPr="006C4693">
        <w:rPr>
          <w:color w:val="231F20"/>
          <w:szCs w:val="24"/>
        </w:rPr>
        <w:t>y other jurisdictions.</w:t>
      </w:r>
    </w:p>
    <w:p w14:paraId="7D0940E5" w14:textId="77777777" w:rsidR="00455920" w:rsidRPr="00B15000" w:rsidRDefault="00455920" w:rsidP="003977B7">
      <w:pPr>
        <w:pStyle w:val="ListParagraph"/>
        <w:numPr>
          <w:ilvl w:val="0"/>
          <w:numId w:val="20"/>
        </w:numPr>
        <w:ind w:left="0" w:firstLine="720"/>
        <w:rPr>
          <w:szCs w:val="24"/>
        </w:rPr>
      </w:pPr>
      <w:r w:rsidRPr="00B15000">
        <w:rPr>
          <w:b/>
          <w:color w:val="231F20"/>
          <w:szCs w:val="24"/>
        </w:rPr>
        <w:t>Pa</w:t>
      </w:r>
      <w:r w:rsidRPr="00B15000">
        <w:rPr>
          <w:b/>
          <w:color w:val="231F20"/>
          <w:spacing w:val="-5"/>
          <w:szCs w:val="24"/>
        </w:rPr>
        <w:t>y</w:t>
      </w:r>
      <w:r w:rsidRPr="00B15000">
        <w:rPr>
          <w:b/>
          <w:color w:val="231F20"/>
          <w:szCs w:val="24"/>
        </w:rPr>
        <w:t>ments</w:t>
      </w:r>
      <w:r w:rsidRPr="00B15000">
        <w:rPr>
          <w:color w:val="231F20"/>
          <w:szCs w:val="24"/>
        </w:rPr>
        <w:t>.</w:t>
      </w:r>
      <w:r>
        <w:rPr>
          <w:color w:val="231F20"/>
          <w:szCs w:val="24"/>
        </w:rPr>
        <w:t xml:space="preserve"> </w:t>
      </w:r>
      <w:r w:rsidRPr="00B15000">
        <w:rPr>
          <w:color w:val="231F20"/>
          <w:szCs w:val="24"/>
        </w:rPr>
        <w:t>All p</w:t>
      </w:r>
      <w:r w:rsidRPr="00B15000">
        <w:rPr>
          <w:color w:val="231F20"/>
          <w:spacing w:val="4"/>
          <w:szCs w:val="24"/>
        </w:rPr>
        <w:t>a</w:t>
      </w:r>
      <w:r w:rsidRPr="00B15000">
        <w:rPr>
          <w:color w:val="231F20"/>
          <w:spacing w:val="-5"/>
          <w:szCs w:val="24"/>
        </w:rPr>
        <w:t>y</w:t>
      </w:r>
      <w:r w:rsidRPr="00B15000">
        <w:rPr>
          <w:color w:val="231F20"/>
          <w:szCs w:val="24"/>
        </w:rPr>
        <w:t>ments</w:t>
      </w:r>
      <w:r w:rsidRPr="00B15000">
        <w:rPr>
          <w:color w:val="231F20"/>
          <w:spacing w:val="2"/>
          <w:szCs w:val="24"/>
        </w:rPr>
        <w:t xml:space="preserve"> b</w:t>
      </w:r>
      <w:r w:rsidRPr="00B15000">
        <w:rPr>
          <w:color w:val="231F20"/>
          <w:szCs w:val="24"/>
        </w:rPr>
        <w:t>y</w:t>
      </w:r>
      <w:r w:rsidRPr="00B15000">
        <w:rPr>
          <w:color w:val="231F20"/>
          <w:spacing w:val="-5"/>
          <w:szCs w:val="24"/>
        </w:rPr>
        <w:t xml:space="preserve"> </w:t>
      </w:r>
      <w:r w:rsidRPr="00B15000">
        <w:rPr>
          <w:color w:val="231F20"/>
          <w:szCs w:val="24"/>
        </w:rPr>
        <w:t>G</w:t>
      </w:r>
      <w:r w:rsidRPr="00B15000">
        <w:rPr>
          <w:color w:val="231F20"/>
          <w:spacing w:val="2"/>
          <w:szCs w:val="24"/>
        </w:rPr>
        <w:t>u</w:t>
      </w:r>
      <w:r w:rsidRPr="00B15000">
        <w:rPr>
          <w:color w:val="231F20"/>
          <w:szCs w:val="24"/>
        </w:rPr>
        <w:t>ar</w:t>
      </w:r>
      <w:r w:rsidRPr="00B15000">
        <w:rPr>
          <w:color w:val="231F20"/>
          <w:spacing w:val="-2"/>
          <w:szCs w:val="24"/>
        </w:rPr>
        <w:t>a</w:t>
      </w:r>
      <w:r w:rsidRPr="00B15000">
        <w:rPr>
          <w:color w:val="231F20"/>
          <w:szCs w:val="24"/>
        </w:rPr>
        <w:t>ntor un</w:t>
      </w:r>
      <w:r w:rsidRPr="00B15000">
        <w:rPr>
          <w:color w:val="231F20"/>
          <w:spacing w:val="2"/>
          <w:szCs w:val="24"/>
        </w:rPr>
        <w:t>d</w:t>
      </w:r>
      <w:r w:rsidRPr="00B15000">
        <w:rPr>
          <w:color w:val="231F20"/>
          <w:szCs w:val="24"/>
        </w:rPr>
        <w:t>er this</w:t>
      </w:r>
      <w:r w:rsidRPr="00B15000">
        <w:rPr>
          <w:color w:val="231F20"/>
          <w:spacing w:val="3"/>
          <w:szCs w:val="24"/>
        </w:rPr>
        <w:t xml:space="preserve"> </w:t>
      </w:r>
      <w:r w:rsidRPr="00B15000">
        <w:rPr>
          <w:color w:val="231F20"/>
          <w:szCs w:val="24"/>
        </w:rPr>
        <w:t>Gu</w:t>
      </w:r>
      <w:r w:rsidRPr="00B15000">
        <w:rPr>
          <w:color w:val="231F20"/>
          <w:spacing w:val="-1"/>
          <w:szCs w:val="24"/>
        </w:rPr>
        <w:t>a</w:t>
      </w:r>
      <w:r w:rsidRPr="00B15000">
        <w:rPr>
          <w:color w:val="231F20"/>
          <w:szCs w:val="24"/>
        </w:rPr>
        <w:t>r</w:t>
      </w:r>
      <w:r w:rsidRPr="00B15000">
        <w:rPr>
          <w:color w:val="231F20"/>
          <w:spacing w:val="-2"/>
          <w:szCs w:val="24"/>
        </w:rPr>
        <w:t>a</w:t>
      </w:r>
      <w:r w:rsidRPr="00B15000">
        <w:rPr>
          <w:color w:val="231F20"/>
          <w:szCs w:val="24"/>
        </w:rPr>
        <w:t>n</w:t>
      </w:r>
      <w:r w:rsidRPr="00B15000">
        <w:rPr>
          <w:color w:val="231F20"/>
          <w:spacing w:val="5"/>
          <w:szCs w:val="24"/>
        </w:rPr>
        <w:t>t</w:t>
      </w:r>
      <w:r w:rsidRPr="00B15000">
        <w:rPr>
          <w:color w:val="231F20"/>
          <w:szCs w:val="24"/>
        </w:rPr>
        <w:t>y</w:t>
      </w:r>
      <w:r w:rsidRPr="00B15000">
        <w:rPr>
          <w:color w:val="231F20"/>
          <w:spacing w:val="-5"/>
          <w:szCs w:val="24"/>
        </w:rPr>
        <w:t xml:space="preserve"> </w:t>
      </w:r>
      <w:r w:rsidRPr="00B15000">
        <w:rPr>
          <w:color w:val="231F20"/>
          <w:szCs w:val="24"/>
        </w:rPr>
        <w:t xml:space="preserve">shall be </w:t>
      </w:r>
      <w:r w:rsidRPr="00B15000">
        <w:rPr>
          <w:color w:val="231F20"/>
          <w:spacing w:val="2"/>
          <w:szCs w:val="24"/>
        </w:rPr>
        <w:t>m</w:t>
      </w:r>
      <w:r w:rsidRPr="00B15000">
        <w:rPr>
          <w:color w:val="231F20"/>
          <w:spacing w:val="-1"/>
          <w:szCs w:val="24"/>
        </w:rPr>
        <w:t>a</w:t>
      </w:r>
      <w:r w:rsidRPr="00B15000">
        <w:rPr>
          <w:color w:val="231F20"/>
          <w:szCs w:val="24"/>
        </w:rPr>
        <w:t xml:space="preserve">de </w:t>
      </w:r>
      <w:r w:rsidRPr="00B15000">
        <w:rPr>
          <w:color w:val="231F20"/>
          <w:spacing w:val="1"/>
          <w:szCs w:val="24"/>
        </w:rPr>
        <w:t>(</w:t>
      </w:r>
      <w:r w:rsidRPr="00B15000">
        <w:rPr>
          <w:color w:val="231F20"/>
          <w:spacing w:val="-1"/>
          <w:szCs w:val="24"/>
        </w:rPr>
        <w:t>a</w:t>
      </w:r>
      <w:r w:rsidRPr="00B15000">
        <w:rPr>
          <w:color w:val="231F20"/>
          <w:szCs w:val="24"/>
        </w:rPr>
        <w:t>) in U.S. dollars to such account in</w:t>
      </w:r>
      <w:r w:rsidRPr="00B15000">
        <w:rPr>
          <w:color w:val="231F20"/>
          <w:spacing w:val="2"/>
          <w:szCs w:val="24"/>
        </w:rPr>
        <w:t xml:space="preserve"> </w:t>
      </w:r>
      <w:r w:rsidRPr="00B15000">
        <w:rPr>
          <w:color w:val="231F20"/>
          <w:szCs w:val="24"/>
        </w:rPr>
        <w:t>the United States</w:t>
      </w:r>
      <w:r w:rsidRPr="00B15000">
        <w:rPr>
          <w:color w:val="231F20"/>
          <w:spacing w:val="-2"/>
          <w:szCs w:val="24"/>
        </w:rPr>
        <w:t xml:space="preserve"> </w:t>
      </w:r>
      <w:r w:rsidRPr="00B15000">
        <w:rPr>
          <w:color w:val="231F20"/>
          <w:szCs w:val="24"/>
        </w:rPr>
        <w:t xml:space="preserve">as </w:t>
      </w:r>
      <w:r>
        <w:rPr>
          <w:color w:val="231F20"/>
          <w:szCs w:val="24"/>
        </w:rPr>
        <w:t>Seller</w:t>
      </w:r>
      <w:r w:rsidRPr="00B15000">
        <w:rPr>
          <w:color w:val="231F20"/>
          <w:szCs w:val="24"/>
        </w:rPr>
        <w:t xml:space="preserve"> may</w:t>
      </w:r>
      <w:r w:rsidRPr="00B15000">
        <w:rPr>
          <w:color w:val="231F20"/>
          <w:spacing w:val="-3"/>
          <w:szCs w:val="24"/>
        </w:rPr>
        <w:t xml:space="preserve"> </w:t>
      </w:r>
      <w:r w:rsidRPr="00B15000">
        <w:rPr>
          <w:color w:val="231F20"/>
          <w:szCs w:val="24"/>
        </w:rPr>
        <w:t>f</w:t>
      </w:r>
      <w:r w:rsidRPr="00B15000">
        <w:rPr>
          <w:color w:val="231F20"/>
          <w:spacing w:val="-1"/>
          <w:szCs w:val="24"/>
        </w:rPr>
        <w:t>r</w:t>
      </w:r>
      <w:r w:rsidRPr="00B15000">
        <w:rPr>
          <w:color w:val="231F20"/>
          <w:szCs w:val="24"/>
        </w:rPr>
        <w:t>om time to time d</w:t>
      </w:r>
      <w:r w:rsidRPr="00B15000">
        <w:rPr>
          <w:color w:val="231F20"/>
          <w:spacing w:val="-1"/>
          <w:szCs w:val="24"/>
        </w:rPr>
        <w:t>e</w:t>
      </w:r>
      <w:r w:rsidRPr="00B15000">
        <w:rPr>
          <w:color w:val="231F20"/>
          <w:szCs w:val="24"/>
        </w:rPr>
        <w:t>si</w:t>
      </w:r>
      <w:r w:rsidRPr="00B15000">
        <w:rPr>
          <w:color w:val="231F20"/>
          <w:spacing w:val="-2"/>
          <w:szCs w:val="24"/>
        </w:rPr>
        <w:t>g</w:t>
      </w:r>
      <w:r w:rsidRPr="00B15000">
        <w:rPr>
          <w:color w:val="231F20"/>
          <w:szCs w:val="24"/>
        </w:rPr>
        <w:t>nate to G</w:t>
      </w:r>
      <w:r w:rsidRPr="00B15000">
        <w:rPr>
          <w:color w:val="231F20"/>
          <w:spacing w:val="2"/>
          <w:szCs w:val="24"/>
        </w:rPr>
        <w:t>u</w:t>
      </w:r>
      <w:r w:rsidRPr="00B15000">
        <w:rPr>
          <w:color w:val="231F20"/>
          <w:szCs w:val="24"/>
        </w:rPr>
        <w:t>a</w:t>
      </w:r>
      <w:r w:rsidRPr="00B15000">
        <w:rPr>
          <w:color w:val="231F20"/>
          <w:spacing w:val="1"/>
          <w:szCs w:val="24"/>
        </w:rPr>
        <w:t>r</w:t>
      </w:r>
      <w:r w:rsidRPr="00B15000">
        <w:rPr>
          <w:color w:val="231F20"/>
          <w:szCs w:val="24"/>
        </w:rPr>
        <w:t>a</w:t>
      </w:r>
      <w:r w:rsidRPr="00B15000">
        <w:rPr>
          <w:color w:val="231F20"/>
          <w:spacing w:val="2"/>
          <w:szCs w:val="24"/>
        </w:rPr>
        <w:t>n</w:t>
      </w:r>
      <w:r w:rsidRPr="00B15000">
        <w:rPr>
          <w:color w:val="231F20"/>
          <w:szCs w:val="24"/>
        </w:rPr>
        <w:t>tor and (b) fr</w:t>
      </w:r>
      <w:r w:rsidRPr="00B15000">
        <w:rPr>
          <w:color w:val="231F20"/>
          <w:spacing w:val="-2"/>
          <w:szCs w:val="24"/>
        </w:rPr>
        <w:t>e</w:t>
      </w:r>
      <w:r w:rsidRPr="00B15000">
        <w:rPr>
          <w:color w:val="231F20"/>
          <w:szCs w:val="24"/>
        </w:rPr>
        <w:t>e</w:t>
      </w:r>
      <w:r w:rsidRPr="00B15000">
        <w:rPr>
          <w:color w:val="231F20"/>
          <w:spacing w:val="1"/>
          <w:szCs w:val="24"/>
        </w:rPr>
        <w:t xml:space="preserve"> </w:t>
      </w:r>
      <w:r w:rsidRPr="00B15000">
        <w:rPr>
          <w:color w:val="231F20"/>
          <w:szCs w:val="24"/>
        </w:rPr>
        <w:t>and cl</w:t>
      </w:r>
      <w:r w:rsidRPr="00B15000">
        <w:rPr>
          <w:color w:val="231F20"/>
          <w:spacing w:val="2"/>
          <w:szCs w:val="24"/>
        </w:rPr>
        <w:t>e</w:t>
      </w:r>
      <w:r w:rsidRPr="00B15000">
        <w:rPr>
          <w:color w:val="231F20"/>
          <w:spacing w:val="-1"/>
          <w:szCs w:val="24"/>
        </w:rPr>
        <w:t>a</w:t>
      </w:r>
      <w:r w:rsidRPr="00B15000">
        <w:rPr>
          <w:color w:val="231F20"/>
          <w:szCs w:val="24"/>
        </w:rPr>
        <w:t>r</w:t>
      </w:r>
      <w:r w:rsidRPr="00B15000">
        <w:rPr>
          <w:color w:val="231F20"/>
          <w:spacing w:val="1"/>
          <w:szCs w:val="24"/>
        </w:rPr>
        <w:t xml:space="preserve"> </w:t>
      </w:r>
      <w:r w:rsidRPr="00B15000">
        <w:rPr>
          <w:color w:val="231F20"/>
          <w:szCs w:val="24"/>
        </w:rPr>
        <w:t>of, and without deducti</w:t>
      </w:r>
      <w:r w:rsidRPr="00B15000">
        <w:rPr>
          <w:color w:val="231F20"/>
          <w:spacing w:val="2"/>
          <w:szCs w:val="24"/>
        </w:rPr>
        <w:t>o</w:t>
      </w:r>
      <w:r w:rsidRPr="00B15000">
        <w:rPr>
          <w:color w:val="231F20"/>
          <w:szCs w:val="24"/>
        </w:rPr>
        <w:t>n or withholding</w:t>
      </w:r>
      <w:r w:rsidRPr="00B15000">
        <w:rPr>
          <w:color w:val="231F20"/>
          <w:spacing w:val="-2"/>
          <w:szCs w:val="24"/>
        </w:rPr>
        <w:t xml:space="preserve"> </w:t>
      </w:r>
      <w:r w:rsidRPr="00B15000">
        <w:rPr>
          <w:color w:val="231F20"/>
          <w:szCs w:val="24"/>
        </w:rPr>
        <w:t>for or on</w:t>
      </w:r>
      <w:r w:rsidRPr="00B15000">
        <w:rPr>
          <w:color w:val="231F20"/>
          <w:spacing w:val="2"/>
          <w:szCs w:val="24"/>
        </w:rPr>
        <w:t xml:space="preserve"> </w:t>
      </w:r>
      <w:r w:rsidRPr="00B15000">
        <w:rPr>
          <w:color w:val="231F20"/>
          <w:szCs w:val="24"/>
        </w:rPr>
        <w:t>ac</w:t>
      </w:r>
      <w:r w:rsidRPr="00B15000">
        <w:rPr>
          <w:color w:val="231F20"/>
          <w:spacing w:val="1"/>
          <w:szCs w:val="24"/>
        </w:rPr>
        <w:t>c</w:t>
      </w:r>
      <w:r w:rsidRPr="00B15000">
        <w:rPr>
          <w:color w:val="231F20"/>
          <w:szCs w:val="24"/>
        </w:rPr>
        <w:t>ount of a</w:t>
      </w:r>
      <w:r w:rsidRPr="00B15000">
        <w:rPr>
          <w:color w:val="231F20"/>
          <w:spacing w:val="5"/>
          <w:szCs w:val="24"/>
        </w:rPr>
        <w:t>n</w:t>
      </w:r>
      <w:r w:rsidRPr="00B15000">
        <w:rPr>
          <w:color w:val="231F20"/>
          <w:szCs w:val="24"/>
        </w:rPr>
        <w:t>y</w:t>
      </w:r>
      <w:r w:rsidRPr="00B15000">
        <w:rPr>
          <w:color w:val="231F20"/>
          <w:spacing w:val="-5"/>
          <w:szCs w:val="24"/>
        </w:rPr>
        <w:t xml:space="preserve"> </w:t>
      </w:r>
      <w:r w:rsidRPr="00B15000">
        <w:rPr>
          <w:color w:val="231F20"/>
          <w:szCs w:val="24"/>
        </w:rPr>
        <w:t>pr</w:t>
      </w:r>
      <w:r w:rsidRPr="00B15000">
        <w:rPr>
          <w:color w:val="231F20"/>
          <w:spacing w:val="-2"/>
          <w:szCs w:val="24"/>
        </w:rPr>
        <w:t>e</w:t>
      </w:r>
      <w:r w:rsidRPr="00B15000">
        <w:rPr>
          <w:color w:val="231F20"/>
          <w:spacing w:val="2"/>
          <w:szCs w:val="24"/>
        </w:rPr>
        <w:t>s</w:t>
      </w:r>
      <w:r w:rsidRPr="00B15000">
        <w:rPr>
          <w:color w:val="231F20"/>
          <w:spacing w:val="-1"/>
          <w:szCs w:val="24"/>
        </w:rPr>
        <w:t>e</w:t>
      </w:r>
      <w:r w:rsidRPr="00B15000">
        <w:rPr>
          <w:color w:val="231F20"/>
          <w:szCs w:val="24"/>
        </w:rPr>
        <w:t>nt or fu</w:t>
      </w:r>
      <w:r w:rsidRPr="00B15000">
        <w:rPr>
          <w:color w:val="231F20"/>
          <w:spacing w:val="3"/>
          <w:szCs w:val="24"/>
        </w:rPr>
        <w:t>t</w:t>
      </w:r>
      <w:r w:rsidRPr="00B15000">
        <w:rPr>
          <w:color w:val="231F20"/>
          <w:szCs w:val="24"/>
        </w:rPr>
        <w:t xml:space="preserve">ure income, stamp other </w:t>
      </w:r>
      <w:r w:rsidRPr="00B15000">
        <w:rPr>
          <w:color w:val="231F20"/>
          <w:spacing w:val="2"/>
          <w:szCs w:val="24"/>
        </w:rPr>
        <w:t>t</w:t>
      </w:r>
      <w:r w:rsidRPr="00B15000">
        <w:rPr>
          <w:color w:val="231F20"/>
          <w:spacing w:val="-1"/>
          <w:szCs w:val="24"/>
        </w:rPr>
        <w:t>a</w:t>
      </w:r>
      <w:r w:rsidRPr="00B15000">
        <w:rPr>
          <w:color w:val="231F20"/>
          <w:spacing w:val="2"/>
          <w:szCs w:val="24"/>
        </w:rPr>
        <w:t>x</w:t>
      </w:r>
      <w:r w:rsidRPr="00B15000">
        <w:rPr>
          <w:color w:val="231F20"/>
          <w:spacing w:val="-1"/>
          <w:szCs w:val="24"/>
        </w:rPr>
        <w:t>e</w:t>
      </w:r>
      <w:r w:rsidRPr="00B15000">
        <w:rPr>
          <w:color w:val="231F20"/>
          <w:szCs w:val="24"/>
        </w:rPr>
        <w:t>s or levies, imposts, du</w:t>
      </w:r>
      <w:r w:rsidRPr="00B15000">
        <w:rPr>
          <w:color w:val="231F20"/>
          <w:spacing w:val="2"/>
          <w:szCs w:val="24"/>
        </w:rPr>
        <w:t>t</w:t>
      </w:r>
      <w:r w:rsidRPr="00B15000">
        <w:rPr>
          <w:color w:val="231F20"/>
          <w:szCs w:val="24"/>
        </w:rPr>
        <w:t>ies, cha</w:t>
      </w:r>
      <w:r w:rsidRPr="00B15000">
        <w:rPr>
          <w:color w:val="231F20"/>
          <w:spacing w:val="1"/>
          <w:szCs w:val="24"/>
        </w:rPr>
        <w:t>r</w:t>
      </w:r>
      <w:r w:rsidRPr="00B15000">
        <w:rPr>
          <w:color w:val="231F20"/>
          <w:spacing w:val="-2"/>
          <w:szCs w:val="24"/>
        </w:rPr>
        <w:t>g</w:t>
      </w:r>
      <w:r w:rsidRPr="00B15000">
        <w:rPr>
          <w:color w:val="231F20"/>
          <w:spacing w:val="-1"/>
          <w:szCs w:val="24"/>
        </w:rPr>
        <w:t>e</w:t>
      </w:r>
      <w:r w:rsidRPr="00B15000">
        <w:rPr>
          <w:color w:val="231F20"/>
          <w:szCs w:val="24"/>
        </w:rPr>
        <w:t xml:space="preserve">s, </w:t>
      </w:r>
      <w:r w:rsidRPr="00B15000">
        <w:rPr>
          <w:color w:val="231F20"/>
          <w:spacing w:val="2"/>
          <w:szCs w:val="24"/>
        </w:rPr>
        <w:t>f</w:t>
      </w:r>
      <w:r w:rsidRPr="00B15000">
        <w:rPr>
          <w:color w:val="231F20"/>
          <w:szCs w:val="24"/>
        </w:rPr>
        <w:t>ees, ded</w:t>
      </w:r>
      <w:r w:rsidRPr="00B15000">
        <w:rPr>
          <w:color w:val="231F20"/>
          <w:spacing w:val="3"/>
          <w:szCs w:val="24"/>
        </w:rPr>
        <w:t>u</w:t>
      </w:r>
      <w:r w:rsidRPr="00B15000">
        <w:rPr>
          <w:color w:val="231F20"/>
          <w:szCs w:val="24"/>
        </w:rPr>
        <w:t>ctions or withholdin</w:t>
      </w:r>
      <w:r w:rsidRPr="00B15000">
        <w:rPr>
          <w:color w:val="231F20"/>
          <w:spacing w:val="-2"/>
          <w:szCs w:val="24"/>
        </w:rPr>
        <w:t>g</w:t>
      </w:r>
      <w:r w:rsidRPr="00B15000">
        <w:rPr>
          <w:color w:val="231F20"/>
          <w:szCs w:val="24"/>
        </w:rPr>
        <w:t xml:space="preserve">s now or </w:t>
      </w:r>
      <w:r w:rsidRPr="00B15000">
        <w:rPr>
          <w:color w:val="231F20"/>
          <w:spacing w:val="2"/>
          <w:szCs w:val="24"/>
        </w:rPr>
        <w:t>h</w:t>
      </w:r>
      <w:r w:rsidRPr="00B15000">
        <w:rPr>
          <w:color w:val="231F20"/>
          <w:spacing w:val="-1"/>
          <w:szCs w:val="24"/>
        </w:rPr>
        <w:t>e</w:t>
      </w:r>
      <w:r w:rsidRPr="00B15000">
        <w:rPr>
          <w:color w:val="231F20"/>
          <w:szCs w:val="24"/>
        </w:rPr>
        <w:t>r</w:t>
      </w:r>
      <w:r w:rsidRPr="00B15000">
        <w:rPr>
          <w:color w:val="231F20"/>
          <w:spacing w:val="-2"/>
          <w:szCs w:val="24"/>
        </w:rPr>
        <w:t>e</w:t>
      </w:r>
      <w:r w:rsidRPr="00B15000">
        <w:rPr>
          <w:color w:val="231F20"/>
          <w:spacing w:val="1"/>
          <w:szCs w:val="24"/>
        </w:rPr>
        <w:t>a</w:t>
      </w:r>
      <w:r w:rsidRPr="00B15000">
        <w:rPr>
          <w:color w:val="231F20"/>
          <w:szCs w:val="24"/>
        </w:rPr>
        <w:t>fter imposed, levied, collect</w:t>
      </w:r>
      <w:r w:rsidRPr="00B15000">
        <w:rPr>
          <w:color w:val="231F20"/>
          <w:spacing w:val="2"/>
          <w:szCs w:val="24"/>
        </w:rPr>
        <w:t>e</w:t>
      </w:r>
      <w:r w:rsidRPr="00B15000">
        <w:rPr>
          <w:color w:val="231F20"/>
          <w:szCs w:val="24"/>
        </w:rPr>
        <w:t xml:space="preserve">d, withheld or assessed </w:t>
      </w:r>
      <w:r w:rsidRPr="00B15000">
        <w:rPr>
          <w:color w:val="231F20"/>
          <w:spacing w:val="2"/>
          <w:szCs w:val="24"/>
        </w:rPr>
        <w:t>b</w:t>
      </w:r>
      <w:r w:rsidRPr="00B15000">
        <w:rPr>
          <w:color w:val="231F20"/>
          <w:szCs w:val="24"/>
        </w:rPr>
        <w:t>y</w:t>
      </w:r>
      <w:r w:rsidRPr="00B15000">
        <w:rPr>
          <w:color w:val="231F20"/>
          <w:spacing w:val="-3"/>
          <w:szCs w:val="24"/>
        </w:rPr>
        <w:t xml:space="preserve"> </w:t>
      </w:r>
      <w:r w:rsidRPr="00B15000">
        <w:rPr>
          <w:color w:val="231F20"/>
          <w:szCs w:val="24"/>
        </w:rPr>
        <w:t>an</w:t>
      </w:r>
      <w:r w:rsidRPr="00B15000">
        <w:rPr>
          <w:color w:val="231F20"/>
          <w:spacing w:val="2"/>
          <w:szCs w:val="24"/>
        </w:rPr>
        <w:t xml:space="preserve"> </w:t>
      </w:r>
      <w:r w:rsidRPr="00B15000">
        <w:rPr>
          <w:color w:val="231F20"/>
          <w:spacing w:val="-2"/>
          <w:szCs w:val="24"/>
        </w:rPr>
        <w:t>g</w:t>
      </w:r>
      <w:r w:rsidRPr="00B15000">
        <w:rPr>
          <w:color w:val="231F20"/>
          <w:szCs w:val="24"/>
        </w:rPr>
        <w:t>o</w:t>
      </w:r>
      <w:r w:rsidRPr="00B15000">
        <w:rPr>
          <w:color w:val="231F20"/>
          <w:spacing w:val="2"/>
          <w:szCs w:val="24"/>
        </w:rPr>
        <w:t>v</w:t>
      </w:r>
      <w:r w:rsidRPr="00B15000">
        <w:rPr>
          <w:color w:val="231F20"/>
          <w:spacing w:val="-1"/>
          <w:szCs w:val="24"/>
        </w:rPr>
        <w:t>e</w:t>
      </w:r>
      <w:r w:rsidRPr="00B15000">
        <w:rPr>
          <w:color w:val="231F20"/>
          <w:szCs w:val="24"/>
        </w:rPr>
        <w:t>rnmental</w:t>
      </w:r>
      <w:r w:rsidRPr="00B15000">
        <w:rPr>
          <w:color w:val="231F20"/>
          <w:spacing w:val="2"/>
          <w:szCs w:val="24"/>
        </w:rPr>
        <w:t xml:space="preserve"> </w:t>
      </w:r>
      <w:r w:rsidRPr="00B15000">
        <w:rPr>
          <w:color w:val="231F20"/>
          <w:szCs w:val="24"/>
        </w:rPr>
        <w:t>authori</w:t>
      </w:r>
      <w:r w:rsidRPr="00B15000">
        <w:rPr>
          <w:color w:val="231F20"/>
          <w:spacing w:val="3"/>
          <w:szCs w:val="24"/>
        </w:rPr>
        <w:t>t</w:t>
      </w:r>
      <w:r w:rsidRPr="00B15000">
        <w:rPr>
          <w:color w:val="231F20"/>
          <w:szCs w:val="24"/>
        </w:rPr>
        <w:t>y (</w:t>
      </w:r>
      <w:r w:rsidRPr="00B15000">
        <w:rPr>
          <w:color w:val="231F20"/>
          <w:spacing w:val="-2"/>
          <w:szCs w:val="24"/>
        </w:rPr>
        <w:t>c</w:t>
      </w:r>
      <w:r w:rsidRPr="00B15000">
        <w:rPr>
          <w:color w:val="231F20"/>
          <w:szCs w:val="24"/>
        </w:rPr>
        <w:t>ollective</w:t>
      </w:r>
      <w:r w:rsidRPr="00B15000">
        <w:rPr>
          <w:color w:val="231F20"/>
          <w:spacing w:val="5"/>
          <w:szCs w:val="24"/>
        </w:rPr>
        <w:t>l</w:t>
      </w:r>
      <w:r w:rsidRPr="00B15000">
        <w:rPr>
          <w:color w:val="231F20"/>
          <w:szCs w:val="24"/>
        </w:rPr>
        <w:t>y</w:t>
      </w:r>
      <w:r w:rsidRPr="00B15000">
        <w:rPr>
          <w:color w:val="231F20"/>
          <w:spacing w:val="-5"/>
          <w:szCs w:val="24"/>
        </w:rPr>
        <w:t xml:space="preserve"> </w:t>
      </w:r>
      <w:r w:rsidRPr="00B15000">
        <w:rPr>
          <w:color w:val="231F20"/>
          <w:szCs w:val="24"/>
        </w:rPr>
        <w:t>“</w:t>
      </w:r>
      <w:r w:rsidRPr="00B15000">
        <w:rPr>
          <w:b/>
          <w:color w:val="231F20"/>
          <w:spacing w:val="2"/>
          <w:szCs w:val="24"/>
        </w:rPr>
        <w:t>T</w:t>
      </w:r>
      <w:r w:rsidRPr="00B15000">
        <w:rPr>
          <w:b/>
          <w:color w:val="231F20"/>
          <w:szCs w:val="24"/>
        </w:rPr>
        <w:t>a</w:t>
      </w:r>
      <w:r w:rsidRPr="00B15000">
        <w:rPr>
          <w:b/>
          <w:color w:val="231F20"/>
          <w:spacing w:val="2"/>
          <w:szCs w:val="24"/>
        </w:rPr>
        <w:t>x</w:t>
      </w:r>
      <w:r w:rsidRPr="00B15000">
        <w:rPr>
          <w:b/>
          <w:color w:val="231F20"/>
          <w:szCs w:val="24"/>
        </w:rPr>
        <w:t>es</w:t>
      </w:r>
      <w:r w:rsidRPr="00B15000">
        <w:rPr>
          <w:color w:val="231F20"/>
          <w:szCs w:val="24"/>
        </w:rPr>
        <w:t>”).</w:t>
      </w:r>
      <w:r>
        <w:rPr>
          <w:color w:val="231F20"/>
          <w:szCs w:val="24"/>
        </w:rPr>
        <w:t xml:space="preserve"> </w:t>
      </w:r>
      <w:r w:rsidRPr="00B15000">
        <w:rPr>
          <w:color w:val="231F20"/>
          <w:szCs w:val="24"/>
        </w:rPr>
        <w:t>If</w:t>
      </w:r>
      <w:r w:rsidRPr="00B15000">
        <w:rPr>
          <w:color w:val="231F20"/>
          <w:spacing w:val="-1"/>
          <w:szCs w:val="24"/>
        </w:rPr>
        <w:t xml:space="preserve"> </w:t>
      </w:r>
      <w:r w:rsidRPr="00B15000">
        <w:rPr>
          <w:color w:val="231F20"/>
          <w:szCs w:val="24"/>
        </w:rPr>
        <w:t>a</w:t>
      </w:r>
      <w:r w:rsidRPr="00B15000">
        <w:rPr>
          <w:color w:val="231F20"/>
          <w:spacing w:val="5"/>
          <w:szCs w:val="24"/>
        </w:rPr>
        <w:t>n</w:t>
      </w:r>
      <w:r w:rsidRPr="00B15000">
        <w:rPr>
          <w:color w:val="231F20"/>
          <w:szCs w:val="24"/>
        </w:rPr>
        <w:t>y</w:t>
      </w:r>
      <w:r w:rsidRPr="00B15000">
        <w:rPr>
          <w:color w:val="231F20"/>
          <w:spacing w:val="-5"/>
          <w:szCs w:val="24"/>
        </w:rPr>
        <w:t xml:space="preserve"> </w:t>
      </w:r>
      <w:r w:rsidRPr="00B15000">
        <w:rPr>
          <w:color w:val="231F20"/>
          <w:szCs w:val="24"/>
        </w:rPr>
        <w:t>Ta</w:t>
      </w:r>
      <w:r w:rsidRPr="00B15000">
        <w:rPr>
          <w:color w:val="231F20"/>
          <w:spacing w:val="2"/>
          <w:szCs w:val="24"/>
        </w:rPr>
        <w:t>x</w:t>
      </w:r>
      <w:r w:rsidRPr="00B15000">
        <w:rPr>
          <w:color w:val="231F20"/>
          <w:spacing w:val="-1"/>
          <w:szCs w:val="24"/>
        </w:rPr>
        <w:t>e</w:t>
      </w:r>
      <w:r w:rsidRPr="00B15000">
        <w:rPr>
          <w:color w:val="231F20"/>
          <w:szCs w:val="24"/>
        </w:rPr>
        <w:t>s are requi</w:t>
      </w:r>
      <w:r w:rsidRPr="00B15000">
        <w:rPr>
          <w:color w:val="231F20"/>
          <w:spacing w:val="2"/>
          <w:szCs w:val="24"/>
        </w:rPr>
        <w:t>r</w:t>
      </w:r>
      <w:r w:rsidRPr="00B15000">
        <w:rPr>
          <w:color w:val="231F20"/>
          <w:spacing w:val="-1"/>
          <w:szCs w:val="24"/>
        </w:rPr>
        <w:t>e</w:t>
      </w:r>
      <w:r w:rsidRPr="00B15000">
        <w:rPr>
          <w:color w:val="231F20"/>
          <w:szCs w:val="24"/>
        </w:rPr>
        <w:t>d</w:t>
      </w:r>
      <w:r w:rsidRPr="00B15000">
        <w:rPr>
          <w:color w:val="231F20"/>
          <w:spacing w:val="2"/>
          <w:szCs w:val="24"/>
        </w:rPr>
        <w:t xml:space="preserve"> </w:t>
      </w:r>
      <w:r w:rsidRPr="00B15000">
        <w:rPr>
          <w:color w:val="231F20"/>
          <w:szCs w:val="24"/>
        </w:rPr>
        <w:t>to be withheld from a</w:t>
      </w:r>
      <w:r w:rsidRPr="00B15000">
        <w:rPr>
          <w:color w:val="231F20"/>
          <w:spacing w:val="4"/>
          <w:szCs w:val="24"/>
        </w:rPr>
        <w:t>n</w:t>
      </w:r>
      <w:r w:rsidRPr="00B15000">
        <w:rPr>
          <w:color w:val="231F20"/>
          <w:szCs w:val="24"/>
        </w:rPr>
        <w:t>y</w:t>
      </w:r>
      <w:r w:rsidRPr="00B15000">
        <w:rPr>
          <w:color w:val="231F20"/>
          <w:spacing w:val="-3"/>
          <w:szCs w:val="24"/>
        </w:rPr>
        <w:t xml:space="preserve"> </w:t>
      </w:r>
      <w:r w:rsidRPr="00B15000">
        <w:rPr>
          <w:color w:val="231F20"/>
          <w:szCs w:val="24"/>
        </w:rPr>
        <w:t>amounts p</w:t>
      </w:r>
      <w:r w:rsidRPr="00B15000">
        <w:rPr>
          <w:color w:val="231F20"/>
          <w:spacing w:val="1"/>
          <w:szCs w:val="24"/>
        </w:rPr>
        <w:t>a</w:t>
      </w:r>
      <w:r w:rsidRPr="00B15000">
        <w:rPr>
          <w:color w:val="231F20"/>
          <w:spacing w:val="-5"/>
          <w:szCs w:val="24"/>
        </w:rPr>
        <w:t>y</w:t>
      </w:r>
      <w:r w:rsidRPr="00B15000">
        <w:rPr>
          <w:color w:val="231F20"/>
          <w:spacing w:val="1"/>
          <w:szCs w:val="24"/>
        </w:rPr>
        <w:t>a</w:t>
      </w:r>
      <w:r w:rsidRPr="00B15000">
        <w:rPr>
          <w:color w:val="231F20"/>
          <w:szCs w:val="24"/>
        </w:rPr>
        <w:t xml:space="preserve">ble </w:t>
      </w:r>
      <w:r w:rsidRPr="00B15000">
        <w:rPr>
          <w:color w:val="231F20"/>
          <w:spacing w:val="4"/>
          <w:szCs w:val="24"/>
        </w:rPr>
        <w:t>b</w:t>
      </w:r>
      <w:r w:rsidRPr="00B15000">
        <w:rPr>
          <w:color w:val="231F20"/>
          <w:szCs w:val="24"/>
        </w:rPr>
        <w:t>y</w:t>
      </w:r>
      <w:r w:rsidRPr="00B15000">
        <w:rPr>
          <w:color w:val="231F20"/>
          <w:spacing w:val="-5"/>
          <w:szCs w:val="24"/>
        </w:rPr>
        <w:t xml:space="preserve"> </w:t>
      </w:r>
      <w:r w:rsidRPr="00B15000">
        <w:rPr>
          <w:color w:val="231F20"/>
          <w:szCs w:val="24"/>
        </w:rPr>
        <w:t>G</w:t>
      </w:r>
      <w:r w:rsidRPr="00B15000">
        <w:rPr>
          <w:color w:val="231F20"/>
          <w:spacing w:val="2"/>
          <w:szCs w:val="24"/>
        </w:rPr>
        <w:t>u</w:t>
      </w:r>
      <w:r w:rsidRPr="00B15000">
        <w:rPr>
          <w:color w:val="231F20"/>
          <w:szCs w:val="24"/>
        </w:rPr>
        <w:t>ar</w:t>
      </w:r>
      <w:r w:rsidRPr="00B15000">
        <w:rPr>
          <w:color w:val="231F20"/>
          <w:spacing w:val="-2"/>
          <w:szCs w:val="24"/>
        </w:rPr>
        <w:t>a</w:t>
      </w:r>
      <w:r w:rsidRPr="00B15000">
        <w:rPr>
          <w:color w:val="231F20"/>
          <w:szCs w:val="24"/>
        </w:rPr>
        <w:t>ntor u</w:t>
      </w:r>
      <w:r w:rsidRPr="00B15000">
        <w:rPr>
          <w:color w:val="231F20"/>
          <w:spacing w:val="2"/>
          <w:szCs w:val="24"/>
        </w:rPr>
        <w:t>n</w:t>
      </w:r>
      <w:r w:rsidRPr="00B15000">
        <w:rPr>
          <w:color w:val="231F20"/>
          <w:szCs w:val="24"/>
        </w:rPr>
        <w:t>der this</w:t>
      </w:r>
      <w:r w:rsidRPr="00B15000">
        <w:rPr>
          <w:color w:val="231F20"/>
          <w:spacing w:val="2"/>
          <w:szCs w:val="24"/>
        </w:rPr>
        <w:t xml:space="preserve"> </w:t>
      </w:r>
      <w:r w:rsidRPr="00B15000">
        <w:rPr>
          <w:color w:val="231F20"/>
          <w:szCs w:val="24"/>
        </w:rPr>
        <w:t>Gu</w:t>
      </w:r>
      <w:r w:rsidRPr="00B15000">
        <w:rPr>
          <w:color w:val="231F20"/>
          <w:spacing w:val="-1"/>
          <w:szCs w:val="24"/>
        </w:rPr>
        <w:t>a</w:t>
      </w:r>
      <w:r w:rsidRPr="00B15000">
        <w:rPr>
          <w:color w:val="231F20"/>
          <w:szCs w:val="24"/>
        </w:rPr>
        <w:t>ran</w:t>
      </w:r>
      <w:r w:rsidRPr="00B15000">
        <w:rPr>
          <w:color w:val="231F20"/>
          <w:spacing w:val="3"/>
          <w:szCs w:val="24"/>
        </w:rPr>
        <w:t>t</w:t>
      </w:r>
      <w:r w:rsidRPr="00B15000">
        <w:rPr>
          <w:color w:val="231F20"/>
          <w:spacing w:val="-5"/>
          <w:szCs w:val="24"/>
        </w:rPr>
        <w:t>y</w:t>
      </w:r>
      <w:r w:rsidRPr="00B15000">
        <w:rPr>
          <w:color w:val="231F20"/>
          <w:szCs w:val="24"/>
        </w:rPr>
        <w:t>, the</w:t>
      </w:r>
      <w:r w:rsidRPr="00B15000">
        <w:rPr>
          <w:color w:val="231F20"/>
          <w:spacing w:val="2"/>
          <w:szCs w:val="24"/>
        </w:rPr>
        <w:t xml:space="preserve"> </w:t>
      </w:r>
      <w:r w:rsidRPr="00B15000">
        <w:rPr>
          <w:color w:val="231F20"/>
          <w:szCs w:val="24"/>
        </w:rPr>
        <w:t>a</w:t>
      </w:r>
      <w:r w:rsidRPr="00B15000">
        <w:rPr>
          <w:color w:val="231F20"/>
          <w:spacing w:val="3"/>
          <w:szCs w:val="24"/>
        </w:rPr>
        <w:t>m</w:t>
      </w:r>
      <w:r w:rsidRPr="00B15000">
        <w:rPr>
          <w:color w:val="231F20"/>
          <w:szCs w:val="24"/>
        </w:rPr>
        <w:t>ounts p</w:t>
      </w:r>
      <w:r w:rsidRPr="00B15000">
        <w:rPr>
          <w:color w:val="231F20"/>
          <w:spacing w:val="1"/>
          <w:szCs w:val="24"/>
        </w:rPr>
        <w:t>a</w:t>
      </w:r>
      <w:r w:rsidRPr="00B15000">
        <w:rPr>
          <w:color w:val="231F20"/>
          <w:spacing w:val="-5"/>
          <w:szCs w:val="24"/>
        </w:rPr>
        <w:t>y</w:t>
      </w:r>
      <w:r w:rsidRPr="00B15000">
        <w:rPr>
          <w:color w:val="231F20"/>
          <w:spacing w:val="1"/>
          <w:szCs w:val="24"/>
        </w:rPr>
        <w:t>a</w:t>
      </w:r>
      <w:r w:rsidRPr="00B15000">
        <w:rPr>
          <w:color w:val="231F20"/>
          <w:szCs w:val="24"/>
        </w:rPr>
        <w:t>ble shall be i</w:t>
      </w:r>
      <w:r w:rsidRPr="00B15000">
        <w:rPr>
          <w:color w:val="231F20"/>
          <w:spacing w:val="3"/>
          <w:szCs w:val="24"/>
        </w:rPr>
        <w:t>n</w:t>
      </w:r>
      <w:r w:rsidRPr="00B15000">
        <w:rPr>
          <w:color w:val="231F20"/>
          <w:szCs w:val="24"/>
        </w:rPr>
        <w:t>cr</w:t>
      </w:r>
      <w:r w:rsidRPr="00B15000">
        <w:rPr>
          <w:color w:val="231F20"/>
          <w:spacing w:val="-2"/>
          <w:szCs w:val="24"/>
        </w:rPr>
        <w:t>e</w:t>
      </w:r>
      <w:r w:rsidRPr="00B15000">
        <w:rPr>
          <w:color w:val="231F20"/>
          <w:spacing w:val="-1"/>
          <w:szCs w:val="24"/>
        </w:rPr>
        <w:t>a</w:t>
      </w:r>
      <w:r w:rsidRPr="00B15000">
        <w:rPr>
          <w:color w:val="231F20"/>
          <w:spacing w:val="2"/>
          <w:szCs w:val="24"/>
        </w:rPr>
        <w:t>s</w:t>
      </w:r>
      <w:r w:rsidRPr="00B15000">
        <w:rPr>
          <w:color w:val="231F20"/>
          <w:spacing w:val="-1"/>
          <w:szCs w:val="24"/>
        </w:rPr>
        <w:t>e</w:t>
      </w:r>
      <w:r w:rsidRPr="00B15000">
        <w:rPr>
          <w:color w:val="231F20"/>
          <w:szCs w:val="24"/>
        </w:rPr>
        <w:t>d to the e</w:t>
      </w:r>
      <w:r w:rsidRPr="00B15000">
        <w:rPr>
          <w:color w:val="231F20"/>
          <w:spacing w:val="2"/>
          <w:szCs w:val="24"/>
        </w:rPr>
        <w:t>x</w:t>
      </w:r>
      <w:r w:rsidRPr="00B15000">
        <w:rPr>
          <w:color w:val="231F20"/>
          <w:szCs w:val="24"/>
        </w:rPr>
        <w:t>tent necessa</w:t>
      </w:r>
      <w:r w:rsidRPr="00B15000">
        <w:rPr>
          <w:color w:val="231F20"/>
          <w:spacing w:val="3"/>
          <w:szCs w:val="24"/>
        </w:rPr>
        <w:t>r</w:t>
      </w:r>
      <w:r w:rsidRPr="00B15000">
        <w:rPr>
          <w:color w:val="231F20"/>
          <w:szCs w:val="24"/>
        </w:rPr>
        <w:t>y</w:t>
      </w:r>
      <w:r w:rsidRPr="00B15000">
        <w:rPr>
          <w:color w:val="231F20"/>
          <w:spacing w:val="-5"/>
          <w:szCs w:val="24"/>
        </w:rPr>
        <w:t xml:space="preserve"> </w:t>
      </w:r>
      <w:r w:rsidRPr="00B15000">
        <w:rPr>
          <w:color w:val="231F20"/>
          <w:szCs w:val="24"/>
        </w:rPr>
        <w:t>to prov</w:t>
      </w:r>
      <w:r w:rsidRPr="00B15000">
        <w:rPr>
          <w:color w:val="231F20"/>
          <w:spacing w:val="2"/>
          <w:szCs w:val="24"/>
        </w:rPr>
        <w:t>i</w:t>
      </w:r>
      <w:r w:rsidRPr="00B15000">
        <w:rPr>
          <w:color w:val="231F20"/>
          <w:szCs w:val="24"/>
        </w:rPr>
        <w:t>de the full amount (af</w:t>
      </w:r>
      <w:r w:rsidRPr="00B15000">
        <w:rPr>
          <w:color w:val="231F20"/>
          <w:spacing w:val="2"/>
          <w:szCs w:val="24"/>
        </w:rPr>
        <w:t>t</w:t>
      </w:r>
      <w:r w:rsidRPr="00B15000">
        <w:rPr>
          <w:color w:val="231F20"/>
          <w:szCs w:val="24"/>
        </w:rPr>
        <w:t>er</w:t>
      </w:r>
      <w:r w:rsidRPr="00B15000">
        <w:rPr>
          <w:color w:val="231F20"/>
          <w:spacing w:val="1"/>
          <w:szCs w:val="24"/>
        </w:rPr>
        <w:t xml:space="preserve"> </w:t>
      </w:r>
      <w:r w:rsidRPr="00B15000">
        <w:rPr>
          <w:color w:val="231F20"/>
          <w:szCs w:val="24"/>
        </w:rPr>
        <w:t>p</w:t>
      </w:r>
      <w:r w:rsidRPr="00B15000">
        <w:rPr>
          <w:color w:val="231F20"/>
          <w:spacing w:val="1"/>
          <w:szCs w:val="24"/>
        </w:rPr>
        <w:t>a</w:t>
      </w:r>
      <w:r w:rsidRPr="00B15000">
        <w:rPr>
          <w:color w:val="231F20"/>
          <w:spacing w:val="-5"/>
          <w:szCs w:val="24"/>
        </w:rPr>
        <w:t>y</w:t>
      </w:r>
      <w:r w:rsidRPr="00B15000">
        <w:rPr>
          <w:color w:val="231F20"/>
          <w:spacing w:val="3"/>
          <w:szCs w:val="24"/>
        </w:rPr>
        <w:t>m</w:t>
      </w:r>
      <w:r w:rsidRPr="00B15000">
        <w:rPr>
          <w:color w:val="231F20"/>
          <w:szCs w:val="24"/>
        </w:rPr>
        <w:t>ent of all Ta</w:t>
      </w:r>
      <w:r w:rsidRPr="00B15000">
        <w:rPr>
          <w:color w:val="231F20"/>
          <w:spacing w:val="2"/>
          <w:szCs w:val="24"/>
        </w:rPr>
        <w:t>x</w:t>
      </w:r>
      <w:r w:rsidRPr="00B15000">
        <w:rPr>
          <w:color w:val="231F20"/>
          <w:spacing w:val="-1"/>
          <w:szCs w:val="24"/>
        </w:rPr>
        <w:t>e</w:t>
      </w:r>
      <w:r w:rsidRPr="00B15000">
        <w:rPr>
          <w:color w:val="231F20"/>
          <w:szCs w:val="24"/>
        </w:rPr>
        <w:t>s) owing</w:t>
      </w:r>
      <w:r w:rsidRPr="00B15000">
        <w:rPr>
          <w:color w:val="231F20"/>
          <w:spacing w:val="-2"/>
          <w:szCs w:val="24"/>
        </w:rPr>
        <w:t xml:space="preserve"> </w:t>
      </w:r>
      <w:r w:rsidRPr="00B15000">
        <w:rPr>
          <w:color w:val="231F20"/>
          <w:spacing w:val="5"/>
          <w:szCs w:val="24"/>
        </w:rPr>
        <w:t>b</w:t>
      </w:r>
      <w:r w:rsidRPr="00B15000">
        <w:rPr>
          <w:color w:val="231F20"/>
          <w:szCs w:val="24"/>
        </w:rPr>
        <w:t>y Gu</w:t>
      </w:r>
      <w:r w:rsidRPr="00B15000">
        <w:rPr>
          <w:color w:val="231F20"/>
          <w:spacing w:val="-1"/>
          <w:szCs w:val="24"/>
        </w:rPr>
        <w:t>a</w:t>
      </w:r>
      <w:r w:rsidRPr="00B15000">
        <w:rPr>
          <w:color w:val="231F20"/>
          <w:szCs w:val="24"/>
        </w:rPr>
        <w:t>r</w:t>
      </w:r>
      <w:r w:rsidRPr="00B15000">
        <w:rPr>
          <w:color w:val="231F20"/>
          <w:spacing w:val="-2"/>
          <w:szCs w:val="24"/>
        </w:rPr>
        <w:t>a</w:t>
      </w:r>
      <w:r w:rsidRPr="00B15000">
        <w:rPr>
          <w:color w:val="231F20"/>
          <w:szCs w:val="24"/>
        </w:rPr>
        <w:t>ntor un</w:t>
      </w:r>
      <w:r w:rsidRPr="00B15000">
        <w:rPr>
          <w:color w:val="231F20"/>
          <w:spacing w:val="2"/>
          <w:szCs w:val="24"/>
        </w:rPr>
        <w:t>d</w:t>
      </w:r>
      <w:r w:rsidRPr="00B15000">
        <w:rPr>
          <w:color w:val="231F20"/>
          <w:szCs w:val="24"/>
        </w:rPr>
        <w:t>er this Gu</w:t>
      </w:r>
      <w:r w:rsidRPr="00B15000">
        <w:rPr>
          <w:color w:val="231F20"/>
          <w:spacing w:val="1"/>
          <w:szCs w:val="24"/>
        </w:rPr>
        <w:t>a</w:t>
      </w:r>
      <w:r w:rsidRPr="00B15000">
        <w:rPr>
          <w:color w:val="231F20"/>
          <w:szCs w:val="24"/>
        </w:rPr>
        <w:t>r</w:t>
      </w:r>
      <w:r w:rsidRPr="00B15000">
        <w:rPr>
          <w:color w:val="231F20"/>
          <w:spacing w:val="-2"/>
          <w:szCs w:val="24"/>
        </w:rPr>
        <w:t>a</w:t>
      </w:r>
      <w:r w:rsidRPr="00B15000">
        <w:rPr>
          <w:color w:val="231F20"/>
          <w:szCs w:val="24"/>
        </w:rPr>
        <w:t>n</w:t>
      </w:r>
      <w:r w:rsidRPr="00B15000">
        <w:rPr>
          <w:color w:val="231F20"/>
          <w:spacing w:val="3"/>
          <w:szCs w:val="24"/>
        </w:rPr>
        <w:t>t</w:t>
      </w:r>
      <w:r w:rsidRPr="00B15000">
        <w:rPr>
          <w:color w:val="231F20"/>
          <w:spacing w:val="-5"/>
          <w:szCs w:val="24"/>
        </w:rPr>
        <w:t>y</w:t>
      </w:r>
      <w:r w:rsidRPr="00B15000">
        <w:rPr>
          <w:color w:val="231F20"/>
          <w:szCs w:val="24"/>
        </w:rPr>
        <w:t>.</w:t>
      </w:r>
    </w:p>
    <w:p w14:paraId="670B924A" w14:textId="77777777" w:rsidR="00455920" w:rsidRPr="00B15000" w:rsidRDefault="00455920" w:rsidP="003977B7">
      <w:pPr>
        <w:pStyle w:val="ListParagraph"/>
        <w:numPr>
          <w:ilvl w:val="0"/>
          <w:numId w:val="20"/>
        </w:numPr>
        <w:ind w:left="0" w:firstLine="720"/>
        <w:rPr>
          <w:szCs w:val="24"/>
        </w:rPr>
      </w:pPr>
      <w:r w:rsidRPr="00B15000">
        <w:rPr>
          <w:b/>
          <w:color w:val="231F20"/>
          <w:spacing w:val="2"/>
          <w:szCs w:val="24"/>
        </w:rPr>
        <w:t>J</w:t>
      </w:r>
      <w:r w:rsidRPr="00B15000">
        <w:rPr>
          <w:b/>
          <w:color w:val="231F20"/>
          <w:szCs w:val="24"/>
        </w:rPr>
        <w:t>ud</w:t>
      </w:r>
      <w:r w:rsidRPr="00B15000">
        <w:rPr>
          <w:b/>
          <w:color w:val="231F20"/>
          <w:spacing w:val="-2"/>
          <w:szCs w:val="24"/>
        </w:rPr>
        <w:t>g</w:t>
      </w:r>
      <w:r w:rsidRPr="00B15000">
        <w:rPr>
          <w:b/>
          <w:color w:val="231F20"/>
          <w:szCs w:val="24"/>
        </w:rPr>
        <w:t>ment Curr</w:t>
      </w:r>
      <w:r w:rsidRPr="00B15000">
        <w:rPr>
          <w:b/>
          <w:color w:val="231F20"/>
          <w:spacing w:val="-2"/>
          <w:szCs w:val="24"/>
        </w:rPr>
        <w:t>e</w:t>
      </w:r>
      <w:r w:rsidRPr="00B15000">
        <w:rPr>
          <w:b/>
          <w:color w:val="231F20"/>
          <w:szCs w:val="24"/>
        </w:rPr>
        <w:t>n</w:t>
      </w:r>
      <w:r w:rsidRPr="00B15000">
        <w:rPr>
          <w:b/>
          <w:color w:val="231F20"/>
          <w:spacing w:val="4"/>
          <w:szCs w:val="24"/>
        </w:rPr>
        <w:t>c</w:t>
      </w:r>
      <w:r w:rsidRPr="00B15000">
        <w:rPr>
          <w:b/>
          <w:color w:val="231F20"/>
          <w:spacing w:val="-5"/>
          <w:szCs w:val="24"/>
        </w:rPr>
        <w:t>y</w:t>
      </w:r>
      <w:r w:rsidRPr="00B15000">
        <w:rPr>
          <w:color w:val="231F20"/>
          <w:szCs w:val="24"/>
        </w:rPr>
        <w:t>.</w:t>
      </w:r>
      <w:r>
        <w:rPr>
          <w:color w:val="231F20"/>
          <w:szCs w:val="24"/>
        </w:rPr>
        <w:t xml:space="preserve"> </w:t>
      </w:r>
      <w:r w:rsidRPr="00B15000">
        <w:rPr>
          <w:color w:val="231F20"/>
          <w:szCs w:val="24"/>
        </w:rPr>
        <w:t>The obli</w:t>
      </w:r>
      <w:r w:rsidRPr="00B15000">
        <w:rPr>
          <w:color w:val="231F20"/>
          <w:spacing w:val="-2"/>
          <w:szCs w:val="24"/>
        </w:rPr>
        <w:t>g</w:t>
      </w:r>
      <w:r w:rsidRPr="00B15000">
        <w:rPr>
          <w:color w:val="231F20"/>
          <w:szCs w:val="24"/>
        </w:rPr>
        <w:t>ations of Gu</w:t>
      </w:r>
      <w:r w:rsidRPr="00B15000">
        <w:rPr>
          <w:color w:val="231F20"/>
          <w:spacing w:val="1"/>
          <w:szCs w:val="24"/>
        </w:rPr>
        <w:t>a</w:t>
      </w:r>
      <w:r w:rsidRPr="00B15000">
        <w:rPr>
          <w:color w:val="231F20"/>
          <w:szCs w:val="24"/>
        </w:rPr>
        <w:t>r</w:t>
      </w:r>
      <w:r w:rsidRPr="00B15000">
        <w:rPr>
          <w:color w:val="231F20"/>
          <w:spacing w:val="-2"/>
          <w:szCs w:val="24"/>
        </w:rPr>
        <w:t>a</w:t>
      </w:r>
      <w:r w:rsidRPr="00B15000">
        <w:rPr>
          <w:color w:val="231F20"/>
          <w:szCs w:val="24"/>
        </w:rPr>
        <w:t>ntor</w:t>
      </w:r>
      <w:r w:rsidRPr="00B15000">
        <w:rPr>
          <w:color w:val="231F20"/>
          <w:spacing w:val="2"/>
          <w:szCs w:val="24"/>
        </w:rPr>
        <w:t xml:space="preserve"> </w:t>
      </w:r>
      <w:r w:rsidRPr="00B15000">
        <w:rPr>
          <w:color w:val="231F20"/>
          <w:szCs w:val="24"/>
        </w:rPr>
        <w:t>under this Gua</w:t>
      </w:r>
      <w:r w:rsidRPr="00B15000">
        <w:rPr>
          <w:color w:val="231F20"/>
          <w:spacing w:val="1"/>
          <w:szCs w:val="24"/>
        </w:rPr>
        <w:t>r</w:t>
      </w:r>
      <w:r w:rsidRPr="00B15000">
        <w:rPr>
          <w:color w:val="231F20"/>
          <w:szCs w:val="24"/>
        </w:rPr>
        <w:t>an</w:t>
      </w:r>
      <w:r w:rsidRPr="00B15000">
        <w:rPr>
          <w:color w:val="231F20"/>
          <w:spacing w:val="3"/>
          <w:szCs w:val="24"/>
        </w:rPr>
        <w:t>t</w:t>
      </w:r>
      <w:r w:rsidRPr="00B15000">
        <w:rPr>
          <w:color w:val="231F20"/>
          <w:szCs w:val="24"/>
        </w:rPr>
        <w:t>y</w:t>
      </w:r>
      <w:r w:rsidRPr="00B15000">
        <w:rPr>
          <w:color w:val="231F20"/>
          <w:spacing w:val="-5"/>
          <w:szCs w:val="24"/>
        </w:rPr>
        <w:t xml:space="preserve"> </w:t>
      </w:r>
      <w:r w:rsidRPr="00B15000">
        <w:rPr>
          <w:color w:val="231F20"/>
          <w:szCs w:val="24"/>
        </w:rPr>
        <w:t>s</w:t>
      </w:r>
      <w:r w:rsidRPr="00B15000">
        <w:rPr>
          <w:color w:val="231F20"/>
          <w:spacing w:val="2"/>
          <w:szCs w:val="24"/>
        </w:rPr>
        <w:t>h</w:t>
      </w:r>
      <w:r w:rsidRPr="00B15000">
        <w:rPr>
          <w:color w:val="231F20"/>
          <w:szCs w:val="24"/>
        </w:rPr>
        <w:t>all, notwithstanding</w:t>
      </w:r>
      <w:r w:rsidRPr="00B15000">
        <w:rPr>
          <w:color w:val="231F20"/>
          <w:spacing w:val="-2"/>
          <w:szCs w:val="24"/>
        </w:rPr>
        <w:t xml:space="preserve"> </w:t>
      </w:r>
      <w:r w:rsidRPr="00B15000">
        <w:rPr>
          <w:color w:val="231F20"/>
          <w:szCs w:val="24"/>
        </w:rPr>
        <w:t>jud</w:t>
      </w:r>
      <w:r w:rsidRPr="00B15000">
        <w:rPr>
          <w:color w:val="231F20"/>
          <w:spacing w:val="-2"/>
          <w:szCs w:val="24"/>
        </w:rPr>
        <w:t>g</w:t>
      </w:r>
      <w:r w:rsidRPr="00B15000">
        <w:rPr>
          <w:color w:val="231F20"/>
          <w:szCs w:val="24"/>
        </w:rPr>
        <w:t>me</w:t>
      </w:r>
      <w:r w:rsidRPr="00B15000">
        <w:rPr>
          <w:color w:val="231F20"/>
          <w:spacing w:val="2"/>
          <w:szCs w:val="24"/>
        </w:rPr>
        <w:t>n</w:t>
      </w:r>
      <w:r w:rsidRPr="00B15000">
        <w:rPr>
          <w:color w:val="231F20"/>
          <w:szCs w:val="24"/>
        </w:rPr>
        <w:t>t in a curr</w:t>
      </w:r>
      <w:r w:rsidRPr="00B15000">
        <w:rPr>
          <w:color w:val="231F20"/>
          <w:spacing w:val="-2"/>
          <w:szCs w:val="24"/>
        </w:rPr>
        <w:t>e</w:t>
      </w:r>
      <w:r w:rsidRPr="00B15000">
        <w:rPr>
          <w:color w:val="231F20"/>
          <w:spacing w:val="2"/>
          <w:szCs w:val="24"/>
        </w:rPr>
        <w:t>n</w:t>
      </w:r>
      <w:r w:rsidRPr="00B15000">
        <w:rPr>
          <w:color w:val="231F20"/>
          <w:spacing w:val="4"/>
          <w:szCs w:val="24"/>
        </w:rPr>
        <w:t>c</w:t>
      </w:r>
      <w:r w:rsidRPr="00B15000">
        <w:rPr>
          <w:color w:val="231F20"/>
          <w:szCs w:val="24"/>
        </w:rPr>
        <w:t>y</w:t>
      </w:r>
      <w:r w:rsidRPr="00B15000">
        <w:rPr>
          <w:color w:val="231F20"/>
          <w:spacing w:val="-5"/>
          <w:szCs w:val="24"/>
        </w:rPr>
        <w:t xml:space="preserve"> </w:t>
      </w:r>
      <w:r w:rsidRPr="00B15000">
        <w:rPr>
          <w:color w:val="231F20"/>
          <w:szCs w:val="24"/>
        </w:rPr>
        <w:t>other than</w:t>
      </w:r>
      <w:r w:rsidRPr="00B15000">
        <w:rPr>
          <w:color w:val="231F20"/>
          <w:spacing w:val="2"/>
          <w:szCs w:val="24"/>
        </w:rPr>
        <w:t xml:space="preserve"> </w:t>
      </w:r>
      <w:r w:rsidRPr="00B15000">
        <w:rPr>
          <w:color w:val="231F20"/>
          <w:szCs w:val="24"/>
        </w:rPr>
        <w:t>U.S. dollars (the “</w:t>
      </w:r>
      <w:r w:rsidRPr="00B15000">
        <w:rPr>
          <w:b/>
          <w:color w:val="231F20"/>
          <w:spacing w:val="2"/>
          <w:szCs w:val="24"/>
        </w:rPr>
        <w:t>J</w:t>
      </w:r>
      <w:r w:rsidRPr="00B15000">
        <w:rPr>
          <w:b/>
          <w:color w:val="231F20"/>
          <w:szCs w:val="24"/>
        </w:rPr>
        <w:t>ud</w:t>
      </w:r>
      <w:r w:rsidRPr="00B15000">
        <w:rPr>
          <w:b/>
          <w:color w:val="231F20"/>
          <w:spacing w:val="-2"/>
          <w:szCs w:val="24"/>
        </w:rPr>
        <w:t>g</w:t>
      </w:r>
      <w:r w:rsidRPr="00B15000">
        <w:rPr>
          <w:b/>
          <w:color w:val="231F20"/>
          <w:spacing w:val="3"/>
          <w:szCs w:val="24"/>
        </w:rPr>
        <w:t>m</w:t>
      </w:r>
      <w:r w:rsidRPr="00B15000">
        <w:rPr>
          <w:b/>
          <w:color w:val="231F20"/>
          <w:spacing w:val="-1"/>
          <w:szCs w:val="24"/>
        </w:rPr>
        <w:t>e</w:t>
      </w:r>
      <w:r w:rsidRPr="00B15000">
        <w:rPr>
          <w:b/>
          <w:color w:val="231F20"/>
          <w:szCs w:val="24"/>
        </w:rPr>
        <w:t>nt Curr</w:t>
      </w:r>
      <w:r w:rsidRPr="00B15000">
        <w:rPr>
          <w:b/>
          <w:color w:val="231F20"/>
          <w:spacing w:val="-2"/>
          <w:szCs w:val="24"/>
        </w:rPr>
        <w:t>e</w:t>
      </w:r>
      <w:r w:rsidRPr="00B15000">
        <w:rPr>
          <w:b/>
          <w:color w:val="231F20"/>
          <w:szCs w:val="24"/>
        </w:rPr>
        <w:t>n</w:t>
      </w:r>
      <w:r w:rsidRPr="00B15000">
        <w:rPr>
          <w:b/>
          <w:color w:val="231F20"/>
          <w:spacing w:val="4"/>
          <w:szCs w:val="24"/>
        </w:rPr>
        <w:t>c</w:t>
      </w:r>
      <w:r w:rsidRPr="00B15000">
        <w:rPr>
          <w:b/>
          <w:color w:val="231F20"/>
          <w:spacing w:val="-5"/>
          <w:szCs w:val="24"/>
        </w:rPr>
        <w:t>y</w:t>
      </w:r>
      <w:r w:rsidRPr="00B15000">
        <w:rPr>
          <w:color w:val="231F20"/>
          <w:spacing w:val="1"/>
          <w:szCs w:val="24"/>
        </w:rPr>
        <w:t>”</w:t>
      </w:r>
      <w:r w:rsidRPr="00B15000">
        <w:rPr>
          <w:color w:val="231F20"/>
          <w:szCs w:val="24"/>
        </w:rPr>
        <w:t>), be</w:t>
      </w:r>
      <w:r w:rsidRPr="00B15000">
        <w:rPr>
          <w:color w:val="231F20"/>
          <w:spacing w:val="-2"/>
          <w:szCs w:val="24"/>
        </w:rPr>
        <w:t xml:space="preserve"> </w:t>
      </w:r>
      <w:r w:rsidRPr="00B15000">
        <w:rPr>
          <w:color w:val="231F20"/>
          <w:szCs w:val="24"/>
        </w:rPr>
        <w:t>disc</w:t>
      </w:r>
      <w:r w:rsidRPr="00B15000">
        <w:rPr>
          <w:color w:val="231F20"/>
          <w:spacing w:val="2"/>
          <w:szCs w:val="24"/>
        </w:rPr>
        <w:t>h</w:t>
      </w:r>
      <w:r w:rsidRPr="00B15000">
        <w:rPr>
          <w:color w:val="231F20"/>
          <w:spacing w:val="-1"/>
          <w:szCs w:val="24"/>
        </w:rPr>
        <w:t>a</w:t>
      </w:r>
      <w:r w:rsidRPr="00B15000">
        <w:rPr>
          <w:color w:val="231F20"/>
          <w:spacing w:val="1"/>
          <w:szCs w:val="24"/>
        </w:rPr>
        <w:t>r</w:t>
      </w:r>
      <w:r w:rsidRPr="00B15000">
        <w:rPr>
          <w:color w:val="231F20"/>
          <w:spacing w:val="-2"/>
          <w:szCs w:val="24"/>
        </w:rPr>
        <w:t>g</w:t>
      </w:r>
      <w:r w:rsidRPr="00B15000">
        <w:rPr>
          <w:color w:val="231F20"/>
          <w:spacing w:val="1"/>
          <w:szCs w:val="24"/>
        </w:rPr>
        <w:t>e</w:t>
      </w:r>
      <w:r w:rsidRPr="00B15000">
        <w:rPr>
          <w:color w:val="231F20"/>
          <w:szCs w:val="24"/>
        </w:rPr>
        <w:t>d on</w:t>
      </w:r>
      <w:r w:rsidRPr="00B15000">
        <w:rPr>
          <w:color w:val="231F20"/>
          <w:spacing w:val="3"/>
          <w:szCs w:val="24"/>
        </w:rPr>
        <w:t>l</w:t>
      </w:r>
      <w:r w:rsidRPr="00B15000">
        <w:rPr>
          <w:color w:val="231F20"/>
          <w:szCs w:val="24"/>
        </w:rPr>
        <w:t>y</w:t>
      </w:r>
      <w:r w:rsidRPr="00B15000">
        <w:rPr>
          <w:color w:val="231F20"/>
          <w:spacing w:val="-5"/>
          <w:szCs w:val="24"/>
        </w:rPr>
        <w:t xml:space="preserve"> </w:t>
      </w:r>
      <w:r w:rsidRPr="00B15000">
        <w:rPr>
          <w:color w:val="231F20"/>
          <w:szCs w:val="24"/>
        </w:rPr>
        <w:t>to the e</w:t>
      </w:r>
      <w:r w:rsidRPr="00B15000">
        <w:rPr>
          <w:color w:val="231F20"/>
          <w:spacing w:val="2"/>
          <w:szCs w:val="24"/>
        </w:rPr>
        <w:t>x</w:t>
      </w:r>
      <w:r w:rsidRPr="00B15000">
        <w:rPr>
          <w:color w:val="231F20"/>
          <w:szCs w:val="24"/>
        </w:rPr>
        <w:t>tent that, on a</w:t>
      </w:r>
      <w:r w:rsidRPr="00B15000">
        <w:rPr>
          <w:color w:val="231F20"/>
          <w:spacing w:val="2"/>
          <w:szCs w:val="24"/>
        </w:rPr>
        <w:t>n</w:t>
      </w:r>
      <w:r w:rsidRPr="00B15000">
        <w:rPr>
          <w:color w:val="231F20"/>
          <w:szCs w:val="24"/>
        </w:rPr>
        <w:t>y</w:t>
      </w:r>
      <w:r w:rsidRPr="00B15000">
        <w:rPr>
          <w:color w:val="231F20"/>
          <w:spacing w:val="-5"/>
          <w:szCs w:val="24"/>
        </w:rPr>
        <w:t xml:space="preserve"> </w:t>
      </w:r>
      <w:r w:rsidRPr="00B15000">
        <w:rPr>
          <w:color w:val="231F20"/>
          <w:spacing w:val="2"/>
          <w:szCs w:val="24"/>
        </w:rPr>
        <w:t>d</w:t>
      </w:r>
      <w:r w:rsidRPr="00B15000">
        <w:rPr>
          <w:color w:val="231F20"/>
          <w:spacing w:val="4"/>
          <w:szCs w:val="24"/>
        </w:rPr>
        <w:t>a</w:t>
      </w:r>
      <w:r w:rsidRPr="00B15000">
        <w:rPr>
          <w:color w:val="231F20"/>
          <w:szCs w:val="24"/>
        </w:rPr>
        <w:t>y</w:t>
      </w:r>
      <w:r w:rsidRPr="00B15000">
        <w:rPr>
          <w:color w:val="231F20"/>
          <w:spacing w:val="-5"/>
          <w:szCs w:val="24"/>
        </w:rPr>
        <w:t xml:space="preserve"> </w:t>
      </w:r>
      <w:r w:rsidRPr="00B15000">
        <w:rPr>
          <w:color w:val="231F20"/>
          <w:szCs w:val="24"/>
        </w:rPr>
        <w:t>followi</w:t>
      </w:r>
      <w:r w:rsidRPr="00B15000">
        <w:rPr>
          <w:color w:val="231F20"/>
          <w:spacing w:val="2"/>
          <w:szCs w:val="24"/>
        </w:rPr>
        <w:t>n</w:t>
      </w:r>
      <w:r w:rsidRPr="00B15000">
        <w:rPr>
          <w:color w:val="231F20"/>
          <w:szCs w:val="24"/>
        </w:rPr>
        <w:t>g</w:t>
      </w:r>
      <w:r w:rsidRPr="00B15000">
        <w:rPr>
          <w:color w:val="231F20"/>
          <w:spacing w:val="-2"/>
          <w:szCs w:val="24"/>
        </w:rPr>
        <w:t xml:space="preserve"> </w:t>
      </w:r>
      <w:r w:rsidRPr="00B15000">
        <w:rPr>
          <w:color w:val="231F20"/>
          <w:szCs w:val="24"/>
        </w:rPr>
        <w:t>r</w:t>
      </w:r>
      <w:r w:rsidRPr="00B15000">
        <w:rPr>
          <w:color w:val="231F20"/>
          <w:spacing w:val="1"/>
          <w:szCs w:val="24"/>
        </w:rPr>
        <w:t>ec</w:t>
      </w:r>
      <w:r w:rsidRPr="00B15000">
        <w:rPr>
          <w:color w:val="231F20"/>
          <w:spacing w:val="-1"/>
          <w:szCs w:val="24"/>
        </w:rPr>
        <w:t>e</w:t>
      </w:r>
      <w:r w:rsidRPr="00B15000">
        <w:rPr>
          <w:color w:val="231F20"/>
          <w:szCs w:val="24"/>
        </w:rPr>
        <w:t xml:space="preserve">ipt </w:t>
      </w:r>
      <w:r w:rsidRPr="00B15000">
        <w:rPr>
          <w:color w:val="231F20"/>
          <w:spacing w:val="2"/>
          <w:szCs w:val="24"/>
        </w:rPr>
        <w:t>b</w:t>
      </w:r>
      <w:r w:rsidRPr="00B15000">
        <w:rPr>
          <w:color w:val="231F20"/>
          <w:szCs w:val="24"/>
        </w:rPr>
        <w:t xml:space="preserve">y </w:t>
      </w:r>
      <w:r>
        <w:rPr>
          <w:color w:val="231F20"/>
          <w:szCs w:val="24"/>
        </w:rPr>
        <w:t>Seller</w:t>
      </w:r>
      <w:r w:rsidRPr="00B15000">
        <w:rPr>
          <w:color w:val="231F20"/>
          <w:szCs w:val="24"/>
        </w:rPr>
        <w:t xml:space="preserve"> of a</w:t>
      </w:r>
      <w:r w:rsidRPr="00B15000">
        <w:rPr>
          <w:color w:val="231F20"/>
          <w:spacing w:val="2"/>
          <w:szCs w:val="24"/>
        </w:rPr>
        <w:t>n</w:t>
      </w:r>
      <w:r w:rsidRPr="00B15000">
        <w:rPr>
          <w:color w:val="231F20"/>
          <w:szCs w:val="24"/>
        </w:rPr>
        <w:t>y</w:t>
      </w:r>
      <w:r w:rsidRPr="00B15000">
        <w:rPr>
          <w:color w:val="231F20"/>
          <w:spacing w:val="-5"/>
          <w:szCs w:val="24"/>
        </w:rPr>
        <w:t xml:space="preserve"> </w:t>
      </w:r>
      <w:r w:rsidRPr="00B15000">
        <w:rPr>
          <w:color w:val="231F20"/>
          <w:szCs w:val="24"/>
        </w:rPr>
        <w:t>sum</w:t>
      </w:r>
      <w:r w:rsidRPr="00B15000">
        <w:rPr>
          <w:color w:val="231F20"/>
          <w:spacing w:val="2"/>
          <w:szCs w:val="24"/>
        </w:rPr>
        <w:t xml:space="preserve"> </w:t>
      </w:r>
      <w:r w:rsidRPr="00B15000">
        <w:rPr>
          <w:color w:val="231F20"/>
          <w:szCs w:val="24"/>
        </w:rPr>
        <w:t>adjudged to be</w:t>
      </w:r>
      <w:r w:rsidRPr="00B15000">
        <w:rPr>
          <w:color w:val="231F20"/>
          <w:spacing w:val="2"/>
          <w:szCs w:val="24"/>
        </w:rPr>
        <w:t xml:space="preserve"> </w:t>
      </w:r>
      <w:r w:rsidRPr="00B15000">
        <w:rPr>
          <w:color w:val="231F20"/>
          <w:szCs w:val="24"/>
        </w:rPr>
        <w:t xml:space="preserve">due in the </w:t>
      </w:r>
      <w:r w:rsidRPr="00B15000">
        <w:rPr>
          <w:color w:val="231F20"/>
          <w:spacing w:val="2"/>
          <w:szCs w:val="24"/>
        </w:rPr>
        <w:t>J</w:t>
      </w:r>
      <w:r w:rsidRPr="00B15000">
        <w:rPr>
          <w:color w:val="231F20"/>
          <w:szCs w:val="24"/>
        </w:rPr>
        <w:t>ud</w:t>
      </w:r>
      <w:r w:rsidRPr="00B15000">
        <w:rPr>
          <w:color w:val="231F20"/>
          <w:spacing w:val="-2"/>
          <w:szCs w:val="24"/>
        </w:rPr>
        <w:t>g</w:t>
      </w:r>
      <w:r w:rsidRPr="00B15000">
        <w:rPr>
          <w:color w:val="231F20"/>
          <w:szCs w:val="24"/>
        </w:rPr>
        <w:t>ment Cur</w:t>
      </w:r>
      <w:r w:rsidRPr="00B15000">
        <w:rPr>
          <w:color w:val="231F20"/>
          <w:spacing w:val="1"/>
          <w:szCs w:val="24"/>
        </w:rPr>
        <w:t>r</w:t>
      </w:r>
      <w:r w:rsidRPr="00B15000">
        <w:rPr>
          <w:color w:val="231F20"/>
          <w:szCs w:val="24"/>
        </w:rPr>
        <w:t>en</w:t>
      </w:r>
      <w:r w:rsidRPr="00B15000">
        <w:rPr>
          <w:color w:val="231F20"/>
          <w:spacing w:val="4"/>
          <w:szCs w:val="24"/>
        </w:rPr>
        <w:t>c</w:t>
      </w:r>
      <w:r w:rsidRPr="00B15000">
        <w:rPr>
          <w:color w:val="231F20"/>
          <w:spacing w:val="-5"/>
          <w:szCs w:val="24"/>
        </w:rPr>
        <w:t>y</w:t>
      </w:r>
      <w:r w:rsidRPr="00B15000">
        <w:rPr>
          <w:color w:val="231F20"/>
          <w:szCs w:val="24"/>
        </w:rPr>
        <w:t xml:space="preserve">, </w:t>
      </w:r>
      <w:r>
        <w:rPr>
          <w:color w:val="231F20"/>
          <w:szCs w:val="24"/>
        </w:rPr>
        <w:t>Seller</w:t>
      </w:r>
      <w:r w:rsidRPr="00B15000">
        <w:rPr>
          <w:color w:val="231F20"/>
          <w:szCs w:val="24"/>
        </w:rPr>
        <w:t xml:space="preserve"> m</w:t>
      </w:r>
      <w:r w:rsidRPr="00B15000">
        <w:rPr>
          <w:color w:val="231F20"/>
          <w:spacing w:val="2"/>
          <w:szCs w:val="24"/>
        </w:rPr>
        <w:t>a</w:t>
      </w:r>
      <w:r w:rsidRPr="00B15000">
        <w:rPr>
          <w:color w:val="231F20"/>
          <w:szCs w:val="24"/>
        </w:rPr>
        <w:t>y</w:t>
      </w:r>
      <w:r w:rsidRPr="00B15000">
        <w:rPr>
          <w:color w:val="231F20"/>
          <w:spacing w:val="-5"/>
          <w:szCs w:val="24"/>
        </w:rPr>
        <w:t xml:space="preserve"> </w:t>
      </w:r>
      <w:r w:rsidRPr="00B15000">
        <w:rPr>
          <w:color w:val="231F20"/>
          <w:szCs w:val="24"/>
        </w:rPr>
        <w:t>in</w:t>
      </w:r>
      <w:r w:rsidRPr="00B15000">
        <w:rPr>
          <w:color w:val="231F20"/>
          <w:spacing w:val="2"/>
          <w:szCs w:val="24"/>
        </w:rPr>
        <w:t xml:space="preserve"> </w:t>
      </w:r>
      <w:r w:rsidRPr="00B15000">
        <w:rPr>
          <w:color w:val="231F20"/>
          <w:szCs w:val="24"/>
        </w:rPr>
        <w:t>acc</w:t>
      </w:r>
      <w:r w:rsidRPr="00B15000">
        <w:rPr>
          <w:color w:val="231F20"/>
          <w:spacing w:val="2"/>
          <w:szCs w:val="24"/>
        </w:rPr>
        <w:t>o</w:t>
      </w:r>
      <w:r w:rsidRPr="00B15000">
        <w:rPr>
          <w:color w:val="231F20"/>
          <w:szCs w:val="24"/>
        </w:rPr>
        <w:t>rdan</w:t>
      </w:r>
      <w:r w:rsidRPr="00B15000">
        <w:rPr>
          <w:color w:val="231F20"/>
          <w:spacing w:val="1"/>
          <w:szCs w:val="24"/>
        </w:rPr>
        <w:t>c</w:t>
      </w:r>
      <w:r w:rsidRPr="00B15000">
        <w:rPr>
          <w:color w:val="231F20"/>
          <w:szCs w:val="24"/>
        </w:rPr>
        <w:t>e with</w:t>
      </w:r>
      <w:r w:rsidRPr="00B15000">
        <w:rPr>
          <w:color w:val="231F20"/>
          <w:spacing w:val="-1"/>
          <w:szCs w:val="24"/>
        </w:rPr>
        <w:t xml:space="preserve"> </w:t>
      </w:r>
      <w:r w:rsidRPr="00B15000">
        <w:rPr>
          <w:color w:val="231F20"/>
          <w:szCs w:val="24"/>
        </w:rPr>
        <w:t>n</w:t>
      </w:r>
      <w:r w:rsidRPr="00B15000">
        <w:rPr>
          <w:color w:val="231F20"/>
          <w:spacing w:val="3"/>
          <w:szCs w:val="24"/>
        </w:rPr>
        <w:t>o</w:t>
      </w:r>
      <w:r w:rsidRPr="00B15000">
        <w:rPr>
          <w:color w:val="231F20"/>
          <w:szCs w:val="24"/>
        </w:rPr>
        <w:t>rmal banking</w:t>
      </w:r>
      <w:r w:rsidRPr="00B15000">
        <w:rPr>
          <w:color w:val="231F20"/>
          <w:spacing w:val="-2"/>
          <w:szCs w:val="24"/>
        </w:rPr>
        <w:t xml:space="preserve"> </w:t>
      </w:r>
      <w:r w:rsidRPr="00B15000">
        <w:rPr>
          <w:color w:val="231F20"/>
          <w:spacing w:val="2"/>
          <w:szCs w:val="24"/>
        </w:rPr>
        <w:t>p</w:t>
      </w:r>
      <w:r w:rsidRPr="00B15000">
        <w:rPr>
          <w:color w:val="231F20"/>
          <w:szCs w:val="24"/>
        </w:rPr>
        <w:t>rocedures</w:t>
      </w:r>
      <w:r w:rsidRPr="00B15000">
        <w:rPr>
          <w:color w:val="231F20"/>
          <w:spacing w:val="2"/>
          <w:szCs w:val="24"/>
        </w:rPr>
        <w:t xml:space="preserve"> </w:t>
      </w:r>
      <w:r w:rsidRPr="00B15000">
        <w:rPr>
          <w:color w:val="231F20"/>
          <w:szCs w:val="24"/>
        </w:rPr>
        <w:t>purchase</w:t>
      </w:r>
      <w:r w:rsidRPr="00B15000">
        <w:rPr>
          <w:color w:val="231F20"/>
          <w:spacing w:val="2"/>
          <w:szCs w:val="24"/>
        </w:rPr>
        <w:t xml:space="preserve"> </w:t>
      </w:r>
      <w:r w:rsidRPr="00B15000">
        <w:rPr>
          <w:color w:val="231F20"/>
          <w:szCs w:val="24"/>
        </w:rPr>
        <w:t xml:space="preserve">U.S. dollars with the </w:t>
      </w:r>
      <w:r w:rsidRPr="00B15000">
        <w:rPr>
          <w:color w:val="231F20"/>
          <w:spacing w:val="2"/>
          <w:szCs w:val="24"/>
        </w:rPr>
        <w:t>J</w:t>
      </w:r>
      <w:r w:rsidRPr="00B15000">
        <w:rPr>
          <w:color w:val="231F20"/>
          <w:szCs w:val="24"/>
        </w:rPr>
        <w:t>ud</w:t>
      </w:r>
      <w:r w:rsidRPr="00B15000">
        <w:rPr>
          <w:color w:val="231F20"/>
          <w:spacing w:val="-2"/>
          <w:szCs w:val="24"/>
        </w:rPr>
        <w:t>g</w:t>
      </w:r>
      <w:r w:rsidRPr="00B15000">
        <w:rPr>
          <w:color w:val="231F20"/>
          <w:szCs w:val="24"/>
        </w:rPr>
        <w:t>ment Curr</w:t>
      </w:r>
      <w:r w:rsidRPr="00B15000">
        <w:rPr>
          <w:color w:val="231F20"/>
          <w:spacing w:val="-2"/>
          <w:szCs w:val="24"/>
        </w:rPr>
        <w:t>e</w:t>
      </w:r>
      <w:r w:rsidRPr="00B15000">
        <w:rPr>
          <w:color w:val="231F20"/>
          <w:szCs w:val="24"/>
        </w:rPr>
        <w:t>n</w:t>
      </w:r>
      <w:r w:rsidRPr="00B15000">
        <w:rPr>
          <w:color w:val="231F20"/>
          <w:spacing w:val="4"/>
          <w:szCs w:val="24"/>
        </w:rPr>
        <w:t>c</w:t>
      </w:r>
      <w:r w:rsidRPr="00B15000">
        <w:rPr>
          <w:color w:val="231F20"/>
          <w:spacing w:val="-5"/>
          <w:szCs w:val="24"/>
        </w:rPr>
        <w:t>y</w:t>
      </w:r>
      <w:r w:rsidRPr="00B15000">
        <w:rPr>
          <w:color w:val="231F20"/>
          <w:szCs w:val="24"/>
        </w:rPr>
        <w:t>.</w:t>
      </w:r>
      <w:r>
        <w:rPr>
          <w:color w:val="231F20"/>
          <w:szCs w:val="24"/>
        </w:rPr>
        <w:t xml:space="preserve"> </w:t>
      </w:r>
      <w:r w:rsidRPr="00B15000">
        <w:rPr>
          <w:color w:val="231F20"/>
          <w:spacing w:val="-3"/>
          <w:szCs w:val="24"/>
        </w:rPr>
        <w:t>I</w:t>
      </w:r>
      <w:r w:rsidRPr="00B15000">
        <w:rPr>
          <w:color w:val="231F20"/>
          <w:szCs w:val="24"/>
        </w:rPr>
        <w:t>f</w:t>
      </w:r>
      <w:r w:rsidRPr="00B15000">
        <w:rPr>
          <w:color w:val="231F20"/>
          <w:spacing w:val="1"/>
          <w:szCs w:val="24"/>
        </w:rPr>
        <w:t xml:space="preserve"> </w:t>
      </w:r>
      <w:r w:rsidRPr="00B15000">
        <w:rPr>
          <w:color w:val="231F20"/>
          <w:szCs w:val="24"/>
        </w:rPr>
        <w:t xml:space="preserve">the </w:t>
      </w:r>
      <w:r w:rsidRPr="00B15000">
        <w:rPr>
          <w:color w:val="231F20"/>
          <w:spacing w:val="-1"/>
          <w:szCs w:val="24"/>
        </w:rPr>
        <w:t>a</w:t>
      </w:r>
      <w:r w:rsidRPr="00B15000">
        <w:rPr>
          <w:color w:val="231F20"/>
          <w:szCs w:val="24"/>
        </w:rPr>
        <w:t>mou</w:t>
      </w:r>
      <w:r w:rsidRPr="00B15000">
        <w:rPr>
          <w:color w:val="231F20"/>
          <w:spacing w:val="3"/>
          <w:szCs w:val="24"/>
        </w:rPr>
        <w:t>n</w:t>
      </w:r>
      <w:r w:rsidRPr="00B15000">
        <w:rPr>
          <w:color w:val="231F20"/>
          <w:szCs w:val="24"/>
        </w:rPr>
        <w:t>t of U.S. dollars so purc</w:t>
      </w:r>
      <w:r w:rsidRPr="00B15000">
        <w:rPr>
          <w:color w:val="231F20"/>
          <w:spacing w:val="2"/>
          <w:szCs w:val="24"/>
        </w:rPr>
        <w:t>h</w:t>
      </w:r>
      <w:r w:rsidRPr="00B15000">
        <w:rPr>
          <w:color w:val="231F20"/>
          <w:szCs w:val="24"/>
        </w:rPr>
        <w:t>ased is less than the sum ori</w:t>
      </w:r>
      <w:r w:rsidRPr="00B15000">
        <w:rPr>
          <w:color w:val="231F20"/>
          <w:spacing w:val="-3"/>
          <w:szCs w:val="24"/>
        </w:rPr>
        <w:t>g</w:t>
      </w:r>
      <w:r w:rsidRPr="00B15000">
        <w:rPr>
          <w:color w:val="231F20"/>
          <w:szCs w:val="24"/>
        </w:rPr>
        <w:t>inal</w:t>
      </w:r>
      <w:r w:rsidRPr="00B15000">
        <w:rPr>
          <w:color w:val="231F20"/>
          <w:spacing w:val="5"/>
          <w:szCs w:val="24"/>
        </w:rPr>
        <w:t>l</w:t>
      </w:r>
      <w:r w:rsidRPr="00B15000">
        <w:rPr>
          <w:color w:val="231F20"/>
          <w:szCs w:val="24"/>
        </w:rPr>
        <w:t>y</w:t>
      </w:r>
      <w:r w:rsidRPr="00B15000">
        <w:rPr>
          <w:color w:val="231F20"/>
          <w:spacing w:val="-5"/>
          <w:szCs w:val="24"/>
        </w:rPr>
        <w:t xml:space="preserve"> </w:t>
      </w:r>
      <w:r w:rsidRPr="00B15000">
        <w:rPr>
          <w:color w:val="231F20"/>
          <w:spacing w:val="2"/>
          <w:szCs w:val="24"/>
        </w:rPr>
        <w:t>d</w:t>
      </w:r>
      <w:r w:rsidRPr="00B15000">
        <w:rPr>
          <w:color w:val="231F20"/>
          <w:szCs w:val="24"/>
        </w:rPr>
        <w:t xml:space="preserve">ue to the </w:t>
      </w:r>
      <w:r>
        <w:rPr>
          <w:color w:val="231F20"/>
          <w:szCs w:val="24"/>
        </w:rPr>
        <w:t>Seller</w:t>
      </w:r>
      <w:r w:rsidRPr="00B15000">
        <w:rPr>
          <w:color w:val="231F20"/>
          <w:szCs w:val="24"/>
        </w:rPr>
        <w:t xml:space="preserve"> in U.S. dollars, Guar</w:t>
      </w:r>
      <w:r w:rsidRPr="00B15000">
        <w:rPr>
          <w:color w:val="231F20"/>
          <w:spacing w:val="-2"/>
          <w:szCs w:val="24"/>
        </w:rPr>
        <w:t>a</w:t>
      </w:r>
      <w:r w:rsidRPr="00B15000">
        <w:rPr>
          <w:color w:val="231F20"/>
          <w:szCs w:val="24"/>
        </w:rPr>
        <w:t>ntor agrees,</w:t>
      </w:r>
      <w:r w:rsidRPr="00B15000">
        <w:rPr>
          <w:color w:val="231F20"/>
          <w:spacing w:val="2"/>
          <w:szCs w:val="24"/>
        </w:rPr>
        <w:t xml:space="preserve"> </w:t>
      </w:r>
      <w:r w:rsidRPr="00B15000">
        <w:rPr>
          <w:color w:val="231F20"/>
          <w:szCs w:val="24"/>
        </w:rPr>
        <w:t>as a s</w:t>
      </w:r>
      <w:r w:rsidRPr="00B15000">
        <w:rPr>
          <w:color w:val="231F20"/>
          <w:spacing w:val="-1"/>
          <w:szCs w:val="24"/>
        </w:rPr>
        <w:t>e</w:t>
      </w:r>
      <w:r w:rsidRPr="00B15000">
        <w:rPr>
          <w:color w:val="231F20"/>
          <w:spacing w:val="2"/>
          <w:szCs w:val="24"/>
        </w:rPr>
        <w:t>p</w:t>
      </w:r>
      <w:r w:rsidRPr="00B15000">
        <w:rPr>
          <w:color w:val="231F20"/>
          <w:spacing w:val="-1"/>
          <w:szCs w:val="24"/>
        </w:rPr>
        <w:t>a</w:t>
      </w:r>
      <w:r w:rsidRPr="00B15000">
        <w:rPr>
          <w:color w:val="231F20"/>
          <w:szCs w:val="24"/>
        </w:rPr>
        <w:t>r</w:t>
      </w:r>
      <w:r w:rsidRPr="00B15000">
        <w:rPr>
          <w:color w:val="231F20"/>
          <w:spacing w:val="-2"/>
          <w:szCs w:val="24"/>
        </w:rPr>
        <w:t>a</w:t>
      </w:r>
      <w:r w:rsidRPr="00B15000">
        <w:rPr>
          <w:color w:val="231F20"/>
          <w:spacing w:val="3"/>
          <w:szCs w:val="24"/>
        </w:rPr>
        <w:t>t</w:t>
      </w:r>
      <w:r w:rsidRPr="00B15000">
        <w:rPr>
          <w:color w:val="231F20"/>
          <w:szCs w:val="24"/>
        </w:rPr>
        <w:t>e obli</w:t>
      </w:r>
      <w:r w:rsidRPr="00B15000">
        <w:rPr>
          <w:color w:val="231F20"/>
          <w:spacing w:val="-2"/>
          <w:szCs w:val="24"/>
        </w:rPr>
        <w:t>g</w:t>
      </w:r>
      <w:r w:rsidRPr="00B15000">
        <w:rPr>
          <w:color w:val="231F20"/>
          <w:szCs w:val="24"/>
        </w:rPr>
        <w:t>ation and notwithstand</w:t>
      </w:r>
      <w:r w:rsidRPr="00B15000">
        <w:rPr>
          <w:color w:val="231F20"/>
          <w:spacing w:val="2"/>
          <w:szCs w:val="24"/>
        </w:rPr>
        <w:t>i</w:t>
      </w:r>
      <w:r w:rsidRPr="00B15000">
        <w:rPr>
          <w:color w:val="231F20"/>
          <w:szCs w:val="24"/>
        </w:rPr>
        <w:t>ng</w:t>
      </w:r>
      <w:r w:rsidRPr="00B15000">
        <w:rPr>
          <w:color w:val="231F20"/>
          <w:spacing w:val="-2"/>
          <w:szCs w:val="24"/>
        </w:rPr>
        <w:t xml:space="preserve"> </w:t>
      </w:r>
      <w:r w:rsidRPr="00B15000">
        <w:rPr>
          <w:color w:val="231F20"/>
          <w:szCs w:val="24"/>
        </w:rPr>
        <w:t>such ju</w:t>
      </w:r>
      <w:r w:rsidRPr="00B15000">
        <w:rPr>
          <w:color w:val="231F20"/>
          <w:spacing w:val="3"/>
          <w:szCs w:val="24"/>
        </w:rPr>
        <w:t>d</w:t>
      </w:r>
      <w:r w:rsidRPr="00B15000">
        <w:rPr>
          <w:color w:val="231F20"/>
          <w:spacing w:val="-2"/>
          <w:szCs w:val="24"/>
        </w:rPr>
        <w:t>g</w:t>
      </w:r>
      <w:r w:rsidRPr="00B15000">
        <w:rPr>
          <w:color w:val="231F20"/>
          <w:szCs w:val="24"/>
        </w:rPr>
        <w:t>ment, to in</w:t>
      </w:r>
      <w:r w:rsidRPr="00B15000">
        <w:rPr>
          <w:color w:val="231F20"/>
          <w:spacing w:val="2"/>
          <w:szCs w:val="24"/>
        </w:rPr>
        <w:t>d</w:t>
      </w:r>
      <w:r w:rsidRPr="00B15000">
        <w:rPr>
          <w:color w:val="231F20"/>
          <w:spacing w:val="-1"/>
          <w:szCs w:val="24"/>
        </w:rPr>
        <w:t>e</w:t>
      </w:r>
      <w:r w:rsidRPr="00B15000">
        <w:rPr>
          <w:color w:val="231F20"/>
          <w:szCs w:val="24"/>
        </w:rPr>
        <w:t>mni</w:t>
      </w:r>
      <w:r w:rsidRPr="00B15000">
        <w:rPr>
          <w:color w:val="231F20"/>
          <w:spacing w:val="1"/>
          <w:szCs w:val="24"/>
        </w:rPr>
        <w:t>f</w:t>
      </w:r>
      <w:r w:rsidRPr="00B15000">
        <w:rPr>
          <w:color w:val="231F20"/>
          <w:szCs w:val="24"/>
        </w:rPr>
        <w:t>y</w:t>
      </w:r>
      <w:r w:rsidRPr="00B15000">
        <w:rPr>
          <w:color w:val="231F20"/>
          <w:spacing w:val="-5"/>
          <w:szCs w:val="24"/>
        </w:rPr>
        <w:t xml:space="preserve"> </w:t>
      </w:r>
      <w:r>
        <w:rPr>
          <w:color w:val="231F20"/>
          <w:szCs w:val="24"/>
        </w:rPr>
        <w:t>Seller</w:t>
      </w:r>
      <w:r w:rsidRPr="00B15000">
        <w:rPr>
          <w:color w:val="231F20"/>
          <w:szCs w:val="24"/>
        </w:rPr>
        <w:t xml:space="preserve"> a</w:t>
      </w:r>
      <w:r w:rsidRPr="00B15000">
        <w:rPr>
          <w:color w:val="231F20"/>
          <w:spacing w:val="-2"/>
          <w:szCs w:val="24"/>
        </w:rPr>
        <w:t>g</w:t>
      </w:r>
      <w:r w:rsidRPr="00B15000">
        <w:rPr>
          <w:color w:val="231F20"/>
          <w:szCs w:val="24"/>
        </w:rPr>
        <w:t>ainst such loss.</w:t>
      </w:r>
    </w:p>
    <w:p w14:paraId="41F81FE3" w14:textId="77777777" w:rsidR="00455920" w:rsidRPr="006C4693" w:rsidRDefault="00455920" w:rsidP="003977B7">
      <w:pPr>
        <w:pStyle w:val="ListParagraph"/>
        <w:numPr>
          <w:ilvl w:val="0"/>
          <w:numId w:val="20"/>
        </w:numPr>
        <w:spacing w:before="10"/>
        <w:ind w:left="0" w:firstLine="720"/>
        <w:rPr>
          <w:szCs w:val="24"/>
        </w:rPr>
      </w:pPr>
      <w:r w:rsidRPr="006C4693">
        <w:rPr>
          <w:color w:val="231F20"/>
          <w:szCs w:val="24"/>
        </w:rPr>
        <w:t>GUARANTOR ACKN</w:t>
      </w:r>
      <w:r w:rsidRPr="006C4693">
        <w:rPr>
          <w:color w:val="231F20"/>
          <w:spacing w:val="2"/>
          <w:szCs w:val="24"/>
        </w:rPr>
        <w:t>O</w:t>
      </w:r>
      <w:r w:rsidRPr="006C4693">
        <w:rPr>
          <w:color w:val="231F20"/>
          <w:spacing w:val="1"/>
          <w:szCs w:val="24"/>
        </w:rPr>
        <w:t>W</w:t>
      </w:r>
      <w:r w:rsidRPr="006C4693">
        <w:rPr>
          <w:color w:val="231F20"/>
          <w:spacing w:val="-3"/>
          <w:szCs w:val="24"/>
        </w:rPr>
        <w:t>L</w:t>
      </w:r>
      <w:r w:rsidRPr="006C4693">
        <w:rPr>
          <w:color w:val="231F20"/>
          <w:szCs w:val="24"/>
        </w:rPr>
        <w:t>EDGES THAT</w:t>
      </w:r>
      <w:r w:rsidRPr="006C4693">
        <w:rPr>
          <w:color w:val="231F20"/>
          <w:spacing w:val="4"/>
          <w:szCs w:val="24"/>
        </w:rPr>
        <w:t xml:space="preserve"> </w:t>
      </w:r>
      <w:r w:rsidRPr="006C4693">
        <w:rPr>
          <w:color w:val="231F20"/>
          <w:spacing w:val="-3"/>
          <w:szCs w:val="24"/>
        </w:rPr>
        <w:t>I</w:t>
      </w:r>
      <w:r w:rsidRPr="006C4693">
        <w:rPr>
          <w:color w:val="231F20"/>
          <w:szCs w:val="24"/>
        </w:rPr>
        <w:t xml:space="preserve">T </w:t>
      </w:r>
      <w:r w:rsidRPr="006C4693">
        <w:rPr>
          <w:color w:val="231F20"/>
          <w:spacing w:val="1"/>
          <w:szCs w:val="24"/>
        </w:rPr>
        <w:t>H</w:t>
      </w:r>
      <w:r w:rsidRPr="006C4693">
        <w:rPr>
          <w:color w:val="231F20"/>
          <w:szCs w:val="24"/>
        </w:rPr>
        <w:t>AS BEEN AD</w:t>
      </w:r>
      <w:r w:rsidRPr="006C4693">
        <w:rPr>
          <w:color w:val="231F20"/>
          <w:spacing w:val="2"/>
          <w:szCs w:val="24"/>
        </w:rPr>
        <w:t>V</w:t>
      </w:r>
      <w:r w:rsidRPr="006C4693">
        <w:rPr>
          <w:color w:val="231F20"/>
          <w:spacing w:val="-3"/>
          <w:szCs w:val="24"/>
        </w:rPr>
        <w:t>I</w:t>
      </w:r>
      <w:r w:rsidRPr="006C4693">
        <w:rPr>
          <w:color w:val="231F20"/>
          <w:szCs w:val="24"/>
        </w:rPr>
        <w:t>SED</w:t>
      </w:r>
      <w:r w:rsidRPr="006C4693">
        <w:rPr>
          <w:color w:val="231F20"/>
          <w:spacing w:val="1"/>
          <w:szCs w:val="24"/>
        </w:rPr>
        <w:t xml:space="preserve"> </w:t>
      </w:r>
      <w:r w:rsidRPr="006C4693">
        <w:rPr>
          <w:color w:val="231F20"/>
          <w:szCs w:val="24"/>
        </w:rPr>
        <w:t>BY COUNS</w:t>
      </w:r>
      <w:r w:rsidRPr="006C4693">
        <w:rPr>
          <w:color w:val="231F20"/>
          <w:spacing w:val="2"/>
          <w:szCs w:val="24"/>
        </w:rPr>
        <w:t>E</w:t>
      </w:r>
      <w:r w:rsidRPr="006C4693">
        <w:rPr>
          <w:color w:val="231F20"/>
          <w:szCs w:val="24"/>
        </w:rPr>
        <w:t xml:space="preserve">L OF </w:t>
      </w:r>
      <w:r w:rsidRPr="006C4693">
        <w:rPr>
          <w:color w:val="231F20"/>
          <w:spacing w:val="-3"/>
          <w:szCs w:val="24"/>
        </w:rPr>
        <w:t>I</w:t>
      </w:r>
      <w:r w:rsidRPr="006C4693">
        <w:rPr>
          <w:color w:val="231F20"/>
          <w:szCs w:val="24"/>
        </w:rPr>
        <w:t xml:space="preserve">TS </w:t>
      </w:r>
      <w:r w:rsidRPr="006C4693">
        <w:rPr>
          <w:color w:val="231F20"/>
          <w:spacing w:val="1"/>
          <w:szCs w:val="24"/>
        </w:rPr>
        <w:t>C</w:t>
      </w:r>
      <w:r w:rsidRPr="006C4693">
        <w:rPr>
          <w:color w:val="231F20"/>
          <w:szCs w:val="24"/>
        </w:rPr>
        <w:t>HO</w:t>
      </w:r>
      <w:r w:rsidRPr="006C4693">
        <w:rPr>
          <w:color w:val="231F20"/>
          <w:spacing w:val="-3"/>
          <w:szCs w:val="24"/>
        </w:rPr>
        <w:t>I</w:t>
      </w:r>
      <w:r w:rsidRPr="006C4693">
        <w:rPr>
          <w:color w:val="231F20"/>
          <w:szCs w:val="24"/>
        </w:rPr>
        <w:t xml:space="preserve">CE </w:t>
      </w:r>
      <w:r w:rsidRPr="006C4693">
        <w:rPr>
          <w:color w:val="231F20"/>
          <w:spacing w:val="3"/>
          <w:szCs w:val="24"/>
        </w:rPr>
        <w:t>W</w:t>
      </w:r>
      <w:r w:rsidRPr="006C4693">
        <w:rPr>
          <w:color w:val="231F20"/>
          <w:spacing w:val="-1"/>
          <w:szCs w:val="24"/>
        </w:rPr>
        <w:t>I</w:t>
      </w:r>
      <w:r w:rsidRPr="006C4693">
        <w:rPr>
          <w:color w:val="231F20"/>
          <w:szCs w:val="24"/>
        </w:rPr>
        <w:t>TH</w:t>
      </w:r>
      <w:r w:rsidRPr="006C4693">
        <w:rPr>
          <w:color w:val="231F20"/>
          <w:spacing w:val="1"/>
          <w:szCs w:val="24"/>
        </w:rPr>
        <w:t xml:space="preserve"> </w:t>
      </w:r>
      <w:r w:rsidRPr="006C4693">
        <w:rPr>
          <w:color w:val="231F20"/>
          <w:szCs w:val="24"/>
        </w:rPr>
        <w:t>RES</w:t>
      </w:r>
      <w:r w:rsidRPr="006C4693">
        <w:rPr>
          <w:color w:val="231F20"/>
          <w:spacing w:val="1"/>
          <w:szCs w:val="24"/>
        </w:rPr>
        <w:t>P</w:t>
      </w:r>
      <w:r w:rsidRPr="006C4693">
        <w:rPr>
          <w:color w:val="231F20"/>
          <w:szCs w:val="24"/>
        </w:rPr>
        <w:t>ECT TO T</w:t>
      </w:r>
      <w:r w:rsidRPr="006C4693">
        <w:rPr>
          <w:color w:val="231F20"/>
          <w:spacing w:val="2"/>
          <w:szCs w:val="24"/>
        </w:rPr>
        <w:t>H</w:t>
      </w:r>
      <w:r w:rsidRPr="006C4693">
        <w:rPr>
          <w:color w:val="231F20"/>
          <w:spacing w:val="-6"/>
          <w:szCs w:val="24"/>
        </w:rPr>
        <w:t>I</w:t>
      </w:r>
      <w:r w:rsidRPr="006C4693">
        <w:rPr>
          <w:color w:val="231F20"/>
          <w:szCs w:val="24"/>
        </w:rPr>
        <w:t>S</w:t>
      </w:r>
      <w:r w:rsidRPr="006C4693">
        <w:rPr>
          <w:color w:val="231F20"/>
          <w:spacing w:val="1"/>
          <w:szCs w:val="24"/>
        </w:rPr>
        <w:t xml:space="preserve"> </w:t>
      </w:r>
      <w:r w:rsidRPr="006C4693">
        <w:rPr>
          <w:color w:val="231F20"/>
          <w:szCs w:val="24"/>
        </w:rPr>
        <w:t xml:space="preserve">GUARANTY AND </w:t>
      </w:r>
      <w:r w:rsidRPr="006C4693">
        <w:rPr>
          <w:color w:val="231F20"/>
          <w:spacing w:val="2"/>
          <w:szCs w:val="24"/>
        </w:rPr>
        <w:t>T</w:t>
      </w:r>
      <w:r w:rsidRPr="006C4693">
        <w:rPr>
          <w:color w:val="231F20"/>
          <w:szCs w:val="24"/>
        </w:rPr>
        <w:t>HAT</w:t>
      </w:r>
      <w:r w:rsidRPr="006C4693">
        <w:rPr>
          <w:color w:val="231F20"/>
          <w:spacing w:val="2"/>
          <w:szCs w:val="24"/>
        </w:rPr>
        <w:t xml:space="preserve"> </w:t>
      </w:r>
      <w:r w:rsidRPr="006C4693">
        <w:rPr>
          <w:color w:val="231F20"/>
          <w:szCs w:val="24"/>
        </w:rPr>
        <w:t xml:space="preserve">IT MAKES THE </w:t>
      </w:r>
      <w:r w:rsidRPr="006C4693">
        <w:rPr>
          <w:color w:val="231F20"/>
          <w:spacing w:val="-1"/>
          <w:szCs w:val="24"/>
        </w:rPr>
        <w:t>F</w:t>
      </w:r>
      <w:r w:rsidRPr="006C4693">
        <w:rPr>
          <w:color w:val="231F20"/>
          <w:spacing w:val="2"/>
          <w:szCs w:val="24"/>
        </w:rPr>
        <w:t>O</w:t>
      </w:r>
      <w:r w:rsidRPr="006C4693">
        <w:rPr>
          <w:color w:val="231F20"/>
          <w:szCs w:val="24"/>
        </w:rPr>
        <w:t>L</w:t>
      </w:r>
      <w:r w:rsidRPr="006C4693">
        <w:rPr>
          <w:color w:val="231F20"/>
          <w:spacing w:val="-3"/>
          <w:szCs w:val="24"/>
        </w:rPr>
        <w:t>L</w:t>
      </w:r>
      <w:r w:rsidRPr="006C4693">
        <w:rPr>
          <w:color w:val="231F20"/>
          <w:szCs w:val="24"/>
        </w:rPr>
        <w:t>O</w:t>
      </w:r>
      <w:r w:rsidRPr="006C4693">
        <w:rPr>
          <w:color w:val="231F20"/>
          <w:spacing w:val="3"/>
          <w:szCs w:val="24"/>
        </w:rPr>
        <w:t>W</w:t>
      </w:r>
      <w:r w:rsidRPr="006C4693">
        <w:rPr>
          <w:color w:val="231F20"/>
          <w:spacing w:val="-3"/>
          <w:szCs w:val="24"/>
        </w:rPr>
        <w:t>I</w:t>
      </w:r>
      <w:r w:rsidRPr="006C4693">
        <w:rPr>
          <w:color w:val="231F20"/>
          <w:spacing w:val="2"/>
          <w:szCs w:val="24"/>
        </w:rPr>
        <w:t>N</w:t>
      </w:r>
      <w:r w:rsidRPr="006C4693">
        <w:rPr>
          <w:color w:val="231F20"/>
          <w:szCs w:val="24"/>
        </w:rPr>
        <w:t>G WA</w:t>
      </w:r>
      <w:r w:rsidRPr="006C4693">
        <w:rPr>
          <w:color w:val="231F20"/>
          <w:spacing w:val="-4"/>
          <w:szCs w:val="24"/>
        </w:rPr>
        <w:t>I</w:t>
      </w:r>
      <w:r w:rsidRPr="006C4693">
        <w:rPr>
          <w:color w:val="231F20"/>
          <w:spacing w:val="2"/>
          <w:szCs w:val="24"/>
        </w:rPr>
        <w:t>V</w:t>
      </w:r>
      <w:r w:rsidRPr="006C4693">
        <w:rPr>
          <w:color w:val="231F20"/>
          <w:szCs w:val="24"/>
        </w:rPr>
        <w:t>ER KNO</w:t>
      </w:r>
      <w:r w:rsidRPr="006C4693">
        <w:rPr>
          <w:color w:val="231F20"/>
          <w:spacing w:val="4"/>
          <w:szCs w:val="24"/>
        </w:rPr>
        <w:t>W</w:t>
      </w:r>
      <w:r w:rsidRPr="006C4693">
        <w:rPr>
          <w:color w:val="231F20"/>
          <w:spacing w:val="-3"/>
          <w:szCs w:val="24"/>
        </w:rPr>
        <w:t>I</w:t>
      </w:r>
      <w:r w:rsidRPr="006C4693">
        <w:rPr>
          <w:color w:val="231F20"/>
          <w:szCs w:val="24"/>
        </w:rPr>
        <w:t>NG</w:t>
      </w:r>
      <w:r w:rsidRPr="006C4693">
        <w:rPr>
          <w:color w:val="231F20"/>
          <w:spacing w:val="-3"/>
          <w:szCs w:val="24"/>
        </w:rPr>
        <w:t>L</w:t>
      </w:r>
      <w:r w:rsidRPr="006C4693">
        <w:rPr>
          <w:color w:val="231F20"/>
          <w:szCs w:val="24"/>
        </w:rPr>
        <w:t>Y</w:t>
      </w:r>
      <w:r w:rsidRPr="006C4693">
        <w:rPr>
          <w:color w:val="231F20"/>
          <w:spacing w:val="2"/>
          <w:szCs w:val="24"/>
        </w:rPr>
        <w:t xml:space="preserve"> A</w:t>
      </w:r>
      <w:r w:rsidRPr="006C4693">
        <w:rPr>
          <w:color w:val="231F20"/>
          <w:szCs w:val="24"/>
        </w:rPr>
        <w:t>ND VO</w:t>
      </w:r>
      <w:r w:rsidRPr="006C4693">
        <w:rPr>
          <w:color w:val="231F20"/>
          <w:spacing w:val="-3"/>
          <w:szCs w:val="24"/>
        </w:rPr>
        <w:t>L</w:t>
      </w:r>
      <w:r w:rsidRPr="006C4693">
        <w:rPr>
          <w:color w:val="231F20"/>
          <w:szCs w:val="24"/>
        </w:rPr>
        <w:t>UNTA</w:t>
      </w:r>
      <w:r w:rsidRPr="006C4693">
        <w:rPr>
          <w:color w:val="231F20"/>
          <w:spacing w:val="2"/>
          <w:szCs w:val="24"/>
        </w:rPr>
        <w:t>R</w:t>
      </w:r>
      <w:r w:rsidRPr="006C4693">
        <w:rPr>
          <w:color w:val="231F20"/>
          <w:szCs w:val="24"/>
        </w:rPr>
        <w:t>I</w:t>
      </w:r>
      <w:r w:rsidRPr="006C4693">
        <w:rPr>
          <w:color w:val="231F20"/>
          <w:spacing w:val="-3"/>
          <w:szCs w:val="24"/>
        </w:rPr>
        <w:t>L</w:t>
      </w:r>
      <w:r w:rsidRPr="006C4693">
        <w:rPr>
          <w:color w:val="231F20"/>
          <w:szCs w:val="24"/>
        </w:rPr>
        <w:t xml:space="preserve">Y. GUARANTOR </w:t>
      </w:r>
      <w:r w:rsidRPr="006C4693">
        <w:rPr>
          <w:color w:val="231F20"/>
          <w:spacing w:val="-3"/>
          <w:szCs w:val="24"/>
        </w:rPr>
        <w:t>I</w:t>
      </w:r>
      <w:r w:rsidRPr="006C4693">
        <w:rPr>
          <w:color w:val="231F20"/>
          <w:szCs w:val="24"/>
        </w:rPr>
        <w:t>RREVOC</w:t>
      </w:r>
      <w:r w:rsidRPr="006C4693">
        <w:rPr>
          <w:color w:val="231F20"/>
          <w:spacing w:val="2"/>
          <w:szCs w:val="24"/>
        </w:rPr>
        <w:t>A</w:t>
      </w:r>
      <w:r w:rsidRPr="006C4693">
        <w:rPr>
          <w:color w:val="231F20"/>
          <w:szCs w:val="24"/>
        </w:rPr>
        <w:t>B</w:t>
      </w:r>
      <w:r w:rsidRPr="006C4693">
        <w:rPr>
          <w:color w:val="231F20"/>
          <w:spacing w:val="-3"/>
          <w:szCs w:val="24"/>
        </w:rPr>
        <w:t>L</w:t>
      </w:r>
      <w:r w:rsidRPr="006C4693">
        <w:rPr>
          <w:color w:val="231F20"/>
          <w:szCs w:val="24"/>
        </w:rPr>
        <w:t>Y W</w:t>
      </w:r>
      <w:r w:rsidRPr="006C4693">
        <w:rPr>
          <w:color w:val="231F20"/>
          <w:spacing w:val="2"/>
          <w:szCs w:val="24"/>
        </w:rPr>
        <w:t>A</w:t>
      </w:r>
      <w:r w:rsidRPr="006C4693">
        <w:rPr>
          <w:color w:val="231F20"/>
          <w:spacing w:val="-3"/>
          <w:szCs w:val="24"/>
        </w:rPr>
        <w:t>I</w:t>
      </w:r>
      <w:r w:rsidRPr="006C4693">
        <w:rPr>
          <w:color w:val="231F20"/>
          <w:spacing w:val="2"/>
          <w:szCs w:val="24"/>
        </w:rPr>
        <w:t>V</w:t>
      </w:r>
      <w:r w:rsidRPr="006C4693">
        <w:rPr>
          <w:color w:val="231F20"/>
          <w:szCs w:val="24"/>
        </w:rPr>
        <w:t>ES T</w:t>
      </w:r>
      <w:r w:rsidRPr="006C4693">
        <w:rPr>
          <w:color w:val="231F20"/>
          <w:spacing w:val="3"/>
          <w:szCs w:val="24"/>
        </w:rPr>
        <w:t>R</w:t>
      </w:r>
      <w:r w:rsidRPr="006C4693">
        <w:rPr>
          <w:color w:val="231F20"/>
          <w:spacing w:val="-6"/>
          <w:szCs w:val="24"/>
        </w:rPr>
        <w:t>I</w:t>
      </w:r>
      <w:r w:rsidRPr="006C4693">
        <w:rPr>
          <w:color w:val="231F20"/>
          <w:spacing w:val="2"/>
          <w:szCs w:val="24"/>
        </w:rPr>
        <w:t>A</w:t>
      </w:r>
      <w:r w:rsidRPr="006C4693">
        <w:rPr>
          <w:color w:val="231F20"/>
          <w:szCs w:val="24"/>
        </w:rPr>
        <w:t xml:space="preserve">L </w:t>
      </w:r>
      <w:r w:rsidRPr="006C4693">
        <w:rPr>
          <w:color w:val="231F20"/>
          <w:spacing w:val="-2"/>
          <w:szCs w:val="24"/>
        </w:rPr>
        <w:t>B</w:t>
      </w:r>
      <w:r w:rsidRPr="006C4693">
        <w:rPr>
          <w:color w:val="231F20"/>
          <w:szCs w:val="24"/>
        </w:rPr>
        <w:t xml:space="preserve">Y </w:t>
      </w:r>
      <w:r w:rsidRPr="006C4693">
        <w:rPr>
          <w:color w:val="231F20"/>
          <w:spacing w:val="2"/>
          <w:szCs w:val="24"/>
        </w:rPr>
        <w:t>J</w:t>
      </w:r>
      <w:r w:rsidRPr="006C4693">
        <w:rPr>
          <w:color w:val="231F20"/>
          <w:szCs w:val="24"/>
        </w:rPr>
        <w:t>URY</w:t>
      </w:r>
      <w:r w:rsidRPr="006C4693">
        <w:rPr>
          <w:color w:val="231F20"/>
          <w:spacing w:val="2"/>
          <w:szCs w:val="24"/>
        </w:rPr>
        <w:t xml:space="preserve"> </w:t>
      </w:r>
      <w:r w:rsidRPr="006C4693">
        <w:rPr>
          <w:color w:val="231F20"/>
          <w:spacing w:val="-3"/>
          <w:szCs w:val="24"/>
        </w:rPr>
        <w:t>I</w:t>
      </w:r>
      <w:r w:rsidRPr="006C4693">
        <w:rPr>
          <w:color w:val="231F20"/>
          <w:szCs w:val="24"/>
        </w:rPr>
        <w:t>N</w:t>
      </w:r>
      <w:r w:rsidRPr="006C4693">
        <w:rPr>
          <w:color w:val="231F20"/>
          <w:spacing w:val="2"/>
          <w:szCs w:val="24"/>
        </w:rPr>
        <w:t xml:space="preserve"> </w:t>
      </w:r>
      <w:r w:rsidRPr="006C4693">
        <w:rPr>
          <w:color w:val="231F20"/>
          <w:szCs w:val="24"/>
        </w:rPr>
        <w:t>ANY COURT AND</w:t>
      </w:r>
      <w:r w:rsidRPr="006C4693">
        <w:rPr>
          <w:color w:val="231F20"/>
          <w:spacing w:val="4"/>
          <w:szCs w:val="24"/>
        </w:rPr>
        <w:t xml:space="preserve"> </w:t>
      </w:r>
      <w:r w:rsidRPr="006C4693">
        <w:rPr>
          <w:color w:val="231F20"/>
          <w:spacing w:val="-3"/>
          <w:szCs w:val="24"/>
        </w:rPr>
        <w:t>I</w:t>
      </w:r>
      <w:r w:rsidRPr="006C4693">
        <w:rPr>
          <w:color w:val="231F20"/>
          <w:szCs w:val="24"/>
        </w:rPr>
        <w:t>N</w:t>
      </w:r>
      <w:r w:rsidRPr="006C4693">
        <w:rPr>
          <w:color w:val="231F20"/>
          <w:spacing w:val="2"/>
          <w:szCs w:val="24"/>
        </w:rPr>
        <w:t xml:space="preserve"> </w:t>
      </w:r>
      <w:r w:rsidRPr="006C4693">
        <w:rPr>
          <w:color w:val="231F20"/>
          <w:szCs w:val="24"/>
        </w:rPr>
        <w:t>ANY S</w:t>
      </w:r>
      <w:r w:rsidRPr="006C4693">
        <w:rPr>
          <w:color w:val="231F20"/>
          <w:spacing w:val="2"/>
          <w:szCs w:val="24"/>
        </w:rPr>
        <w:t>U</w:t>
      </w:r>
      <w:r w:rsidRPr="006C4693">
        <w:rPr>
          <w:color w:val="231F20"/>
          <w:spacing w:val="-3"/>
          <w:szCs w:val="24"/>
        </w:rPr>
        <w:t>I</w:t>
      </w:r>
      <w:r w:rsidRPr="006C4693">
        <w:rPr>
          <w:color w:val="231F20"/>
          <w:szCs w:val="24"/>
        </w:rPr>
        <w:t>T, AC</w:t>
      </w:r>
      <w:r w:rsidRPr="006C4693">
        <w:rPr>
          <w:color w:val="231F20"/>
          <w:spacing w:val="2"/>
          <w:szCs w:val="24"/>
        </w:rPr>
        <w:t>T</w:t>
      </w:r>
      <w:r w:rsidRPr="006C4693">
        <w:rPr>
          <w:color w:val="231F20"/>
          <w:spacing w:val="-3"/>
          <w:szCs w:val="24"/>
        </w:rPr>
        <w:t>I</w:t>
      </w:r>
      <w:r w:rsidRPr="006C4693">
        <w:rPr>
          <w:color w:val="231F20"/>
          <w:szCs w:val="24"/>
        </w:rPr>
        <w:t>ON OR PROCEED</w:t>
      </w:r>
      <w:r w:rsidRPr="006C4693">
        <w:rPr>
          <w:color w:val="231F20"/>
          <w:spacing w:val="-3"/>
          <w:szCs w:val="24"/>
        </w:rPr>
        <w:t>I</w:t>
      </w:r>
      <w:r w:rsidRPr="006C4693">
        <w:rPr>
          <w:color w:val="231F20"/>
          <w:spacing w:val="2"/>
          <w:szCs w:val="24"/>
        </w:rPr>
        <w:t>N</w:t>
      </w:r>
      <w:r w:rsidRPr="006C4693">
        <w:rPr>
          <w:color w:val="231F20"/>
          <w:szCs w:val="24"/>
        </w:rPr>
        <w:t>G OR ANY M</w:t>
      </w:r>
      <w:r w:rsidRPr="006C4693">
        <w:rPr>
          <w:color w:val="231F20"/>
          <w:spacing w:val="1"/>
          <w:szCs w:val="24"/>
        </w:rPr>
        <w:t>A</w:t>
      </w:r>
      <w:r w:rsidRPr="006C4693">
        <w:rPr>
          <w:color w:val="231F20"/>
          <w:szCs w:val="24"/>
        </w:rPr>
        <w:t>TTER A</w:t>
      </w:r>
      <w:r w:rsidRPr="006C4693">
        <w:rPr>
          <w:color w:val="231F20"/>
          <w:spacing w:val="2"/>
          <w:szCs w:val="24"/>
        </w:rPr>
        <w:t>R</w:t>
      </w:r>
      <w:r w:rsidRPr="006C4693">
        <w:rPr>
          <w:color w:val="231F20"/>
          <w:spacing w:val="-6"/>
          <w:szCs w:val="24"/>
        </w:rPr>
        <w:t>I</w:t>
      </w:r>
      <w:r w:rsidRPr="006C4693">
        <w:rPr>
          <w:color w:val="231F20"/>
          <w:spacing w:val="3"/>
          <w:szCs w:val="24"/>
        </w:rPr>
        <w:t>S</w:t>
      </w:r>
      <w:r w:rsidRPr="006C4693">
        <w:rPr>
          <w:color w:val="231F20"/>
          <w:spacing w:val="-3"/>
          <w:szCs w:val="24"/>
        </w:rPr>
        <w:t>I</w:t>
      </w:r>
      <w:r w:rsidRPr="006C4693">
        <w:rPr>
          <w:color w:val="231F20"/>
          <w:spacing w:val="2"/>
          <w:szCs w:val="24"/>
        </w:rPr>
        <w:t>N</w:t>
      </w:r>
      <w:r w:rsidRPr="006C4693">
        <w:rPr>
          <w:color w:val="231F20"/>
          <w:szCs w:val="24"/>
        </w:rPr>
        <w:t>G</w:t>
      </w:r>
      <w:r w:rsidRPr="006C4693">
        <w:rPr>
          <w:color w:val="231F20"/>
          <w:spacing w:val="2"/>
          <w:szCs w:val="24"/>
        </w:rPr>
        <w:t xml:space="preserve"> </w:t>
      </w:r>
      <w:r w:rsidRPr="006C4693">
        <w:rPr>
          <w:color w:val="231F20"/>
          <w:spacing w:val="-3"/>
          <w:szCs w:val="24"/>
        </w:rPr>
        <w:t>I</w:t>
      </w:r>
      <w:r w:rsidRPr="006C4693">
        <w:rPr>
          <w:color w:val="231F20"/>
          <w:szCs w:val="24"/>
        </w:rPr>
        <w:t>N CO</w:t>
      </w:r>
      <w:r w:rsidRPr="006C4693">
        <w:rPr>
          <w:color w:val="231F20"/>
          <w:spacing w:val="1"/>
          <w:szCs w:val="24"/>
        </w:rPr>
        <w:t>N</w:t>
      </w:r>
      <w:r w:rsidRPr="006C4693">
        <w:rPr>
          <w:color w:val="231F20"/>
          <w:szCs w:val="24"/>
        </w:rPr>
        <w:t>NEC</w:t>
      </w:r>
      <w:r w:rsidRPr="006C4693">
        <w:rPr>
          <w:color w:val="231F20"/>
          <w:spacing w:val="2"/>
          <w:szCs w:val="24"/>
        </w:rPr>
        <w:t>T</w:t>
      </w:r>
      <w:r w:rsidRPr="006C4693">
        <w:rPr>
          <w:color w:val="231F20"/>
          <w:spacing w:val="-3"/>
          <w:szCs w:val="24"/>
        </w:rPr>
        <w:t>I</w:t>
      </w:r>
      <w:r w:rsidRPr="006C4693">
        <w:rPr>
          <w:color w:val="231F20"/>
          <w:szCs w:val="24"/>
        </w:rPr>
        <w:t xml:space="preserve">ON </w:t>
      </w:r>
      <w:r w:rsidRPr="006C4693">
        <w:rPr>
          <w:color w:val="231F20"/>
          <w:spacing w:val="4"/>
          <w:szCs w:val="24"/>
        </w:rPr>
        <w:t>W</w:t>
      </w:r>
      <w:r w:rsidRPr="006C4693">
        <w:rPr>
          <w:color w:val="231F20"/>
          <w:spacing w:val="-3"/>
          <w:szCs w:val="24"/>
        </w:rPr>
        <w:t>I</w:t>
      </w:r>
      <w:r w:rsidRPr="006C4693">
        <w:rPr>
          <w:color w:val="231F20"/>
          <w:szCs w:val="24"/>
        </w:rPr>
        <w:t>TH OR</w:t>
      </w:r>
      <w:r w:rsidRPr="006C4693">
        <w:rPr>
          <w:color w:val="231F20"/>
          <w:spacing w:val="2"/>
          <w:szCs w:val="24"/>
        </w:rPr>
        <w:t xml:space="preserve"> </w:t>
      </w:r>
      <w:r w:rsidRPr="006C4693">
        <w:rPr>
          <w:color w:val="231F20"/>
          <w:spacing w:val="-6"/>
          <w:szCs w:val="24"/>
        </w:rPr>
        <w:t>I</w:t>
      </w:r>
      <w:r w:rsidRPr="006C4693">
        <w:rPr>
          <w:color w:val="231F20"/>
          <w:szCs w:val="24"/>
        </w:rPr>
        <w:t>N</w:t>
      </w:r>
      <w:r w:rsidRPr="006C4693">
        <w:rPr>
          <w:color w:val="231F20"/>
          <w:spacing w:val="2"/>
          <w:szCs w:val="24"/>
        </w:rPr>
        <w:t xml:space="preserve"> </w:t>
      </w:r>
      <w:r w:rsidRPr="006C4693">
        <w:rPr>
          <w:color w:val="231F20"/>
          <w:szCs w:val="24"/>
        </w:rPr>
        <w:t>ANY WAY R</w:t>
      </w:r>
      <w:r w:rsidRPr="006C4693">
        <w:rPr>
          <w:color w:val="231F20"/>
          <w:spacing w:val="2"/>
          <w:szCs w:val="24"/>
        </w:rPr>
        <w:t>E</w:t>
      </w:r>
      <w:r w:rsidRPr="006C4693">
        <w:rPr>
          <w:color w:val="231F20"/>
          <w:szCs w:val="24"/>
        </w:rPr>
        <w:t>LATED TO THE TR</w:t>
      </w:r>
      <w:r w:rsidRPr="006C4693">
        <w:rPr>
          <w:color w:val="231F20"/>
          <w:spacing w:val="2"/>
          <w:szCs w:val="24"/>
        </w:rPr>
        <w:t>A</w:t>
      </w:r>
      <w:r w:rsidRPr="006C4693">
        <w:rPr>
          <w:color w:val="231F20"/>
          <w:szCs w:val="24"/>
        </w:rPr>
        <w:t>NSAC</w:t>
      </w:r>
      <w:r w:rsidRPr="006C4693">
        <w:rPr>
          <w:color w:val="231F20"/>
          <w:spacing w:val="2"/>
          <w:szCs w:val="24"/>
        </w:rPr>
        <w:t>T</w:t>
      </w:r>
      <w:r w:rsidRPr="006C4693">
        <w:rPr>
          <w:color w:val="231F20"/>
          <w:spacing w:val="-3"/>
          <w:szCs w:val="24"/>
        </w:rPr>
        <w:t>I</w:t>
      </w:r>
      <w:r w:rsidRPr="006C4693">
        <w:rPr>
          <w:color w:val="231F20"/>
          <w:szCs w:val="24"/>
        </w:rPr>
        <w:t>ONS CONTEM</w:t>
      </w:r>
      <w:r w:rsidRPr="006C4693">
        <w:rPr>
          <w:color w:val="231F20"/>
          <w:spacing w:val="3"/>
          <w:szCs w:val="24"/>
        </w:rPr>
        <w:t>P</w:t>
      </w:r>
      <w:r w:rsidRPr="006C4693">
        <w:rPr>
          <w:color w:val="231F20"/>
          <w:spacing w:val="-3"/>
          <w:szCs w:val="24"/>
        </w:rPr>
        <w:t>L</w:t>
      </w:r>
      <w:r w:rsidRPr="006C4693">
        <w:rPr>
          <w:color w:val="231F20"/>
          <w:szCs w:val="24"/>
        </w:rPr>
        <w:t>ATED BY T</w:t>
      </w:r>
      <w:r w:rsidRPr="006C4693">
        <w:rPr>
          <w:color w:val="231F20"/>
          <w:spacing w:val="1"/>
          <w:szCs w:val="24"/>
        </w:rPr>
        <w:t>H</w:t>
      </w:r>
      <w:r w:rsidRPr="006C4693">
        <w:rPr>
          <w:color w:val="231F20"/>
          <w:spacing w:val="-6"/>
          <w:szCs w:val="24"/>
        </w:rPr>
        <w:t>I</w:t>
      </w:r>
      <w:r w:rsidRPr="006C4693">
        <w:rPr>
          <w:color w:val="231F20"/>
          <w:szCs w:val="24"/>
        </w:rPr>
        <w:t>S</w:t>
      </w:r>
      <w:r w:rsidRPr="006C4693">
        <w:rPr>
          <w:color w:val="231F20"/>
          <w:spacing w:val="1"/>
          <w:szCs w:val="24"/>
        </w:rPr>
        <w:t xml:space="preserve"> </w:t>
      </w:r>
      <w:r w:rsidRPr="006C4693">
        <w:rPr>
          <w:color w:val="231F20"/>
          <w:spacing w:val="2"/>
          <w:szCs w:val="24"/>
        </w:rPr>
        <w:t>G</w:t>
      </w:r>
      <w:r w:rsidRPr="006C4693">
        <w:rPr>
          <w:color w:val="231F20"/>
          <w:szCs w:val="24"/>
        </w:rPr>
        <w:t>UARANTY, T</w:t>
      </w:r>
      <w:r w:rsidRPr="006C4693">
        <w:rPr>
          <w:color w:val="231F20"/>
          <w:spacing w:val="2"/>
          <w:szCs w:val="24"/>
        </w:rPr>
        <w:t>H</w:t>
      </w:r>
      <w:r w:rsidRPr="006C4693">
        <w:rPr>
          <w:color w:val="231F20"/>
          <w:szCs w:val="24"/>
        </w:rPr>
        <w:t>E A</w:t>
      </w:r>
      <w:r w:rsidRPr="006C4693">
        <w:rPr>
          <w:color w:val="231F20"/>
          <w:spacing w:val="-1"/>
          <w:szCs w:val="24"/>
        </w:rPr>
        <w:t>G</w:t>
      </w:r>
      <w:r w:rsidRPr="006C4693">
        <w:rPr>
          <w:color w:val="231F20"/>
          <w:szCs w:val="24"/>
        </w:rPr>
        <w:t xml:space="preserve">REEMENTS OR </w:t>
      </w:r>
      <w:r w:rsidRPr="006C4693">
        <w:rPr>
          <w:color w:val="231F20"/>
          <w:spacing w:val="2"/>
          <w:szCs w:val="24"/>
        </w:rPr>
        <w:t>A</w:t>
      </w:r>
      <w:r w:rsidRPr="006C4693">
        <w:rPr>
          <w:color w:val="231F20"/>
          <w:szCs w:val="24"/>
        </w:rPr>
        <w:t>NY DOCUMENTS R</w:t>
      </w:r>
      <w:r w:rsidRPr="006C4693">
        <w:rPr>
          <w:color w:val="231F20"/>
          <w:spacing w:val="2"/>
          <w:szCs w:val="24"/>
        </w:rPr>
        <w:t>E</w:t>
      </w:r>
      <w:r w:rsidRPr="006C4693">
        <w:rPr>
          <w:color w:val="231F20"/>
          <w:szCs w:val="24"/>
        </w:rPr>
        <w:t xml:space="preserve">LATED THERETO </w:t>
      </w:r>
      <w:r w:rsidRPr="006C4693">
        <w:rPr>
          <w:color w:val="231F20"/>
          <w:spacing w:val="1"/>
          <w:szCs w:val="24"/>
        </w:rPr>
        <w:t>(</w:t>
      </w:r>
      <w:r w:rsidRPr="006C4693">
        <w:rPr>
          <w:color w:val="231F20"/>
          <w:spacing w:val="-3"/>
          <w:szCs w:val="24"/>
        </w:rPr>
        <w:t>I</w:t>
      </w:r>
      <w:r w:rsidRPr="006C4693">
        <w:rPr>
          <w:color w:val="231F20"/>
          <w:szCs w:val="24"/>
        </w:rPr>
        <w:t>N</w:t>
      </w:r>
      <w:r w:rsidRPr="006C4693">
        <w:rPr>
          <w:color w:val="231F20"/>
          <w:spacing w:val="2"/>
          <w:szCs w:val="24"/>
        </w:rPr>
        <w:t>C</w:t>
      </w:r>
      <w:r w:rsidRPr="006C4693">
        <w:rPr>
          <w:color w:val="231F20"/>
          <w:spacing w:val="-3"/>
          <w:szCs w:val="24"/>
        </w:rPr>
        <w:t>L</w:t>
      </w:r>
      <w:r w:rsidRPr="006C4693">
        <w:rPr>
          <w:color w:val="231F20"/>
          <w:spacing w:val="2"/>
          <w:szCs w:val="24"/>
        </w:rPr>
        <w:t>UD</w:t>
      </w:r>
      <w:r w:rsidRPr="006C4693">
        <w:rPr>
          <w:color w:val="231F20"/>
          <w:spacing w:val="-3"/>
          <w:szCs w:val="24"/>
        </w:rPr>
        <w:t>I</w:t>
      </w:r>
      <w:r w:rsidRPr="006C4693">
        <w:rPr>
          <w:color w:val="231F20"/>
          <w:spacing w:val="2"/>
          <w:szCs w:val="24"/>
        </w:rPr>
        <w:t>N</w:t>
      </w:r>
      <w:r w:rsidRPr="006C4693">
        <w:rPr>
          <w:color w:val="231F20"/>
          <w:szCs w:val="24"/>
        </w:rPr>
        <w:t xml:space="preserve">G CONTRACT </w:t>
      </w:r>
      <w:r w:rsidRPr="006C4693">
        <w:rPr>
          <w:color w:val="231F20"/>
          <w:spacing w:val="3"/>
          <w:szCs w:val="24"/>
        </w:rPr>
        <w:t>C</w:t>
      </w:r>
      <w:r w:rsidRPr="006C4693">
        <w:rPr>
          <w:color w:val="231F20"/>
          <w:spacing w:val="-5"/>
          <w:szCs w:val="24"/>
        </w:rPr>
        <w:t>L</w:t>
      </w:r>
      <w:r w:rsidRPr="006C4693">
        <w:rPr>
          <w:color w:val="231F20"/>
          <w:spacing w:val="4"/>
          <w:szCs w:val="24"/>
        </w:rPr>
        <w:t>A</w:t>
      </w:r>
      <w:r w:rsidRPr="006C4693">
        <w:rPr>
          <w:color w:val="231F20"/>
          <w:spacing w:val="-6"/>
          <w:szCs w:val="24"/>
        </w:rPr>
        <w:t>I</w:t>
      </w:r>
      <w:r w:rsidRPr="006C4693">
        <w:rPr>
          <w:color w:val="231F20"/>
          <w:spacing w:val="2"/>
          <w:szCs w:val="24"/>
        </w:rPr>
        <w:t>M</w:t>
      </w:r>
      <w:r w:rsidRPr="006C4693">
        <w:rPr>
          <w:color w:val="231F20"/>
          <w:spacing w:val="1"/>
          <w:szCs w:val="24"/>
        </w:rPr>
        <w:t>S</w:t>
      </w:r>
      <w:r w:rsidRPr="006C4693">
        <w:rPr>
          <w:color w:val="231F20"/>
          <w:szCs w:val="24"/>
        </w:rPr>
        <w:t xml:space="preserve">, TORT </w:t>
      </w:r>
      <w:r w:rsidRPr="006C4693">
        <w:rPr>
          <w:color w:val="231F20"/>
          <w:spacing w:val="3"/>
          <w:szCs w:val="24"/>
        </w:rPr>
        <w:t>C</w:t>
      </w:r>
      <w:r w:rsidRPr="006C4693">
        <w:rPr>
          <w:color w:val="231F20"/>
          <w:spacing w:val="-5"/>
          <w:szCs w:val="24"/>
        </w:rPr>
        <w:t>L</w:t>
      </w:r>
      <w:r w:rsidRPr="006C4693">
        <w:rPr>
          <w:color w:val="231F20"/>
          <w:spacing w:val="2"/>
          <w:szCs w:val="24"/>
        </w:rPr>
        <w:t>A</w:t>
      </w:r>
      <w:r w:rsidRPr="006C4693">
        <w:rPr>
          <w:color w:val="231F20"/>
          <w:spacing w:val="-3"/>
          <w:szCs w:val="24"/>
        </w:rPr>
        <w:t>I</w:t>
      </w:r>
      <w:r w:rsidRPr="006C4693">
        <w:rPr>
          <w:color w:val="231F20"/>
          <w:szCs w:val="24"/>
        </w:rPr>
        <w:t xml:space="preserve">MS, </w:t>
      </w:r>
      <w:r w:rsidRPr="006C4693">
        <w:rPr>
          <w:color w:val="231F20"/>
          <w:spacing w:val="-2"/>
          <w:szCs w:val="24"/>
        </w:rPr>
        <w:t>B</w:t>
      </w:r>
      <w:r w:rsidRPr="006C4693">
        <w:rPr>
          <w:color w:val="231F20"/>
          <w:szCs w:val="24"/>
        </w:rPr>
        <w:t>R</w:t>
      </w:r>
      <w:r w:rsidRPr="006C4693">
        <w:rPr>
          <w:color w:val="231F20"/>
          <w:spacing w:val="2"/>
          <w:szCs w:val="24"/>
        </w:rPr>
        <w:t>E</w:t>
      </w:r>
      <w:r w:rsidRPr="006C4693">
        <w:rPr>
          <w:color w:val="231F20"/>
          <w:szCs w:val="24"/>
        </w:rPr>
        <w:t xml:space="preserve">ACH OF DUTY </w:t>
      </w:r>
      <w:r w:rsidRPr="006C4693">
        <w:rPr>
          <w:color w:val="231F20"/>
          <w:spacing w:val="2"/>
          <w:szCs w:val="24"/>
        </w:rPr>
        <w:t>C</w:t>
      </w:r>
      <w:r w:rsidRPr="006C4693">
        <w:rPr>
          <w:color w:val="231F20"/>
          <w:spacing w:val="-3"/>
          <w:szCs w:val="24"/>
        </w:rPr>
        <w:t>L</w:t>
      </w:r>
      <w:r w:rsidRPr="006C4693">
        <w:rPr>
          <w:color w:val="231F20"/>
          <w:spacing w:val="2"/>
          <w:szCs w:val="24"/>
        </w:rPr>
        <w:t>A</w:t>
      </w:r>
      <w:r w:rsidRPr="006C4693">
        <w:rPr>
          <w:color w:val="231F20"/>
          <w:spacing w:val="-3"/>
          <w:szCs w:val="24"/>
        </w:rPr>
        <w:t>I</w:t>
      </w:r>
      <w:r w:rsidRPr="006C4693">
        <w:rPr>
          <w:color w:val="231F20"/>
          <w:szCs w:val="24"/>
        </w:rPr>
        <w:t>MS, AND</w:t>
      </w:r>
      <w:r w:rsidRPr="006C4693">
        <w:rPr>
          <w:color w:val="231F20"/>
          <w:spacing w:val="2"/>
          <w:szCs w:val="24"/>
        </w:rPr>
        <w:t xml:space="preserve"> A</w:t>
      </w:r>
      <w:r w:rsidRPr="006C4693">
        <w:rPr>
          <w:color w:val="231F20"/>
          <w:spacing w:val="-3"/>
          <w:szCs w:val="24"/>
        </w:rPr>
        <w:t>L</w:t>
      </w:r>
      <w:r w:rsidRPr="006C4693">
        <w:rPr>
          <w:color w:val="231F20"/>
          <w:szCs w:val="24"/>
        </w:rPr>
        <w:t>L OTHER COMM</w:t>
      </w:r>
      <w:r w:rsidRPr="006C4693">
        <w:rPr>
          <w:color w:val="231F20"/>
          <w:spacing w:val="2"/>
          <w:szCs w:val="24"/>
        </w:rPr>
        <w:t>O</w:t>
      </w:r>
      <w:r w:rsidRPr="006C4693">
        <w:rPr>
          <w:color w:val="231F20"/>
          <w:szCs w:val="24"/>
        </w:rPr>
        <w:t>N</w:t>
      </w:r>
      <w:r w:rsidRPr="006C4693">
        <w:rPr>
          <w:color w:val="231F20"/>
          <w:spacing w:val="2"/>
          <w:szCs w:val="24"/>
        </w:rPr>
        <w:t xml:space="preserve"> </w:t>
      </w:r>
      <w:r w:rsidRPr="006C4693">
        <w:rPr>
          <w:color w:val="231F20"/>
          <w:spacing w:val="-3"/>
          <w:szCs w:val="24"/>
        </w:rPr>
        <w:t>L</w:t>
      </w:r>
      <w:r w:rsidRPr="006C4693">
        <w:rPr>
          <w:color w:val="231F20"/>
          <w:szCs w:val="24"/>
        </w:rPr>
        <w:t xml:space="preserve">AW OR STATUTORY </w:t>
      </w:r>
      <w:r w:rsidRPr="006C4693">
        <w:rPr>
          <w:color w:val="231F20"/>
          <w:spacing w:val="2"/>
          <w:szCs w:val="24"/>
        </w:rPr>
        <w:t>C</w:t>
      </w:r>
      <w:r w:rsidRPr="006C4693">
        <w:rPr>
          <w:color w:val="231F20"/>
          <w:spacing w:val="-5"/>
          <w:szCs w:val="24"/>
        </w:rPr>
        <w:t>L</w:t>
      </w:r>
      <w:r w:rsidRPr="006C4693">
        <w:rPr>
          <w:color w:val="231F20"/>
          <w:spacing w:val="2"/>
          <w:szCs w:val="24"/>
        </w:rPr>
        <w:t>A</w:t>
      </w:r>
      <w:r w:rsidRPr="006C4693">
        <w:rPr>
          <w:color w:val="231F20"/>
          <w:spacing w:val="-3"/>
          <w:szCs w:val="24"/>
        </w:rPr>
        <w:t>I</w:t>
      </w:r>
      <w:r w:rsidRPr="006C4693">
        <w:rPr>
          <w:color w:val="231F20"/>
          <w:szCs w:val="24"/>
        </w:rPr>
        <w:t>MS) AND THE EN</w:t>
      </w:r>
      <w:r w:rsidRPr="006C4693">
        <w:rPr>
          <w:color w:val="231F20"/>
          <w:spacing w:val="-2"/>
          <w:szCs w:val="24"/>
        </w:rPr>
        <w:t>F</w:t>
      </w:r>
      <w:r w:rsidRPr="006C4693">
        <w:rPr>
          <w:color w:val="231F20"/>
          <w:szCs w:val="24"/>
        </w:rPr>
        <w:t>ORCE</w:t>
      </w:r>
      <w:r w:rsidRPr="006C4693">
        <w:rPr>
          <w:color w:val="231F20"/>
          <w:spacing w:val="2"/>
          <w:szCs w:val="24"/>
        </w:rPr>
        <w:t>M</w:t>
      </w:r>
      <w:r w:rsidRPr="006C4693">
        <w:rPr>
          <w:color w:val="231F20"/>
          <w:szCs w:val="24"/>
        </w:rPr>
        <w:t>ENT OF</w:t>
      </w:r>
      <w:r w:rsidRPr="006C4693">
        <w:rPr>
          <w:color w:val="231F20"/>
          <w:spacing w:val="-2"/>
          <w:szCs w:val="24"/>
        </w:rPr>
        <w:t xml:space="preserve"> </w:t>
      </w:r>
      <w:r w:rsidRPr="006C4693">
        <w:rPr>
          <w:color w:val="231F20"/>
          <w:spacing w:val="2"/>
          <w:szCs w:val="24"/>
        </w:rPr>
        <w:t>A</w:t>
      </w:r>
      <w:r w:rsidRPr="006C4693">
        <w:rPr>
          <w:color w:val="231F20"/>
          <w:szCs w:val="24"/>
        </w:rPr>
        <w:t xml:space="preserve">NY </w:t>
      </w:r>
      <w:r w:rsidRPr="006C4693">
        <w:rPr>
          <w:color w:val="231F20"/>
          <w:spacing w:val="2"/>
          <w:szCs w:val="24"/>
        </w:rPr>
        <w:t>O</w:t>
      </w:r>
      <w:r w:rsidRPr="006C4693">
        <w:rPr>
          <w:color w:val="231F20"/>
          <w:szCs w:val="24"/>
        </w:rPr>
        <w:t>F</w:t>
      </w:r>
      <w:r w:rsidRPr="006C4693">
        <w:rPr>
          <w:color w:val="231F20"/>
          <w:spacing w:val="-2"/>
          <w:szCs w:val="24"/>
        </w:rPr>
        <w:t xml:space="preserve"> </w:t>
      </w:r>
      <w:r w:rsidRPr="006C4693">
        <w:rPr>
          <w:color w:val="231F20"/>
          <w:szCs w:val="24"/>
        </w:rPr>
        <w:t>CO</w:t>
      </w:r>
      <w:r w:rsidRPr="006C4693">
        <w:rPr>
          <w:color w:val="231F20"/>
          <w:spacing w:val="2"/>
          <w:szCs w:val="24"/>
        </w:rPr>
        <w:t>M</w:t>
      </w:r>
      <w:r w:rsidRPr="006C4693">
        <w:rPr>
          <w:color w:val="231F20"/>
          <w:spacing w:val="1"/>
          <w:szCs w:val="24"/>
        </w:rPr>
        <w:t>P</w:t>
      </w:r>
      <w:r w:rsidRPr="006C4693">
        <w:rPr>
          <w:color w:val="231F20"/>
          <w:szCs w:val="24"/>
        </w:rPr>
        <w:t xml:space="preserve">ANY’S </w:t>
      </w:r>
      <w:r w:rsidRPr="006C4693">
        <w:rPr>
          <w:color w:val="231F20"/>
          <w:spacing w:val="3"/>
          <w:szCs w:val="24"/>
        </w:rPr>
        <w:t>R</w:t>
      </w:r>
      <w:r w:rsidRPr="006C4693">
        <w:rPr>
          <w:color w:val="231F20"/>
          <w:spacing w:val="-6"/>
          <w:szCs w:val="24"/>
        </w:rPr>
        <w:t>I</w:t>
      </w:r>
      <w:r w:rsidRPr="006C4693">
        <w:rPr>
          <w:color w:val="231F20"/>
          <w:spacing w:val="2"/>
          <w:szCs w:val="24"/>
        </w:rPr>
        <w:t>G</w:t>
      </w:r>
      <w:r w:rsidRPr="006C4693">
        <w:rPr>
          <w:color w:val="231F20"/>
          <w:szCs w:val="24"/>
        </w:rPr>
        <w:t>HTS AND</w:t>
      </w:r>
      <w:r w:rsidRPr="006C4693">
        <w:rPr>
          <w:color w:val="231F20"/>
          <w:spacing w:val="1"/>
          <w:szCs w:val="24"/>
        </w:rPr>
        <w:t xml:space="preserve"> </w:t>
      </w:r>
      <w:r w:rsidRPr="006C4693">
        <w:rPr>
          <w:color w:val="231F20"/>
          <w:spacing w:val="6"/>
          <w:szCs w:val="24"/>
        </w:rPr>
        <w:t>R</w:t>
      </w:r>
      <w:r w:rsidRPr="006C4693">
        <w:rPr>
          <w:color w:val="231F20"/>
          <w:szCs w:val="24"/>
        </w:rPr>
        <w:t>EME</w:t>
      </w:r>
      <w:r w:rsidRPr="006C4693">
        <w:rPr>
          <w:color w:val="231F20"/>
          <w:spacing w:val="1"/>
          <w:szCs w:val="24"/>
        </w:rPr>
        <w:t>D</w:t>
      </w:r>
      <w:r w:rsidRPr="006C4693">
        <w:rPr>
          <w:color w:val="231F20"/>
          <w:spacing w:val="-6"/>
          <w:szCs w:val="24"/>
        </w:rPr>
        <w:t>I</w:t>
      </w:r>
      <w:r w:rsidRPr="006C4693">
        <w:rPr>
          <w:color w:val="231F20"/>
          <w:szCs w:val="24"/>
        </w:rPr>
        <w:t>ES.</w:t>
      </w:r>
    </w:p>
    <w:p w14:paraId="66EC1CBB" w14:textId="77777777" w:rsidR="00455920" w:rsidRPr="006C4693" w:rsidRDefault="00455920" w:rsidP="003977B7">
      <w:pPr>
        <w:pStyle w:val="ListParagraph"/>
        <w:numPr>
          <w:ilvl w:val="0"/>
          <w:numId w:val="20"/>
        </w:numPr>
        <w:spacing w:before="10"/>
        <w:ind w:left="0" w:firstLine="720"/>
        <w:rPr>
          <w:szCs w:val="24"/>
        </w:rPr>
      </w:pPr>
      <w:bookmarkStart w:id="2639" w:name="ElPgBr186"/>
      <w:bookmarkEnd w:id="2639"/>
      <w:r w:rsidRPr="006C4693">
        <w:rPr>
          <w:color w:val="231F20"/>
          <w:szCs w:val="24"/>
        </w:rPr>
        <w:lastRenderedPageBreak/>
        <w:t>GUARANTOR HER</w:t>
      </w:r>
      <w:r w:rsidRPr="006C4693">
        <w:rPr>
          <w:color w:val="231F20"/>
          <w:spacing w:val="2"/>
          <w:szCs w:val="24"/>
        </w:rPr>
        <w:t>E</w:t>
      </w:r>
      <w:r w:rsidRPr="006C4693">
        <w:rPr>
          <w:color w:val="231F20"/>
          <w:szCs w:val="24"/>
        </w:rPr>
        <w:t>BY KNO</w:t>
      </w:r>
      <w:r w:rsidRPr="006C4693">
        <w:rPr>
          <w:color w:val="231F20"/>
          <w:spacing w:val="4"/>
          <w:szCs w:val="24"/>
        </w:rPr>
        <w:t>W</w:t>
      </w:r>
      <w:r w:rsidRPr="006C4693">
        <w:rPr>
          <w:color w:val="231F20"/>
          <w:spacing w:val="-3"/>
          <w:szCs w:val="24"/>
        </w:rPr>
        <w:t>I</w:t>
      </w:r>
      <w:r w:rsidRPr="006C4693">
        <w:rPr>
          <w:color w:val="231F20"/>
          <w:szCs w:val="24"/>
        </w:rPr>
        <w:t>NG</w:t>
      </w:r>
      <w:r w:rsidRPr="006C4693">
        <w:rPr>
          <w:color w:val="231F20"/>
          <w:spacing w:val="-3"/>
          <w:szCs w:val="24"/>
        </w:rPr>
        <w:t>L</w:t>
      </w:r>
      <w:r w:rsidRPr="006C4693">
        <w:rPr>
          <w:color w:val="231F20"/>
          <w:szCs w:val="24"/>
        </w:rPr>
        <w:t>Y</w:t>
      </w:r>
      <w:r w:rsidRPr="006C4693">
        <w:rPr>
          <w:color w:val="231F20"/>
          <w:spacing w:val="2"/>
          <w:szCs w:val="24"/>
        </w:rPr>
        <w:t xml:space="preserve"> </w:t>
      </w:r>
      <w:r w:rsidRPr="006C4693">
        <w:rPr>
          <w:color w:val="231F20"/>
          <w:szCs w:val="24"/>
        </w:rPr>
        <w:t>AND</w:t>
      </w:r>
      <w:r w:rsidRPr="006C4693">
        <w:rPr>
          <w:color w:val="231F20"/>
          <w:spacing w:val="2"/>
          <w:szCs w:val="24"/>
        </w:rPr>
        <w:t xml:space="preserve"> </w:t>
      </w:r>
      <w:r w:rsidRPr="006C4693">
        <w:rPr>
          <w:color w:val="231F20"/>
          <w:szCs w:val="24"/>
        </w:rPr>
        <w:t>VO</w:t>
      </w:r>
      <w:r w:rsidRPr="006C4693">
        <w:rPr>
          <w:color w:val="231F20"/>
          <w:spacing w:val="-3"/>
          <w:szCs w:val="24"/>
        </w:rPr>
        <w:t>L</w:t>
      </w:r>
      <w:r w:rsidRPr="006C4693">
        <w:rPr>
          <w:color w:val="231F20"/>
          <w:szCs w:val="24"/>
        </w:rPr>
        <w:t>UNTA</w:t>
      </w:r>
      <w:r w:rsidRPr="006C4693">
        <w:rPr>
          <w:color w:val="231F20"/>
          <w:spacing w:val="2"/>
          <w:szCs w:val="24"/>
        </w:rPr>
        <w:t>R</w:t>
      </w:r>
      <w:r w:rsidRPr="006C4693">
        <w:rPr>
          <w:color w:val="231F20"/>
          <w:szCs w:val="24"/>
        </w:rPr>
        <w:t>I</w:t>
      </w:r>
      <w:r w:rsidRPr="006C4693">
        <w:rPr>
          <w:color w:val="231F20"/>
          <w:spacing w:val="-3"/>
          <w:szCs w:val="24"/>
        </w:rPr>
        <w:t>L</w:t>
      </w:r>
      <w:r w:rsidRPr="006C4693">
        <w:rPr>
          <w:color w:val="231F20"/>
          <w:szCs w:val="24"/>
        </w:rPr>
        <w:t>Y</w:t>
      </w:r>
      <w:r w:rsidRPr="006C4693">
        <w:rPr>
          <w:color w:val="231F20"/>
          <w:spacing w:val="2"/>
          <w:szCs w:val="24"/>
        </w:rPr>
        <w:t xml:space="preserve"> </w:t>
      </w:r>
      <w:r w:rsidRPr="006C4693">
        <w:rPr>
          <w:color w:val="231F20"/>
          <w:szCs w:val="24"/>
        </w:rPr>
        <w:t>AGR</w:t>
      </w:r>
      <w:r w:rsidRPr="006C4693">
        <w:rPr>
          <w:color w:val="231F20"/>
          <w:spacing w:val="2"/>
          <w:szCs w:val="24"/>
        </w:rPr>
        <w:t>E</w:t>
      </w:r>
      <w:r w:rsidRPr="006C4693">
        <w:rPr>
          <w:color w:val="231F20"/>
          <w:szCs w:val="24"/>
        </w:rPr>
        <w:t>ES THAT THE RES</w:t>
      </w:r>
      <w:r w:rsidRPr="006C4693">
        <w:rPr>
          <w:color w:val="231F20"/>
          <w:spacing w:val="2"/>
          <w:szCs w:val="24"/>
        </w:rPr>
        <w:t>O</w:t>
      </w:r>
      <w:r w:rsidRPr="006C4693">
        <w:rPr>
          <w:color w:val="231F20"/>
          <w:spacing w:val="-5"/>
          <w:szCs w:val="24"/>
        </w:rPr>
        <w:t>L</w:t>
      </w:r>
      <w:r w:rsidRPr="006C4693">
        <w:rPr>
          <w:color w:val="231F20"/>
          <w:szCs w:val="24"/>
        </w:rPr>
        <w:t>U</w:t>
      </w:r>
      <w:r w:rsidRPr="006C4693">
        <w:rPr>
          <w:color w:val="231F20"/>
          <w:spacing w:val="4"/>
          <w:szCs w:val="24"/>
        </w:rPr>
        <w:t>T</w:t>
      </w:r>
      <w:r w:rsidRPr="006C4693">
        <w:rPr>
          <w:color w:val="231F20"/>
          <w:spacing w:val="-3"/>
          <w:szCs w:val="24"/>
        </w:rPr>
        <w:t>I</w:t>
      </w:r>
      <w:r w:rsidRPr="006C4693">
        <w:rPr>
          <w:color w:val="231F20"/>
          <w:szCs w:val="24"/>
        </w:rPr>
        <w:t xml:space="preserve">ON </w:t>
      </w:r>
      <w:r w:rsidRPr="006C4693">
        <w:rPr>
          <w:color w:val="231F20"/>
          <w:spacing w:val="2"/>
          <w:szCs w:val="24"/>
        </w:rPr>
        <w:t>O</w:t>
      </w:r>
      <w:r w:rsidRPr="006C4693">
        <w:rPr>
          <w:color w:val="231F20"/>
          <w:szCs w:val="24"/>
        </w:rPr>
        <w:t>F</w:t>
      </w:r>
      <w:r w:rsidRPr="006C4693">
        <w:rPr>
          <w:color w:val="231F20"/>
          <w:spacing w:val="1"/>
          <w:szCs w:val="24"/>
        </w:rPr>
        <w:t xml:space="preserve"> </w:t>
      </w:r>
      <w:r w:rsidRPr="006C4693">
        <w:rPr>
          <w:color w:val="231F20"/>
          <w:szCs w:val="24"/>
        </w:rPr>
        <w:t>ANY D</w:t>
      </w:r>
      <w:r w:rsidRPr="006C4693">
        <w:rPr>
          <w:color w:val="231F20"/>
          <w:spacing w:val="-3"/>
          <w:szCs w:val="24"/>
        </w:rPr>
        <w:t>I</w:t>
      </w:r>
      <w:r w:rsidRPr="006C4693">
        <w:rPr>
          <w:color w:val="231F20"/>
          <w:szCs w:val="24"/>
        </w:rPr>
        <w:t>SPUTE THAT</w:t>
      </w:r>
      <w:r w:rsidRPr="006C4693">
        <w:rPr>
          <w:color w:val="231F20"/>
          <w:spacing w:val="2"/>
          <w:szCs w:val="24"/>
        </w:rPr>
        <w:t xml:space="preserve"> </w:t>
      </w:r>
      <w:r w:rsidRPr="006C4693">
        <w:rPr>
          <w:color w:val="231F20"/>
          <w:szCs w:val="24"/>
        </w:rPr>
        <w:t>A</w:t>
      </w:r>
      <w:r w:rsidRPr="006C4693">
        <w:rPr>
          <w:color w:val="231F20"/>
          <w:spacing w:val="2"/>
          <w:szCs w:val="24"/>
        </w:rPr>
        <w:t>R</w:t>
      </w:r>
      <w:r w:rsidRPr="006C4693">
        <w:rPr>
          <w:color w:val="231F20"/>
          <w:spacing w:val="-6"/>
          <w:szCs w:val="24"/>
        </w:rPr>
        <w:t>I</w:t>
      </w:r>
      <w:r w:rsidRPr="006C4693">
        <w:rPr>
          <w:color w:val="231F20"/>
          <w:spacing w:val="1"/>
          <w:szCs w:val="24"/>
        </w:rPr>
        <w:t>S</w:t>
      </w:r>
      <w:r w:rsidRPr="006C4693">
        <w:rPr>
          <w:color w:val="231F20"/>
          <w:szCs w:val="24"/>
        </w:rPr>
        <w:t>ES UNDER T</w:t>
      </w:r>
      <w:r w:rsidRPr="006C4693">
        <w:rPr>
          <w:color w:val="231F20"/>
          <w:spacing w:val="4"/>
          <w:szCs w:val="24"/>
        </w:rPr>
        <w:t>H</w:t>
      </w:r>
      <w:r w:rsidRPr="006C4693">
        <w:rPr>
          <w:color w:val="231F20"/>
          <w:spacing w:val="-6"/>
          <w:szCs w:val="24"/>
        </w:rPr>
        <w:t>I</w:t>
      </w:r>
      <w:r w:rsidRPr="006C4693">
        <w:rPr>
          <w:color w:val="231F20"/>
          <w:szCs w:val="24"/>
        </w:rPr>
        <w:t>S</w:t>
      </w:r>
      <w:r w:rsidRPr="006C4693">
        <w:rPr>
          <w:color w:val="231F20"/>
          <w:spacing w:val="3"/>
          <w:szCs w:val="24"/>
        </w:rPr>
        <w:t xml:space="preserve"> </w:t>
      </w:r>
      <w:r w:rsidRPr="006C4693">
        <w:rPr>
          <w:color w:val="231F20"/>
          <w:szCs w:val="24"/>
        </w:rPr>
        <w:t>GUARANTY SHA</w:t>
      </w:r>
      <w:r w:rsidRPr="006C4693">
        <w:rPr>
          <w:color w:val="231F20"/>
          <w:spacing w:val="-3"/>
          <w:szCs w:val="24"/>
        </w:rPr>
        <w:t>L</w:t>
      </w:r>
      <w:r w:rsidRPr="006C4693">
        <w:rPr>
          <w:color w:val="231F20"/>
          <w:szCs w:val="24"/>
        </w:rPr>
        <w:t>L</w:t>
      </w:r>
      <w:r w:rsidRPr="006C4693">
        <w:rPr>
          <w:color w:val="231F20"/>
          <w:spacing w:val="-3"/>
          <w:szCs w:val="24"/>
        </w:rPr>
        <w:t xml:space="preserve"> </w:t>
      </w:r>
      <w:r w:rsidRPr="006C4693">
        <w:rPr>
          <w:color w:val="231F20"/>
          <w:spacing w:val="2"/>
          <w:szCs w:val="24"/>
        </w:rPr>
        <w:t>N</w:t>
      </w:r>
      <w:r w:rsidRPr="006C4693">
        <w:rPr>
          <w:color w:val="231F20"/>
          <w:szCs w:val="24"/>
        </w:rPr>
        <w:t>OT BE SU</w:t>
      </w:r>
      <w:r w:rsidRPr="006C4693">
        <w:rPr>
          <w:color w:val="231F20"/>
          <w:spacing w:val="-2"/>
          <w:szCs w:val="24"/>
        </w:rPr>
        <w:t>B</w:t>
      </w:r>
      <w:r w:rsidRPr="006C4693">
        <w:rPr>
          <w:color w:val="231F20"/>
          <w:spacing w:val="2"/>
          <w:szCs w:val="24"/>
        </w:rPr>
        <w:t>J</w:t>
      </w:r>
      <w:r w:rsidRPr="006C4693">
        <w:rPr>
          <w:color w:val="231F20"/>
          <w:szCs w:val="24"/>
        </w:rPr>
        <w:t>ECT TO THE D</w:t>
      </w:r>
      <w:r w:rsidRPr="006C4693">
        <w:rPr>
          <w:color w:val="231F20"/>
          <w:spacing w:val="-3"/>
          <w:szCs w:val="24"/>
        </w:rPr>
        <w:t>I</w:t>
      </w:r>
      <w:r w:rsidRPr="006C4693">
        <w:rPr>
          <w:color w:val="231F20"/>
          <w:szCs w:val="24"/>
        </w:rPr>
        <w:t>SPUTE RES</w:t>
      </w:r>
      <w:r w:rsidRPr="006C4693">
        <w:rPr>
          <w:color w:val="231F20"/>
          <w:spacing w:val="2"/>
          <w:szCs w:val="24"/>
        </w:rPr>
        <w:t>O</w:t>
      </w:r>
      <w:r w:rsidRPr="006C4693">
        <w:rPr>
          <w:color w:val="231F20"/>
          <w:spacing w:val="-5"/>
          <w:szCs w:val="24"/>
        </w:rPr>
        <w:t>L</w:t>
      </w:r>
      <w:r w:rsidRPr="006C4693">
        <w:rPr>
          <w:color w:val="231F20"/>
          <w:szCs w:val="24"/>
        </w:rPr>
        <w:t>U</w:t>
      </w:r>
      <w:r w:rsidRPr="006C4693">
        <w:rPr>
          <w:color w:val="231F20"/>
          <w:spacing w:val="1"/>
          <w:szCs w:val="24"/>
        </w:rPr>
        <w:t>T</w:t>
      </w:r>
      <w:r w:rsidRPr="006C4693">
        <w:rPr>
          <w:color w:val="231F20"/>
          <w:spacing w:val="-3"/>
          <w:szCs w:val="24"/>
        </w:rPr>
        <w:t>I</w:t>
      </w:r>
      <w:r w:rsidRPr="006C4693">
        <w:rPr>
          <w:color w:val="231F20"/>
          <w:spacing w:val="2"/>
          <w:szCs w:val="24"/>
        </w:rPr>
        <w:t>O</w:t>
      </w:r>
      <w:r w:rsidRPr="006C4693">
        <w:rPr>
          <w:color w:val="231F20"/>
          <w:szCs w:val="24"/>
        </w:rPr>
        <w:t xml:space="preserve">N PROCEDURES </w:t>
      </w:r>
      <w:r w:rsidRPr="006C4693">
        <w:rPr>
          <w:color w:val="231F20"/>
          <w:spacing w:val="1"/>
          <w:szCs w:val="24"/>
        </w:rPr>
        <w:t>S</w:t>
      </w:r>
      <w:r w:rsidRPr="006C4693">
        <w:rPr>
          <w:color w:val="231F20"/>
          <w:szCs w:val="24"/>
        </w:rPr>
        <w:t xml:space="preserve">ET </w:t>
      </w:r>
      <w:r w:rsidRPr="006C4693">
        <w:rPr>
          <w:color w:val="231F20"/>
          <w:spacing w:val="-1"/>
          <w:szCs w:val="24"/>
        </w:rPr>
        <w:t>F</w:t>
      </w:r>
      <w:r w:rsidRPr="006C4693">
        <w:rPr>
          <w:color w:val="231F20"/>
          <w:szCs w:val="24"/>
        </w:rPr>
        <w:t>ORTH</w:t>
      </w:r>
      <w:r w:rsidRPr="006C4693">
        <w:rPr>
          <w:color w:val="231F20"/>
          <w:spacing w:val="2"/>
          <w:szCs w:val="24"/>
        </w:rPr>
        <w:t xml:space="preserve"> </w:t>
      </w:r>
      <w:r w:rsidRPr="006C4693">
        <w:rPr>
          <w:color w:val="231F20"/>
          <w:spacing w:val="-3"/>
          <w:szCs w:val="24"/>
        </w:rPr>
        <w:t>I</w:t>
      </w:r>
      <w:r w:rsidRPr="006C4693">
        <w:rPr>
          <w:color w:val="231F20"/>
          <w:szCs w:val="24"/>
        </w:rPr>
        <w:t xml:space="preserve">N </w:t>
      </w:r>
      <w:r w:rsidRPr="006C4693">
        <w:rPr>
          <w:color w:val="231F20"/>
          <w:spacing w:val="1"/>
          <w:szCs w:val="24"/>
        </w:rPr>
        <w:t>T</w:t>
      </w:r>
      <w:r w:rsidRPr="006C4693">
        <w:rPr>
          <w:color w:val="231F20"/>
          <w:szCs w:val="24"/>
        </w:rPr>
        <w:t>HE BTA/MIPA</w:t>
      </w:r>
      <w:r w:rsidRPr="006C4693">
        <w:rPr>
          <w:color w:val="231F20"/>
          <w:spacing w:val="-1"/>
          <w:szCs w:val="24"/>
        </w:rPr>
        <w:t xml:space="preserve"> </w:t>
      </w:r>
      <w:r w:rsidRPr="006C4693">
        <w:rPr>
          <w:color w:val="231F20"/>
          <w:szCs w:val="24"/>
        </w:rPr>
        <w:t>AND W</w:t>
      </w:r>
      <w:r w:rsidRPr="006C4693">
        <w:rPr>
          <w:color w:val="231F20"/>
          <w:spacing w:val="2"/>
          <w:szCs w:val="24"/>
        </w:rPr>
        <w:t>A</w:t>
      </w:r>
      <w:r w:rsidRPr="006C4693">
        <w:rPr>
          <w:color w:val="231F20"/>
          <w:spacing w:val="-3"/>
          <w:szCs w:val="24"/>
        </w:rPr>
        <w:t>I</w:t>
      </w:r>
      <w:r w:rsidRPr="006C4693">
        <w:rPr>
          <w:color w:val="231F20"/>
          <w:spacing w:val="2"/>
          <w:szCs w:val="24"/>
        </w:rPr>
        <w:t>V</w:t>
      </w:r>
      <w:r w:rsidRPr="006C4693">
        <w:rPr>
          <w:color w:val="231F20"/>
          <w:szCs w:val="24"/>
        </w:rPr>
        <w:t>ES ANY</w:t>
      </w:r>
      <w:r w:rsidRPr="006C4693">
        <w:rPr>
          <w:color w:val="231F20"/>
          <w:spacing w:val="2"/>
          <w:szCs w:val="24"/>
        </w:rPr>
        <w:t xml:space="preserve"> </w:t>
      </w:r>
      <w:r w:rsidRPr="006C4693">
        <w:rPr>
          <w:color w:val="231F20"/>
          <w:spacing w:val="3"/>
          <w:szCs w:val="24"/>
        </w:rPr>
        <w:t>R</w:t>
      </w:r>
      <w:r w:rsidRPr="006C4693">
        <w:rPr>
          <w:color w:val="231F20"/>
          <w:spacing w:val="-6"/>
          <w:szCs w:val="24"/>
        </w:rPr>
        <w:t>I</w:t>
      </w:r>
      <w:r w:rsidRPr="006C4693">
        <w:rPr>
          <w:color w:val="231F20"/>
          <w:szCs w:val="24"/>
        </w:rPr>
        <w:t>GHTS TO THE CO</w:t>
      </w:r>
      <w:r w:rsidRPr="006C4693">
        <w:rPr>
          <w:color w:val="231F20"/>
          <w:spacing w:val="2"/>
          <w:szCs w:val="24"/>
        </w:rPr>
        <w:t>N</w:t>
      </w:r>
      <w:r w:rsidRPr="006C4693">
        <w:rPr>
          <w:color w:val="231F20"/>
          <w:szCs w:val="24"/>
        </w:rPr>
        <w:t>TRARY.</w:t>
      </w:r>
    </w:p>
    <w:p w14:paraId="0B1726E6" w14:textId="77777777" w:rsidR="00455920" w:rsidRDefault="00455920" w:rsidP="00455920">
      <w:pPr>
        <w:spacing w:before="29" w:line="480" w:lineRule="auto"/>
        <w:ind w:left="1180" w:right="585" w:hanging="360"/>
        <w:jc w:val="center"/>
        <w:rPr>
          <w:color w:val="231F20"/>
          <w:szCs w:val="24"/>
        </w:rPr>
      </w:pPr>
      <w:r>
        <w:rPr>
          <w:color w:val="231F20"/>
          <w:szCs w:val="24"/>
        </w:rPr>
        <w:t>[</w:t>
      </w:r>
      <w:r w:rsidRPr="006C4693">
        <w:rPr>
          <w:rFonts w:ascii="Times New Roman Bold" w:hAnsi="Times New Roman Bold"/>
          <w:b/>
          <w:smallCaps/>
          <w:color w:val="231F20"/>
          <w:szCs w:val="24"/>
        </w:rPr>
        <w:t>Signature Page Follows</w:t>
      </w:r>
      <w:r>
        <w:rPr>
          <w:color w:val="231F20"/>
          <w:szCs w:val="24"/>
        </w:rPr>
        <w:t>]</w:t>
      </w:r>
    </w:p>
    <w:p w14:paraId="1AA01AA0" w14:textId="77777777" w:rsidR="00455920" w:rsidRDefault="00455920" w:rsidP="00455920">
      <w:pPr>
        <w:spacing w:before="29" w:line="480" w:lineRule="auto"/>
        <w:ind w:left="1180" w:right="585" w:hanging="360"/>
        <w:rPr>
          <w:szCs w:val="24"/>
        </w:rPr>
        <w:sectPr w:rsidR="00455920" w:rsidSect="00C17538">
          <w:headerReference w:type="even" r:id="rId57"/>
          <w:headerReference w:type="default" r:id="rId58"/>
          <w:footerReference w:type="even" r:id="rId59"/>
          <w:footerReference w:type="default" r:id="rId60"/>
          <w:headerReference w:type="first" r:id="rId61"/>
          <w:footerReference w:type="first" r:id="rId62"/>
          <w:pgSz w:w="12240" w:h="15840"/>
          <w:pgMar w:top="1440" w:right="1440" w:bottom="1440" w:left="1440" w:header="563" w:footer="495" w:gutter="0"/>
          <w:cols w:space="720"/>
          <w:titlePg/>
          <w:docGrid w:linePitch="272"/>
        </w:sectPr>
      </w:pPr>
    </w:p>
    <w:p w14:paraId="0B2A1A82" w14:textId="77777777" w:rsidR="00455920" w:rsidRDefault="00455920" w:rsidP="00455920">
      <w:pPr>
        <w:spacing w:before="2" w:line="140" w:lineRule="exact"/>
        <w:rPr>
          <w:sz w:val="15"/>
          <w:szCs w:val="15"/>
        </w:rPr>
      </w:pPr>
      <w:bookmarkStart w:id="2640" w:name="ElPgBr187"/>
      <w:bookmarkEnd w:id="2640"/>
    </w:p>
    <w:p w14:paraId="6947B169" w14:textId="77777777" w:rsidR="00406414" w:rsidRDefault="00406414" w:rsidP="00406414">
      <w:pPr>
        <w:pStyle w:val="BodyText"/>
      </w:pPr>
      <w:r w:rsidRPr="00F45A00">
        <w:rPr>
          <w:smallCaps/>
          <w:spacing w:val="-3"/>
        </w:rPr>
        <w:t>I</w:t>
      </w:r>
      <w:r w:rsidRPr="00F45A00">
        <w:rPr>
          <w:smallCaps/>
        </w:rPr>
        <w:t>n</w:t>
      </w:r>
      <w:r w:rsidRPr="00F45A00">
        <w:rPr>
          <w:smallCaps/>
          <w:spacing w:val="2"/>
        </w:rPr>
        <w:t xml:space="preserve"> </w:t>
      </w:r>
      <w:r w:rsidRPr="00F45A00">
        <w:rPr>
          <w:smallCaps/>
          <w:spacing w:val="4"/>
        </w:rPr>
        <w:t>W</w:t>
      </w:r>
      <w:r w:rsidRPr="00F45A00">
        <w:rPr>
          <w:smallCaps/>
          <w:spacing w:val="-6"/>
        </w:rPr>
        <w:t>i</w:t>
      </w:r>
      <w:r w:rsidRPr="00F45A00">
        <w:rPr>
          <w:smallCaps/>
          <w:spacing w:val="2"/>
        </w:rPr>
        <w:t>t</w:t>
      </w:r>
      <w:r w:rsidRPr="00F45A00">
        <w:rPr>
          <w:smallCaps/>
        </w:rPr>
        <w:t xml:space="preserve">ness </w:t>
      </w:r>
      <w:r w:rsidRPr="00F45A00">
        <w:rPr>
          <w:smallCaps/>
          <w:spacing w:val="1"/>
        </w:rPr>
        <w:t>W</w:t>
      </w:r>
      <w:r w:rsidRPr="00F45A00">
        <w:rPr>
          <w:smallCaps/>
        </w:rPr>
        <w:t>hereo</w:t>
      </w:r>
      <w:r w:rsidRPr="00F45A00">
        <w:rPr>
          <w:smallCaps/>
          <w:spacing w:val="-1"/>
        </w:rPr>
        <w:t>f</w:t>
      </w:r>
      <w:r>
        <w:t>, the undersi</w:t>
      </w:r>
      <w:r>
        <w:rPr>
          <w:spacing w:val="-2"/>
        </w:rPr>
        <w:t>g</w:t>
      </w:r>
      <w:r>
        <w:rPr>
          <w:spacing w:val="2"/>
        </w:rPr>
        <w:t>n</w:t>
      </w:r>
      <w:r>
        <w:rPr>
          <w:spacing w:val="-1"/>
        </w:rPr>
        <w:t>e</w:t>
      </w:r>
      <w:r>
        <w:t>d Guarantor has e</w:t>
      </w:r>
      <w:r>
        <w:rPr>
          <w:spacing w:val="1"/>
        </w:rPr>
        <w:t>x</w:t>
      </w:r>
      <w:r>
        <w:t>ecuted this Gu</w:t>
      </w:r>
      <w:r>
        <w:rPr>
          <w:spacing w:val="-1"/>
        </w:rPr>
        <w:t>a</w:t>
      </w:r>
      <w:r>
        <w:t>r</w:t>
      </w:r>
      <w:r>
        <w:rPr>
          <w:spacing w:val="-2"/>
        </w:rPr>
        <w:t>a</w:t>
      </w:r>
      <w:r>
        <w:t>n</w:t>
      </w:r>
      <w:r>
        <w:rPr>
          <w:spacing w:val="5"/>
        </w:rPr>
        <w:t>t</w:t>
      </w:r>
      <w:r>
        <w:t>y</w:t>
      </w:r>
      <w:r>
        <w:rPr>
          <w:spacing w:val="-5"/>
        </w:rPr>
        <w:t xml:space="preserve"> </w:t>
      </w:r>
      <w:r>
        <w:t>as</w:t>
      </w:r>
      <w:r>
        <w:rPr>
          <w:spacing w:val="5"/>
        </w:rPr>
        <w:t xml:space="preserve"> </w:t>
      </w:r>
      <w:r>
        <w:t>of ____________________, 20[__].</w:t>
      </w:r>
    </w:p>
    <w:p w14:paraId="7E6DEE38" w14:textId="77777777" w:rsidR="00406414" w:rsidRPr="00F45A00" w:rsidRDefault="00406414" w:rsidP="00406414">
      <w:pPr>
        <w:ind w:left="450"/>
        <w:rPr>
          <w:szCs w:val="24"/>
        </w:rPr>
      </w:pPr>
    </w:p>
    <w:p w14:paraId="5A58DBD2" w14:textId="77777777" w:rsidR="00406414" w:rsidRPr="00F45A00" w:rsidRDefault="00406414" w:rsidP="00406414">
      <w:pPr>
        <w:tabs>
          <w:tab w:val="left" w:pos="5040"/>
        </w:tabs>
        <w:ind w:left="446"/>
        <w:rPr>
          <w:color w:val="231F20"/>
          <w:position w:val="-1"/>
          <w:szCs w:val="24"/>
        </w:rPr>
      </w:pPr>
      <w:r w:rsidRPr="00F45A00">
        <w:rPr>
          <w:szCs w:val="24"/>
        </w:rPr>
        <w:tab/>
      </w:r>
      <w:r w:rsidRPr="00F45A00">
        <w:rPr>
          <w:color w:val="231F20"/>
          <w:spacing w:val="1"/>
          <w:position w:val="-1"/>
          <w:szCs w:val="24"/>
        </w:rPr>
        <w:t>[</w:t>
      </w:r>
      <w:r w:rsidRPr="00F45A00">
        <w:rPr>
          <w:rFonts w:ascii="Times New Roman Bold" w:hAnsi="Times New Roman Bold"/>
          <w:b/>
          <w:smallCaps/>
          <w:color w:val="231F20"/>
          <w:position w:val="-1"/>
          <w:szCs w:val="24"/>
        </w:rPr>
        <w:t>Guarantor</w:t>
      </w:r>
      <w:r w:rsidRPr="00F45A00">
        <w:rPr>
          <w:color w:val="231F20"/>
          <w:position w:val="-1"/>
          <w:szCs w:val="24"/>
        </w:rPr>
        <w:t>]</w:t>
      </w:r>
    </w:p>
    <w:p w14:paraId="1DF5DC56" w14:textId="77777777" w:rsidR="00406414" w:rsidRPr="00F45A00" w:rsidRDefault="00406414" w:rsidP="00406414">
      <w:pPr>
        <w:tabs>
          <w:tab w:val="left" w:pos="5040"/>
        </w:tabs>
        <w:ind w:left="446"/>
        <w:rPr>
          <w:color w:val="231F20"/>
          <w:position w:val="-1"/>
          <w:szCs w:val="24"/>
        </w:rPr>
      </w:pPr>
    </w:p>
    <w:p w14:paraId="7C1288EF" w14:textId="77777777" w:rsidR="00406414" w:rsidRPr="00F45A00" w:rsidRDefault="00406414" w:rsidP="00406414">
      <w:pPr>
        <w:tabs>
          <w:tab w:val="left" w:pos="5040"/>
        </w:tabs>
        <w:ind w:left="446"/>
        <w:rPr>
          <w:color w:val="231F20"/>
          <w:position w:val="-1"/>
          <w:szCs w:val="24"/>
        </w:rPr>
      </w:pPr>
    </w:p>
    <w:p w14:paraId="6E1C33C7" w14:textId="77777777" w:rsidR="00406414" w:rsidRPr="00F45A00" w:rsidRDefault="00406414" w:rsidP="00406414">
      <w:pPr>
        <w:tabs>
          <w:tab w:val="left" w:pos="5040"/>
        </w:tabs>
        <w:ind w:left="446"/>
        <w:rPr>
          <w:color w:val="231F20"/>
          <w:position w:val="-1"/>
          <w:szCs w:val="24"/>
        </w:rPr>
      </w:pPr>
      <w:r w:rsidRPr="00F45A00">
        <w:rPr>
          <w:color w:val="231F20"/>
          <w:position w:val="-1"/>
          <w:szCs w:val="24"/>
        </w:rPr>
        <w:tab/>
        <w:t xml:space="preserve">By: </w:t>
      </w:r>
      <w:r w:rsidRPr="00F45A00">
        <w:rPr>
          <w:color w:val="231F20"/>
          <w:position w:val="-1"/>
          <w:szCs w:val="24"/>
          <w:u w:val="single"/>
        </w:rPr>
        <w:tab/>
      </w:r>
      <w:r w:rsidRPr="00F45A00">
        <w:rPr>
          <w:color w:val="231F20"/>
          <w:position w:val="-1"/>
          <w:szCs w:val="24"/>
          <w:u w:val="single"/>
        </w:rPr>
        <w:tab/>
      </w:r>
      <w:r w:rsidRPr="00F45A00">
        <w:rPr>
          <w:color w:val="231F20"/>
          <w:position w:val="-1"/>
          <w:szCs w:val="24"/>
          <w:u w:val="single"/>
        </w:rPr>
        <w:tab/>
      </w:r>
      <w:r w:rsidRPr="00F45A00">
        <w:rPr>
          <w:color w:val="231F20"/>
          <w:position w:val="-1"/>
          <w:szCs w:val="24"/>
          <w:u w:val="single"/>
        </w:rPr>
        <w:tab/>
      </w:r>
      <w:r w:rsidRPr="00F45A00">
        <w:rPr>
          <w:color w:val="231F20"/>
          <w:position w:val="-1"/>
          <w:szCs w:val="24"/>
          <w:u w:val="single"/>
        </w:rPr>
        <w:tab/>
      </w:r>
      <w:r w:rsidRPr="00F45A00">
        <w:rPr>
          <w:color w:val="231F20"/>
          <w:position w:val="-1"/>
          <w:szCs w:val="24"/>
          <w:u w:val="single"/>
        </w:rPr>
        <w:tab/>
      </w:r>
    </w:p>
    <w:p w14:paraId="4AFB5C58" w14:textId="77777777" w:rsidR="00406414" w:rsidRPr="00F45A00" w:rsidRDefault="00406414" w:rsidP="00406414">
      <w:pPr>
        <w:tabs>
          <w:tab w:val="left" w:pos="5040"/>
        </w:tabs>
        <w:ind w:left="446"/>
        <w:rPr>
          <w:color w:val="231F20"/>
          <w:position w:val="-1"/>
          <w:szCs w:val="24"/>
        </w:rPr>
      </w:pPr>
    </w:p>
    <w:p w14:paraId="281269F9" w14:textId="77777777" w:rsidR="00406414" w:rsidRPr="00F45A00" w:rsidRDefault="00406414" w:rsidP="00406414">
      <w:pPr>
        <w:tabs>
          <w:tab w:val="left" w:pos="5040"/>
        </w:tabs>
        <w:ind w:left="446"/>
        <w:rPr>
          <w:color w:val="231F20"/>
          <w:position w:val="-1"/>
          <w:szCs w:val="24"/>
        </w:rPr>
      </w:pPr>
      <w:r w:rsidRPr="00F45A00">
        <w:rPr>
          <w:color w:val="231F20"/>
          <w:position w:val="-1"/>
          <w:szCs w:val="24"/>
        </w:rPr>
        <w:tab/>
        <w:t xml:space="preserve">Printed: </w:t>
      </w:r>
      <w:r w:rsidRPr="00F45A00">
        <w:rPr>
          <w:color w:val="231F20"/>
          <w:position w:val="-1"/>
          <w:szCs w:val="24"/>
          <w:u w:val="single"/>
        </w:rPr>
        <w:tab/>
      </w:r>
      <w:r w:rsidRPr="00F45A00">
        <w:rPr>
          <w:color w:val="231F20"/>
          <w:position w:val="-1"/>
          <w:szCs w:val="24"/>
          <w:u w:val="single"/>
        </w:rPr>
        <w:tab/>
      </w:r>
      <w:r w:rsidRPr="00F45A00">
        <w:rPr>
          <w:color w:val="231F20"/>
          <w:position w:val="-1"/>
          <w:szCs w:val="24"/>
          <w:u w:val="single"/>
        </w:rPr>
        <w:tab/>
      </w:r>
      <w:r w:rsidRPr="00F45A00">
        <w:rPr>
          <w:color w:val="231F20"/>
          <w:position w:val="-1"/>
          <w:szCs w:val="24"/>
          <w:u w:val="single"/>
        </w:rPr>
        <w:tab/>
      </w:r>
      <w:r w:rsidRPr="00F45A00">
        <w:rPr>
          <w:color w:val="231F20"/>
          <w:position w:val="-1"/>
          <w:szCs w:val="24"/>
          <w:u w:val="single"/>
        </w:rPr>
        <w:tab/>
      </w:r>
    </w:p>
    <w:p w14:paraId="65782C4D" w14:textId="77777777" w:rsidR="00406414" w:rsidRPr="00F45A00" w:rsidRDefault="00406414" w:rsidP="00406414">
      <w:pPr>
        <w:tabs>
          <w:tab w:val="left" w:pos="5040"/>
        </w:tabs>
        <w:ind w:left="446"/>
        <w:rPr>
          <w:color w:val="231F20"/>
          <w:position w:val="-1"/>
          <w:szCs w:val="24"/>
        </w:rPr>
      </w:pPr>
    </w:p>
    <w:p w14:paraId="4E4884AD" w14:textId="77777777" w:rsidR="00406414" w:rsidRPr="00F45A00" w:rsidRDefault="00406414" w:rsidP="00406414">
      <w:pPr>
        <w:tabs>
          <w:tab w:val="left" w:pos="5040"/>
        </w:tabs>
        <w:ind w:left="446"/>
        <w:rPr>
          <w:color w:val="231F20"/>
          <w:position w:val="-1"/>
          <w:szCs w:val="24"/>
        </w:rPr>
      </w:pPr>
      <w:r w:rsidRPr="00F45A00">
        <w:rPr>
          <w:color w:val="231F20"/>
          <w:position w:val="-1"/>
          <w:szCs w:val="24"/>
        </w:rPr>
        <w:tab/>
        <w:t xml:space="preserve">Title: </w:t>
      </w:r>
      <w:r w:rsidRPr="00F45A00">
        <w:rPr>
          <w:color w:val="231F20"/>
          <w:position w:val="-1"/>
          <w:szCs w:val="24"/>
          <w:u w:val="single"/>
        </w:rPr>
        <w:tab/>
      </w:r>
      <w:r w:rsidRPr="00F45A00">
        <w:rPr>
          <w:color w:val="231F20"/>
          <w:position w:val="-1"/>
          <w:szCs w:val="24"/>
          <w:u w:val="single"/>
        </w:rPr>
        <w:tab/>
      </w:r>
      <w:r w:rsidRPr="00F45A00">
        <w:rPr>
          <w:color w:val="231F20"/>
          <w:position w:val="-1"/>
          <w:szCs w:val="24"/>
          <w:u w:val="single"/>
        </w:rPr>
        <w:tab/>
      </w:r>
      <w:r w:rsidRPr="00F45A00">
        <w:rPr>
          <w:color w:val="231F20"/>
          <w:position w:val="-1"/>
          <w:szCs w:val="24"/>
          <w:u w:val="single"/>
        </w:rPr>
        <w:tab/>
      </w:r>
      <w:r w:rsidRPr="00F45A00">
        <w:rPr>
          <w:color w:val="231F20"/>
          <w:position w:val="-1"/>
          <w:szCs w:val="24"/>
          <w:u w:val="single"/>
        </w:rPr>
        <w:tab/>
      </w:r>
      <w:r w:rsidRPr="00F45A00">
        <w:rPr>
          <w:color w:val="231F20"/>
          <w:position w:val="-1"/>
          <w:szCs w:val="24"/>
          <w:u w:val="single"/>
        </w:rPr>
        <w:tab/>
      </w:r>
    </w:p>
    <w:p w14:paraId="4F16C09B" w14:textId="77777777" w:rsidR="00406414" w:rsidRPr="00F45A00" w:rsidRDefault="00406414" w:rsidP="00406414">
      <w:pPr>
        <w:tabs>
          <w:tab w:val="left" w:pos="5040"/>
        </w:tabs>
        <w:ind w:left="446"/>
        <w:rPr>
          <w:color w:val="231F20"/>
          <w:szCs w:val="24"/>
        </w:rPr>
      </w:pPr>
      <w:r w:rsidRPr="00F45A00">
        <w:rPr>
          <w:color w:val="231F20"/>
          <w:position w:val="-1"/>
          <w:szCs w:val="24"/>
        </w:rPr>
        <w:tab/>
        <w:t xml:space="preserve">              </w:t>
      </w:r>
      <w:r w:rsidRPr="00F45A00">
        <w:rPr>
          <w:color w:val="231F20"/>
          <w:szCs w:val="24"/>
        </w:rPr>
        <w:t>(</w:t>
      </w:r>
      <w:r w:rsidRPr="00F45A00">
        <w:rPr>
          <w:color w:val="231F20"/>
          <w:spacing w:val="-1"/>
          <w:szCs w:val="24"/>
        </w:rPr>
        <w:t>O</w:t>
      </w:r>
      <w:r w:rsidRPr="00F45A00">
        <w:rPr>
          <w:color w:val="231F20"/>
          <w:szCs w:val="24"/>
        </w:rPr>
        <w:t>f</w:t>
      </w:r>
      <w:r w:rsidRPr="00F45A00">
        <w:rPr>
          <w:color w:val="231F20"/>
          <w:spacing w:val="-1"/>
          <w:szCs w:val="24"/>
        </w:rPr>
        <w:t>f</w:t>
      </w:r>
      <w:r w:rsidRPr="00F45A00">
        <w:rPr>
          <w:color w:val="231F20"/>
          <w:szCs w:val="24"/>
        </w:rPr>
        <w:t>i</w:t>
      </w:r>
      <w:r w:rsidRPr="00F45A00">
        <w:rPr>
          <w:color w:val="231F20"/>
          <w:spacing w:val="2"/>
          <w:szCs w:val="24"/>
        </w:rPr>
        <w:t>c</w:t>
      </w:r>
      <w:r w:rsidRPr="00F45A00">
        <w:rPr>
          <w:color w:val="231F20"/>
          <w:szCs w:val="24"/>
        </w:rPr>
        <w:t>er of</w:t>
      </w:r>
      <w:r w:rsidRPr="00F45A00">
        <w:rPr>
          <w:color w:val="231F20"/>
          <w:spacing w:val="-1"/>
          <w:szCs w:val="24"/>
        </w:rPr>
        <w:t xml:space="preserve"> </w:t>
      </w:r>
      <w:r w:rsidRPr="00F45A00">
        <w:rPr>
          <w:color w:val="231F20"/>
          <w:szCs w:val="24"/>
        </w:rPr>
        <w:t>the C</w:t>
      </w:r>
      <w:r w:rsidRPr="00F45A00">
        <w:rPr>
          <w:color w:val="231F20"/>
          <w:spacing w:val="2"/>
          <w:szCs w:val="24"/>
        </w:rPr>
        <w:t>o</w:t>
      </w:r>
      <w:r w:rsidRPr="00F45A00">
        <w:rPr>
          <w:color w:val="231F20"/>
          <w:szCs w:val="24"/>
        </w:rPr>
        <w:t>rpo</w:t>
      </w:r>
      <w:r w:rsidRPr="00F45A00">
        <w:rPr>
          <w:color w:val="231F20"/>
          <w:spacing w:val="-1"/>
          <w:szCs w:val="24"/>
        </w:rPr>
        <w:t>r</w:t>
      </w:r>
      <w:r w:rsidRPr="00F45A00">
        <w:rPr>
          <w:color w:val="231F20"/>
          <w:szCs w:val="24"/>
        </w:rPr>
        <w:t>at</w:t>
      </w:r>
      <w:r w:rsidRPr="00F45A00">
        <w:rPr>
          <w:color w:val="231F20"/>
          <w:spacing w:val="3"/>
          <w:szCs w:val="24"/>
        </w:rPr>
        <w:t>i</w:t>
      </w:r>
      <w:r w:rsidRPr="00F45A00">
        <w:rPr>
          <w:color w:val="231F20"/>
          <w:szCs w:val="24"/>
        </w:rPr>
        <w:t>on)</w:t>
      </w:r>
    </w:p>
    <w:p w14:paraId="36E7D965" w14:textId="77777777" w:rsidR="00406414" w:rsidRPr="00F45A00" w:rsidRDefault="00406414" w:rsidP="00406414">
      <w:pPr>
        <w:tabs>
          <w:tab w:val="left" w:pos="5040"/>
        </w:tabs>
        <w:ind w:left="446"/>
        <w:rPr>
          <w:color w:val="231F20"/>
          <w:szCs w:val="24"/>
        </w:rPr>
      </w:pPr>
    </w:p>
    <w:p w14:paraId="778BBE6C" w14:textId="77777777" w:rsidR="00406414" w:rsidRPr="00F45A00" w:rsidRDefault="00406414" w:rsidP="00406414">
      <w:pPr>
        <w:tabs>
          <w:tab w:val="left" w:pos="5040"/>
        </w:tabs>
        <w:spacing w:after="240"/>
        <w:ind w:left="446"/>
        <w:rPr>
          <w:color w:val="231F20"/>
          <w:szCs w:val="24"/>
        </w:rPr>
      </w:pPr>
      <w:r w:rsidRPr="00F45A00">
        <w:rPr>
          <w:color w:val="231F20"/>
          <w:szCs w:val="24"/>
        </w:rPr>
        <w:tab/>
        <w:t>Address:</w:t>
      </w:r>
    </w:p>
    <w:p w14:paraId="4715210E" w14:textId="77777777" w:rsidR="00406414" w:rsidRPr="00F45A00" w:rsidRDefault="00406414" w:rsidP="00406414">
      <w:pPr>
        <w:tabs>
          <w:tab w:val="left" w:pos="5040"/>
        </w:tabs>
        <w:ind w:left="446"/>
        <w:rPr>
          <w:color w:val="231F20"/>
          <w:szCs w:val="24"/>
        </w:rPr>
      </w:pPr>
      <w:r w:rsidRPr="00F45A00">
        <w:rPr>
          <w:color w:val="231F20"/>
          <w:szCs w:val="24"/>
        </w:rPr>
        <w:tab/>
      </w:r>
      <w:r w:rsidRPr="00F45A00">
        <w:rPr>
          <w:color w:val="231F20"/>
          <w:szCs w:val="24"/>
          <w:u w:val="single"/>
        </w:rPr>
        <w:tab/>
      </w:r>
      <w:r w:rsidRPr="00F45A00">
        <w:rPr>
          <w:color w:val="231F20"/>
          <w:szCs w:val="24"/>
          <w:u w:val="single"/>
        </w:rPr>
        <w:tab/>
      </w:r>
      <w:r w:rsidRPr="00F45A00">
        <w:rPr>
          <w:color w:val="231F20"/>
          <w:szCs w:val="24"/>
          <w:u w:val="single"/>
        </w:rPr>
        <w:tab/>
      </w:r>
      <w:r w:rsidRPr="00F45A00">
        <w:rPr>
          <w:color w:val="231F20"/>
          <w:szCs w:val="24"/>
          <w:u w:val="single"/>
        </w:rPr>
        <w:tab/>
      </w:r>
      <w:r w:rsidRPr="00F45A00">
        <w:rPr>
          <w:color w:val="231F20"/>
          <w:szCs w:val="24"/>
          <w:u w:val="single"/>
        </w:rPr>
        <w:tab/>
      </w:r>
      <w:r w:rsidRPr="00F45A00">
        <w:rPr>
          <w:color w:val="231F20"/>
          <w:szCs w:val="24"/>
          <w:u w:val="single"/>
        </w:rPr>
        <w:tab/>
      </w:r>
    </w:p>
    <w:p w14:paraId="10A1FE9D" w14:textId="77777777" w:rsidR="00406414" w:rsidRPr="00F45A00" w:rsidRDefault="00406414" w:rsidP="00406414">
      <w:pPr>
        <w:tabs>
          <w:tab w:val="left" w:pos="5040"/>
        </w:tabs>
        <w:rPr>
          <w:color w:val="231F20"/>
          <w:szCs w:val="24"/>
        </w:rPr>
      </w:pPr>
      <w:r w:rsidRPr="00F45A00">
        <w:rPr>
          <w:color w:val="231F20"/>
          <w:szCs w:val="24"/>
        </w:rPr>
        <w:tab/>
      </w:r>
      <w:r w:rsidRPr="00F45A00">
        <w:rPr>
          <w:color w:val="231F20"/>
          <w:szCs w:val="24"/>
          <w:u w:val="single"/>
        </w:rPr>
        <w:tab/>
      </w:r>
      <w:r w:rsidRPr="00F45A00">
        <w:rPr>
          <w:color w:val="231F20"/>
          <w:szCs w:val="24"/>
          <w:u w:val="single"/>
        </w:rPr>
        <w:tab/>
      </w:r>
      <w:r w:rsidRPr="00F45A00">
        <w:rPr>
          <w:color w:val="231F20"/>
          <w:szCs w:val="24"/>
          <w:u w:val="single"/>
        </w:rPr>
        <w:tab/>
      </w:r>
      <w:r w:rsidRPr="00F45A00">
        <w:rPr>
          <w:color w:val="231F20"/>
          <w:szCs w:val="24"/>
          <w:u w:val="single"/>
        </w:rPr>
        <w:tab/>
      </w:r>
      <w:r w:rsidRPr="00F45A00">
        <w:rPr>
          <w:color w:val="231F20"/>
          <w:szCs w:val="24"/>
          <w:u w:val="single"/>
        </w:rPr>
        <w:tab/>
      </w:r>
      <w:r w:rsidRPr="00F45A00">
        <w:rPr>
          <w:color w:val="231F20"/>
          <w:szCs w:val="24"/>
          <w:u w:val="single"/>
        </w:rPr>
        <w:tab/>
      </w:r>
    </w:p>
    <w:p w14:paraId="31B18F6C" w14:textId="77777777" w:rsidR="00406414" w:rsidRPr="00F45A00" w:rsidRDefault="00406414" w:rsidP="00406414">
      <w:pPr>
        <w:tabs>
          <w:tab w:val="left" w:pos="5040"/>
        </w:tabs>
        <w:rPr>
          <w:color w:val="231F20"/>
          <w:szCs w:val="24"/>
        </w:rPr>
      </w:pPr>
      <w:r w:rsidRPr="00F45A00">
        <w:rPr>
          <w:color w:val="231F20"/>
          <w:szCs w:val="24"/>
        </w:rPr>
        <w:tab/>
      </w:r>
      <w:r w:rsidRPr="00F45A00">
        <w:rPr>
          <w:color w:val="231F20"/>
          <w:szCs w:val="24"/>
          <w:u w:val="single"/>
        </w:rPr>
        <w:tab/>
      </w:r>
      <w:r w:rsidRPr="00F45A00">
        <w:rPr>
          <w:color w:val="231F20"/>
          <w:szCs w:val="24"/>
          <w:u w:val="single"/>
        </w:rPr>
        <w:tab/>
      </w:r>
      <w:r w:rsidRPr="00F45A00">
        <w:rPr>
          <w:color w:val="231F20"/>
          <w:szCs w:val="24"/>
          <w:u w:val="single"/>
        </w:rPr>
        <w:tab/>
      </w:r>
      <w:r w:rsidRPr="00F45A00">
        <w:rPr>
          <w:color w:val="231F20"/>
          <w:szCs w:val="24"/>
          <w:u w:val="single"/>
        </w:rPr>
        <w:tab/>
      </w:r>
      <w:r w:rsidRPr="00F45A00">
        <w:rPr>
          <w:color w:val="231F20"/>
          <w:szCs w:val="24"/>
          <w:u w:val="single"/>
        </w:rPr>
        <w:tab/>
      </w:r>
      <w:r w:rsidRPr="00F45A00">
        <w:rPr>
          <w:color w:val="231F20"/>
          <w:szCs w:val="24"/>
          <w:u w:val="single"/>
        </w:rPr>
        <w:tab/>
      </w:r>
    </w:p>
    <w:p w14:paraId="03D7F988" w14:textId="77777777" w:rsidR="00406414" w:rsidRPr="00F45A00" w:rsidRDefault="00406414" w:rsidP="00406414">
      <w:pPr>
        <w:tabs>
          <w:tab w:val="left" w:pos="5040"/>
        </w:tabs>
        <w:rPr>
          <w:color w:val="231F20"/>
          <w:szCs w:val="24"/>
        </w:rPr>
      </w:pPr>
    </w:p>
    <w:p w14:paraId="0F8C7AF9" w14:textId="77777777" w:rsidR="00406414" w:rsidRPr="00F45A00" w:rsidRDefault="00406414" w:rsidP="00406414">
      <w:pPr>
        <w:tabs>
          <w:tab w:val="left" w:pos="5040"/>
        </w:tabs>
        <w:rPr>
          <w:color w:val="231F20"/>
          <w:szCs w:val="24"/>
        </w:rPr>
      </w:pPr>
    </w:p>
    <w:p w14:paraId="1B566E83" w14:textId="77777777" w:rsidR="00406414" w:rsidRPr="007A62DD" w:rsidRDefault="00406414" w:rsidP="00406414">
      <w:pPr>
        <w:spacing w:after="120"/>
        <w:jc w:val="both"/>
        <w:rPr>
          <w:color w:val="231F20"/>
          <w:szCs w:val="24"/>
        </w:rPr>
      </w:pPr>
      <w:r w:rsidRPr="00F45A00">
        <w:rPr>
          <w:color w:val="231F20"/>
          <w:szCs w:val="24"/>
        </w:rPr>
        <w:tab/>
        <w:t xml:space="preserve">Tax ID # </w:t>
      </w:r>
      <w:r w:rsidRPr="00F45A00">
        <w:rPr>
          <w:color w:val="231F20"/>
          <w:szCs w:val="24"/>
          <w:u w:val="single"/>
        </w:rPr>
        <w:tab/>
      </w:r>
      <w:r w:rsidRPr="00F45A00">
        <w:rPr>
          <w:color w:val="231F20"/>
          <w:szCs w:val="24"/>
          <w:u w:val="single"/>
        </w:rPr>
        <w:tab/>
      </w:r>
      <w:r w:rsidRPr="00F45A00">
        <w:rPr>
          <w:color w:val="231F20"/>
          <w:szCs w:val="24"/>
          <w:u w:val="single"/>
        </w:rPr>
        <w:tab/>
      </w:r>
      <w:r w:rsidRPr="00F45A00">
        <w:rPr>
          <w:color w:val="231F20"/>
          <w:szCs w:val="24"/>
          <w:u w:val="single"/>
        </w:rPr>
        <w:tab/>
      </w:r>
    </w:p>
    <w:p w14:paraId="5DDA5913" w14:textId="77777777" w:rsidR="00406414" w:rsidRDefault="00406414" w:rsidP="00406414">
      <w:pPr>
        <w:spacing w:after="120"/>
        <w:jc w:val="both"/>
      </w:pPr>
    </w:p>
    <w:p w14:paraId="1C9824AB" w14:textId="77777777" w:rsidR="00406414" w:rsidRDefault="00406414" w:rsidP="00406414">
      <w:pPr>
        <w:spacing w:after="120"/>
        <w:jc w:val="both"/>
      </w:pPr>
    </w:p>
    <w:p w14:paraId="13C363C7" w14:textId="77777777" w:rsidR="007C4E76" w:rsidRDefault="007C4E76" w:rsidP="007C4E76">
      <w:pPr>
        <w:spacing w:after="120"/>
        <w:jc w:val="both"/>
      </w:pPr>
    </w:p>
    <w:p w14:paraId="49D790D9" w14:textId="77777777" w:rsidR="007C4E76" w:rsidRDefault="007C4E76" w:rsidP="007C4E76">
      <w:pPr>
        <w:spacing w:after="120"/>
        <w:jc w:val="both"/>
      </w:pPr>
    </w:p>
    <w:p w14:paraId="7FF8C54A" w14:textId="77777777" w:rsidR="007C4E76" w:rsidRDefault="007C4E76" w:rsidP="007C4E76">
      <w:pPr>
        <w:spacing w:after="120"/>
        <w:jc w:val="both"/>
        <w:sectPr w:rsidR="007C4E76">
          <w:footerReference w:type="default" r:id="rId63"/>
          <w:pgSz w:w="12240" w:h="15840"/>
          <w:pgMar w:top="1440" w:right="1440" w:bottom="1440" w:left="1440" w:header="720" w:footer="720" w:gutter="0"/>
          <w:cols w:space="720"/>
          <w:docGrid w:linePitch="360"/>
        </w:sectPr>
      </w:pPr>
    </w:p>
    <w:p w14:paraId="05B59834" w14:textId="77777777" w:rsidR="00B45C2C" w:rsidRPr="00B51220" w:rsidRDefault="00B45C2C" w:rsidP="00B45C2C">
      <w:pPr>
        <w:autoSpaceDE w:val="0"/>
        <w:autoSpaceDN w:val="0"/>
        <w:adjustRightInd w:val="0"/>
        <w:jc w:val="center"/>
        <w:rPr>
          <w:rFonts w:ascii="Arial" w:eastAsia="Calibri" w:hAnsi="Arial" w:cs="Arial"/>
          <w:b/>
          <w:smallCaps/>
          <w:sz w:val="28"/>
          <w:szCs w:val="28"/>
        </w:rPr>
      </w:pPr>
      <w:bookmarkStart w:id="2641" w:name="ElPgBr188"/>
      <w:bookmarkEnd w:id="2641"/>
      <w:r>
        <w:rPr>
          <w:rFonts w:ascii="Arial" w:eastAsia="Calibri" w:hAnsi="Arial" w:cs="Arial"/>
          <w:b/>
          <w:smallCaps/>
          <w:sz w:val="28"/>
          <w:szCs w:val="28"/>
        </w:rPr>
        <w:lastRenderedPageBreak/>
        <w:t>Exhibit V</w:t>
      </w:r>
    </w:p>
    <w:p w14:paraId="229CC128" w14:textId="77777777" w:rsidR="00B45C2C" w:rsidRPr="00B51220" w:rsidRDefault="00B45C2C" w:rsidP="00B45C2C">
      <w:pPr>
        <w:autoSpaceDE w:val="0"/>
        <w:autoSpaceDN w:val="0"/>
        <w:adjustRightInd w:val="0"/>
        <w:jc w:val="center"/>
        <w:rPr>
          <w:rFonts w:eastAsia="Calibri" w:cs="Times New Roman"/>
          <w:b/>
          <w:szCs w:val="24"/>
        </w:rPr>
      </w:pPr>
    </w:p>
    <w:p w14:paraId="72AAF332" w14:textId="77777777" w:rsidR="00B45C2C" w:rsidRDefault="00064D12" w:rsidP="00B45C2C">
      <w:pPr>
        <w:autoSpaceDE w:val="0"/>
        <w:autoSpaceDN w:val="0"/>
        <w:adjustRightInd w:val="0"/>
        <w:jc w:val="center"/>
        <w:rPr>
          <w:rFonts w:ascii="Arial" w:eastAsia="Calibri" w:hAnsi="Arial" w:cs="Arial"/>
          <w:b/>
          <w:smallCaps/>
          <w:szCs w:val="24"/>
        </w:rPr>
      </w:pPr>
      <w:r>
        <w:rPr>
          <w:rFonts w:ascii="Arial" w:eastAsia="Calibri" w:hAnsi="Arial" w:cs="Arial"/>
          <w:b/>
          <w:smallCaps/>
          <w:szCs w:val="24"/>
        </w:rPr>
        <w:t>Seller Guaranty</w:t>
      </w:r>
    </w:p>
    <w:p w14:paraId="2340B2F0" w14:textId="77777777" w:rsidR="00B45C2C" w:rsidRPr="00B51220" w:rsidRDefault="00B45C2C" w:rsidP="00B45C2C">
      <w:pPr>
        <w:autoSpaceDE w:val="0"/>
        <w:autoSpaceDN w:val="0"/>
        <w:adjustRightInd w:val="0"/>
        <w:jc w:val="center"/>
        <w:rPr>
          <w:rFonts w:ascii="Arial" w:eastAsia="Calibri" w:hAnsi="Arial" w:cs="Arial"/>
          <w:b/>
          <w:smallCaps/>
          <w:szCs w:val="24"/>
        </w:rPr>
      </w:pPr>
    </w:p>
    <w:p w14:paraId="041D58B7" w14:textId="77777777" w:rsidR="00455920" w:rsidRDefault="00455920" w:rsidP="00455920">
      <w:pPr>
        <w:pStyle w:val="BodyText"/>
        <w:ind w:firstLine="720"/>
        <w:rPr>
          <w:sz w:val="26"/>
          <w:szCs w:val="26"/>
        </w:rPr>
      </w:pPr>
      <w:r>
        <w:rPr>
          <w:spacing w:val="-1"/>
        </w:rPr>
        <w:t>F</w:t>
      </w:r>
      <w:r>
        <w:t>or</w:t>
      </w:r>
      <w:r>
        <w:rPr>
          <w:spacing w:val="2"/>
        </w:rPr>
        <w:t xml:space="preserve"> </w:t>
      </w:r>
      <w:r>
        <w:rPr>
          <w:spacing w:val="-2"/>
        </w:rPr>
        <w:t>g</w:t>
      </w:r>
      <w:r>
        <w:t xml:space="preserve">ood and </w:t>
      </w:r>
      <w:r>
        <w:rPr>
          <w:spacing w:val="2"/>
        </w:rPr>
        <w:t>v</w:t>
      </w:r>
      <w:r>
        <w:rPr>
          <w:spacing w:val="-1"/>
        </w:rPr>
        <w:t>a</w:t>
      </w:r>
      <w:r>
        <w:t>luable c</w:t>
      </w:r>
      <w:r>
        <w:rPr>
          <w:spacing w:val="2"/>
        </w:rPr>
        <w:t>o</w:t>
      </w:r>
      <w:r>
        <w:t xml:space="preserve">nsideration, the </w:t>
      </w:r>
      <w:r>
        <w:rPr>
          <w:spacing w:val="-1"/>
        </w:rPr>
        <w:t>r</w:t>
      </w:r>
      <w:r>
        <w:rPr>
          <w:spacing w:val="1"/>
        </w:rPr>
        <w:t>e</w:t>
      </w:r>
      <w:r>
        <w:t xml:space="preserve">ceipt </w:t>
      </w:r>
      <w:r>
        <w:rPr>
          <w:spacing w:val="1"/>
        </w:rPr>
        <w:t>a</w:t>
      </w:r>
      <w:r>
        <w:t>nd suf</w:t>
      </w:r>
      <w:r>
        <w:rPr>
          <w:spacing w:val="-1"/>
        </w:rPr>
        <w:t>f</w:t>
      </w:r>
      <w:r>
        <w:t>icien</w:t>
      </w:r>
      <w:r>
        <w:rPr>
          <w:spacing w:val="4"/>
        </w:rPr>
        <w:t>c</w:t>
      </w:r>
      <w:r>
        <w:t>y</w:t>
      </w:r>
      <w:r>
        <w:rPr>
          <w:spacing w:val="-5"/>
        </w:rPr>
        <w:t xml:space="preserve"> </w:t>
      </w:r>
      <w:r>
        <w:rPr>
          <w:spacing w:val="2"/>
        </w:rPr>
        <w:t>o</w:t>
      </w:r>
      <w:r>
        <w:t xml:space="preserve">f </w:t>
      </w:r>
      <w:r>
        <w:rPr>
          <w:spacing w:val="-1"/>
        </w:rPr>
        <w:t>w</w:t>
      </w:r>
      <w:r>
        <w:t>h</w:t>
      </w:r>
      <w:r>
        <w:rPr>
          <w:spacing w:val="4"/>
        </w:rPr>
        <w:t>i</w:t>
      </w:r>
      <w:r>
        <w:rPr>
          <w:spacing w:val="-1"/>
        </w:rPr>
        <w:t>c</w:t>
      </w:r>
      <w:r>
        <w:t xml:space="preserve">h </w:t>
      </w:r>
      <w:r>
        <w:rPr>
          <w:spacing w:val="1"/>
        </w:rPr>
        <w:t>a</w:t>
      </w:r>
      <w:r>
        <w:t>re</w:t>
      </w:r>
      <w:r>
        <w:rPr>
          <w:spacing w:val="-2"/>
        </w:rPr>
        <w:t xml:space="preserve"> </w:t>
      </w:r>
      <w:r>
        <w:t>he</w:t>
      </w:r>
      <w:r>
        <w:rPr>
          <w:spacing w:val="1"/>
        </w:rPr>
        <w:t>r</w:t>
      </w:r>
      <w:r>
        <w:rPr>
          <w:spacing w:val="-1"/>
        </w:rPr>
        <w:t>e</w:t>
      </w:r>
      <w:r>
        <w:rPr>
          <w:spacing w:val="5"/>
        </w:rPr>
        <w:t>b</w:t>
      </w:r>
      <w:r>
        <w:t>y acknowle</w:t>
      </w:r>
      <w:r>
        <w:rPr>
          <w:spacing w:val="2"/>
        </w:rPr>
        <w:t>d</w:t>
      </w:r>
      <w:r>
        <w:t>ged, including, without limita</w:t>
      </w:r>
      <w:r>
        <w:rPr>
          <w:spacing w:val="-2"/>
        </w:rPr>
        <w:t>t</w:t>
      </w:r>
      <w:r>
        <w:t>ion, t</w:t>
      </w:r>
      <w:r>
        <w:rPr>
          <w:spacing w:val="-1"/>
        </w:rPr>
        <w:t>h</w:t>
      </w:r>
      <w:r>
        <w:t xml:space="preserve">e entering into </w:t>
      </w:r>
      <w:r>
        <w:rPr>
          <w:spacing w:val="5"/>
        </w:rPr>
        <w:t>b</w:t>
      </w:r>
      <w:r>
        <w:t>y</w:t>
      </w:r>
      <w:r>
        <w:rPr>
          <w:spacing w:val="-5"/>
        </w:rPr>
        <w:t xml:space="preserve"> </w:t>
      </w:r>
      <w:r>
        <w:t>[</w:t>
      </w:r>
      <w:r w:rsidRPr="00451EF9">
        <w:rPr>
          <w:smallCaps/>
        </w:rPr>
        <w:t xml:space="preserve">IPL </w:t>
      </w:r>
      <w:r>
        <w:rPr>
          <w:smallCaps/>
        </w:rPr>
        <w:t>DevCo</w:t>
      </w:r>
      <w:r>
        <w:t>], [an Indiana/a Delaware] limited liability company</w:t>
      </w:r>
      <w:r>
        <w:rPr>
          <w:spacing w:val="2"/>
          <w:position w:val="-1"/>
        </w:rPr>
        <w:t xml:space="preserve"> </w:t>
      </w:r>
      <w:r>
        <w:rPr>
          <w:position w:val="-1"/>
        </w:rPr>
        <w:t>(</w:t>
      </w:r>
      <w:r>
        <w:rPr>
          <w:spacing w:val="-2"/>
          <w:position w:val="-1"/>
        </w:rPr>
        <w:t>“</w:t>
      </w:r>
      <w:r>
        <w:rPr>
          <w:b/>
          <w:spacing w:val="-2"/>
          <w:position w:val="-1"/>
        </w:rPr>
        <w:t>Purchaser</w:t>
      </w:r>
      <w:r>
        <w:rPr>
          <w:spacing w:val="-2"/>
          <w:position w:val="-1"/>
        </w:rPr>
        <w:t>”</w:t>
      </w:r>
      <w:r>
        <w:rPr>
          <w:position w:val="-1"/>
        </w:rPr>
        <w:t xml:space="preserve">) with </w:t>
      </w:r>
      <w:r>
        <w:rPr>
          <w:u w:color="231F20"/>
        </w:rPr>
        <w:t>[Seller], a [__________] [limited liability company]</w:t>
      </w:r>
      <w:r>
        <w:t xml:space="preserve"> (“</w:t>
      </w:r>
      <w:r>
        <w:rPr>
          <w:b/>
        </w:rPr>
        <w:t>Seller</w:t>
      </w:r>
      <w:r>
        <w:rPr>
          <w:spacing w:val="-1"/>
        </w:rPr>
        <w:t>”</w:t>
      </w:r>
      <w:r>
        <w:rPr>
          <w:spacing w:val="1"/>
        </w:rPr>
        <w:t>)</w:t>
      </w:r>
      <w:r>
        <w:t>,</w:t>
      </w:r>
      <w:r w:rsidRPr="008216C6">
        <w:t xml:space="preserve"> </w:t>
      </w:r>
      <w:r>
        <w:t>of</w:t>
      </w:r>
      <w:r>
        <w:rPr>
          <w:spacing w:val="1"/>
        </w:rPr>
        <w:t xml:space="preserve"> </w:t>
      </w:r>
      <w:r>
        <w:t>t</w:t>
      </w:r>
      <w:r>
        <w:rPr>
          <w:spacing w:val="2"/>
        </w:rPr>
        <w:t>h</w:t>
      </w:r>
      <w:r>
        <w:t xml:space="preserve">e Membership Interest Purchase, Project Development and Construction Management Agreement between Seller and Purchaser, </w:t>
      </w:r>
      <w:r>
        <w:rPr>
          <w:spacing w:val="-2"/>
        </w:rPr>
        <w:t>a</w:t>
      </w:r>
      <w:r>
        <w:t>s it m</w:t>
      </w:r>
      <w:r>
        <w:rPr>
          <w:spacing w:val="4"/>
        </w:rPr>
        <w:t>a</w:t>
      </w:r>
      <w:r>
        <w:t>y</w:t>
      </w:r>
      <w:r>
        <w:rPr>
          <w:spacing w:val="-5"/>
        </w:rPr>
        <w:t xml:space="preserve"> </w:t>
      </w:r>
      <w:r>
        <w:rPr>
          <w:spacing w:val="2"/>
        </w:rPr>
        <w:t>b</w:t>
      </w:r>
      <w:r>
        <w:t>e</w:t>
      </w:r>
      <w:r>
        <w:rPr>
          <w:spacing w:val="-1"/>
        </w:rPr>
        <w:t xml:space="preserve"> </w:t>
      </w:r>
      <w:r>
        <w:t>amen</w:t>
      </w:r>
      <w:r>
        <w:rPr>
          <w:spacing w:val="2"/>
        </w:rPr>
        <w:t>d</w:t>
      </w:r>
      <w:r>
        <w:rPr>
          <w:spacing w:val="-1"/>
        </w:rPr>
        <w:t>e</w:t>
      </w:r>
      <w:r>
        <w:t>d</w:t>
      </w:r>
      <w:r>
        <w:rPr>
          <w:spacing w:val="2"/>
        </w:rPr>
        <w:t xml:space="preserve"> </w:t>
      </w:r>
      <w:r>
        <w:rPr>
          <w:spacing w:val="-1"/>
        </w:rPr>
        <w:t>a</w:t>
      </w:r>
      <w:r>
        <w:t>nd supplemented f</w:t>
      </w:r>
      <w:r>
        <w:rPr>
          <w:spacing w:val="-1"/>
        </w:rPr>
        <w:t>r</w:t>
      </w:r>
      <w:r>
        <w:t xml:space="preserve">om </w:t>
      </w:r>
      <w:r>
        <w:rPr>
          <w:spacing w:val="3"/>
        </w:rPr>
        <w:t>t</w:t>
      </w:r>
      <w:r>
        <w:t>ime to time, to</w:t>
      </w:r>
      <w:r>
        <w:rPr>
          <w:spacing w:val="-2"/>
        </w:rPr>
        <w:t>g</w:t>
      </w:r>
      <w:r>
        <w:rPr>
          <w:spacing w:val="-1"/>
        </w:rPr>
        <w:t>e</w:t>
      </w:r>
      <w:r>
        <w:t>ther with all schedules and at</w:t>
      </w:r>
      <w:r>
        <w:rPr>
          <w:spacing w:val="3"/>
        </w:rPr>
        <w:t>t</w:t>
      </w:r>
      <w:r>
        <w:t>achments the</w:t>
      </w:r>
      <w:r>
        <w:rPr>
          <w:spacing w:val="1"/>
        </w:rPr>
        <w:t>r</w:t>
      </w:r>
      <w:r>
        <w:t xml:space="preserve">eto and </w:t>
      </w:r>
      <w:r>
        <w:rPr>
          <w:spacing w:val="-1"/>
        </w:rPr>
        <w:t>a</w:t>
      </w:r>
      <w:r>
        <w:rPr>
          <w:spacing w:val="5"/>
        </w:rPr>
        <w:t>n</w:t>
      </w:r>
      <w:r>
        <w:t>y</w:t>
      </w:r>
      <w:r>
        <w:rPr>
          <w:spacing w:val="-2"/>
        </w:rPr>
        <w:t xml:space="preserve"> </w:t>
      </w:r>
      <w:r>
        <w:t>replacements or substitu</w:t>
      </w:r>
      <w:r>
        <w:rPr>
          <w:spacing w:val="2"/>
        </w:rPr>
        <w:t>t</w:t>
      </w:r>
      <w:r>
        <w:t>es (the “</w:t>
      </w:r>
      <w:r w:rsidRPr="00A82D36">
        <w:rPr>
          <w:b/>
        </w:rPr>
        <w:t>BTA/MIPA</w:t>
      </w:r>
      <w:r>
        <w:rPr>
          <w:spacing w:val="-1"/>
        </w:rPr>
        <w:t>”</w:t>
      </w:r>
      <w:r>
        <w:t>), the und</w:t>
      </w:r>
      <w:r>
        <w:rPr>
          <w:spacing w:val="-1"/>
        </w:rPr>
        <w:t>e</w:t>
      </w:r>
      <w:r>
        <w:t>rs</w:t>
      </w:r>
      <w:r>
        <w:rPr>
          <w:spacing w:val="2"/>
        </w:rPr>
        <w:t>i</w:t>
      </w:r>
      <w:r>
        <w:rPr>
          <w:spacing w:val="-2"/>
        </w:rPr>
        <w:t>g</w:t>
      </w:r>
      <w:r>
        <w:t>ned</w:t>
      </w:r>
      <w:r>
        <w:rPr>
          <w:spacing w:val="2"/>
        </w:rPr>
        <w:t xml:space="preserve"> </w:t>
      </w:r>
      <w:r>
        <w:rPr>
          <w:spacing w:val="-2"/>
        </w:rPr>
        <w:t>g</w:t>
      </w:r>
      <w:r>
        <w:t>u</w:t>
      </w:r>
      <w:r>
        <w:rPr>
          <w:spacing w:val="1"/>
        </w:rPr>
        <w:t>a</w:t>
      </w:r>
      <w:r>
        <w:t>r</w:t>
      </w:r>
      <w:r>
        <w:rPr>
          <w:spacing w:val="-2"/>
        </w:rPr>
        <w:t>a</w:t>
      </w:r>
      <w:r>
        <w:t>n</w:t>
      </w:r>
      <w:r>
        <w:rPr>
          <w:spacing w:val="3"/>
        </w:rPr>
        <w:t>t</w:t>
      </w:r>
      <w:r>
        <w:t>or (“</w:t>
      </w:r>
      <w:r w:rsidRPr="003D078E">
        <w:rPr>
          <w:b/>
        </w:rPr>
        <w:t>G</w:t>
      </w:r>
      <w:r w:rsidRPr="003D078E">
        <w:rPr>
          <w:b/>
          <w:spacing w:val="2"/>
        </w:rPr>
        <w:t>u</w:t>
      </w:r>
      <w:r w:rsidRPr="003D078E">
        <w:rPr>
          <w:b/>
        </w:rPr>
        <w:t>ar</w:t>
      </w:r>
      <w:r w:rsidRPr="003D078E">
        <w:rPr>
          <w:b/>
          <w:spacing w:val="-2"/>
        </w:rPr>
        <w:t>a</w:t>
      </w:r>
      <w:r w:rsidRPr="003D078E">
        <w:rPr>
          <w:b/>
        </w:rPr>
        <w:t>nto</w:t>
      </w:r>
      <w:r w:rsidRPr="003D078E">
        <w:rPr>
          <w:b/>
          <w:spacing w:val="2"/>
        </w:rPr>
        <w:t>r</w:t>
      </w:r>
      <w:r>
        <w:rPr>
          <w:spacing w:val="-1"/>
        </w:rPr>
        <w:t>”</w:t>
      </w:r>
      <w:r>
        <w:t>), her</w:t>
      </w:r>
      <w:r>
        <w:rPr>
          <w:spacing w:val="-2"/>
        </w:rPr>
        <w:t>e</w:t>
      </w:r>
      <w:r>
        <w:rPr>
          <w:spacing w:val="5"/>
        </w:rPr>
        <w:t>b</w:t>
      </w:r>
      <w:r>
        <w:t>y</w:t>
      </w:r>
      <w:r>
        <w:rPr>
          <w:spacing w:val="-5"/>
        </w:rPr>
        <w:t xml:space="preserve"> </w:t>
      </w:r>
      <w:r>
        <w:t>unco</w:t>
      </w:r>
      <w:r>
        <w:rPr>
          <w:spacing w:val="2"/>
        </w:rPr>
        <w:t>n</w:t>
      </w:r>
      <w:r>
        <w:t>ditional</w:t>
      </w:r>
      <w:r>
        <w:rPr>
          <w:spacing w:val="3"/>
        </w:rPr>
        <w:t>l</w:t>
      </w:r>
      <w:r>
        <w:t>y</w:t>
      </w:r>
      <w:r>
        <w:rPr>
          <w:spacing w:val="-5"/>
        </w:rPr>
        <w:t xml:space="preserve"> </w:t>
      </w:r>
      <w:r>
        <w:rPr>
          <w:spacing w:val="1"/>
        </w:rPr>
        <w:t>a</w:t>
      </w:r>
      <w:r>
        <w:t>nd irrevo</w:t>
      </w:r>
      <w:r>
        <w:rPr>
          <w:spacing w:val="1"/>
        </w:rPr>
        <w:t>c</w:t>
      </w:r>
      <w:r>
        <w:t>ab</w:t>
      </w:r>
      <w:r>
        <w:rPr>
          <w:spacing w:val="3"/>
        </w:rPr>
        <w:t>l</w:t>
      </w:r>
      <w:r>
        <w:t>y</w:t>
      </w:r>
      <w:r>
        <w:rPr>
          <w:spacing w:val="-3"/>
        </w:rPr>
        <w:t xml:space="preserve"> </w:t>
      </w:r>
      <w:r>
        <w:rPr>
          <w:spacing w:val="-2"/>
        </w:rPr>
        <w:t>g</w:t>
      </w:r>
      <w:r>
        <w:rPr>
          <w:spacing w:val="2"/>
        </w:rPr>
        <w:t>u</w:t>
      </w:r>
      <w:r>
        <w:t>ar</w:t>
      </w:r>
      <w:r>
        <w:rPr>
          <w:spacing w:val="-2"/>
        </w:rPr>
        <w:t>a</w:t>
      </w:r>
      <w:r>
        <w:t>n</w:t>
      </w:r>
      <w:r>
        <w:rPr>
          <w:spacing w:val="3"/>
        </w:rPr>
        <w:t>t</w:t>
      </w:r>
      <w:r>
        <w:rPr>
          <w:spacing w:val="-3"/>
        </w:rPr>
        <w:t>e</w:t>
      </w:r>
      <w:r>
        <w:rPr>
          <w:spacing w:val="1"/>
        </w:rPr>
        <w:t>e</w:t>
      </w:r>
      <w:r>
        <w:t>s to Purchaser and all Purchaser’s Affiliates (as defined in the BTA/MIPA) the prompt and comple</w:t>
      </w:r>
      <w:r>
        <w:rPr>
          <w:spacing w:val="3"/>
        </w:rPr>
        <w:t>t</w:t>
      </w:r>
      <w:r>
        <w:t>e</w:t>
      </w:r>
      <w:r>
        <w:rPr>
          <w:spacing w:val="-1"/>
        </w:rPr>
        <w:t xml:space="preserve"> </w:t>
      </w:r>
      <w:r>
        <w:t>p</w:t>
      </w:r>
      <w:r>
        <w:rPr>
          <w:spacing w:val="4"/>
        </w:rPr>
        <w:t>a</w:t>
      </w:r>
      <w:r>
        <w:rPr>
          <w:spacing w:val="-5"/>
        </w:rPr>
        <w:t>y</w:t>
      </w:r>
      <w:r>
        <w:t>ment of all amounts that Seller</w:t>
      </w:r>
      <w:r>
        <w:rPr>
          <w:spacing w:val="-5"/>
        </w:rPr>
        <w:t xml:space="preserve"> </w:t>
      </w:r>
      <w:r>
        <w:rPr>
          <w:spacing w:val="2"/>
        </w:rPr>
        <w:t>n</w:t>
      </w:r>
      <w:r>
        <w:t>ow or he</w:t>
      </w:r>
      <w:r>
        <w:rPr>
          <w:spacing w:val="1"/>
        </w:rPr>
        <w:t>r</w:t>
      </w:r>
      <w:r>
        <w:t>eafter o</w:t>
      </w:r>
      <w:r>
        <w:rPr>
          <w:spacing w:val="-1"/>
        </w:rPr>
        <w:t>w</w:t>
      </w:r>
      <w:r>
        <w:t>es,</w:t>
      </w:r>
      <w:r>
        <w:rPr>
          <w:spacing w:val="2"/>
        </w:rPr>
        <w:t xml:space="preserve"> </w:t>
      </w:r>
      <w:r>
        <w:t>a</w:t>
      </w:r>
      <w:r>
        <w:rPr>
          <w:spacing w:val="2"/>
        </w:rPr>
        <w:t>n</w:t>
      </w:r>
      <w:r>
        <w:t>d the p</w:t>
      </w:r>
      <w:r>
        <w:rPr>
          <w:spacing w:val="-1"/>
        </w:rPr>
        <w:t>e</w:t>
      </w:r>
      <w:r>
        <w:t>r</w:t>
      </w:r>
      <w:r>
        <w:rPr>
          <w:spacing w:val="-1"/>
        </w:rPr>
        <w:t>f</w:t>
      </w:r>
      <w:r>
        <w:t>or</w:t>
      </w:r>
      <w:r>
        <w:rPr>
          <w:spacing w:val="3"/>
        </w:rPr>
        <w:t>m</w:t>
      </w:r>
      <w:r>
        <w:rPr>
          <w:spacing w:val="-1"/>
        </w:rPr>
        <w:t>a</w:t>
      </w:r>
      <w:r>
        <w:t xml:space="preserve">nce </w:t>
      </w:r>
      <w:r>
        <w:rPr>
          <w:spacing w:val="2"/>
        </w:rPr>
        <w:t>o</w:t>
      </w:r>
      <w:r>
        <w:t xml:space="preserve">f </w:t>
      </w:r>
      <w:r>
        <w:rPr>
          <w:spacing w:val="-2"/>
        </w:rPr>
        <w:t>a</w:t>
      </w:r>
      <w:r>
        <w:t>ll</w:t>
      </w:r>
      <w:r>
        <w:rPr>
          <w:spacing w:val="2"/>
        </w:rPr>
        <w:t xml:space="preserve"> </w:t>
      </w:r>
      <w:r>
        <w:t>other obli</w:t>
      </w:r>
      <w:r>
        <w:rPr>
          <w:spacing w:val="-2"/>
        </w:rPr>
        <w:t>g</w:t>
      </w:r>
      <w:r>
        <w:t>ations of the Seller, und</w:t>
      </w:r>
      <w:r>
        <w:rPr>
          <w:spacing w:val="1"/>
        </w:rPr>
        <w:t>e</w:t>
      </w:r>
      <w:r>
        <w:t xml:space="preserve">r the </w:t>
      </w:r>
      <w:r>
        <w:rPr>
          <w:spacing w:val="3"/>
        </w:rPr>
        <w:t>t</w:t>
      </w:r>
      <w:r>
        <w:rPr>
          <w:spacing w:val="-1"/>
        </w:rPr>
        <w:t>e</w:t>
      </w:r>
      <w:r>
        <w:t xml:space="preserve">rms and conditions of the BTA/MIPA, </w:t>
      </w:r>
      <w:r>
        <w:rPr>
          <w:spacing w:val="-2"/>
        </w:rPr>
        <w:t>a</w:t>
      </w:r>
      <w:r>
        <w:rPr>
          <w:spacing w:val="5"/>
        </w:rPr>
        <w:t>n</w:t>
      </w:r>
      <w:r>
        <w:t>y agree</w:t>
      </w:r>
      <w:r>
        <w:rPr>
          <w:spacing w:val="3"/>
        </w:rPr>
        <w:t>m</w:t>
      </w:r>
      <w:r>
        <w:t xml:space="preserve">ents entered into </w:t>
      </w:r>
      <w:r>
        <w:rPr>
          <w:spacing w:val="2"/>
        </w:rPr>
        <w:t>b</w:t>
      </w:r>
      <w:r>
        <w:t>y</w:t>
      </w:r>
      <w:r>
        <w:rPr>
          <w:spacing w:val="-5"/>
        </w:rPr>
        <w:t xml:space="preserve"> </w:t>
      </w:r>
      <w:r>
        <w:t>Seller</w:t>
      </w:r>
      <w:r>
        <w:rPr>
          <w:spacing w:val="-5"/>
        </w:rPr>
        <w:t xml:space="preserve"> </w:t>
      </w:r>
      <w:r>
        <w:t>und</w:t>
      </w:r>
      <w:r>
        <w:rPr>
          <w:spacing w:val="1"/>
        </w:rPr>
        <w:t>e</w:t>
      </w:r>
      <w:r>
        <w:t>r, pu</w:t>
      </w:r>
      <w:r>
        <w:rPr>
          <w:spacing w:val="-1"/>
        </w:rPr>
        <w:t>r</w:t>
      </w:r>
      <w:r>
        <w:rPr>
          <w:spacing w:val="2"/>
        </w:rPr>
        <w:t>s</w:t>
      </w:r>
      <w:r>
        <w:t>uant to, or in conn</w:t>
      </w:r>
      <w:r>
        <w:rPr>
          <w:spacing w:val="-1"/>
        </w:rPr>
        <w:t>e</w:t>
      </w:r>
      <w:r>
        <w:t>ction</w:t>
      </w:r>
      <w:r>
        <w:rPr>
          <w:spacing w:val="2"/>
        </w:rPr>
        <w:t xml:space="preserve"> </w:t>
      </w:r>
      <w:r>
        <w:t>with the BTA/MIPA and/or a</w:t>
      </w:r>
      <w:r>
        <w:rPr>
          <w:spacing w:val="2"/>
        </w:rPr>
        <w:t>n</w:t>
      </w:r>
      <w:r>
        <w:t>y</w:t>
      </w:r>
      <w:r>
        <w:rPr>
          <w:spacing w:val="-3"/>
        </w:rPr>
        <w:t xml:space="preserve"> related </w:t>
      </w:r>
      <w:r>
        <w:rPr>
          <w:spacing w:val="1"/>
        </w:rPr>
        <w:t>a</w:t>
      </w:r>
      <w:r>
        <w:rPr>
          <w:spacing w:val="-2"/>
        </w:rPr>
        <w:t>g</w:t>
      </w:r>
      <w:r>
        <w:t>reements to which</w:t>
      </w:r>
      <w:r>
        <w:rPr>
          <w:spacing w:val="2"/>
        </w:rPr>
        <w:t xml:space="preserve"> </w:t>
      </w:r>
      <w:r>
        <w:t>Purchaser and Seller</w:t>
      </w:r>
      <w:r>
        <w:rPr>
          <w:spacing w:val="-5"/>
        </w:rPr>
        <w:t xml:space="preserve"> </w:t>
      </w:r>
      <w:r>
        <w:rPr>
          <w:spacing w:val="1"/>
        </w:rPr>
        <w:t>a</w:t>
      </w:r>
      <w:r>
        <w:t>re</w:t>
      </w:r>
      <w:r>
        <w:rPr>
          <w:spacing w:val="-2"/>
        </w:rPr>
        <w:t xml:space="preserve"> p</w:t>
      </w:r>
      <w:r>
        <w:t>arties,</w:t>
      </w:r>
      <w:r>
        <w:rPr>
          <w:spacing w:val="2"/>
        </w:rPr>
        <w:t xml:space="preserve"> </w:t>
      </w:r>
      <w:r>
        <w:t>as m</w:t>
      </w:r>
      <w:r>
        <w:rPr>
          <w:spacing w:val="2"/>
        </w:rPr>
        <w:t>a</w:t>
      </w:r>
      <w:r>
        <w:t>y</w:t>
      </w:r>
      <w:r>
        <w:rPr>
          <w:spacing w:val="-5"/>
        </w:rPr>
        <w:t xml:space="preserve"> </w:t>
      </w:r>
      <w:r>
        <w:rPr>
          <w:spacing w:val="2"/>
        </w:rPr>
        <w:t>b</w:t>
      </w:r>
      <w:r>
        <w:t>e</w:t>
      </w:r>
      <w:r>
        <w:rPr>
          <w:spacing w:val="-1"/>
        </w:rPr>
        <w:t xml:space="preserve"> </w:t>
      </w:r>
      <w:r>
        <w:t>amen</w:t>
      </w:r>
      <w:r>
        <w:rPr>
          <w:spacing w:val="2"/>
        </w:rPr>
        <w:t>d</w:t>
      </w:r>
      <w:r>
        <w:rPr>
          <w:spacing w:val="-1"/>
        </w:rPr>
        <w:t>e</w:t>
      </w:r>
      <w:r>
        <w:t>d or supplemented f</w:t>
      </w:r>
      <w:r>
        <w:rPr>
          <w:spacing w:val="-1"/>
        </w:rPr>
        <w:t>r</w:t>
      </w:r>
      <w:r>
        <w:t>om t</w:t>
      </w:r>
      <w:r>
        <w:rPr>
          <w:spacing w:val="3"/>
        </w:rPr>
        <w:t>i</w:t>
      </w:r>
      <w:r>
        <w:t>me to time whether now</w:t>
      </w:r>
      <w:r>
        <w:rPr>
          <w:spacing w:val="2"/>
        </w:rPr>
        <w:t xml:space="preserve"> </w:t>
      </w:r>
      <w:r>
        <w:t>e</w:t>
      </w:r>
      <w:r>
        <w:rPr>
          <w:spacing w:val="2"/>
        </w:rPr>
        <w:t>xi</w:t>
      </w:r>
      <w:r>
        <w:t>sting</w:t>
      </w:r>
      <w:r>
        <w:rPr>
          <w:spacing w:val="-2"/>
        </w:rPr>
        <w:t xml:space="preserve"> </w:t>
      </w:r>
      <w:r>
        <w:t>or h</w:t>
      </w:r>
      <w:r>
        <w:rPr>
          <w:spacing w:val="-2"/>
        </w:rPr>
        <w:t>e</w:t>
      </w:r>
      <w:r>
        <w:t>r</w:t>
      </w:r>
      <w:r>
        <w:rPr>
          <w:spacing w:val="-2"/>
        </w:rPr>
        <w:t>e</w:t>
      </w:r>
      <w:r>
        <w:rPr>
          <w:spacing w:val="1"/>
        </w:rPr>
        <w:t>a</w:t>
      </w:r>
      <w:r>
        <w:t>fter</w:t>
      </w:r>
      <w:r>
        <w:rPr>
          <w:spacing w:val="1"/>
        </w:rPr>
        <w:t xml:space="preserve"> </w:t>
      </w:r>
      <w:r>
        <w:t>arising</w:t>
      </w:r>
      <w:r>
        <w:rPr>
          <w:spacing w:val="-2"/>
        </w:rPr>
        <w:t xml:space="preserve"> </w:t>
      </w:r>
      <w:r>
        <w:t xml:space="preserve">in </w:t>
      </w:r>
      <w:r>
        <w:rPr>
          <w:spacing w:val="2"/>
        </w:rPr>
        <w:t>a</w:t>
      </w:r>
      <w:r>
        <w:rPr>
          <w:spacing w:val="-1"/>
        </w:rPr>
        <w:t>c</w:t>
      </w:r>
      <w:r>
        <w:t>cor</w:t>
      </w:r>
      <w:r>
        <w:rPr>
          <w:spacing w:val="2"/>
        </w:rPr>
        <w:t>d</w:t>
      </w:r>
      <w:r>
        <w:t>ance</w:t>
      </w:r>
      <w:r>
        <w:rPr>
          <w:spacing w:val="2"/>
        </w:rPr>
        <w:t xml:space="preserve"> </w:t>
      </w:r>
      <w:r>
        <w:t>with their r</w:t>
      </w:r>
      <w:r>
        <w:rPr>
          <w:spacing w:val="-2"/>
        </w:rPr>
        <w:t>e</w:t>
      </w:r>
      <w:r>
        <w:t>sp</w:t>
      </w:r>
      <w:r>
        <w:rPr>
          <w:spacing w:val="1"/>
        </w:rPr>
        <w:t>e</w:t>
      </w:r>
      <w:r>
        <w:rPr>
          <w:spacing w:val="-1"/>
        </w:rPr>
        <w:t>c</w:t>
      </w:r>
      <w:r>
        <w:t>tive terms, t</w:t>
      </w:r>
      <w:r>
        <w:rPr>
          <w:spacing w:val="2"/>
        </w:rPr>
        <w:t>o</w:t>
      </w:r>
      <w:r>
        <w:rPr>
          <w:spacing w:val="-2"/>
        </w:rPr>
        <w:t>g</w:t>
      </w:r>
      <w:r>
        <w:rPr>
          <w:spacing w:val="-1"/>
        </w:rPr>
        <w:t>e</w:t>
      </w:r>
      <w:r>
        <w:t>t</w:t>
      </w:r>
      <w:r>
        <w:rPr>
          <w:spacing w:val="3"/>
        </w:rPr>
        <w:t>h</w:t>
      </w:r>
      <w:r>
        <w:t xml:space="preserve">er </w:t>
      </w:r>
      <w:r>
        <w:rPr>
          <w:spacing w:val="-1"/>
        </w:rPr>
        <w:t>w</w:t>
      </w:r>
      <w:r>
        <w:t>ith costs of</w:t>
      </w:r>
      <w:r>
        <w:rPr>
          <w:spacing w:val="-2"/>
        </w:rPr>
        <w:t xml:space="preserve"> e</w:t>
      </w:r>
      <w:r>
        <w:rPr>
          <w:spacing w:val="2"/>
        </w:rPr>
        <w:t>n</w:t>
      </w:r>
      <w:r>
        <w:t>forcement and</w:t>
      </w:r>
      <w:r>
        <w:rPr>
          <w:spacing w:val="2"/>
        </w:rPr>
        <w:t xml:space="preserve"> </w:t>
      </w:r>
      <w:r>
        <w:t>collection, including</w:t>
      </w:r>
      <w:r>
        <w:rPr>
          <w:spacing w:val="-2"/>
        </w:rPr>
        <w:t xml:space="preserve"> </w:t>
      </w:r>
      <w:r>
        <w:t>attor</w:t>
      </w:r>
      <w:r>
        <w:rPr>
          <w:spacing w:val="2"/>
        </w:rPr>
        <w:t>n</w:t>
      </w:r>
      <w:r>
        <w:rPr>
          <w:spacing w:val="4"/>
        </w:rPr>
        <w:t>e</w:t>
      </w:r>
      <w:r>
        <w:rPr>
          <w:spacing w:val="-5"/>
        </w:rPr>
        <w:t>y</w:t>
      </w:r>
      <w:r>
        <w:t>s’ f</w:t>
      </w:r>
      <w:r>
        <w:rPr>
          <w:spacing w:val="-2"/>
        </w:rPr>
        <w:t>e</w:t>
      </w:r>
      <w:r>
        <w:t xml:space="preserve">es </w:t>
      </w:r>
      <w:r>
        <w:rPr>
          <w:spacing w:val="2"/>
        </w:rPr>
        <w:t>(</w:t>
      </w:r>
      <w:r>
        <w:rPr>
          <w:spacing w:val="-1"/>
        </w:rPr>
        <w:t>c</w:t>
      </w:r>
      <w:r>
        <w:t>ollective</w:t>
      </w:r>
      <w:r>
        <w:rPr>
          <w:spacing w:val="5"/>
        </w:rPr>
        <w:t>l</w:t>
      </w:r>
      <w:r>
        <w:rPr>
          <w:spacing w:val="-5"/>
        </w:rPr>
        <w:t>y</w:t>
      </w:r>
      <w:r>
        <w:t>, the “</w:t>
      </w:r>
      <w:r w:rsidRPr="003D078E">
        <w:rPr>
          <w:b/>
          <w:spacing w:val="-3"/>
        </w:rPr>
        <w:t>L</w:t>
      </w:r>
      <w:r w:rsidRPr="003D078E">
        <w:rPr>
          <w:b/>
          <w:spacing w:val="3"/>
        </w:rPr>
        <w:t>i</w:t>
      </w:r>
      <w:r w:rsidRPr="003D078E">
        <w:rPr>
          <w:b/>
          <w:spacing w:val="-1"/>
        </w:rPr>
        <w:t>a</w:t>
      </w:r>
      <w:r w:rsidRPr="003D078E">
        <w:rPr>
          <w:b/>
        </w:rPr>
        <w:t>bilities</w:t>
      </w:r>
      <w:r>
        <w:t>”). The BTA/MIPA, a</w:t>
      </w:r>
      <w:r>
        <w:rPr>
          <w:spacing w:val="2"/>
        </w:rPr>
        <w:t>n</w:t>
      </w:r>
      <w:r>
        <w:t>y</w:t>
      </w:r>
      <w:r>
        <w:rPr>
          <w:spacing w:val="-5"/>
        </w:rPr>
        <w:t xml:space="preserve"> </w:t>
      </w:r>
      <w:r>
        <w:t>and</w:t>
      </w:r>
      <w:r>
        <w:rPr>
          <w:spacing w:val="2"/>
        </w:rPr>
        <w:t xml:space="preserve"> </w:t>
      </w:r>
      <w:r>
        <w:t xml:space="preserve">all </w:t>
      </w:r>
      <w:r>
        <w:rPr>
          <w:spacing w:val="1"/>
        </w:rPr>
        <w:t>a</w:t>
      </w:r>
      <w:r>
        <w:rPr>
          <w:spacing w:val="-2"/>
        </w:rPr>
        <w:t>g</w:t>
      </w:r>
      <w:r>
        <w:t>reements en</w:t>
      </w:r>
      <w:r>
        <w:rPr>
          <w:spacing w:val="3"/>
        </w:rPr>
        <w:t>t</w:t>
      </w:r>
      <w:r>
        <w:rPr>
          <w:spacing w:val="-1"/>
        </w:rPr>
        <w:t>e</w:t>
      </w:r>
      <w:r>
        <w:t>r</w:t>
      </w:r>
      <w:r>
        <w:rPr>
          <w:spacing w:val="-2"/>
        </w:rPr>
        <w:t>e</w:t>
      </w:r>
      <w:r>
        <w:t xml:space="preserve">d into </w:t>
      </w:r>
      <w:r>
        <w:rPr>
          <w:spacing w:val="5"/>
        </w:rPr>
        <w:t>b</w:t>
      </w:r>
      <w:r>
        <w:t>y Seller</w:t>
      </w:r>
      <w:r>
        <w:rPr>
          <w:spacing w:val="-5"/>
        </w:rPr>
        <w:t xml:space="preserve"> </w:t>
      </w:r>
      <w:r>
        <w:t>und</w:t>
      </w:r>
      <w:r>
        <w:rPr>
          <w:spacing w:val="1"/>
        </w:rPr>
        <w:t>e</w:t>
      </w:r>
      <w:r>
        <w:t>r, pu</w:t>
      </w:r>
      <w:r>
        <w:rPr>
          <w:spacing w:val="-1"/>
        </w:rPr>
        <w:t>r</w:t>
      </w:r>
      <w:r>
        <w:t>sua</w:t>
      </w:r>
      <w:r>
        <w:rPr>
          <w:spacing w:val="2"/>
        </w:rPr>
        <w:t>n</w:t>
      </w:r>
      <w:r>
        <w:t>t to or in connection with the BTA/MIPA,</w:t>
      </w:r>
      <w:r>
        <w:rPr>
          <w:spacing w:val="1"/>
        </w:rPr>
        <w:t xml:space="preserve"> </w:t>
      </w:r>
      <w:r>
        <w:t>and a</w:t>
      </w:r>
      <w:r>
        <w:rPr>
          <w:spacing w:val="5"/>
        </w:rPr>
        <w:t>n</w:t>
      </w:r>
      <w:r>
        <w:t>y</w:t>
      </w:r>
      <w:r>
        <w:rPr>
          <w:spacing w:val="-3"/>
        </w:rPr>
        <w:t xml:space="preserve"> </w:t>
      </w:r>
      <w:r>
        <w:t xml:space="preserve">and </w:t>
      </w:r>
      <w:r>
        <w:rPr>
          <w:spacing w:val="1"/>
        </w:rPr>
        <w:t>a</w:t>
      </w:r>
      <w:r>
        <w:t>ll a</w:t>
      </w:r>
      <w:r>
        <w:rPr>
          <w:spacing w:val="-2"/>
        </w:rPr>
        <w:t>g</w:t>
      </w:r>
      <w:r>
        <w:rPr>
          <w:spacing w:val="1"/>
        </w:rPr>
        <w:t>r</w:t>
      </w:r>
      <w:r>
        <w:t>eements to which the Seller</w:t>
      </w:r>
      <w:r>
        <w:rPr>
          <w:spacing w:val="-3"/>
        </w:rPr>
        <w:t xml:space="preserve"> </w:t>
      </w:r>
      <w:r>
        <w:t>and</w:t>
      </w:r>
      <w:r>
        <w:rPr>
          <w:spacing w:val="2"/>
        </w:rPr>
        <w:t xml:space="preserve"> </w:t>
      </w:r>
      <w:r>
        <w:t xml:space="preserve">Purchaser </w:t>
      </w:r>
      <w:r>
        <w:rPr>
          <w:spacing w:val="-2"/>
        </w:rPr>
        <w:t>a</w:t>
      </w:r>
      <w:r>
        <w:rPr>
          <w:spacing w:val="1"/>
        </w:rPr>
        <w:t>r</w:t>
      </w:r>
      <w:r>
        <w:t>e p</w:t>
      </w:r>
      <w:r>
        <w:rPr>
          <w:spacing w:val="-1"/>
        </w:rPr>
        <w:t>a</w:t>
      </w:r>
      <w:r>
        <w:t>rties, each</w:t>
      </w:r>
      <w:r>
        <w:rPr>
          <w:spacing w:val="2"/>
        </w:rPr>
        <w:t xml:space="preserve"> </w:t>
      </w:r>
      <w:r>
        <w:t>as it m</w:t>
      </w:r>
      <w:r>
        <w:rPr>
          <w:spacing w:val="2"/>
        </w:rPr>
        <w:t>a</w:t>
      </w:r>
      <w:r>
        <w:t>y</w:t>
      </w:r>
      <w:r>
        <w:rPr>
          <w:spacing w:val="-3"/>
        </w:rPr>
        <w:t xml:space="preserve"> </w:t>
      </w:r>
      <w:r>
        <w:t>be amend</w:t>
      </w:r>
      <w:r>
        <w:rPr>
          <w:spacing w:val="-1"/>
        </w:rPr>
        <w:t>e</w:t>
      </w:r>
      <w:r>
        <w:t>d</w:t>
      </w:r>
      <w:r>
        <w:rPr>
          <w:spacing w:val="2"/>
        </w:rPr>
        <w:t xml:space="preserve"> </w:t>
      </w:r>
      <w:r>
        <w:t>f</w:t>
      </w:r>
      <w:r>
        <w:rPr>
          <w:spacing w:val="-1"/>
        </w:rPr>
        <w:t>r</w:t>
      </w:r>
      <w:r>
        <w:t>om time to time and wh</w:t>
      </w:r>
      <w:r>
        <w:rPr>
          <w:spacing w:val="-1"/>
        </w:rPr>
        <w:t>e</w:t>
      </w:r>
      <w:r>
        <w:t>ther</w:t>
      </w:r>
      <w:r>
        <w:rPr>
          <w:spacing w:val="-1"/>
        </w:rPr>
        <w:t xml:space="preserve"> </w:t>
      </w:r>
      <w:r>
        <w:t>it c</w:t>
      </w:r>
      <w:r>
        <w:rPr>
          <w:spacing w:val="2"/>
        </w:rPr>
        <w:t>u</w:t>
      </w:r>
      <w:r>
        <w:t>r</w:t>
      </w:r>
      <w:r>
        <w:rPr>
          <w:spacing w:val="-1"/>
        </w:rPr>
        <w:t>r</w:t>
      </w:r>
      <w:r>
        <w:t>ent</w:t>
      </w:r>
      <w:r>
        <w:rPr>
          <w:spacing w:val="6"/>
        </w:rPr>
        <w:t>l</w:t>
      </w:r>
      <w:r>
        <w:t>y</w:t>
      </w:r>
      <w:r>
        <w:rPr>
          <w:spacing w:val="-5"/>
        </w:rPr>
        <w:t xml:space="preserve"> </w:t>
      </w:r>
      <w:r>
        <w:t>e</w:t>
      </w:r>
      <w:r>
        <w:rPr>
          <w:spacing w:val="2"/>
        </w:rPr>
        <w:t>x</w:t>
      </w:r>
      <w:r>
        <w:t>ists or is ente</w:t>
      </w:r>
      <w:r>
        <w:rPr>
          <w:spacing w:val="-1"/>
        </w:rPr>
        <w:t>r</w:t>
      </w:r>
      <w:r>
        <w:t>ed into at a</w:t>
      </w:r>
      <w:r>
        <w:rPr>
          <w:spacing w:val="2"/>
        </w:rPr>
        <w:t>n</w:t>
      </w:r>
      <w:r>
        <w:rPr>
          <w:spacing w:val="-5"/>
        </w:rPr>
        <w:t xml:space="preserve">y </w:t>
      </w:r>
      <w:r>
        <w:t>time in the future a</w:t>
      </w:r>
      <w:r>
        <w:rPr>
          <w:spacing w:val="1"/>
        </w:rPr>
        <w:t>r</w:t>
      </w:r>
      <w:r>
        <w:t>e colle</w:t>
      </w:r>
      <w:r>
        <w:rPr>
          <w:spacing w:val="4"/>
        </w:rPr>
        <w:t>c</w:t>
      </w:r>
      <w:r>
        <w:t>tive</w:t>
      </w:r>
      <w:r>
        <w:rPr>
          <w:spacing w:val="5"/>
        </w:rPr>
        <w:t>l</w:t>
      </w:r>
      <w:r>
        <w:t>y r</w:t>
      </w:r>
      <w:r>
        <w:rPr>
          <w:spacing w:val="-2"/>
        </w:rPr>
        <w:t>e</w:t>
      </w:r>
      <w:r>
        <w:t>fer</w:t>
      </w:r>
      <w:r>
        <w:rPr>
          <w:spacing w:val="-1"/>
        </w:rPr>
        <w:t>r</w:t>
      </w:r>
      <w:r>
        <w:t xml:space="preserve">ed to </w:t>
      </w:r>
      <w:r>
        <w:rPr>
          <w:spacing w:val="3"/>
        </w:rPr>
        <w:t>h</w:t>
      </w:r>
      <w:r>
        <w:rPr>
          <w:spacing w:val="-1"/>
        </w:rPr>
        <w:t>e</w:t>
      </w:r>
      <w:r>
        <w:t>r</w:t>
      </w:r>
      <w:r>
        <w:rPr>
          <w:spacing w:val="-2"/>
        </w:rPr>
        <w:t>e</w:t>
      </w:r>
      <w:r>
        <w:t>in as t</w:t>
      </w:r>
      <w:r>
        <w:rPr>
          <w:spacing w:val="2"/>
        </w:rPr>
        <w:t>h</w:t>
      </w:r>
      <w:r>
        <w:t xml:space="preserve">e </w:t>
      </w:r>
      <w:r>
        <w:rPr>
          <w:spacing w:val="1"/>
        </w:rPr>
        <w:t>“</w:t>
      </w:r>
      <w:r w:rsidRPr="00621B67">
        <w:rPr>
          <w:b/>
        </w:rPr>
        <w:t>Agreement</w:t>
      </w:r>
      <w:r w:rsidRPr="00621B67">
        <w:rPr>
          <w:b/>
          <w:spacing w:val="3"/>
        </w:rPr>
        <w:t>s</w:t>
      </w:r>
      <w:r>
        <w:t>”.</w:t>
      </w:r>
    </w:p>
    <w:p w14:paraId="74E10871" w14:textId="77777777" w:rsidR="00455920" w:rsidRPr="00451EF9" w:rsidRDefault="00455920" w:rsidP="003977B7">
      <w:pPr>
        <w:pStyle w:val="ListParagraph"/>
        <w:numPr>
          <w:ilvl w:val="0"/>
          <w:numId w:val="21"/>
        </w:numPr>
        <w:spacing w:before="10"/>
        <w:ind w:left="0" w:firstLine="720"/>
        <w:rPr>
          <w:szCs w:val="24"/>
        </w:rPr>
      </w:pPr>
      <w:r w:rsidRPr="00451EF9">
        <w:rPr>
          <w:color w:val="231F20"/>
          <w:spacing w:val="-3"/>
          <w:szCs w:val="24"/>
        </w:rPr>
        <w:t>I</w:t>
      </w:r>
      <w:r w:rsidRPr="00451EF9">
        <w:rPr>
          <w:color w:val="231F20"/>
          <w:szCs w:val="24"/>
        </w:rPr>
        <w:t>f</w:t>
      </w:r>
      <w:r w:rsidRPr="00451EF9">
        <w:rPr>
          <w:color w:val="231F20"/>
          <w:spacing w:val="1"/>
          <w:szCs w:val="24"/>
        </w:rPr>
        <w:t xml:space="preserve"> </w:t>
      </w:r>
      <w:r>
        <w:rPr>
          <w:color w:val="231F20"/>
          <w:szCs w:val="24"/>
        </w:rPr>
        <w:t>Seller</w:t>
      </w:r>
      <w:r w:rsidRPr="00451EF9">
        <w:rPr>
          <w:color w:val="231F20"/>
          <w:spacing w:val="-5"/>
          <w:szCs w:val="24"/>
        </w:rPr>
        <w:t xml:space="preserve"> </w:t>
      </w:r>
      <w:r w:rsidRPr="00451EF9">
        <w:rPr>
          <w:color w:val="231F20"/>
          <w:szCs w:val="24"/>
        </w:rPr>
        <w:t>does not pe</w:t>
      </w:r>
      <w:r w:rsidRPr="00451EF9">
        <w:rPr>
          <w:color w:val="231F20"/>
          <w:spacing w:val="1"/>
          <w:szCs w:val="24"/>
        </w:rPr>
        <w:t>r</w:t>
      </w:r>
      <w:r w:rsidRPr="00451EF9">
        <w:rPr>
          <w:color w:val="231F20"/>
          <w:szCs w:val="24"/>
        </w:rPr>
        <w:t>fo</w:t>
      </w:r>
      <w:r w:rsidRPr="00451EF9">
        <w:rPr>
          <w:color w:val="231F20"/>
          <w:spacing w:val="-1"/>
          <w:szCs w:val="24"/>
        </w:rPr>
        <w:t>r</w:t>
      </w:r>
      <w:r w:rsidRPr="00451EF9">
        <w:rPr>
          <w:color w:val="231F20"/>
          <w:szCs w:val="24"/>
        </w:rPr>
        <w:t>m each of its ob</w:t>
      </w:r>
      <w:r w:rsidRPr="00451EF9">
        <w:rPr>
          <w:color w:val="231F20"/>
          <w:spacing w:val="3"/>
          <w:szCs w:val="24"/>
        </w:rPr>
        <w:t>l</w:t>
      </w:r>
      <w:r w:rsidRPr="00451EF9">
        <w:rPr>
          <w:color w:val="231F20"/>
          <w:szCs w:val="24"/>
        </w:rPr>
        <w:t>i</w:t>
      </w:r>
      <w:r w:rsidRPr="00451EF9">
        <w:rPr>
          <w:color w:val="231F20"/>
          <w:spacing w:val="-2"/>
          <w:szCs w:val="24"/>
        </w:rPr>
        <w:t>g</w:t>
      </w:r>
      <w:r w:rsidRPr="00451EF9">
        <w:rPr>
          <w:color w:val="231F20"/>
          <w:szCs w:val="24"/>
        </w:rPr>
        <w:t>ati</w:t>
      </w:r>
      <w:r w:rsidRPr="00451EF9">
        <w:rPr>
          <w:color w:val="231F20"/>
          <w:spacing w:val="2"/>
          <w:szCs w:val="24"/>
        </w:rPr>
        <w:t>o</w:t>
      </w:r>
      <w:r w:rsidRPr="00451EF9">
        <w:rPr>
          <w:color w:val="231F20"/>
          <w:szCs w:val="24"/>
        </w:rPr>
        <w:t>ns in strict a</w:t>
      </w:r>
      <w:r w:rsidRPr="00451EF9">
        <w:rPr>
          <w:color w:val="231F20"/>
          <w:spacing w:val="-1"/>
          <w:szCs w:val="24"/>
        </w:rPr>
        <w:t>c</w:t>
      </w:r>
      <w:r w:rsidRPr="00451EF9">
        <w:rPr>
          <w:color w:val="231F20"/>
          <w:szCs w:val="24"/>
        </w:rPr>
        <w:t>cor</w:t>
      </w:r>
      <w:r w:rsidRPr="00451EF9">
        <w:rPr>
          <w:color w:val="231F20"/>
          <w:spacing w:val="2"/>
          <w:szCs w:val="24"/>
        </w:rPr>
        <w:t>d</w:t>
      </w:r>
      <w:r w:rsidRPr="00451EF9">
        <w:rPr>
          <w:color w:val="231F20"/>
          <w:szCs w:val="24"/>
        </w:rPr>
        <w:t>ance</w:t>
      </w:r>
      <w:r w:rsidRPr="00451EF9">
        <w:rPr>
          <w:color w:val="231F20"/>
          <w:spacing w:val="2"/>
          <w:szCs w:val="24"/>
        </w:rPr>
        <w:t xml:space="preserve"> </w:t>
      </w:r>
      <w:r w:rsidRPr="00451EF9">
        <w:rPr>
          <w:color w:val="231F20"/>
          <w:szCs w:val="24"/>
        </w:rPr>
        <w:t>with e</w:t>
      </w:r>
      <w:r w:rsidRPr="00451EF9">
        <w:rPr>
          <w:color w:val="231F20"/>
          <w:spacing w:val="-1"/>
          <w:szCs w:val="24"/>
        </w:rPr>
        <w:t>a</w:t>
      </w:r>
      <w:r w:rsidRPr="00451EF9">
        <w:rPr>
          <w:color w:val="231F20"/>
          <w:szCs w:val="24"/>
        </w:rPr>
        <w:t>ch r</w:t>
      </w:r>
      <w:r w:rsidRPr="00451EF9">
        <w:rPr>
          <w:color w:val="231F20"/>
          <w:spacing w:val="-2"/>
          <w:szCs w:val="24"/>
        </w:rPr>
        <w:t>e</w:t>
      </w:r>
      <w:r w:rsidRPr="00451EF9">
        <w:rPr>
          <w:color w:val="231F20"/>
          <w:szCs w:val="24"/>
        </w:rPr>
        <w:t>spe</w:t>
      </w:r>
      <w:r w:rsidRPr="00451EF9">
        <w:rPr>
          <w:color w:val="231F20"/>
          <w:spacing w:val="-2"/>
          <w:szCs w:val="24"/>
        </w:rPr>
        <w:t>c</w:t>
      </w:r>
      <w:r w:rsidRPr="00451EF9">
        <w:rPr>
          <w:color w:val="231F20"/>
          <w:szCs w:val="24"/>
        </w:rPr>
        <w:t>tive</w:t>
      </w:r>
      <w:r w:rsidRPr="00451EF9">
        <w:rPr>
          <w:color w:val="231F20"/>
          <w:spacing w:val="2"/>
          <w:szCs w:val="24"/>
        </w:rPr>
        <w:t xml:space="preserve"> A</w:t>
      </w:r>
      <w:r w:rsidRPr="00451EF9">
        <w:rPr>
          <w:color w:val="231F20"/>
          <w:spacing w:val="-2"/>
          <w:szCs w:val="24"/>
        </w:rPr>
        <w:t>g</w:t>
      </w:r>
      <w:r w:rsidRPr="00451EF9">
        <w:rPr>
          <w:color w:val="231F20"/>
          <w:szCs w:val="24"/>
        </w:rPr>
        <w:t xml:space="preserve">reement, </w:t>
      </w:r>
      <w:r w:rsidRPr="00451EF9">
        <w:rPr>
          <w:color w:val="231F20"/>
          <w:spacing w:val="2"/>
          <w:szCs w:val="24"/>
        </w:rPr>
        <w:t>G</w:t>
      </w:r>
      <w:r w:rsidRPr="00451EF9">
        <w:rPr>
          <w:color w:val="231F20"/>
          <w:szCs w:val="24"/>
        </w:rPr>
        <w:t>uar</w:t>
      </w:r>
      <w:r w:rsidRPr="00451EF9">
        <w:rPr>
          <w:color w:val="231F20"/>
          <w:spacing w:val="-2"/>
          <w:szCs w:val="24"/>
        </w:rPr>
        <w:t>a</w:t>
      </w:r>
      <w:r w:rsidRPr="00451EF9">
        <w:rPr>
          <w:color w:val="231F20"/>
          <w:szCs w:val="24"/>
        </w:rPr>
        <w:t>ntor shall immediate</w:t>
      </w:r>
      <w:r w:rsidRPr="00451EF9">
        <w:rPr>
          <w:color w:val="231F20"/>
          <w:spacing w:val="2"/>
          <w:szCs w:val="24"/>
        </w:rPr>
        <w:t>l</w:t>
      </w:r>
      <w:r w:rsidRPr="00451EF9">
        <w:rPr>
          <w:color w:val="231F20"/>
          <w:szCs w:val="24"/>
        </w:rPr>
        <w:t>y</w:t>
      </w:r>
      <w:r w:rsidRPr="00451EF9">
        <w:rPr>
          <w:color w:val="231F20"/>
          <w:spacing w:val="-3"/>
          <w:szCs w:val="24"/>
        </w:rPr>
        <w:t xml:space="preserve"> </w:t>
      </w:r>
      <w:r w:rsidRPr="00451EF9">
        <w:rPr>
          <w:color w:val="231F20"/>
          <w:szCs w:val="24"/>
        </w:rPr>
        <w:t>p</w:t>
      </w:r>
      <w:r w:rsidRPr="00451EF9">
        <w:rPr>
          <w:color w:val="231F20"/>
          <w:spacing w:val="4"/>
          <w:szCs w:val="24"/>
        </w:rPr>
        <w:t>a</w:t>
      </w:r>
      <w:r w:rsidRPr="00451EF9">
        <w:rPr>
          <w:color w:val="231F20"/>
          <w:szCs w:val="24"/>
        </w:rPr>
        <w:t>y</w:t>
      </w:r>
      <w:r w:rsidRPr="00451EF9">
        <w:rPr>
          <w:color w:val="231F20"/>
          <w:spacing w:val="-5"/>
          <w:szCs w:val="24"/>
        </w:rPr>
        <w:t xml:space="preserve"> </w:t>
      </w:r>
      <w:r w:rsidRPr="00451EF9">
        <w:rPr>
          <w:color w:val="231F20"/>
          <w:szCs w:val="24"/>
        </w:rPr>
        <w:t xml:space="preserve">upon </w:t>
      </w:r>
      <w:r w:rsidRPr="00451EF9">
        <w:rPr>
          <w:color w:val="231F20"/>
          <w:spacing w:val="2"/>
          <w:szCs w:val="24"/>
        </w:rPr>
        <w:t>d</w:t>
      </w:r>
      <w:r w:rsidRPr="00451EF9">
        <w:rPr>
          <w:color w:val="231F20"/>
          <w:spacing w:val="-1"/>
          <w:szCs w:val="24"/>
        </w:rPr>
        <w:t>e</w:t>
      </w:r>
      <w:r w:rsidRPr="00451EF9">
        <w:rPr>
          <w:color w:val="231F20"/>
          <w:szCs w:val="24"/>
        </w:rPr>
        <w:t xml:space="preserve">mand </w:t>
      </w:r>
      <w:r w:rsidRPr="00451EF9">
        <w:rPr>
          <w:color w:val="231F20"/>
          <w:spacing w:val="-1"/>
          <w:szCs w:val="24"/>
        </w:rPr>
        <w:t>a</w:t>
      </w:r>
      <w:r w:rsidRPr="00451EF9">
        <w:rPr>
          <w:color w:val="231F20"/>
          <w:szCs w:val="24"/>
        </w:rPr>
        <w:t xml:space="preserve">ll </w:t>
      </w:r>
      <w:r w:rsidRPr="00451EF9">
        <w:rPr>
          <w:color w:val="231F20"/>
          <w:spacing w:val="1"/>
          <w:szCs w:val="24"/>
        </w:rPr>
        <w:t>a</w:t>
      </w:r>
      <w:r w:rsidRPr="00451EF9">
        <w:rPr>
          <w:color w:val="231F20"/>
          <w:szCs w:val="24"/>
        </w:rPr>
        <w:t>mounts now or her</w:t>
      </w:r>
      <w:r w:rsidRPr="00451EF9">
        <w:rPr>
          <w:color w:val="231F20"/>
          <w:spacing w:val="-2"/>
          <w:szCs w:val="24"/>
        </w:rPr>
        <w:t>e</w:t>
      </w:r>
      <w:r w:rsidRPr="00451EF9">
        <w:rPr>
          <w:color w:val="231F20"/>
          <w:spacing w:val="1"/>
          <w:szCs w:val="24"/>
        </w:rPr>
        <w:t>a</w:t>
      </w:r>
      <w:r w:rsidRPr="00451EF9">
        <w:rPr>
          <w:color w:val="231F20"/>
          <w:szCs w:val="24"/>
        </w:rPr>
        <w:t>fter d</w:t>
      </w:r>
      <w:r w:rsidRPr="00451EF9">
        <w:rPr>
          <w:color w:val="231F20"/>
          <w:spacing w:val="1"/>
          <w:szCs w:val="24"/>
        </w:rPr>
        <w:t>u</w:t>
      </w:r>
      <w:r w:rsidRPr="00451EF9">
        <w:rPr>
          <w:color w:val="231F20"/>
          <w:szCs w:val="24"/>
        </w:rPr>
        <w:t>e under</w:t>
      </w:r>
      <w:r w:rsidRPr="00451EF9">
        <w:rPr>
          <w:color w:val="231F20"/>
          <w:spacing w:val="1"/>
          <w:szCs w:val="24"/>
        </w:rPr>
        <w:t xml:space="preserve"> </w:t>
      </w:r>
      <w:r w:rsidRPr="00451EF9">
        <w:rPr>
          <w:color w:val="231F20"/>
          <w:szCs w:val="24"/>
        </w:rPr>
        <w:t>all of</w:t>
      </w:r>
      <w:r w:rsidRPr="00451EF9">
        <w:rPr>
          <w:color w:val="231F20"/>
          <w:spacing w:val="1"/>
          <w:szCs w:val="24"/>
        </w:rPr>
        <w:t xml:space="preserve"> </w:t>
      </w:r>
      <w:r w:rsidRPr="00451EF9">
        <w:rPr>
          <w:color w:val="231F20"/>
          <w:szCs w:val="24"/>
        </w:rPr>
        <w:t>the Agree</w:t>
      </w:r>
      <w:r w:rsidRPr="00451EF9">
        <w:rPr>
          <w:color w:val="231F20"/>
          <w:spacing w:val="3"/>
          <w:szCs w:val="24"/>
        </w:rPr>
        <w:t>m</w:t>
      </w:r>
      <w:r w:rsidRPr="00451EF9">
        <w:rPr>
          <w:color w:val="231F20"/>
          <w:szCs w:val="24"/>
        </w:rPr>
        <w:t>ents (includin</w:t>
      </w:r>
      <w:r w:rsidRPr="00451EF9">
        <w:rPr>
          <w:color w:val="231F20"/>
          <w:spacing w:val="-2"/>
          <w:szCs w:val="24"/>
        </w:rPr>
        <w:t>g</w:t>
      </w:r>
      <w:r w:rsidRPr="00451EF9">
        <w:rPr>
          <w:color w:val="231F20"/>
          <w:szCs w:val="24"/>
        </w:rPr>
        <w:t>, without limitation, all</w:t>
      </w:r>
      <w:r w:rsidRPr="00451EF9">
        <w:rPr>
          <w:color w:val="231F20"/>
          <w:spacing w:val="-2"/>
          <w:szCs w:val="24"/>
        </w:rPr>
        <w:t xml:space="preserve"> </w:t>
      </w:r>
      <w:r w:rsidRPr="00451EF9">
        <w:rPr>
          <w:color w:val="231F20"/>
          <w:szCs w:val="24"/>
        </w:rPr>
        <w:t>principal, in</w:t>
      </w:r>
      <w:r w:rsidRPr="00451EF9">
        <w:rPr>
          <w:color w:val="231F20"/>
          <w:spacing w:val="1"/>
          <w:szCs w:val="24"/>
        </w:rPr>
        <w:t>t</w:t>
      </w:r>
      <w:r w:rsidRPr="00451EF9">
        <w:rPr>
          <w:color w:val="231F20"/>
          <w:spacing w:val="-1"/>
          <w:szCs w:val="24"/>
        </w:rPr>
        <w:t>e</w:t>
      </w:r>
      <w:r w:rsidRPr="00451EF9">
        <w:rPr>
          <w:color w:val="231F20"/>
          <w:szCs w:val="24"/>
        </w:rPr>
        <w:t>rest and f</w:t>
      </w:r>
      <w:r w:rsidRPr="00451EF9">
        <w:rPr>
          <w:color w:val="231F20"/>
          <w:spacing w:val="1"/>
          <w:szCs w:val="24"/>
        </w:rPr>
        <w:t>e</w:t>
      </w:r>
      <w:r w:rsidRPr="00451EF9">
        <w:rPr>
          <w:color w:val="231F20"/>
          <w:szCs w:val="24"/>
        </w:rPr>
        <w:t>es) and ot</w:t>
      </w:r>
      <w:r w:rsidRPr="00451EF9">
        <w:rPr>
          <w:color w:val="231F20"/>
          <w:spacing w:val="3"/>
          <w:szCs w:val="24"/>
        </w:rPr>
        <w:t>h</w:t>
      </w:r>
      <w:r w:rsidRPr="00451EF9">
        <w:rPr>
          <w:color w:val="231F20"/>
          <w:spacing w:val="-1"/>
          <w:szCs w:val="24"/>
        </w:rPr>
        <w:t>e</w:t>
      </w:r>
      <w:r w:rsidRPr="00451EF9">
        <w:rPr>
          <w:color w:val="231F20"/>
          <w:szCs w:val="24"/>
        </w:rPr>
        <w:t>rwise pr</w:t>
      </w:r>
      <w:r w:rsidRPr="00451EF9">
        <w:rPr>
          <w:color w:val="231F20"/>
          <w:spacing w:val="2"/>
          <w:szCs w:val="24"/>
        </w:rPr>
        <w:t>o</w:t>
      </w:r>
      <w:r w:rsidRPr="00451EF9">
        <w:rPr>
          <w:color w:val="231F20"/>
          <w:szCs w:val="24"/>
        </w:rPr>
        <w:t xml:space="preserve">ceed </w:t>
      </w:r>
      <w:r w:rsidRPr="00451EF9">
        <w:rPr>
          <w:color w:val="231F20"/>
          <w:spacing w:val="2"/>
          <w:szCs w:val="24"/>
        </w:rPr>
        <w:t>t</w:t>
      </w:r>
      <w:r w:rsidRPr="00451EF9">
        <w:rPr>
          <w:color w:val="231F20"/>
          <w:szCs w:val="24"/>
        </w:rPr>
        <w:t>o comp</w:t>
      </w:r>
      <w:r w:rsidRPr="00451EF9">
        <w:rPr>
          <w:color w:val="231F20"/>
          <w:spacing w:val="1"/>
          <w:szCs w:val="24"/>
        </w:rPr>
        <w:t>l</w:t>
      </w:r>
      <w:r w:rsidRPr="00451EF9">
        <w:rPr>
          <w:color w:val="231F20"/>
          <w:spacing w:val="-1"/>
          <w:szCs w:val="24"/>
        </w:rPr>
        <w:t>e</w:t>
      </w:r>
      <w:r w:rsidRPr="00451EF9">
        <w:rPr>
          <w:color w:val="231F20"/>
          <w:szCs w:val="24"/>
        </w:rPr>
        <w:t>te the same</w:t>
      </w:r>
      <w:r w:rsidRPr="00451EF9">
        <w:rPr>
          <w:color w:val="231F20"/>
          <w:spacing w:val="2"/>
          <w:szCs w:val="24"/>
        </w:rPr>
        <w:t xml:space="preserve"> </w:t>
      </w:r>
      <w:r w:rsidRPr="00451EF9">
        <w:rPr>
          <w:color w:val="231F20"/>
          <w:szCs w:val="24"/>
        </w:rPr>
        <w:t>and sat</w:t>
      </w:r>
      <w:r w:rsidRPr="00451EF9">
        <w:rPr>
          <w:color w:val="231F20"/>
          <w:spacing w:val="1"/>
          <w:szCs w:val="24"/>
        </w:rPr>
        <w:t>i</w:t>
      </w:r>
      <w:r w:rsidRPr="00451EF9">
        <w:rPr>
          <w:color w:val="231F20"/>
          <w:szCs w:val="24"/>
        </w:rPr>
        <w:t>s</w:t>
      </w:r>
      <w:r w:rsidRPr="00451EF9">
        <w:rPr>
          <w:color w:val="231F20"/>
          <w:spacing w:val="4"/>
          <w:szCs w:val="24"/>
        </w:rPr>
        <w:t>f</w:t>
      </w:r>
      <w:r w:rsidRPr="00451EF9">
        <w:rPr>
          <w:color w:val="231F20"/>
          <w:szCs w:val="24"/>
        </w:rPr>
        <w:t>y</w:t>
      </w:r>
      <w:r w:rsidRPr="00451EF9">
        <w:rPr>
          <w:color w:val="231F20"/>
          <w:spacing w:val="-5"/>
          <w:szCs w:val="24"/>
        </w:rPr>
        <w:t xml:space="preserve"> </w:t>
      </w:r>
      <w:r w:rsidRPr="00451EF9">
        <w:rPr>
          <w:color w:val="231F20"/>
          <w:spacing w:val="1"/>
          <w:szCs w:val="24"/>
        </w:rPr>
        <w:t>a</w:t>
      </w:r>
      <w:r w:rsidRPr="00451EF9">
        <w:rPr>
          <w:color w:val="231F20"/>
          <w:szCs w:val="24"/>
        </w:rPr>
        <w:t>ll</w:t>
      </w:r>
      <w:r w:rsidRPr="00451EF9">
        <w:rPr>
          <w:color w:val="231F20"/>
          <w:spacing w:val="1"/>
          <w:szCs w:val="24"/>
        </w:rPr>
        <w:t xml:space="preserve"> </w:t>
      </w:r>
      <w:r w:rsidRPr="00451EF9">
        <w:rPr>
          <w:color w:val="231F20"/>
          <w:szCs w:val="24"/>
        </w:rPr>
        <w:t xml:space="preserve">of the </w:t>
      </w:r>
      <w:r w:rsidRPr="00451EF9">
        <w:rPr>
          <w:color w:val="231F20"/>
          <w:spacing w:val="-3"/>
          <w:szCs w:val="24"/>
        </w:rPr>
        <w:t>L</w:t>
      </w:r>
      <w:r w:rsidRPr="00451EF9">
        <w:rPr>
          <w:color w:val="231F20"/>
          <w:szCs w:val="24"/>
        </w:rPr>
        <w:t>iabilities, including</w:t>
      </w:r>
      <w:r w:rsidRPr="00451EF9">
        <w:rPr>
          <w:color w:val="231F20"/>
          <w:spacing w:val="-2"/>
          <w:szCs w:val="24"/>
        </w:rPr>
        <w:t xml:space="preserve"> </w:t>
      </w:r>
      <w:r>
        <w:rPr>
          <w:color w:val="231F20"/>
          <w:szCs w:val="24"/>
        </w:rPr>
        <w:t>Seller</w:t>
      </w:r>
      <w:r w:rsidRPr="00451EF9">
        <w:rPr>
          <w:color w:val="231F20"/>
          <w:szCs w:val="24"/>
        </w:rPr>
        <w:t>’s obl</w:t>
      </w:r>
      <w:r w:rsidRPr="00451EF9">
        <w:rPr>
          <w:color w:val="231F20"/>
          <w:spacing w:val="3"/>
          <w:szCs w:val="24"/>
        </w:rPr>
        <w:t>i</w:t>
      </w:r>
      <w:r w:rsidRPr="00451EF9">
        <w:rPr>
          <w:color w:val="231F20"/>
          <w:spacing w:val="-2"/>
          <w:szCs w:val="24"/>
        </w:rPr>
        <w:t>g</w:t>
      </w:r>
      <w:r w:rsidRPr="00451EF9">
        <w:rPr>
          <w:color w:val="231F20"/>
          <w:szCs w:val="24"/>
        </w:rPr>
        <w:t>ations un</w:t>
      </w:r>
      <w:r w:rsidRPr="00451EF9">
        <w:rPr>
          <w:color w:val="231F20"/>
          <w:spacing w:val="2"/>
          <w:szCs w:val="24"/>
        </w:rPr>
        <w:t>d</w:t>
      </w:r>
      <w:r w:rsidRPr="00451EF9">
        <w:rPr>
          <w:color w:val="231F20"/>
          <w:szCs w:val="24"/>
        </w:rPr>
        <w:t xml:space="preserve">er </w:t>
      </w:r>
      <w:r w:rsidRPr="00451EF9">
        <w:rPr>
          <w:color w:val="231F20"/>
          <w:spacing w:val="-2"/>
          <w:szCs w:val="24"/>
        </w:rPr>
        <w:t>a</w:t>
      </w:r>
      <w:r w:rsidRPr="00451EF9">
        <w:rPr>
          <w:color w:val="231F20"/>
          <w:szCs w:val="24"/>
        </w:rPr>
        <w:t xml:space="preserve">ll of the </w:t>
      </w:r>
      <w:r w:rsidRPr="00451EF9">
        <w:rPr>
          <w:color w:val="231F20"/>
          <w:spacing w:val="2"/>
          <w:szCs w:val="24"/>
        </w:rPr>
        <w:t>A</w:t>
      </w:r>
      <w:r w:rsidRPr="00451EF9">
        <w:rPr>
          <w:color w:val="231F20"/>
          <w:szCs w:val="24"/>
        </w:rPr>
        <w:t>gree</w:t>
      </w:r>
      <w:r w:rsidRPr="00451EF9">
        <w:rPr>
          <w:color w:val="231F20"/>
          <w:spacing w:val="3"/>
          <w:szCs w:val="24"/>
        </w:rPr>
        <w:t>m</w:t>
      </w:r>
      <w:r w:rsidRPr="00451EF9">
        <w:rPr>
          <w:color w:val="231F20"/>
          <w:szCs w:val="24"/>
        </w:rPr>
        <w:t>ents. This Guar</w:t>
      </w:r>
      <w:r w:rsidRPr="00451EF9">
        <w:rPr>
          <w:color w:val="231F20"/>
          <w:spacing w:val="-2"/>
          <w:szCs w:val="24"/>
        </w:rPr>
        <w:t>a</w:t>
      </w:r>
      <w:r w:rsidRPr="00451EF9">
        <w:rPr>
          <w:color w:val="231F20"/>
          <w:szCs w:val="24"/>
        </w:rPr>
        <w:t>n</w:t>
      </w:r>
      <w:r w:rsidRPr="00451EF9">
        <w:rPr>
          <w:color w:val="231F20"/>
          <w:spacing w:val="5"/>
          <w:szCs w:val="24"/>
        </w:rPr>
        <w:t>t</w:t>
      </w:r>
      <w:r w:rsidRPr="00451EF9">
        <w:rPr>
          <w:color w:val="231F20"/>
          <w:szCs w:val="24"/>
        </w:rPr>
        <w:t>y m</w:t>
      </w:r>
      <w:r w:rsidRPr="00451EF9">
        <w:rPr>
          <w:color w:val="231F20"/>
          <w:spacing w:val="2"/>
          <w:szCs w:val="24"/>
        </w:rPr>
        <w:t>a</w:t>
      </w:r>
      <w:r w:rsidRPr="00451EF9">
        <w:rPr>
          <w:color w:val="231F20"/>
          <w:szCs w:val="24"/>
        </w:rPr>
        <w:t>y</w:t>
      </w:r>
      <w:r w:rsidRPr="00451EF9">
        <w:rPr>
          <w:color w:val="231F20"/>
          <w:spacing w:val="-5"/>
          <w:szCs w:val="24"/>
        </w:rPr>
        <w:t xml:space="preserve"> </w:t>
      </w:r>
      <w:r w:rsidRPr="00451EF9">
        <w:rPr>
          <w:color w:val="231F20"/>
          <w:spacing w:val="2"/>
          <w:szCs w:val="24"/>
        </w:rPr>
        <w:t>b</w:t>
      </w:r>
      <w:r w:rsidRPr="00451EF9">
        <w:rPr>
          <w:color w:val="231F20"/>
          <w:szCs w:val="24"/>
        </w:rPr>
        <w:t>e</w:t>
      </w:r>
      <w:r w:rsidRPr="00451EF9">
        <w:rPr>
          <w:color w:val="231F20"/>
          <w:spacing w:val="-1"/>
          <w:szCs w:val="24"/>
        </w:rPr>
        <w:t xml:space="preserve"> </w:t>
      </w:r>
      <w:r w:rsidRPr="00451EF9">
        <w:rPr>
          <w:color w:val="231F20"/>
          <w:szCs w:val="24"/>
        </w:rPr>
        <w:t xml:space="preserve">satisfied </w:t>
      </w:r>
      <w:r w:rsidRPr="00451EF9">
        <w:rPr>
          <w:color w:val="231F20"/>
          <w:spacing w:val="5"/>
          <w:szCs w:val="24"/>
        </w:rPr>
        <w:t>b</w:t>
      </w:r>
      <w:r w:rsidRPr="00451EF9">
        <w:rPr>
          <w:color w:val="231F20"/>
          <w:szCs w:val="24"/>
        </w:rPr>
        <w:t>y</w:t>
      </w:r>
      <w:r w:rsidRPr="00451EF9">
        <w:rPr>
          <w:color w:val="231F20"/>
          <w:spacing w:val="-5"/>
          <w:szCs w:val="24"/>
        </w:rPr>
        <w:t xml:space="preserve"> </w:t>
      </w:r>
      <w:r w:rsidRPr="00451EF9">
        <w:rPr>
          <w:color w:val="231F20"/>
          <w:szCs w:val="24"/>
        </w:rPr>
        <w:t>Gua</w:t>
      </w:r>
      <w:r w:rsidRPr="00451EF9">
        <w:rPr>
          <w:color w:val="231F20"/>
          <w:spacing w:val="1"/>
          <w:szCs w:val="24"/>
        </w:rPr>
        <w:t>r</w:t>
      </w:r>
      <w:r w:rsidRPr="00451EF9">
        <w:rPr>
          <w:color w:val="231F20"/>
          <w:szCs w:val="24"/>
        </w:rPr>
        <w:t>antor p</w:t>
      </w:r>
      <w:r w:rsidRPr="00451EF9">
        <w:rPr>
          <w:color w:val="231F20"/>
          <w:spacing w:val="3"/>
          <w:szCs w:val="24"/>
        </w:rPr>
        <w:t>a</w:t>
      </w:r>
      <w:r w:rsidRPr="00451EF9">
        <w:rPr>
          <w:color w:val="231F20"/>
          <w:spacing w:val="-5"/>
          <w:szCs w:val="24"/>
        </w:rPr>
        <w:t>y</w:t>
      </w:r>
      <w:r w:rsidRPr="00451EF9">
        <w:rPr>
          <w:color w:val="231F20"/>
          <w:szCs w:val="24"/>
        </w:rPr>
        <w:t>i</w:t>
      </w:r>
      <w:r w:rsidRPr="00451EF9">
        <w:rPr>
          <w:color w:val="231F20"/>
          <w:spacing w:val="3"/>
          <w:szCs w:val="24"/>
        </w:rPr>
        <w:t>n</w:t>
      </w:r>
      <w:r w:rsidRPr="00451EF9">
        <w:rPr>
          <w:color w:val="231F20"/>
          <w:szCs w:val="24"/>
        </w:rPr>
        <w:t>g</w:t>
      </w:r>
      <w:r w:rsidRPr="00451EF9">
        <w:rPr>
          <w:color w:val="231F20"/>
          <w:spacing w:val="-2"/>
          <w:szCs w:val="24"/>
        </w:rPr>
        <w:t xml:space="preserve"> </w:t>
      </w:r>
      <w:r w:rsidRPr="00451EF9">
        <w:rPr>
          <w:color w:val="231F20"/>
          <w:szCs w:val="24"/>
        </w:rPr>
        <w:t xml:space="preserve">and/or </w:t>
      </w:r>
      <w:r w:rsidRPr="00451EF9">
        <w:rPr>
          <w:color w:val="231F20"/>
          <w:spacing w:val="2"/>
          <w:szCs w:val="24"/>
        </w:rPr>
        <w:t>p</w:t>
      </w:r>
      <w:r w:rsidRPr="00451EF9">
        <w:rPr>
          <w:color w:val="231F20"/>
          <w:spacing w:val="-1"/>
          <w:szCs w:val="24"/>
        </w:rPr>
        <w:t>e</w:t>
      </w:r>
      <w:r w:rsidRPr="00451EF9">
        <w:rPr>
          <w:color w:val="231F20"/>
          <w:szCs w:val="24"/>
        </w:rPr>
        <w:t>r</w:t>
      </w:r>
      <w:r w:rsidRPr="00451EF9">
        <w:rPr>
          <w:color w:val="231F20"/>
          <w:spacing w:val="-1"/>
          <w:szCs w:val="24"/>
        </w:rPr>
        <w:t>f</w:t>
      </w:r>
      <w:r w:rsidRPr="00451EF9">
        <w:rPr>
          <w:color w:val="231F20"/>
          <w:spacing w:val="2"/>
          <w:szCs w:val="24"/>
        </w:rPr>
        <w:t>o</w:t>
      </w:r>
      <w:r w:rsidRPr="00451EF9">
        <w:rPr>
          <w:color w:val="231F20"/>
          <w:szCs w:val="24"/>
        </w:rPr>
        <w:t>rming</w:t>
      </w:r>
      <w:r w:rsidRPr="00451EF9">
        <w:rPr>
          <w:color w:val="231F20"/>
          <w:spacing w:val="-2"/>
          <w:szCs w:val="24"/>
        </w:rPr>
        <w:t xml:space="preserve"> </w:t>
      </w:r>
      <w:r w:rsidRPr="00451EF9">
        <w:rPr>
          <w:color w:val="231F20"/>
          <w:spacing w:val="1"/>
          <w:szCs w:val="24"/>
        </w:rPr>
        <w:t>(</w:t>
      </w:r>
      <w:r w:rsidRPr="00451EF9">
        <w:rPr>
          <w:color w:val="231F20"/>
          <w:spacing w:val="-1"/>
          <w:szCs w:val="24"/>
        </w:rPr>
        <w:t>a</w:t>
      </w:r>
      <w:r w:rsidRPr="00451EF9">
        <w:rPr>
          <w:color w:val="231F20"/>
          <w:szCs w:val="24"/>
        </w:rPr>
        <w:t>s appro</w:t>
      </w:r>
      <w:r w:rsidRPr="00451EF9">
        <w:rPr>
          <w:color w:val="231F20"/>
          <w:spacing w:val="1"/>
          <w:szCs w:val="24"/>
        </w:rPr>
        <w:t>p</w:t>
      </w:r>
      <w:r w:rsidRPr="00451EF9">
        <w:rPr>
          <w:color w:val="231F20"/>
          <w:szCs w:val="24"/>
        </w:rPr>
        <w:t>riate)</w:t>
      </w:r>
      <w:r w:rsidRPr="00451EF9">
        <w:rPr>
          <w:color w:val="231F20"/>
          <w:spacing w:val="-1"/>
          <w:szCs w:val="24"/>
        </w:rPr>
        <w:t xml:space="preserve"> </w:t>
      </w:r>
      <w:r>
        <w:rPr>
          <w:color w:val="231F20"/>
          <w:spacing w:val="3"/>
          <w:szCs w:val="24"/>
        </w:rPr>
        <w:t>Seller</w:t>
      </w:r>
      <w:r w:rsidRPr="00451EF9">
        <w:rPr>
          <w:color w:val="231F20"/>
          <w:szCs w:val="24"/>
        </w:rPr>
        <w:t xml:space="preserve">’s </w:t>
      </w:r>
      <w:r w:rsidRPr="00451EF9">
        <w:rPr>
          <w:color w:val="231F20"/>
          <w:spacing w:val="-3"/>
          <w:szCs w:val="24"/>
        </w:rPr>
        <w:t>L</w:t>
      </w:r>
      <w:r w:rsidRPr="00451EF9">
        <w:rPr>
          <w:color w:val="231F20"/>
          <w:szCs w:val="24"/>
        </w:rPr>
        <w:t xml:space="preserve">iabilities or </w:t>
      </w:r>
      <w:r w:rsidRPr="00451EF9">
        <w:rPr>
          <w:color w:val="231F20"/>
          <w:spacing w:val="4"/>
          <w:szCs w:val="24"/>
        </w:rPr>
        <w:t>b</w:t>
      </w:r>
      <w:r w:rsidRPr="00451EF9">
        <w:rPr>
          <w:color w:val="231F20"/>
          <w:szCs w:val="24"/>
        </w:rPr>
        <w:t>y</w:t>
      </w:r>
      <w:r w:rsidRPr="00451EF9">
        <w:rPr>
          <w:color w:val="231F20"/>
          <w:spacing w:val="-5"/>
          <w:szCs w:val="24"/>
        </w:rPr>
        <w:t xml:space="preserve"> </w:t>
      </w:r>
      <w:r w:rsidRPr="00451EF9">
        <w:rPr>
          <w:color w:val="231F20"/>
          <w:szCs w:val="24"/>
        </w:rPr>
        <w:t>the G</w:t>
      </w:r>
      <w:r w:rsidRPr="00451EF9">
        <w:rPr>
          <w:color w:val="231F20"/>
          <w:spacing w:val="2"/>
          <w:szCs w:val="24"/>
        </w:rPr>
        <w:t>u</w:t>
      </w:r>
      <w:r w:rsidRPr="00451EF9">
        <w:rPr>
          <w:color w:val="231F20"/>
          <w:szCs w:val="24"/>
        </w:rPr>
        <w:t>a</w:t>
      </w:r>
      <w:r w:rsidRPr="00451EF9">
        <w:rPr>
          <w:color w:val="231F20"/>
          <w:spacing w:val="1"/>
          <w:szCs w:val="24"/>
        </w:rPr>
        <w:t>r</w:t>
      </w:r>
      <w:r w:rsidRPr="00451EF9">
        <w:rPr>
          <w:color w:val="231F20"/>
          <w:szCs w:val="24"/>
        </w:rPr>
        <w:t>antor causi</w:t>
      </w:r>
      <w:r w:rsidRPr="00451EF9">
        <w:rPr>
          <w:color w:val="231F20"/>
          <w:spacing w:val="3"/>
          <w:szCs w:val="24"/>
        </w:rPr>
        <w:t>n</w:t>
      </w:r>
      <w:r w:rsidRPr="00451EF9">
        <w:rPr>
          <w:color w:val="231F20"/>
          <w:szCs w:val="24"/>
        </w:rPr>
        <w:t>g</w:t>
      </w:r>
      <w:r w:rsidRPr="00451EF9">
        <w:rPr>
          <w:color w:val="231F20"/>
          <w:spacing w:val="-2"/>
          <w:szCs w:val="24"/>
        </w:rPr>
        <w:t xml:space="preserve"> </w:t>
      </w:r>
      <w:r>
        <w:rPr>
          <w:color w:val="231F20"/>
          <w:szCs w:val="24"/>
        </w:rPr>
        <w:t>Seller</w:t>
      </w:r>
      <w:r w:rsidRPr="00451EF9">
        <w:rPr>
          <w:color w:val="231F20"/>
          <w:szCs w:val="24"/>
        </w:rPr>
        <w:t>’s</w:t>
      </w:r>
      <w:r w:rsidRPr="00451EF9">
        <w:rPr>
          <w:color w:val="231F20"/>
          <w:spacing w:val="4"/>
          <w:szCs w:val="24"/>
        </w:rPr>
        <w:t xml:space="preserve"> </w:t>
      </w:r>
      <w:r w:rsidRPr="00451EF9">
        <w:rPr>
          <w:color w:val="231F20"/>
          <w:spacing w:val="-5"/>
          <w:szCs w:val="24"/>
        </w:rPr>
        <w:t>L</w:t>
      </w:r>
      <w:r w:rsidRPr="00451EF9">
        <w:rPr>
          <w:color w:val="231F20"/>
          <w:szCs w:val="24"/>
        </w:rPr>
        <w:t>iabilities to be paid or</w:t>
      </w:r>
      <w:r w:rsidRPr="00451EF9">
        <w:rPr>
          <w:color w:val="231F20"/>
          <w:spacing w:val="2"/>
          <w:szCs w:val="24"/>
        </w:rPr>
        <w:t xml:space="preserve"> </w:t>
      </w:r>
      <w:r w:rsidRPr="00451EF9">
        <w:rPr>
          <w:color w:val="231F20"/>
          <w:szCs w:val="24"/>
        </w:rPr>
        <w:t>per</w:t>
      </w:r>
      <w:r w:rsidRPr="00451EF9">
        <w:rPr>
          <w:color w:val="231F20"/>
          <w:spacing w:val="-1"/>
          <w:szCs w:val="24"/>
        </w:rPr>
        <w:t>f</w:t>
      </w:r>
      <w:r w:rsidRPr="00451EF9">
        <w:rPr>
          <w:color w:val="231F20"/>
          <w:szCs w:val="24"/>
        </w:rPr>
        <w:t xml:space="preserve">ormed; </w:t>
      </w:r>
      <w:r w:rsidRPr="0060185A">
        <w:rPr>
          <w:i/>
          <w:color w:val="231F20"/>
          <w:szCs w:val="24"/>
        </w:rPr>
        <w:t>provided</w:t>
      </w:r>
      <w:r w:rsidRPr="00451EF9">
        <w:rPr>
          <w:color w:val="231F20"/>
          <w:szCs w:val="24"/>
        </w:rPr>
        <w:t xml:space="preserve">, </w:t>
      </w:r>
      <w:r w:rsidRPr="0060185A">
        <w:rPr>
          <w:i/>
          <w:color w:val="231F20"/>
          <w:szCs w:val="24"/>
        </w:rPr>
        <w:t>howe</w:t>
      </w:r>
      <w:r w:rsidRPr="0060185A">
        <w:rPr>
          <w:i/>
          <w:color w:val="231F20"/>
          <w:spacing w:val="2"/>
          <w:szCs w:val="24"/>
        </w:rPr>
        <w:t>v</w:t>
      </w:r>
      <w:r w:rsidRPr="0060185A">
        <w:rPr>
          <w:i/>
          <w:color w:val="231F20"/>
          <w:szCs w:val="24"/>
        </w:rPr>
        <w:t>er</w:t>
      </w:r>
      <w:r w:rsidRPr="00451EF9">
        <w:rPr>
          <w:color w:val="231F20"/>
          <w:szCs w:val="24"/>
        </w:rPr>
        <w:t>, that</w:t>
      </w:r>
      <w:r w:rsidRPr="00451EF9">
        <w:rPr>
          <w:color w:val="231F20"/>
          <w:spacing w:val="3"/>
          <w:szCs w:val="24"/>
        </w:rPr>
        <w:t xml:space="preserve"> </w:t>
      </w:r>
      <w:r w:rsidRPr="00451EF9">
        <w:rPr>
          <w:color w:val="231F20"/>
          <w:szCs w:val="24"/>
        </w:rPr>
        <w:t>Gu</w:t>
      </w:r>
      <w:r w:rsidRPr="00451EF9">
        <w:rPr>
          <w:color w:val="231F20"/>
          <w:spacing w:val="-1"/>
          <w:szCs w:val="24"/>
        </w:rPr>
        <w:t>a</w:t>
      </w:r>
      <w:r w:rsidRPr="00451EF9">
        <w:rPr>
          <w:color w:val="231F20"/>
          <w:szCs w:val="24"/>
        </w:rPr>
        <w:t>r</w:t>
      </w:r>
      <w:r w:rsidRPr="00451EF9">
        <w:rPr>
          <w:color w:val="231F20"/>
          <w:spacing w:val="-2"/>
          <w:szCs w:val="24"/>
        </w:rPr>
        <w:t>a</w:t>
      </w:r>
      <w:r w:rsidRPr="00451EF9">
        <w:rPr>
          <w:color w:val="231F20"/>
          <w:szCs w:val="24"/>
        </w:rPr>
        <w:t>ntor s</w:t>
      </w:r>
      <w:r w:rsidRPr="00451EF9">
        <w:rPr>
          <w:color w:val="231F20"/>
          <w:spacing w:val="2"/>
          <w:szCs w:val="24"/>
        </w:rPr>
        <w:t>h</w:t>
      </w:r>
      <w:r w:rsidRPr="00451EF9">
        <w:rPr>
          <w:color w:val="231F20"/>
          <w:szCs w:val="24"/>
        </w:rPr>
        <w:t>all at all times r</w:t>
      </w:r>
      <w:r w:rsidRPr="00451EF9">
        <w:rPr>
          <w:color w:val="231F20"/>
          <w:spacing w:val="-1"/>
          <w:szCs w:val="24"/>
        </w:rPr>
        <w:t>e</w:t>
      </w:r>
      <w:r w:rsidRPr="00451EF9">
        <w:rPr>
          <w:color w:val="231F20"/>
          <w:szCs w:val="24"/>
        </w:rPr>
        <w:t>main ful</w:t>
      </w:r>
      <w:r w:rsidRPr="00451EF9">
        <w:rPr>
          <w:color w:val="231F20"/>
          <w:spacing w:val="6"/>
          <w:szCs w:val="24"/>
        </w:rPr>
        <w:t>l</w:t>
      </w:r>
      <w:r w:rsidRPr="00451EF9">
        <w:rPr>
          <w:color w:val="231F20"/>
          <w:szCs w:val="24"/>
        </w:rPr>
        <w:t>y</w:t>
      </w:r>
      <w:r w:rsidRPr="00451EF9">
        <w:rPr>
          <w:color w:val="231F20"/>
          <w:spacing w:val="-5"/>
          <w:szCs w:val="24"/>
        </w:rPr>
        <w:t xml:space="preserve"> </w:t>
      </w:r>
      <w:r w:rsidRPr="00451EF9">
        <w:rPr>
          <w:color w:val="231F20"/>
          <w:spacing w:val="1"/>
          <w:szCs w:val="24"/>
        </w:rPr>
        <w:t>r</w:t>
      </w:r>
      <w:r w:rsidRPr="00451EF9">
        <w:rPr>
          <w:color w:val="231F20"/>
          <w:spacing w:val="-1"/>
          <w:szCs w:val="24"/>
        </w:rPr>
        <w:t>e</w:t>
      </w:r>
      <w:r w:rsidRPr="00451EF9">
        <w:rPr>
          <w:color w:val="231F20"/>
          <w:szCs w:val="24"/>
        </w:rPr>
        <w:t xml:space="preserve">sponsible </w:t>
      </w:r>
      <w:r w:rsidRPr="00451EF9">
        <w:rPr>
          <w:color w:val="231F20"/>
          <w:spacing w:val="-1"/>
          <w:szCs w:val="24"/>
        </w:rPr>
        <w:t>a</w:t>
      </w:r>
      <w:r w:rsidRPr="00451EF9">
        <w:rPr>
          <w:color w:val="231F20"/>
          <w:szCs w:val="24"/>
        </w:rPr>
        <w:t>nd liable for</w:t>
      </w:r>
      <w:r w:rsidRPr="00451EF9">
        <w:rPr>
          <w:color w:val="231F20"/>
          <w:spacing w:val="-2"/>
          <w:szCs w:val="24"/>
        </w:rPr>
        <w:t xml:space="preserve"> </w:t>
      </w:r>
      <w:r w:rsidRPr="00451EF9">
        <w:rPr>
          <w:color w:val="231F20"/>
          <w:szCs w:val="24"/>
        </w:rPr>
        <w:t>its obli</w:t>
      </w:r>
      <w:r w:rsidRPr="00451EF9">
        <w:rPr>
          <w:color w:val="231F20"/>
          <w:spacing w:val="-2"/>
          <w:szCs w:val="24"/>
        </w:rPr>
        <w:t>g</w:t>
      </w:r>
      <w:r w:rsidRPr="00451EF9">
        <w:rPr>
          <w:color w:val="231F20"/>
          <w:szCs w:val="24"/>
        </w:rPr>
        <w:t>ations he</w:t>
      </w:r>
      <w:r w:rsidRPr="00451EF9">
        <w:rPr>
          <w:color w:val="231F20"/>
          <w:spacing w:val="1"/>
          <w:szCs w:val="24"/>
        </w:rPr>
        <w:t>r</w:t>
      </w:r>
      <w:r w:rsidRPr="00451EF9">
        <w:rPr>
          <w:color w:val="231F20"/>
          <w:spacing w:val="-1"/>
          <w:szCs w:val="24"/>
        </w:rPr>
        <w:t>e</w:t>
      </w:r>
      <w:r w:rsidRPr="00451EF9">
        <w:rPr>
          <w:color w:val="231F20"/>
          <w:szCs w:val="24"/>
        </w:rPr>
        <w:t>u</w:t>
      </w:r>
      <w:r w:rsidRPr="00451EF9">
        <w:rPr>
          <w:color w:val="231F20"/>
          <w:spacing w:val="2"/>
          <w:szCs w:val="24"/>
        </w:rPr>
        <w:t>n</w:t>
      </w:r>
      <w:r w:rsidRPr="00451EF9">
        <w:rPr>
          <w:color w:val="231F20"/>
          <w:szCs w:val="24"/>
        </w:rPr>
        <w:t>der notwithstanding a</w:t>
      </w:r>
      <w:r w:rsidRPr="00451EF9">
        <w:rPr>
          <w:color w:val="231F20"/>
          <w:spacing w:val="5"/>
          <w:szCs w:val="24"/>
        </w:rPr>
        <w:t>n</w:t>
      </w:r>
      <w:r w:rsidRPr="00451EF9">
        <w:rPr>
          <w:color w:val="231F20"/>
          <w:szCs w:val="24"/>
        </w:rPr>
        <w:t>y</w:t>
      </w:r>
      <w:r w:rsidRPr="00451EF9">
        <w:rPr>
          <w:color w:val="231F20"/>
          <w:spacing w:val="-3"/>
          <w:szCs w:val="24"/>
        </w:rPr>
        <w:t xml:space="preserve"> </w:t>
      </w:r>
      <w:r w:rsidRPr="00451EF9">
        <w:rPr>
          <w:color w:val="231F20"/>
          <w:szCs w:val="24"/>
        </w:rPr>
        <w:t>such p</w:t>
      </w:r>
      <w:r w:rsidRPr="00451EF9">
        <w:rPr>
          <w:color w:val="231F20"/>
          <w:spacing w:val="4"/>
          <w:szCs w:val="24"/>
        </w:rPr>
        <w:t>a</w:t>
      </w:r>
      <w:r w:rsidRPr="00451EF9">
        <w:rPr>
          <w:color w:val="231F20"/>
          <w:spacing w:val="-5"/>
          <w:szCs w:val="24"/>
        </w:rPr>
        <w:t>y</w:t>
      </w:r>
      <w:r w:rsidRPr="00451EF9">
        <w:rPr>
          <w:color w:val="231F20"/>
          <w:szCs w:val="24"/>
        </w:rPr>
        <w:t>ment or p</w:t>
      </w:r>
      <w:r w:rsidRPr="00451EF9">
        <w:rPr>
          <w:color w:val="231F20"/>
          <w:spacing w:val="1"/>
          <w:szCs w:val="24"/>
        </w:rPr>
        <w:t>e</w:t>
      </w:r>
      <w:r w:rsidRPr="00451EF9">
        <w:rPr>
          <w:color w:val="231F20"/>
          <w:szCs w:val="24"/>
        </w:rPr>
        <w:t>r</w:t>
      </w:r>
      <w:r w:rsidRPr="00451EF9">
        <w:rPr>
          <w:color w:val="231F20"/>
          <w:spacing w:val="-1"/>
          <w:szCs w:val="24"/>
        </w:rPr>
        <w:t>f</w:t>
      </w:r>
      <w:r w:rsidRPr="00451EF9">
        <w:rPr>
          <w:color w:val="231F20"/>
          <w:szCs w:val="24"/>
        </w:rPr>
        <w:t>or</w:t>
      </w:r>
      <w:r w:rsidRPr="00451EF9">
        <w:rPr>
          <w:color w:val="231F20"/>
          <w:spacing w:val="3"/>
          <w:szCs w:val="24"/>
        </w:rPr>
        <w:t>m</w:t>
      </w:r>
      <w:r w:rsidRPr="00451EF9">
        <w:rPr>
          <w:color w:val="231F20"/>
          <w:spacing w:val="-1"/>
          <w:szCs w:val="24"/>
        </w:rPr>
        <w:t>a</w:t>
      </w:r>
      <w:r w:rsidRPr="00451EF9">
        <w:rPr>
          <w:color w:val="231F20"/>
          <w:szCs w:val="24"/>
        </w:rPr>
        <w:t>nce (</w:t>
      </w:r>
      <w:r w:rsidRPr="00451EF9">
        <w:rPr>
          <w:color w:val="231F20"/>
          <w:spacing w:val="2"/>
          <w:szCs w:val="24"/>
        </w:rPr>
        <w:t>o</w:t>
      </w:r>
      <w:r w:rsidRPr="00451EF9">
        <w:rPr>
          <w:color w:val="231F20"/>
          <w:szCs w:val="24"/>
        </w:rPr>
        <w:t>r f</w:t>
      </w:r>
      <w:r w:rsidRPr="00451EF9">
        <w:rPr>
          <w:color w:val="231F20"/>
          <w:spacing w:val="-2"/>
          <w:szCs w:val="24"/>
        </w:rPr>
        <w:t>a</w:t>
      </w:r>
      <w:r w:rsidRPr="00451EF9">
        <w:rPr>
          <w:color w:val="231F20"/>
          <w:szCs w:val="24"/>
        </w:rPr>
        <w:t xml:space="preserve">ilure thereof) </w:t>
      </w:r>
      <w:r w:rsidRPr="00451EF9">
        <w:rPr>
          <w:color w:val="231F20"/>
          <w:spacing w:val="4"/>
          <w:szCs w:val="24"/>
        </w:rPr>
        <w:t>b</w:t>
      </w:r>
      <w:r w:rsidRPr="00451EF9">
        <w:rPr>
          <w:color w:val="231F20"/>
          <w:szCs w:val="24"/>
        </w:rPr>
        <w:t>y</w:t>
      </w:r>
      <w:r w:rsidRPr="00451EF9">
        <w:rPr>
          <w:color w:val="231F20"/>
          <w:spacing w:val="-3"/>
          <w:szCs w:val="24"/>
        </w:rPr>
        <w:t xml:space="preserve"> </w:t>
      </w:r>
      <w:r w:rsidRPr="00451EF9">
        <w:rPr>
          <w:color w:val="231F20"/>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t</w:t>
      </w:r>
      <w:r w:rsidRPr="00451EF9">
        <w:rPr>
          <w:color w:val="231F20"/>
          <w:spacing w:val="3"/>
          <w:szCs w:val="24"/>
        </w:rPr>
        <w:t>h</w:t>
      </w:r>
      <w:r w:rsidRPr="00451EF9">
        <w:rPr>
          <w:color w:val="231F20"/>
          <w:szCs w:val="24"/>
        </w:rPr>
        <w:t>ird par</w:t>
      </w:r>
      <w:r w:rsidRPr="00451EF9">
        <w:rPr>
          <w:color w:val="231F20"/>
          <w:spacing w:val="4"/>
          <w:szCs w:val="24"/>
        </w:rPr>
        <w:t>t</w:t>
      </w:r>
      <w:r w:rsidRPr="00451EF9">
        <w:rPr>
          <w:color w:val="231F20"/>
          <w:spacing w:val="-5"/>
          <w:szCs w:val="24"/>
        </w:rPr>
        <w:t>y</w:t>
      </w:r>
      <w:r w:rsidRPr="00451EF9">
        <w:rPr>
          <w:color w:val="231F20"/>
          <w:szCs w:val="24"/>
        </w:rPr>
        <w:t>.</w:t>
      </w:r>
    </w:p>
    <w:p w14:paraId="780DDE71" w14:textId="77777777" w:rsidR="00455920" w:rsidRPr="00451EF9" w:rsidRDefault="00455920" w:rsidP="003977B7">
      <w:pPr>
        <w:pStyle w:val="ListParagraph"/>
        <w:numPr>
          <w:ilvl w:val="0"/>
          <w:numId w:val="21"/>
        </w:numPr>
        <w:spacing w:before="10"/>
        <w:ind w:left="0" w:firstLine="720"/>
        <w:rPr>
          <w:szCs w:val="24"/>
        </w:rPr>
      </w:pPr>
      <w:r w:rsidRPr="00451EF9">
        <w:rPr>
          <w:color w:val="231F20"/>
          <w:szCs w:val="24"/>
        </w:rPr>
        <w:t>This Guar</w:t>
      </w:r>
      <w:r w:rsidRPr="00451EF9">
        <w:rPr>
          <w:color w:val="231F20"/>
          <w:spacing w:val="-2"/>
          <w:szCs w:val="24"/>
        </w:rPr>
        <w:t>a</w:t>
      </w:r>
      <w:r w:rsidRPr="00451EF9">
        <w:rPr>
          <w:color w:val="231F20"/>
          <w:szCs w:val="24"/>
        </w:rPr>
        <w:t>n</w:t>
      </w:r>
      <w:r w:rsidRPr="00451EF9">
        <w:rPr>
          <w:color w:val="231F20"/>
          <w:spacing w:val="5"/>
          <w:szCs w:val="24"/>
        </w:rPr>
        <w:t>t</w:t>
      </w:r>
      <w:r w:rsidRPr="00451EF9">
        <w:rPr>
          <w:color w:val="231F20"/>
          <w:szCs w:val="24"/>
        </w:rPr>
        <w:t>y</w:t>
      </w:r>
      <w:r w:rsidRPr="00451EF9">
        <w:rPr>
          <w:color w:val="231F20"/>
          <w:spacing w:val="-5"/>
          <w:szCs w:val="24"/>
        </w:rPr>
        <w:t xml:space="preserve"> </w:t>
      </w:r>
      <w:r w:rsidRPr="00451EF9">
        <w:rPr>
          <w:color w:val="231F20"/>
          <w:szCs w:val="24"/>
        </w:rPr>
        <w:t>is an abso</w:t>
      </w:r>
      <w:r w:rsidRPr="00451EF9">
        <w:rPr>
          <w:color w:val="231F20"/>
          <w:spacing w:val="3"/>
          <w:szCs w:val="24"/>
        </w:rPr>
        <w:t>l</w:t>
      </w:r>
      <w:r w:rsidRPr="00451EF9">
        <w:rPr>
          <w:color w:val="231F20"/>
          <w:szCs w:val="24"/>
        </w:rPr>
        <w:t>ute, un</w:t>
      </w:r>
      <w:r w:rsidRPr="00451EF9">
        <w:rPr>
          <w:color w:val="231F20"/>
          <w:spacing w:val="-1"/>
          <w:szCs w:val="24"/>
        </w:rPr>
        <w:t>c</w:t>
      </w:r>
      <w:r w:rsidRPr="00451EF9">
        <w:rPr>
          <w:color w:val="231F20"/>
          <w:szCs w:val="24"/>
        </w:rPr>
        <w:t>onditional and c</w:t>
      </w:r>
      <w:r w:rsidRPr="00451EF9">
        <w:rPr>
          <w:color w:val="231F20"/>
          <w:spacing w:val="2"/>
          <w:szCs w:val="24"/>
        </w:rPr>
        <w:t>o</w:t>
      </w:r>
      <w:r w:rsidRPr="00451EF9">
        <w:rPr>
          <w:color w:val="231F20"/>
          <w:szCs w:val="24"/>
        </w:rPr>
        <w:t>ntinuing</w:t>
      </w:r>
      <w:r w:rsidRPr="00451EF9">
        <w:rPr>
          <w:color w:val="231F20"/>
          <w:spacing w:val="-2"/>
          <w:szCs w:val="24"/>
        </w:rPr>
        <w:t xml:space="preserve"> g</w:t>
      </w:r>
      <w:r w:rsidRPr="00451EF9">
        <w:rPr>
          <w:color w:val="231F20"/>
          <w:spacing w:val="2"/>
          <w:szCs w:val="24"/>
        </w:rPr>
        <w:t>u</w:t>
      </w:r>
      <w:r w:rsidRPr="00451EF9">
        <w:rPr>
          <w:color w:val="231F20"/>
          <w:szCs w:val="24"/>
        </w:rPr>
        <w:t>ar</w:t>
      </w:r>
      <w:r w:rsidRPr="00451EF9">
        <w:rPr>
          <w:color w:val="231F20"/>
          <w:spacing w:val="-2"/>
          <w:szCs w:val="24"/>
        </w:rPr>
        <w:t>a</w:t>
      </w:r>
      <w:r w:rsidRPr="00451EF9">
        <w:rPr>
          <w:color w:val="231F20"/>
          <w:szCs w:val="24"/>
        </w:rPr>
        <w:t>n</w:t>
      </w:r>
      <w:r w:rsidRPr="00451EF9">
        <w:rPr>
          <w:color w:val="231F20"/>
          <w:spacing w:val="5"/>
          <w:szCs w:val="24"/>
        </w:rPr>
        <w:t>t</w:t>
      </w:r>
      <w:r w:rsidRPr="00451EF9">
        <w:rPr>
          <w:color w:val="231F20"/>
          <w:szCs w:val="24"/>
        </w:rPr>
        <w:t>y</w:t>
      </w:r>
      <w:r w:rsidRPr="00451EF9">
        <w:rPr>
          <w:color w:val="231F20"/>
          <w:spacing w:val="-5"/>
          <w:szCs w:val="24"/>
        </w:rPr>
        <w:t xml:space="preserve"> </w:t>
      </w:r>
      <w:r w:rsidRPr="00451EF9">
        <w:rPr>
          <w:color w:val="231F20"/>
          <w:spacing w:val="2"/>
          <w:szCs w:val="24"/>
        </w:rPr>
        <w:t>o</w:t>
      </w:r>
      <w:r w:rsidRPr="00451EF9">
        <w:rPr>
          <w:color w:val="231F20"/>
          <w:szCs w:val="24"/>
        </w:rPr>
        <w:t xml:space="preserve">f the </w:t>
      </w:r>
      <w:r w:rsidRPr="00451EF9">
        <w:rPr>
          <w:color w:val="231F20"/>
          <w:spacing w:val="1"/>
          <w:szCs w:val="24"/>
        </w:rPr>
        <w:t>f</w:t>
      </w:r>
      <w:r w:rsidRPr="00451EF9">
        <w:rPr>
          <w:color w:val="231F20"/>
          <w:szCs w:val="24"/>
        </w:rPr>
        <w:t>ull and punctual p</w:t>
      </w:r>
      <w:r w:rsidRPr="00451EF9">
        <w:rPr>
          <w:color w:val="231F20"/>
          <w:spacing w:val="4"/>
          <w:szCs w:val="24"/>
        </w:rPr>
        <w:t>a</w:t>
      </w:r>
      <w:r w:rsidRPr="00451EF9">
        <w:rPr>
          <w:color w:val="231F20"/>
          <w:spacing w:val="-5"/>
          <w:szCs w:val="24"/>
        </w:rPr>
        <w:t>y</w:t>
      </w:r>
      <w:r w:rsidRPr="00451EF9">
        <w:rPr>
          <w:color w:val="231F20"/>
          <w:szCs w:val="24"/>
        </w:rPr>
        <w:t xml:space="preserve">ment and </w:t>
      </w:r>
      <w:r w:rsidRPr="00451EF9">
        <w:rPr>
          <w:color w:val="231F20"/>
          <w:spacing w:val="2"/>
          <w:szCs w:val="24"/>
        </w:rPr>
        <w:t>p</w:t>
      </w:r>
      <w:r w:rsidRPr="00451EF9">
        <w:rPr>
          <w:color w:val="231F20"/>
          <w:spacing w:val="1"/>
          <w:szCs w:val="24"/>
        </w:rPr>
        <w:t>e</w:t>
      </w:r>
      <w:r w:rsidRPr="00451EF9">
        <w:rPr>
          <w:color w:val="231F20"/>
          <w:szCs w:val="24"/>
        </w:rPr>
        <w:t>r</w:t>
      </w:r>
      <w:r w:rsidRPr="00451EF9">
        <w:rPr>
          <w:color w:val="231F20"/>
          <w:spacing w:val="-1"/>
          <w:szCs w:val="24"/>
        </w:rPr>
        <w:t>f</w:t>
      </w:r>
      <w:r w:rsidRPr="00451EF9">
        <w:rPr>
          <w:color w:val="231F20"/>
          <w:szCs w:val="24"/>
        </w:rPr>
        <w:t xml:space="preserve">ormance </w:t>
      </w:r>
      <w:r w:rsidRPr="00451EF9">
        <w:rPr>
          <w:color w:val="231F20"/>
          <w:spacing w:val="5"/>
          <w:szCs w:val="24"/>
        </w:rPr>
        <w:t>b</w:t>
      </w:r>
      <w:r w:rsidRPr="00451EF9">
        <w:rPr>
          <w:color w:val="231F20"/>
          <w:szCs w:val="24"/>
        </w:rPr>
        <w:t>y</w:t>
      </w:r>
      <w:r w:rsidRPr="00451EF9">
        <w:rPr>
          <w:color w:val="231F20"/>
          <w:spacing w:val="-5"/>
          <w:szCs w:val="24"/>
        </w:rPr>
        <w:t xml:space="preserve"> </w:t>
      </w:r>
      <w:r>
        <w:rPr>
          <w:color w:val="231F20"/>
          <w:szCs w:val="24"/>
        </w:rPr>
        <w:t>Seller</w:t>
      </w:r>
      <w:r w:rsidRPr="00451EF9">
        <w:rPr>
          <w:color w:val="231F20"/>
          <w:spacing w:val="-3"/>
          <w:szCs w:val="24"/>
        </w:rPr>
        <w:t xml:space="preserve"> </w:t>
      </w:r>
      <w:r w:rsidRPr="00451EF9">
        <w:rPr>
          <w:color w:val="231F20"/>
          <w:szCs w:val="24"/>
        </w:rPr>
        <w:t>of all of the</w:t>
      </w:r>
      <w:r w:rsidRPr="00451EF9">
        <w:rPr>
          <w:color w:val="231F20"/>
          <w:spacing w:val="2"/>
          <w:szCs w:val="24"/>
        </w:rPr>
        <w:t xml:space="preserve"> </w:t>
      </w:r>
      <w:r w:rsidRPr="00451EF9">
        <w:rPr>
          <w:color w:val="231F20"/>
          <w:spacing w:val="-3"/>
          <w:szCs w:val="24"/>
        </w:rPr>
        <w:t>L</w:t>
      </w:r>
      <w:r w:rsidRPr="00451EF9">
        <w:rPr>
          <w:color w:val="231F20"/>
          <w:szCs w:val="24"/>
        </w:rPr>
        <w:t>iabilities, including</w:t>
      </w:r>
      <w:r w:rsidRPr="00451EF9">
        <w:rPr>
          <w:color w:val="231F20"/>
          <w:spacing w:val="-2"/>
          <w:szCs w:val="24"/>
        </w:rPr>
        <w:t xml:space="preserve"> </w:t>
      </w:r>
      <w:r w:rsidRPr="00451EF9">
        <w:rPr>
          <w:color w:val="231F20"/>
          <w:spacing w:val="1"/>
          <w:szCs w:val="24"/>
        </w:rPr>
        <w:t>e</w:t>
      </w:r>
      <w:r w:rsidRPr="00451EF9">
        <w:rPr>
          <w:color w:val="231F20"/>
          <w:szCs w:val="24"/>
        </w:rPr>
        <w:t>ach</w:t>
      </w:r>
      <w:r>
        <w:rPr>
          <w:color w:val="231F20"/>
          <w:szCs w:val="24"/>
        </w:rPr>
        <w:t xml:space="preserve"> </w:t>
      </w:r>
      <w:r w:rsidRPr="00451EF9">
        <w:rPr>
          <w:color w:val="231F20"/>
          <w:szCs w:val="24"/>
        </w:rPr>
        <w:t>of its obli</w:t>
      </w:r>
      <w:r w:rsidRPr="00451EF9">
        <w:rPr>
          <w:color w:val="231F20"/>
          <w:spacing w:val="-2"/>
          <w:szCs w:val="24"/>
        </w:rPr>
        <w:t>g</w:t>
      </w:r>
      <w:r w:rsidRPr="00451EF9">
        <w:rPr>
          <w:color w:val="231F20"/>
          <w:szCs w:val="24"/>
        </w:rPr>
        <w:t xml:space="preserve">ations under each of the </w:t>
      </w:r>
      <w:r w:rsidRPr="00451EF9">
        <w:rPr>
          <w:color w:val="231F20"/>
          <w:spacing w:val="2"/>
          <w:szCs w:val="24"/>
        </w:rPr>
        <w:t>A</w:t>
      </w:r>
      <w:r w:rsidRPr="00451EF9">
        <w:rPr>
          <w:color w:val="231F20"/>
          <w:szCs w:val="24"/>
        </w:rPr>
        <w:t>gr</w:t>
      </w:r>
      <w:r w:rsidRPr="00451EF9">
        <w:rPr>
          <w:color w:val="231F20"/>
          <w:spacing w:val="1"/>
          <w:szCs w:val="24"/>
        </w:rPr>
        <w:t>e</w:t>
      </w:r>
      <w:r w:rsidRPr="00451EF9">
        <w:rPr>
          <w:color w:val="231F20"/>
          <w:szCs w:val="24"/>
        </w:rPr>
        <w:t>ement</w:t>
      </w:r>
      <w:r w:rsidRPr="00451EF9">
        <w:rPr>
          <w:color w:val="231F20"/>
          <w:spacing w:val="-1"/>
          <w:szCs w:val="24"/>
        </w:rPr>
        <w:t>s</w:t>
      </w:r>
      <w:r w:rsidRPr="00451EF9">
        <w:rPr>
          <w:color w:val="231F20"/>
          <w:szCs w:val="24"/>
        </w:rPr>
        <w:t xml:space="preserve">, </w:t>
      </w:r>
      <w:r w:rsidRPr="00451EF9">
        <w:rPr>
          <w:color w:val="231F20"/>
          <w:spacing w:val="1"/>
          <w:szCs w:val="24"/>
        </w:rPr>
        <w:t>a</w:t>
      </w:r>
      <w:r w:rsidRPr="00451EF9">
        <w:rPr>
          <w:color w:val="231F20"/>
          <w:szCs w:val="24"/>
        </w:rPr>
        <w:t>nd not of collectabili</w:t>
      </w:r>
      <w:r w:rsidRPr="00451EF9">
        <w:rPr>
          <w:color w:val="231F20"/>
          <w:spacing w:val="3"/>
          <w:szCs w:val="24"/>
        </w:rPr>
        <w:t>t</w:t>
      </w:r>
      <w:r w:rsidRPr="00451EF9">
        <w:rPr>
          <w:color w:val="231F20"/>
          <w:szCs w:val="24"/>
        </w:rPr>
        <w:t>y</w:t>
      </w:r>
      <w:r w:rsidRPr="00451EF9">
        <w:rPr>
          <w:color w:val="231F20"/>
          <w:spacing w:val="-5"/>
          <w:szCs w:val="24"/>
        </w:rPr>
        <w:t xml:space="preserve"> </w:t>
      </w:r>
      <w:r w:rsidRPr="00451EF9">
        <w:rPr>
          <w:color w:val="231F20"/>
          <w:szCs w:val="24"/>
        </w:rPr>
        <w:t>o</w:t>
      </w:r>
      <w:r w:rsidRPr="00451EF9">
        <w:rPr>
          <w:color w:val="231F20"/>
          <w:spacing w:val="2"/>
          <w:szCs w:val="24"/>
        </w:rPr>
        <w:t>n</w:t>
      </w:r>
      <w:r w:rsidRPr="00451EF9">
        <w:rPr>
          <w:color w:val="231F20"/>
          <w:spacing w:val="3"/>
          <w:szCs w:val="24"/>
        </w:rPr>
        <w:t>l</w:t>
      </w:r>
      <w:r w:rsidRPr="00451EF9">
        <w:rPr>
          <w:color w:val="231F20"/>
          <w:spacing w:val="-5"/>
          <w:szCs w:val="24"/>
        </w:rPr>
        <w:t>y</w:t>
      </w:r>
      <w:r w:rsidRPr="00451EF9">
        <w:rPr>
          <w:color w:val="231F20"/>
          <w:szCs w:val="24"/>
        </w:rPr>
        <w:t>, and is</w:t>
      </w:r>
      <w:r w:rsidRPr="00451EF9">
        <w:rPr>
          <w:color w:val="231F20"/>
          <w:spacing w:val="5"/>
          <w:szCs w:val="24"/>
        </w:rPr>
        <w:t xml:space="preserve"> </w:t>
      </w:r>
      <w:r w:rsidRPr="00451EF9">
        <w:rPr>
          <w:color w:val="231F20"/>
          <w:szCs w:val="24"/>
        </w:rPr>
        <w:t>in no w</w:t>
      </w:r>
      <w:r w:rsidRPr="00451EF9">
        <w:rPr>
          <w:color w:val="231F20"/>
          <w:spacing w:val="3"/>
          <w:szCs w:val="24"/>
        </w:rPr>
        <w:t>a</w:t>
      </w:r>
      <w:r w:rsidRPr="00451EF9">
        <w:rPr>
          <w:color w:val="231F20"/>
          <w:szCs w:val="24"/>
        </w:rPr>
        <w:t>y</w:t>
      </w:r>
      <w:r w:rsidRPr="00451EF9">
        <w:rPr>
          <w:color w:val="231F20"/>
          <w:spacing w:val="-5"/>
          <w:szCs w:val="24"/>
        </w:rPr>
        <w:t xml:space="preserve"> </w:t>
      </w:r>
      <w:r w:rsidRPr="00451EF9">
        <w:rPr>
          <w:color w:val="231F20"/>
          <w:szCs w:val="24"/>
        </w:rPr>
        <w:t xml:space="preserve">conditioned upon </w:t>
      </w:r>
      <w:r w:rsidRPr="00451EF9">
        <w:rPr>
          <w:color w:val="231F20"/>
          <w:spacing w:val="-1"/>
          <w:szCs w:val="24"/>
        </w:rPr>
        <w:t>a</w:t>
      </w:r>
      <w:r w:rsidRPr="00451EF9">
        <w:rPr>
          <w:color w:val="231F20"/>
          <w:spacing w:val="2"/>
          <w:szCs w:val="24"/>
        </w:rPr>
        <w:t>n</w:t>
      </w:r>
      <w:r w:rsidRPr="00451EF9">
        <w:rPr>
          <w:color w:val="231F20"/>
          <w:szCs w:val="24"/>
        </w:rPr>
        <w:t>y</w:t>
      </w:r>
      <w:r w:rsidRPr="00451EF9">
        <w:rPr>
          <w:color w:val="231F20"/>
          <w:spacing w:val="-3"/>
          <w:szCs w:val="24"/>
        </w:rPr>
        <w:t xml:space="preserve"> </w:t>
      </w:r>
      <w:r w:rsidRPr="00451EF9">
        <w:rPr>
          <w:color w:val="231F20"/>
          <w:spacing w:val="1"/>
          <w:szCs w:val="24"/>
        </w:rPr>
        <w:t>r</w:t>
      </w:r>
      <w:r w:rsidRPr="00451EF9">
        <w:rPr>
          <w:color w:val="231F20"/>
          <w:spacing w:val="-1"/>
          <w:szCs w:val="24"/>
        </w:rPr>
        <w:t>e</w:t>
      </w:r>
      <w:r w:rsidRPr="00451EF9">
        <w:rPr>
          <w:color w:val="231F20"/>
          <w:szCs w:val="24"/>
        </w:rPr>
        <w:t xml:space="preserve">quirement that </w:t>
      </w:r>
      <w:r>
        <w:rPr>
          <w:color w:val="231F20"/>
          <w:spacing w:val="2"/>
          <w:szCs w:val="24"/>
        </w:rPr>
        <w:t>Purchaser</w:t>
      </w:r>
      <w:r w:rsidRPr="00451EF9">
        <w:rPr>
          <w:color w:val="231F20"/>
          <w:szCs w:val="24"/>
        </w:rPr>
        <w:t xml:space="preserve"> </w:t>
      </w:r>
      <w:r w:rsidRPr="00451EF9">
        <w:rPr>
          <w:color w:val="231F20"/>
          <w:spacing w:val="-1"/>
          <w:szCs w:val="24"/>
        </w:rPr>
        <w:t>(</w:t>
      </w:r>
      <w:r w:rsidRPr="00451EF9">
        <w:rPr>
          <w:color w:val="231F20"/>
          <w:szCs w:val="24"/>
        </w:rPr>
        <w:t>or a</w:t>
      </w:r>
      <w:r w:rsidRPr="00451EF9">
        <w:rPr>
          <w:color w:val="231F20"/>
          <w:spacing w:val="5"/>
          <w:szCs w:val="24"/>
        </w:rPr>
        <w:t>n</w:t>
      </w:r>
      <w:r w:rsidRPr="00451EF9">
        <w:rPr>
          <w:color w:val="231F20"/>
          <w:szCs w:val="24"/>
        </w:rPr>
        <w:t>y</w:t>
      </w:r>
      <w:r w:rsidRPr="00451EF9">
        <w:rPr>
          <w:color w:val="231F20"/>
          <w:spacing w:val="-3"/>
          <w:szCs w:val="24"/>
        </w:rPr>
        <w:t xml:space="preserve"> </w:t>
      </w:r>
      <w:r w:rsidRPr="00451EF9">
        <w:rPr>
          <w:color w:val="231F20"/>
          <w:szCs w:val="24"/>
        </w:rPr>
        <w:t>other person) first attempt to colle</w:t>
      </w:r>
      <w:r w:rsidRPr="00451EF9">
        <w:rPr>
          <w:color w:val="231F20"/>
          <w:spacing w:val="-1"/>
          <w:szCs w:val="24"/>
        </w:rPr>
        <w:t>c</w:t>
      </w:r>
      <w:r w:rsidRPr="00451EF9">
        <w:rPr>
          <w:color w:val="231F20"/>
          <w:szCs w:val="24"/>
        </w:rPr>
        <w:t>t p</w:t>
      </w:r>
      <w:r w:rsidRPr="00451EF9">
        <w:rPr>
          <w:color w:val="231F20"/>
          <w:spacing w:val="2"/>
          <w:szCs w:val="24"/>
        </w:rPr>
        <w:t>a</w:t>
      </w:r>
      <w:r w:rsidRPr="00451EF9">
        <w:rPr>
          <w:color w:val="231F20"/>
          <w:spacing w:val="-5"/>
          <w:szCs w:val="24"/>
        </w:rPr>
        <w:t>y</w:t>
      </w:r>
      <w:r w:rsidRPr="00451EF9">
        <w:rPr>
          <w:color w:val="231F20"/>
          <w:spacing w:val="3"/>
          <w:szCs w:val="24"/>
        </w:rPr>
        <w:t>m</w:t>
      </w:r>
      <w:r w:rsidRPr="00451EF9">
        <w:rPr>
          <w:color w:val="231F20"/>
          <w:szCs w:val="24"/>
        </w:rPr>
        <w:t xml:space="preserve">ent </w:t>
      </w:r>
      <w:r w:rsidRPr="00451EF9">
        <w:rPr>
          <w:color w:val="231F20"/>
          <w:spacing w:val="2"/>
          <w:szCs w:val="24"/>
        </w:rPr>
        <w:t>f</w:t>
      </w:r>
      <w:r w:rsidRPr="00451EF9">
        <w:rPr>
          <w:color w:val="231F20"/>
          <w:szCs w:val="24"/>
        </w:rPr>
        <w:t xml:space="preserve">rom </w:t>
      </w:r>
      <w:r>
        <w:rPr>
          <w:color w:val="231F20"/>
          <w:szCs w:val="24"/>
        </w:rPr>
        <w:t>Seller</w:t>
      </w:r>
      <w:r w:rsidRPr="00451EF9">
        <w:rPr>
          <w:color w:val="231F20"/>
          <w:spacing w:val="-5"/>
          <w:szCs w:val="24"/>
        </w:rPr>
        <w:t xml:space="preserve"> </w:t>
      </w:r>
      <w:r w:rsidRPr="00451EF9">
        <w:rPr>
          <w:color w:val="231F20"/>
          <w:spacing w:val="2"/>
          <w:szCs w:val="24"/>
        </w:rPr>
        <w:t>o</w:t>
      </w:r>
      <w:r w:rsidRPr="00451EF9">
        <w:rPr>
          <w:color w:val="231F20"/>
          <w:szCs w:val="24"/>
        </w:rPr>
        <w:t>r</w:t>
      </w:r>
      <w:r w:rsidRPr="00451EF9">
        <w:rPr>
          <w:color w:val="231F20"/>
          <w:spacing w:val="1"/>
          <w:szCs w:val="24"/>
        </w:rPr>
        <w:t xml:space="preserve"> </w:t>
      </w:r>
      <w:r w:rsidRPr="00451EF9">
        <w:rPr>
          <w:color w:val="231F20"/>
          <w:szCs w:val="24"/>
        </w:rPr>
        <w:t>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zCs w:val="24"/>
        </w:rPr>
        <w:t>ot</w:t>
      </w:r>
      <w:r w:rsidRPr="00451EF9">
        <w:rPr>
          <w:color w:val="231F20"/>
          <w:spacing w:val="3"/>
          <w:szCs w:val="24"/>
        </w:rPr>
        <w:t>h</w:t>
      </w:r>
      <w:r w:rsidRPr="00451EF9">
        <w:rPr>
          <w:color w:val="231F20"/>
          <w:spacing w:val="-1"/>
          <w:szCs w:val="24"/>
        </w:rPr>
        <w:t>e</w:t>
      </w:r>
      <w:r w:rsidRPr="00451EF9">
        <w:rPr>
          <w:color w:val="231F20"/>
          <w:szCs w:val="24"/>
        </w:rPr>
        <w:t>r</w:t>
      </w:r>
      <w:r w:rsidRPr="00451EF9">
        <w:rPr>
          <w:color w:val="231F20"/>
          <w:spacing w:val="1"/>
          <w:szCs w:val="24"/>
        </w:rPr>
        <w:t xml:space="preserve"> </w:t>
      </w:r>
      <w:r w:rsidRPr="00451EF9">
        <w:rPr>
          <w:color w:val="231F20"/>
          <w:spacing w:val="-2"/>
          <w:szCs w:val="24"/>
        </w:rPr>
        <w:t>g</w:t>
      </w:r>
      <w:r w:rsidRPr="00451EF9">
        <w:rPr>
          <w:color w:val="231F20"/>
          <w:szCs w:val="24"/>
        </w:rPr>
        <w:t>uar</w:t>
      </w:r>
      <w:r w:rsidRPr="00451EF9">
        <w:rPr>
          <w:color w:val="231F20"/>
          <w:spacing w:val="-2"/>
          <w:szCs w:val="24"/>
        </w:rPr>
        <w:t>a</w:t>
      </w:r>
      <w:r w:rsidRPr="00451EF9">
        <w:rPr>
          <w:color w:val="231F20"/>
          <w:szCs w:val="24"/>
        </w:rPr>
        <w:t>ntor or s</w:t>
      </w:r>
      <w:r w:rsidRPr="00451EF9">
        <w:rPr>
          <w:color w:val="231F20"/>
          <w:spacing w:val="2"/>
          <w:szCs w:val="24"/>
        </w:rPr>
        <w:t>u</w:t>
      </w:r>
      <w:r w:rsidRPr="00451EF9">
        <w:rPr>
          <w:color w:val="231F20"/>
          <w:szCs w:val="24"/>
        </w:rPr>
        <w:t>r</w:t>
      </w:r>
      <w:r w:rsidRPr="00451EF9">
        <w:rPr>
          <w:color w:val="231F20"/>
          <w:spacing w:val="-2"/>
          <w:szCs w:val="24"/>
        </w:rPr>
        <w:t>e</w:t>
      </w:r>
      <w:r w:rsidRPr="00451EF9">
        <w:rPr>
          <w:color w:val="231F20"/>
          <w:spacing w:val="3"/>
          <w:szCs w:val="24"/>
        </w:rPr>
        <w:t>t</w:t>
      </w:r>
      <w:r w:rsidRPr="00451EF9">
        <w:rPr>
          <w:color w:val="231F20"/>
          <w:szCs w:val="24"/>
        </w:rPr>
        <w:t>y</w:t>
      </w:r>
      <w:r w:rsidRPr="00451EF9">
        <w:rPr>
          <w:color w:val="231F20"/>
          <w:spacing w:val="-5"/>
          <w:szCs w:val="24"/>
        </w:rPr>
        <w:t xml:space="preserve"> </w:t>
      </w:r>
      <w:r w:rsidRPr="00451EF9">
        <w:rPr>
          <w:color w:val="231F20"/>
          <w:spacing w:val="2"/>
          <w:szCs w:val="24"/>
        </w:rPr>
        <w:t>o</w:t>
      </w:r>
      <w:r w:rsidRPr="00451EF9">
        <w:rPr>
          <w:color w:val="231F20"/>
          <w:szCs w:val="24"/>
        </w:rPr>
        <w:t xml:space="preserve">r </w:t>
      </w:r>
      <w:r w:rsidRPr="00451EF9">
        <w:rPr>
          <w:color w:val="231F20"/>
          <w:spacing w:val="-1"/>
          <w:szCs w:val="24"/>
        </w:rPr>
        <w:t>re</w:t>
      </w:r>
      <w:r w:rsidRPr="00451EF9">
        <w:rPr>
          <w:color w:val="231F20"/>
          <w:szCs w:val="24"/>
        </w:rPr>
        <w:t>s</w:t>
      </w:r>
      <w:r w:rsidRPr="00451EF9">
        <w:rPr>
          <w:color w:val="231F20"/>
          <w:spacing w:val="2"/>
          <w:szCs w:val="24"/>
        </w:rPr>
        <w:t>o</w:t>
      </w:r>
      <w:r w:rsidRPr="00451EF9">
        <w:rPr>
          <w:color w:val="231F20"/>
          <w:szCs w:val="24"/>
        </w:rPr>
        <w:t>rt</w:t>
      </w:r>
      <w:r>
        <w:rPr>
          <w:color w:val="231F20"/>
          <w:szCs w:val="24"/>
        </w:rPr>
        <w:t xml:space="preserve"> </w:t>
      </w:r>
      <w:r w:rsidRPr="00451EF9">
        <w:rPr>
          <w:color w:val="231F20"/>
          <w:szCs w:val="24"/>
        </w:rPr>
        <w:t>to 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zCs w:val="24"/>
        </w:rPr>
        <w:t>s</w:t>
      </w:r>
      <w:r w:rsidRPr="00451EF9">
        <w:rPr>
          <w:color w:val="231F20"/>
          <w:spacing w:val="1"/>
          <w:szCs w:val="24"/>
        </w:rPr>
        <w:t>e</w:t>
      </w:r>
      <w:r w:rsidRPr="00451EF9">
        <w:rPr>
          <w:color w:val="231F20"/>
          <w:szCs w:val="24"/>
        </w:rPr>
        <w:t>curi</w:t>
      </w:r>
      <w:r w:rsidRPr="00451EF9">
        <w:rPr>
          <w:color w:val="231F20"/>
          <w:spacing w:val="6"/>
          <w:szCs w:val="24"/>
        </w:rPr>
        <w:t>t</w:t>
      </w:r>
      <w:r w:rsidRPr="00451EF9">
        <w:rPr>
          <w:color w:val="231F20"/>
          <w:szCs w:val="24"/>
        </w:rPr>
        <w:t>y</w:t>
      </w:r>
      <w:r w:rsidRPr="00451EF9">
        <w:rPr>
          <w:color w:val="231F20"/>
          <w:spacing w:val="-5"/>
          <w:szCs w:val="24"/>
        </w:rPr>
        <w:t xml:space="preserve"> </w:t>
      </w:r>
      <w:r w:rsidRPr="00451EF9">
        <w:rPr>
          <w:color w:val="231F20"/>
          <w:szCs w:val="24"/>
        </w:rPr>
        <w:t>or other</w:t>
      </w:r>
      <w:r w:rsidRPr="00451EF9">
        <w:rPr>
          <w:color w:val="231F20"/>
          <w:spacing w:val="1"/>
          <w:szCs w:val="24"/>
        </w:rPr>
        <w:t xml:space="preserve"> </w:t>
      </w:r>
      <w:r w:rsidRPr="00451EF9">
        <w:rPr>
          <w:color w:val="231F20"/>
          <w:szCs w:val="24"/>
        </w:rPr>
        <w:t>me</w:t>
      </w:r>
      <w:r w:rsidRPr="00451EF9">
        <w:rPr>
          <w:color w:val="231F20"/>
          <w:spacing w:val="-1"/>
          <w:szCs w:val="24"/>
        </w:rPr>
        <w:t>a</w:t>
      </w:r>
      <w:r w:rsidRPr="00451EF9">
        <w:rPr>
          <w:color w:val="231F20"/>
          <w:szCs w:val="24"/>
        </w:rPr>
        <w:t>ns of obtaini</w:t>
      </w:r>
      <w:r w:rsidRPr="00451EF9">
        <w:rPr>
          <w:color w:val="231F20"/>
          <w:spacing w:val="2"/>
          <w:szCs w:val="24"/>
        </w:rPr>
        <w:t>n</w:t>
      </w:r>
      <w:r w:rsidRPr="00451EF9">
        <w:rPr>
          <w:color w:val="231F20"/>
          <w:szCs w:val="24"/>
        </w:rPr>
        <w:t>g</w:t>
      </w:r>
      <w:r w:rsidRPr="00451EF9">
        <w:rPr>
          <w:color w:val="231F20"/>
          <w:spacing w:val="-2"/>
          <w:szCs w:val="24"/>
        </w:rPr>
        <w:t xml:space="preserve"> </w:t>
      </w:r>
      <w:r w:rsidRPr="00451EF9">
        <w:rPr>
          <w:color w:val="231F20"/>
          <w:szCs w:val="24"/>
        </w:rPr>
        <w:t>p</w:t>
      </w:r>
      <w:r w:rsidRPr="00451EF9">
        <w:rPr>
          <w:color w:val="231F20"/>
          <w:spacing w:val="4"/>
          <w:szCs w:val="24"/>
        </w:rPr>
        <w:t>a</w:t>
      </w:r>
      <w:r w:rsidRPr="00451EF9">
        <w:rPr>
          <w:color w:val="231F20"/>
          <w:spacing w:val="-5"/>
          <w:szCs w:val="24"/>
        </w:rPr>
        <w:t>y</w:t>
      </w:r>
      <w:r w:rsidRPr="00451EF9">
        <w:rPr>
          <w:color w:val="231F20"/>
          <w:spacing w:val="3"/>
          <w:szCs w:val="24"/>
        </w:rPr>
        <w:t>m</w:t>
      </w:r>
      <w:r w:rsidRPr="00451EF9">
        <w:rPr>
          <w:color w:val="231F20"/>
          <w:szCs w:val="24"/>
        </w:rPr>
        <w:t xml:space="preserve">ent of all or </w:t>
      </w:r>
      <w:r w:rsidRPr="00451EF9">
        <w:rPr>
          <w:color w:val="231F20"/>
          <w:spacing w:val="-2"/>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pacing w:val="2"/>
          <w:szCs w:val="24"/>
        </w:rPr>
        <w:t>p</w:t>
      </w:r>
      <w:r w:rsidRPr="00451EF9">
        <w:rPr>
          <w:color w:val="231F20"/>
          <w:spacing w:val="-1"/>
          <w:szCs w:val="24"/>
        </w:rPr>
        <w:t>a</w:t>
      </w:r>
      <w:r w:rsidRPr="00451EF9">
        <w:rPr>
          <w:color w:val="231F20"/>
          <w:szCs w:val="24"/>
        </w:rPr>
        <w:t>rt of</w:t>
      </w:r>
      <w:r w:rsidRPr="00451EF9">
        <w:rPr>
          <w:color w:val="231F20"/>
          <w:spacing w:val="4"/>
          <w:szCs w:val="24"/>
        </w:rPr>
        <w:t xml:space="preserve"> </w:t>
      </w:r>
      <w:r w:rsidRPr="00451EF9">
        <w:rPr>
          <w:color w:val="231F20"/>
          <w:spacing w:val="3"/>
          <w:szCs w:val="24"/>
        </w:rPr>
        <w:t>t</w:t>
      </w:r>
      <w:r w:rsidRPr="00451EF9">
        <w:rPr>
          <w:color w:val="231F20"/>
          <w:szCs w:val="24"/>
        </w:rPr>
        <w:t>he</w:t>
      </w:r>
      <w:r w:rsidRPr="00451EF9">
        <w:rPr>
          <w:color w:val="231F20"/>
          <w:spacing w:val="2"/>
          <w:szCs w:val="24"/>
        </w:rPr>
        <w:t xml:space="preserve"> </w:t>
      </w:r>
      <w:r w:rsidRPr="00451EF9">
        <w:rPr>
          <w:color w:val="231F20"/>
          <w:spacing w:val="-5"/>
          <w:szCs w:val="24"/>
        </w:rPr>
        <w:t>L</w:t>
      </w:r>
      <w:r w:rsidRPr="00451EF9">
        <w:rPr>
          <w:color w:val="231F20"/>
          <w:spacing w:val="3"/>
          <w:szCs w:val="24"/>
        </w:rPr>
        <w:t>i</w:t>
      </w:r>
      <w:r w:rsidRPr="00451EF9">
        <w:rPr>
          <w:color w:val="231F20"/>
          <w:szCs w:val="24"/>
        </w:rPr>
        <w:t>abilities or upon 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zCs w:val="24"/>
        </w:rPr>
        <w:t>ot</w:t>
      </w:r>
      <w:r w:rsidRPr="00451EF9">
        <w:rPr>
          <w:color w:val="231F20"/>
          <w:spacing w:val="3"/>
          <w:szCs w:val="24"/>
        </w:rPr>
        <w:t>h</w:t>
      </w:r>
      <w:r w:rsidRPr="00451EF9">
        <w:rPr>
          <w:color w:val="231F20"/>
          <w:spacing w:val="-1"/>
          <w:szCs w:val="24"/>
        </w:rPr>
        <w:t>e</w:t>
      </w:r>
      <w:r w:rsidRPr="00451EF9">
        <w:rPr>
          <w:color w:val="231F20"/>
          <w:szCs w:val="24"/>
        </w:rPr>
        <w:t xml:space="preserve">r </w:t>
      </w:r>
      <w:r w:rsidRPr="00451EF9">
        <w:rPr>
          <w:color w:val="231F20"/>
          <w:spacing w:val="-2"/>
          <w:szCs w:val="24"/>
        </w:rPr>
        <w:t>c</w:t>
      </w:r>
      <w:r w:rsidRPr="00451EF9">
        <w:rPr>
          <w:color w:val="231F20"/>
          <w:szCs w:val="24"/>
        </w:rPr>
        <w:t>onti</w:t>
      </w:r>
      <w:r w:rsidRPr="00451EF9">
        <w:rPr>
          <w:color w:val="231F20"/>
          <w:spacing w:val="2"/>
          <w:szCs w:val="24"/>
        </w:rPr>
        <w:t>n</w:t>
      </w:r>
      <w:r w:rsidRPr="00451EF9">
        <w:rPr>
          <w:color w:val="231F20"/>
          <w:spacing w:val="-2"/>
          <w:szCs w:val="24"/>
        </w:rPr>
        <w:t>g</w:t>
      </w:r>
      <w:r w:rsidRPr="00451EF9">
        <w:rPr>
          <w:color w:val="231F20"/>
          <w:spacing w:val="-1"/>
          <w:szCs w:val="24"/>
        </w:rPr>
        <w:t>e</w:t>
      </w:r>
      <w:r w:rsidRPr="00451EF9">
        <w:rPr>
          <w:color w:val="231F20"/>
          <w:spacing w:val="2"/>
          <w:szCs w:val="24"/>
        </w:rPr>
        <w:t>n</w:t>
      </w:r>
      <w:r w:rsidRPr="00451EF9">
        <w:rPr>
          <w:color w:val="231F20"/>
          <w:spacing w:val="1"/>
          <w:szCs w:val="24"/>
        </w:rPr>
        <w:t>c</w:t>
      </w:r>
      <w:r w:rsidRPr="00451EF9">
        <w:rPr>
          <w:color w:val="231F20"/>
          <w:spacing w:val="-5"/>
          <w:szCs w:val="24"/>
        </w:rPr>
        <w:t>y</w:t>
      </w:r>
      <w:r w:rsidRPr="00451EF9">
        <w:rPr>
          <w:color w:val="231F20"/>
          <w:szCs w:val="24"/>
        </w:rPr>
        <w:t>. This is a</w:t>
      </w:r>
      <w:r w:rsidRPr="00451EF9">
        <w:rPr>
          <w:color w:val="231F20"/>
          <w:spacing w:val="1"/>
          <w:szCs w:val="24"/>
        </w:rPr>
        <w:t xml:space="preserve"> </w:t>
      </w:r>
      <w:r w:rsidRPr="00451EF9">
        <w:rPr>
          <w:color w:val="231F20"/>
          <w:szCs w:val="24"/>
        </w:rPr>
        <w:t>continuing guar</w:t>
      </w:r>
      <w:r w:rsidRPr="00451EF9">
        <w:rPr>
          <w:color w:val="231F20"/>
          <w:spacing w:val="-2"/>
          <w:szCs w:val="24"/>
        </w:rPr>
        <w:t>a</w:t>
      </w:r>
      <w:r w:rsidRPr="00451EF9">
        <w:rPr>
          <w:color w:val="231F20"/>
          <w:szCs w:val="24"/>
        </w:rPr>
        <w:t>n</w:t>
      </w:r>
      <w:r w:rsidRPr="00451EF9">
        <w:rPr>
          <w:color w:val="231F20"/>
          <w:spacing w:val="5"/>
          <w:szCs w:val="24"/>
        </w:rPr>
        <w:t>t</w:t>
      </w:r>
      <w:r w:rsidRPr="00451EF9">
        <w:rPr>
          <w:color w:val="231F20"/>
          <w:szCs w:val="24"/>
        </w:rPr>
        <w:t>y</w:t>
      </w:r>
      <w:r w:rsidRPr="00451EF9">
        <w:rPr>
          <w:color w:val="231F20"/>
          <w:spacing w:val="-5"/>
          <w:szCs w:val="24"/>
        </w:rPr>
        <w:t xml:space="preserve"> </w:t>
      </w:r>
      <w:r w:rsidRPr="00451EF9">
        <w:rPr>
          <w:color w:val="231F20"/>
          <w:szCs w:val="24"/>
        </w:rPr>
        <w:t>and s</w:t>
      </w:r>
      <w:r w:rsidRPr="00451EF9">
        <w:rPr>
          <w:color w:val="231F20"/>
          <w:spacing w:val="2"/>
          <w:szCs w:val="24"/>
        </w:rPr>
        <w:t>h</w:t>
      </w:r>
      <w:r w:rsidRPr="00451EF9">
        <w:rPr>
          <w:color w:val="231F20"/>
          <w:szCs w:val="24"/>
        </w:rPr>
        <w:t>all be binding</w:t>
      </w:r>
      <w:r w:rsidRPr="00451EF9">
        <w:rPr>
          <w:color w:val="231F20"/>
          <w:spacing w:val="-2"/>
          <w:szCs w:val="24"/>
        </w:rPr>
        <w:t xml:space="preserve"> </w:t>
      </w:r>
      <w:r w:rsidRPr="00451EF9">
        <w:rPr>
          <w:color w:val="231F20"/>
          <w:szCs w:val="24"/>
        </w:rPr>
        <w:t>upon Gu</w:t>
      </w:r>
      <w:r w:rsidRPr="00451EF9">
        <w:rPr>
          <w:color w:val="231F20"/>
          <w:spacing w:val="-1"/>
          <w:szCs w:val="24"/>
        </w:rPr>
        <w:t>a</w:t>
      </w:r>
      <w:r w:rsidRPr="00451EF9">
        <w:rPr>
          <w:color w:val="231F20"/>
          <w:szCs w:val="24"/>
        </w:rPr>
        <w:t>r</w:t>
      </w:r>
      <w:r w:rsidRPr="00451EF9">
        <w:rPr>
          <w:color w:val="231F20"/>
          <w:spacing w:val="-2"/>
          <w:szCs w:val="24"/>
        </w:rPr>
        <w:t>a</w:t>
      </w:r>
      <w:r w:rsidRPr="00451EF9">
        <w:rPr>
          <w:color w:val="231F20"/>
          <w:szCs w:val="24"/>
        </w:rPr>
        <w:t>ntor</w:t>
      </w:r>
      <w:r w:rsidRPr="00451EF9">
        <w:rPr>
          <w:color w:val="231F20"/>
          <w:spacing w:val="2"/>
          <w:szCs w:val="24"/>
        </w:rPr>
        <w:t xml:space="preserve"> </w:t>
      </w:r>
      <w:r w:rsidRPr="00451EF9">
        <w:rPr>
          <w:color w:val="231F20"/>
          <w:szCs w:val="24"/>
        </w:rPr>
        <w:t>re</w:t>
      </w:r>
      <w:r w:rsidRPr="00451EF9">
        <w:rPr>
          <w:color w:val="231F20"/>
          <w:spacing w:val="-2"/>
          <w:szCs w:val="24"/>
        </w:rPr>
        <w:t>g</w:t>
      </w:r>
      <w:r w:rsidRPr="00451EF9">
        <w:rPr>
          <w:color w:val="231F20"/>
          <w:spacing w:val="1"/>
          <w:szCs w:val="24"/>
        </w:rPr>
        <w:t>a</w:t>
      </w:r>
      <w:r w:rsidRPr="00451EF9">
        <w:rPr>
          <w:color w:val="231F20"/>
          <w:szCs w:val="24"/>
        </w:rPr>
        <w:t>rdless of: (i) how long after the da</w:t>
      </w:r>
      <w:r w:rsidRPr="00451EF9">
        <w:rPr>
          <w:color w:val="231F20"/>
          <w:spacing w:val="3"/>
          <w:szCs w:val="24"/>
        </w:rPr>
        <w:t>t</w:t>
      </w:r>
      <w:r w:rsidRPr="00451EF9">
        <w:rPr>
          <w:color w:val="231F20"/>
          <w:szCs w:val="24"/>
        </w:rPr>
        <w:t>e</w:t>
      </w:r>
      <w:r w:rsidRPr="00451EF9">
        <w:rPr>
          <w:color w:val="231F20"/>
          <w:spacing w:val="-1"/>
          <w:szCs w:val="24"/>
        </w:rPr>
        <w:t xml:space="preserve"> </w:t>
      </w:r>
      <w:r w:rsidRPr="00451EF9">
        <w:rPr>
          <w:color w:val="231F20"/>
          <w:szCs w:val="24"/>
        </w:rPr>
        <w:t>her</w:t>
      </w:r>
      <w:r w:rsidRPr="00451EF9">
        <w:rPr>
          <w:color w:val="231F20"/>
          <w:spacing w:val="-2"/>
          <w:szCs w:val="24"/>
        </w:rPr>
        <w:t>e</w:t>
      </w:r>
      <w:r w:rsidRPr="00451EF9">
        <w:rPr>
          <w:color w:val="231F20"/>
          <w:spacing w:val="2"/>
          <w:szCs w:val="24"/>
        </w:rPr>
        <w:t>o</w:t>
      </w:r>
      <w:r w:rsidRPr="00451EF9">
        <w:rPr>
          <w:color w:val="231F20"/>
          <w:szCs w:val="24"/>
        </w:rPr>
        <w:t xml:space="preserve">f the </w:t>
      </w:r>
      <w:r w:rsidRPr="00451EF9">
        <w:rPr>
          <w:color w:val="231F20"/>
          <w:spacing w:val="2"/>
          <w:szCs w:val="24"/>
        </w:rPr>
        <w:t>A</w:t>
      </w:r>
      <w:r w:rsidRPr="00451EF9">
        <w:rPr>
          <w:color w:val="231F20"/>
          <w:spacing w:val="-2"/>
          <w:szCs w:val="24"/>
        </w:rPr>
        <w:t>g</w:t>
      </w:r>
      <w:r w:rsidRPr="00451EF9">
        <w:rPr>
          <w:color w:val="231F20"/>
          <w:spacing w:val="1"/>
          <w:szCs w:val="24"/>
        </w:rPr>
        <w:t>r</w:t>
      </w:r>
      <w:r w:rsidRPr="00451EF9">
        <w:rPr>
          <w:color w:val="231F20"/>
          <w:szCs w:val="24"/>
        </w:rPr>
        <w:t xml:space="preserve">eement </w:t>
      </w:r>
      <w:r w:rsidRPr="00451EF9">
        <w:rPr>
          <w:color w:val="231F20"/>
          <w:spacing w:val="3"/>
          <w:szCs w:val="24"/>
        </w:rPr>
        <w:t>i</w:t>
      </w:r>
      <w:r w:rsidRPr="00451EF9">
        <w:rPr>
          <w:color w:val="231F20"/>
          <w:szCs w:val="24"/>
        </w:rPr>
        <w:t>s enter</w:t>
      </w:r>
      <w:r w:rsidRPr="00451EF9">
        <w:rPr>
          <w:color w:val="231F20"/>
          <w:spacing w:val="-2"/>
          <w:szCs w:val="24"/>
        </w:rPr>
        <w:t>e</w:t>
      </w:r>
      <w:r w:rsidRPr="00451EF9">
        <w:rPr>
          <w:color w:val="231F20"/>
          <w:szCs w:val="24"/>
        </w:rPr>
        <w:t>d into; (ii) how long after t</w:t>
      </w:r>
      <w:r w:rsidRPr="00451EF9">
        <w:rPr>
          <w:color w:val="231F20"/>
          <w:spacing w:val="2"/>
          <w:szCs w:val="24"/>
        </w:rPr>
        <w:t>h</w:t>
      </w:r>
      <w:r w:rsidRPr="00451EF9">
        <w:rPr>
          <w:color w:val="231F20"/>
          <w:szCs w:val="24"/>
        </w:rPr>
        <w:t>e d</w:t>
      </w:r>
      <w:r w:rsidRPr="00451EF9">
        <w:rPr>
          <w:color w:val="231F20"/>
          <w:spacing w:val="1"/>
          <w:szCs w:val="24"/>
        </w:rPr>
        <w:t>a</w:t>
      </w:r>
      <w:r w:rsidRPr="00451EF9">
        <w:rPr>
          <w:color w:val="231F20"/>
          <w:szCs w:val="24"/>
        </w:rPr>
        <w:t>te h</w:t>
      </w:r>
      <w:r w:rsidRPr="00451EF9">
        <w:rPr>
          <w:color w:val="231F20"/>
          <w:spacing w:val="-1"/>
          <w:szCs w:val="24"/>
        </w:rPr>
        <w:t>e</w:t>
      </w:r>
      <w:r w:rsidRPr="00451EF9">
        <w:rPr>
          <w:color w:val="231F20"/>
          <w:szCs w:val="24"/>
        </w:rPr>
        <w:t>r</w:t>
      </w:r>
      <w:r w:rsidRPr="00451EF9">
        <w:rPr>
          <w:color w:val="231F20"/>
          <w:spacing w:val="-2"/>
          <w:szCs w:val="24"/>
        </w:rPr>
        <w:t>e</w:t>
      </w:r>
      <w:r w:rsidRPr="00451EF9">
        <w:rPr>
          <w:color w:val="231F20"/>
          <w:spacing w:val="2"/>
          <w:szCs w:val="24"/>
        </w:rPr>
        <w:t>o</w:t>
      </w:r>
      <w:r w:rsidRPr="00451EF9">
        <w:rPr>
          <w:color w:val="231F20"/>
          <w:szCs w:val="24"/>
        </w:rPr>
        <w:t xml:space="preserve">f </w:t>
      </w:r>
      <w:r w:rsidRPr="00451EF9">
        <w:rPr>
          <w:color w:val="231F20"/>
          <w:spacing w:val="-2"/>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p</w:t>
      </w:r>
      <w:r w:rsidRPr="00451EF9">
        <w:rPr>
          <w:color w:val="231F20"/>
          <w:spacing w:val="1"/>
          <w:szCs w:val="24"/>
        </w:rPr>
        <w:t>a</w:t>
      </w:r>
      <w:r w:rsidRPr="00451EF9">
        <w:rPr>
          <w:color w:val="231F20"/>
          <w:szCs w:val="24"/>
        </w:rPr>
        <w:t>rt</w:t>
      </w:r>
      <w:r w:rsidRPr="00451EF9">
        <w:rPr>
          <w:color w:val="231F20"/>
          <w:spacing w:val="-1"/>
          <w:szCs w:val="24"/>
        </w:rPr>
        <w:t xml:space="preserve"> </w:t>
      </w:r>
      <w:r w:rsidRPr="00451EF9">
        <w:rPr>
          <w:color w:val="231F20"/>
          <w:szCs w:val="24"/>
        </w:rPr>
        <w:t>of the</w:t>
      </w:r>
      <w:r w:rsidRPr="00451EF9">
        <w:rPr>
          <w:color w:val="231F20"/>
          <w:spacing w:val="2"/>
          <w:szCs w:val="24"/>
        </w:rPr>
        <w:t xml:space="preserve"> </w:t>
      </w:r>
      <w:r w:rsidRPr="00451EF9">
        <w:rPr>
          <w:color w:val="231F20"/>
          <w:szCs w:val="24"/>
        </w:rPr>
        <w:t>obli</w:t>
      </w:r>
      <w:r w:rsidRPr="00451EF9">
        <w:rPr>
          <w:color w:val="231F20"/>
          <w:spacing w:val="-2"/>
          <w:szCs w:val="24"/>
        </w:rPr>
        <w:t>g</w:t>
      </w:r>
      <w:r w:rsidRPr="00451EF9">
        <w:rPr>
          <w:color w:val="231F20"/>
          <w:szCs w:val="24"/>
        </w:rPr>
        <w:t>ati</w:t>
      </w:r>
      <w:r w:rsidRPr="00451EF9">
        <w:rPr>
          <w:color w:val="231F20"/>
          <w:spacing w:val="3"/>
          <w:szCs w:val="24"/>
        </w:rPr>
        <w:t>o</w:t>
      </w:r>
      <w:r w:rsidRPr="00451EF9">
        <w:rPr>
          <w:color w:val="231F20"/>
          <w:szCs w:val="24"/>
        </w:rPr>
        <w:t>ns under the</w:t>
      </w:r>
      <w:r w:rsidRPr="00451EF9">
        <w:rPr>
          <w:color w:val="231F20"/>
          <w:spacing w:val="2"/>
          <w:szCs w:val="24"/>
        </w:rPr>
        <w:t xml:space="preserve"> A</w:t>
      </w:r>
      <w:r w:rsidRPr="00451EF9">
        <w:rPr>
          <w:color w:val="231F20"/>
          <w:szCs w:val="24"/>
        </w:rPr>
        <w:t>greements is incurr</w:t>
      </w:r>
      <w:r w:rsidRPr="00451EF9">
        <w:rPr>
          <w:color w:val="231F20"/>
          <w:spacing w:val="-2"/>
          <w:szCs w:val="24"/>
        </w:rPr>
        <w:t>e</w:t>
      </w:r>
      <w:r w:rsidRPr="00451EF9">
        <w:rPr>
          <w:color w:val="231F20"/>
          <w:szCs w:val="24"/>
        </w:rPr>
        <w:t xml:space="preserve">d </w:t>
      </w:r>
      <w:r w:rsidRPr="00451EF9">
        <w:rPr>
          <w:color w:val="231F20"/>
          <w:spacing w:val="5"/>
          <w:szCs w:val="24"/>
        </w:rPr>
        <w:t>b</w:t>
      </w:r>
      <w:r w:rsidRPr="00451EF9">
        <w:rPr>
          <w:color w:val="231F20"/>
          <w:szCs w:val="24"/>
        </w:rPr>
        <w:t>y</w:t>
      </w:r>
      <w:r w:rsidRPr="00451EF9">
        <w:rPr>
          <w:color w:val="231F20"/>
          <w:spacing w:val="-5"/>
          <w:szCs w:val="24"/>
        </w:rPr>
        <w:t xml:space="preserve"> </w:t>
      </w:r>
      <w:r>
        <w:rPr>
          <w:color w:val="231F20"/>
          <w:szCs w:val="24"/>
        </w:rPr>
        <w:t>Seller</w:t>
      </w:r>
      <w:r w:rsidRPr="00451EF9">
        <w:rPr>
          <w:color w:val="231F20"/>
          <w:szCs w:val="24"/>
        </w:rPr>
        <w:t>; a</w:t>
      </w:r>
      <w:r w:rsidRPr="00451EF9">
        <w:rPr>
          <w:color w:val="231F20"/>
          <w:spacing w:val="2"/>
          <w:szCs w:val="24"/>
        </w:rPr>
        <w:t>n</w:t>
      </w:r>
      <w:r w:rsidRPr="00451EF9">
        <w:rPr>
          <w:color w:val="231F20"/>
          <w:szCs w:val="24"/>
        </w:rPr>
        <w:t>d (iii) the amount of the</w:t>
      </w:r>
      <w:r w:rsidRPr="00451EF9">
        <w:rPr>
          <w:color w:val="231F20"/>
          <w:spacing w:val="2"/>
          <w:szCs w:val="24"/>
        </w:rPr>
        <w:t xml:space="preserve"> </w:t>
      </w:r>
      <w:r w:rsidRPr="00451EF9">
        <w:rPr>
          <w:color w:val="231F20"/>
          <w:szCs w:val="24"/>
        </w:rPr>
        <w:t>obli</w:t>
      </w:r>
      <w:r w:rsidRPr="00451EF9">
        <w:rPr>
          <w:color w:val="231F20"/>
          <w:spacing w:val="-2"/>
          <w:szCs w:val="24"/>
        </w:rPr>
        <w:t>g</w:t>
      </w:r>
      <w:r w:rsidRPr="00451EF9">
        <w:rPr>
          <w:color w:val="231F20"/>
          <w:szCs w:val="24"/>
        </w:rPr>
        <w:t>ations under the</w:t>
      </w:r>
      <w:r w:rsidRPr="00451EF9">
        <w:rPr>
          <w:color w:val="231F20"/>
          <w:spacing w:val="2"/>
          <w:szCs w:val="24"/>
        </w:rPr>
        <w:t xml:space="preserve"> A</w:t>
      </w:r>
      <w:r w:rsidRPr="00451EF9">
        <w:rPr>
          <w:color w:val="231F20"/>
          <w:szCs w:val="24"/>
        </w:rPr>
        <w:t>greements at 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zCs w:val="24"/>
        </w:rPr>
        <w:t>time outstandi</w:t>
      </w:r>
      <w:r w:rsidRPr="00451EF9">
        <w:rPr>
          <w:color w:val="231F20"/>
          <w:spacing w:val="3"/>
          <w:szCs w:val="24"/>
        </w:rPr>
        <w:t>n</w:t>
      </w:r>
      <w:r w:rsidRPr="00451EF9">
        <w:rPr>
          <w:color w:val="231F20"/>
          <w:spacing w:val="-2"/>
          <w:szCs w:val="24"/>
        </w:rPr>
        <w:t>g</w:t>
      </w:r>
      <w:r w:rsidRPr="00451EF9">
        <w:rPr>
          <w:color w:val="231F20"/>
          <w:szCs w:val="24"/>
        </w:rPr>
        <w:t xml:space="preserve">. </w:t>
      </w:r>
      <w:r>
        <w:rPr>
          <w:color w:val="231F20"/>
          <w:szCs w:val="24"/>
        </w:rPr>
        <w:t>Purchaser</w:t>
      </w:r>
      <w:r w:rsidRPr="00451EF9">
        <w:rPr>
          <w:color w:val="231F20"/>
          <w:szCs w:val="24"/>
        </w:rPr>
        <w:t xml:space="preserve"> may</w:t>
      </w:r>
      <w:r w:rsidRPr="00451EF9">
        <w:rPr>
          <w:color w:val="231F20"/>
          <w:spacing w:val="-2"/>
          <w:szCs w:val="24"/>
        </w:rPr>
        <w:t xml:space="preserve"> </w:t>
      </w:r>
      <w:r w:rsidRPr="00451EF9">
        <w:rPr>
          <w:color w:val="231F20"/>
          <w:szCs w:val="24"/>
        </w:rPr>
        <w:t>enfor</w:t>
      </w:r>
      <w:r w:rsidRPr="00451EF9">
        <w:rPr>
          <w:color w:val="231F20"/>
          <w:spacing w:val="1"/>
          <w:szCs w:val="24"/>
        </w:rPr>
        <w:t>c</w:t>
      </w:r>
      <w:r w:rsidRPr="00451EF9">
        <w:rPr>
          <w:color w:val="231F20"/>
          <w:szCs w:val="24"/>
        </w:rPr>
        <w:t>e this Gua</w:t>
      </w:r>
      <w:r w:rsidRPr="00451EF9">
        <w:rPr>
          <w:color w:val="231F20"/>
          <w:spacing w:val="1"/>
          <w:szCs w:val="24"/>
        </w:rPr>
        <w:t>r</w:t>
      </w:r>
      <w:r w:rsidRPr="00451EF9">
        <w:rPr>
          <w:color w:val="231F20"/>
          <w:szCs w:val="24"/>
        </w:rPr>
        <w:t>an</w:t>
      </w:r>
      <w:r w:rsidRPr="00451EF9">
        <w:rPr>
          <w:color w:val="231F20"/>
          <w:spacing w:val="3"/>
          <w:szCs w:val="24"/>
        </w:rPr>
        <w:t>t</w:t>
      </w:r>
      <w:r w:rsidRPr="00451EF9">
        <w:rPr>
          <w:color w:val="231F20"/>
          <w:szCs w:val="24"/>
        </w:rPr>
        <w:t>y</w:t>
      </w:r>
      <w:r w:rsidRPr="00451EF9">
        <w:rPr>
          <w:color w:val="231F20"/>
          <w:spacing w:val="-3"/>
          <w:szCs w:val="24"/>
        </w:rPr>
        <w:t xml:space="preserve"> </w:t>
      </w:r>
      <w:r w:rsidRPr="00451EF9">
        <w:rPr>
          <w:color w:val="231F20"/>
          <w:szCs w:val="24"/>
        </w:rPr>
        <w:t xml:space="preserve">from time to time </w:t>
      </w:r>
      <w:r w:rsidRPr="00451EF9">
        <w:rPr>
          <w:color w:val="231F20"/>
          <w:spacing w:val="-1"/>
          <w:szCs w:val="24"/>
        </w:rPr>
        <w:t>a</w:t>
      </w:r>
      <w:r w:rsidRPr="00451EF9">
        <w:rPr>
          <w:color w:val="231F20"/>
          <w:szCs w:val="24"/>
        </w:rPr>
        <w:t xml:space="preserve">nd as often as </w:t>
      </w:r>
      <w:r w:rsidRPr="00451EF9">
        <w:rPr>
          <w:color w:val="231F20"/>
          <w:spacing w:val="2"/>
          <w:szCs w:val="24"/>
        </w:rPr>
        <w:t>o</w:t>
      </w:r>
      <w:r w:rsidRPr="00451EF9">
        <w:rPr>
          <w:color w:val="231F20"/>
          <w:szCs w:val="24"/>
        </w:rPr>
        <w:t>cc</w:t>
      </w:r>
      <w:r w:rsidRPr="00451EF9">
        <w:rPr>
          <w:color w:val="231F20"/>
          <w:spacing w:val="1"/>
          <w:szCs w:val="24"/>
        </w:rPr>
        <w:t>a</w:t>
      </w:r>
      <w:r w:rsidRPr="00451EF9">
        <w:rPr>
          <w:color w:val="231F20"/>
          <w:szCs w:val="24"/>
        </w:rPr>
        <w:t>sion for such enf</w:t>
      </w:r>
      <w:r w:rsidRPr="00451EF9">
        <w:rPr>
          <w:color w:val="231F20"/>
          <w:spacing w:val="2"/>
          <w:szCs w:val="24"/>
        </w:rPr>
        <w:t>o</w:t>
      </w:r>
      <w:r w:rsidRPr="00451EF9">
        <w:rPr>
          <w:color w:val="231F20"/>
          <w:szCs w:val="24"/>
        </w:rPr>
        <w:t>r</w:t>
      </w:r>
      <w:r w:rsidRPr="00451EF9">
        <w:rPr>
          <w:color w:val="231F20"/>
          <w:spacing w:val="-2"/>
          <w:szCs w:val="24"/>
        </w:rPr>
        <w:t>c</w:t>
      </w:r>
      <w:r w:rsidRPr="00451EF9">
        <w:rPr>
          <w:color w:val="231F20"/>
          <w:szCs w:val="24"/>
        </w:rPr>
        <w:t>e</w:t>
      </w:r>
      <w:r w:rsidRPr="00451EF9">
        <w:rPr>
          <w:color w:val="231F20"/>
          <w:spacing w:val="3"/>
          <w:szCs w:val="24"/>
        </w:rPr>
        <w:t>m</w:t>
      </w:r>
      <w:r w:rsidRPr="00451EF9">
        <w:rPr>
          <w:color w:val="231F20"/>
          <w:szCs w:val="24"/>
        </w:rPr>
        <w:t>e</w:t>
      </w:r>
      <w:r w:rsidRPr="00451EF9">
        <w:rPr>
          <w:color w:val="231F20"/>
          <w:spacing w:val="2"/>
          <w:szCs w:val="24"/>
        </w:rPr>
        <w:t>n</w:t>
      </w:r>
      <w:r w:rsidRPr="00451EF9">
        <w:rPr>
          <w:color w:val="231F20"/>
          <w:szCs w:val="24"/>
        </w:rPr>
        <w:t>t m</w:t>
      </w:r>
      <w:r w:rsidRPr="00451EF9">
        <w:rPr>
          <w:color w:val="231F20"/>
          <w:spacing w:val="1"/>
          <w:szCs w:val="24"/>
        </w:rPr>
        <w:t>a</w:t>
      </w:r>
      <w:r w:rsidRPr="00451EF9">
        <w:rPr>
          <w:color w:val="231F20"/>
          <w:szCs w:val="24"/>
        </w:rPr>
        <w:t>y</w:t>
      </w:r>
      <w:r w:rsidRPr="00451EF9">
        <w:rPr>
          <w:color w:val="231F20"/>
          <w:spacing w:val="-5"/>
          <w:szCs w:val="24"/>
        </w:rPr>
        <w:t xml:space="preserve"> </w:t>
      </w:r>
      <w:r w:rsidRPr="00451EF9">
        <w:rPr>
          <w:color w:val="231F20"/>
          <w:spacing w:val="1"/>
          <w:szCs w:val="24"/>
        </w:rPr>
        <w:t>a</w:t>
      </w:r>
      <w:r w:rsidRPr="00451EF9">
        <w:rPr>
          <w:color w:val="231F20"/>
          <w:szCs w:val="24"/>
        </w:rPr>
        <w:t>rise.</w:t>
      </w:r>
    </w:p>
    <w:p w14:paraId="471B9DF2" w14:textId="77777777" w:rsidR="00455920" w:rsidRPr="00451EF9" w:rsidRDefault="00455920" w:rsidP="003977B7">
      <w:pPr>
        <w:pStyle w:val="ListParagraph"/>
        <w:numPr>
          <w:ilvl w:val="0"/>
          <w:numId w:val="21"/>
        </w:numPr>
        <w:spacing w:before="10"/>
        <w:ind w:left="0" w:firstLine="720"/>
        <w:rPr>
          <w:szCs w:val="24"/>
        </w:rPr>
      </w:pPr>
      <w:r w:rsidRPr="00451EF9">
        <w:rPr>
          <w:color w:val="231F20"/>
          <w:szCs w:val="24"/>
        </w:rPr>
        <w:t>The obli</w:t>
      </w:r>
      <w:r w:rsidRPr="00451EF9">
        <w:rPr>
          <w:color w:val="231F20"/>
          <w:spacing w:val="-2"/>
          <w:szCs w:val="24"/>
        </w:rPr>
        <w:t>g</w:t>
      </w:r>
      <w:r w:rsidRPr="00451EF9">
        <w:rPr>
          <w:color w:val="231F20"/>
          <w:szCs w:val="24"/>
        </w:rPr>
        <w:t>ations h</w:t>
      </w:r>
      <w:r w:rsidRPr="00451EF9">
        <w:rPr>
          <w:color w:val="231F20"/>
          <w:spacing w:val="1"/>
          <w:szCs w:val="24"/>
        </w:rPr>
        <w:t>e</w:t>
      </w:r>
      <w:r w:rsidRPr="00451EF9">
        <w:rPr>
          <w:color w:val="231F20"/>
          <w:szCs w:val="24"/>
        </w:rPr>
        <w:t>r</w:t>
      </w:r>
      <w:r w:rsidRPr="00451EF9">
        <w:rPr>
          <w:color w:val="231F20"/>
          <w:spacing w:val="-2"/>
          <w:szCs w:val="24"/>
        </w:rPr>
        <w:t>e</w:t>
      </w:r>
      <w:r w:rsidRPr="00451EF9">
        <w:rPr>
          <w:color w:val="231F20"/>
          <w:szCs w:val="24"/>
        </w:rPr>
        <w:t>und</w:t>
      </w:r>
      <w:r w:rsidRPr="00451EF9">
        <w:rPr>
          <w:color w:val="231F20"/>
          <w:spacing w:val="1"/>
          <w:szCs w:val="24"/>
        </w:rPr>
        <w:t>e</w:t>
      </w:r>
      <w:r w:rsidRPr="00451EF9">
        <w:rPr>
          <w:color w:val="231F20"/>
          <w:szCs w:val="24"/>
        </w:rPr>
        <w:t xml:space="preserve">r </w:t>
      </w:r>
      <w:r w:rsidRPr="00451EF9">
        <w:rPr>
          <w:color w:val="231F20"/>
          <w:spacing w:val="-2"/>
          <w:szCs w:val="24"/>
        </w:rPr>
        <w:t>a</w:t>
      </w:r>
      <w:r w:rsidRPr="00451EF9">
        <w:rPr>
          <w:color w:val="231F20"/>
          <w:szCs w:val="24"/>
        </w:rPr>
        <w:t>re</w:t>
      </w:r>
      <w:r w:rsidRPr="00451EF9">
        <w:rPr>
          <w:color w:val="231F20"/>
          <w:spacing w:val="-2"/>
          <w:szCs w:val="24"/>
        </w:rPr>
        <w:t xml:space="preserve"> </w:t>
      </w:r>
      <w:r w:rsidRPr="00451EF9">
        <w:rPr>
          <w:color w:val="231F20"/>
          <w:szCs w:val="24"/>
        </w:rPr>
        <w:t>in</w:t>
      </w:r>
      <w:r w:rsidRPr="00451EF9">
        <w:rPr>
          <w:color w:val="231F20"/>
          <w:spacing w:val="3"/>
          <w:szCs w:val="24"/>
        </w:rPr>
        <w:t>d</w:t>
      </w:r>
      <w:r w:rsidRPr="00451EF9">
        <w:rPr>
          <w:color w:val="231F20"/>
          <w:spacing w:val="-1"/>
          <w:szCs w:val="24"/>
        </w:rPr>
        <w:t>e</w:t>
      </w:r>
      <w:r w:rsidRPr="00451EF9">
        <w:rPr>
          <w:color w:val="231F20"/>
          <w:szCs w:val="24"/>
        </w:rPr>
        <w:t>pendent of t</w:t>
      </w:r>
      <w:r w:rsidRPr="00451EF9">
        <w:rPr>
          <w:color w:val="231F20"/>
          <w:spacing w:val="2"/>
          <w:szCs w:val="24"/>
        </w:rPr>
        <w:t>h</w:t>
      </w:r>
      <w:r w:rsidRPr="00451EF9">
        <w:rPr>
          <w:color w:val="231F20"/>
          <w:szCs w:val="24"/>
        </w:rPr>
        <w:t>e</w:t>
      </w:r>
      <w:r w:rsidRPr="00451EF9">
        <w:rPr>
          <w:color w:val="231F20"/>
          <w:spacing w:val="2"/>
          <w:szCs w:val="24"/>
        </w:rPr>
        <w:t xml:space="preserve"> </w:t>
      </w:r>
      <w:r w:rsidRPr="00451EF9">
        <w:rPr>
          <w:color w:val="231F20"/>
          <w:szCs w:val="24"/>
        </w:rPr>
        <w:t>obli</w:t>
      </w:r>
      <w:r w:rsidRPr="00451EF9">
        <w:rPr>
          <w:color w:val="231F20"/>
          <w:spacing w:val="-2"/>
          <w:szCs w:val="24"/>
        </w:rPr>
        <w:t>g</w:t>
      </w:r>
      <w:r w:rsidRPr="00451EF9">
        <w:rPr>
          <w:color w:val="231F20"/>
          <w:szCs w:val="24"/>
        </w:rPr>
        <w:t xml:space="preserve">ations of </w:t>
      </w:r>
      <w:r>
        <w:rPr>
          <w:color w:val="231F20"/>
          <w:szCs w:val="24"/>
        </w:rPr>
        <w:t>Seller</w:t>
      </w:r>
      <w:r w:rsidRPr="00451EF9">
        <w:rPr>
          <w:color w:val="231F20"/>
          <w:spacing w:val="-3"/>
          <w:szCs w:val="24"/>
        </w:rPr>
        <w:t xml:space="preserve"> </w:t>
      </w:r>
      <w:r w:rsidRPr="00451EF9">
        <w:rPr>
          <w:color w:val="231F20"/>
          <w:szCs w:val="24"/>
        </w:rPr>
        <w:t>and a separ</w:t>
      </w:r>
      <w:r w:rsidRPr="00451EF9">
        <w:rPr>
          <w:color w:val="231F20"/>
          <w:spacing w:val="-2"/>
          <w:szCs w:val="24"/>
        </w:rPr>
        <w:t>a</w:t>
      </w:r>
      <w:r w:rsidRPr="00451EF9">
        <w:rPr>
          <w:color w:val="231F20"/>
          <w:szCs w:val="24"/>
        </w:rPr>
        <w:t>te action or actions m</w:t>
      </w:r>
      <w:r w:rsidRPr="00451EF9">
        <w:rPr>
          <w:color w:val="231F20"/>
          <w:spacing w:val="4"/>
          <w:szCs w:val="24"/>
        </w:rPr>
        <w:t>a</w:t>
      </w:r>
      <w:r w:rsidRPr="00451EF9">
        <w:rPr>
          <w:color w:val="231F20"/>
          <w:szCs w:val="24"/>
        </w:rPr>
        <w:t>y</w:t>
      </w:r>
      <w:r w:rsidRPr="00451EF9">
        <w:rPr>
          <w:color w:val="231F20"/>
          <w:spacing w:val="-5"/>
          <w:szCs w:val="24"/>
        </w:rPr>
        <w:t xml:space="preserve"> </w:t>
      </w:r>
      <w:r w:rsidRPr="00451EF9">
        <w:rPr>
          <w:color w:val="231F20"/>
          <w:spacing w:val="2"/>
          <w:szCs w:val="24"/>
        </w:rPr>
        <w:t>b</w:t>
      </w:r>
      <w:r w:rsidRPr="00451EF9">
        <w:rPr>
          <w:color w:val="231F20"/>
          <w:szCs w:val="24"/>
        </w:rPr>
        <w:t>e</w:t>
      </w:r>
      <w:r w:rsidRPr="00451EF9">
        <w:rPr>
          <w:color w:val="231F20"/>
          <w:spacing w:val="1"/>
          <w:szCs w:val="24"/>
        </w:rPr>
        <w:t xml:space="preserve"> </w:t>
      </w:r>
      <w:r w:rsidRPr="00451EF9">
        <w:rPr>
          <w:color w:val="231F20"/>
          <w:szCs w:val="24"/>
        </w:rPr>
        <w:t>brou</w:t>
      </w:r>
      <w:r w:rsidRPr="00451EF9">
        <w:rPr>
          <w:color w:val="231F20"/>
          <w:spacing w:val="-2"/>
          <w:szCs w:val="24"/>
        </w:rPr>
        <w:t>g</w:t>
      </w:r>
      <w:r w:rsidRPr="00451EF9">
        <w:rPr>
          <w:color w:val="231F20"/>
          <w:szCs w:val="24"/>
        </w:rPr>
        <w:t xml:space="preserve">ht </w:t>
      </w:r>
      <w:r w:rsidRPr="00451EF9">
        <w:rPr>
          <w:color w:val="231F20"/>
          <w:spacing w:val="2"/>
          <w:szCs w:val="24"/>
        </w:rPr>
        <w:t>a</w:t>
      </w:r>
      <w:r w:rsidRPr="00451EF9">
        <w:rPr>
          <w:color w:val="231F20"/>
          <w:szCs w:val="24"/>
        </w:rPr>
        <w:t>nd pros</w:t>
      </w:r>
      <w:r w:rsidRPr="00451EF9">
        <w:rPr>
          <w:color w:val="231F20"/>
          <w:spacing w:val="1"/>
          <w:szCs w:val="24"/>
        </w:rPr>
        <w:t>e</w:t>
      </w:r>
      <w:r w:rsidRPr="00451EF9">
        <w:rPr>
          <w:color w:val="231F20"/>
          <w:spacing w:val="-1"/>
          <w:szCs w:val="24"/>
        </w:rPr>
        <w:t>c</w:t>
      </w:r>
      <w:r w:rsidRPr="00451EF9">
        <w:rPr>
          <w:color w:val="231F20"/>
          <w:szCs w:val="24"/>
        </w:rPr>
        <w:t>uted a</w:t>
      </w:r>
      <w:r w:rsidRPr="00451EF9">
        <w:rPr>
          <w:color w:val="231F20"/>
          <w:spacing w:val="-2"/>
          <w:szCs w:val="24"/>
        </w:rPr>
        <w:t>g</w:t>
      </w:r>
      <w:r w:rsidRPr="00451EF9">
        <w:rPr>
          <w:color w:val="231F20"/>
          <w:szCs w:val="24"/>
        </w:rPr>
        <w:t>ainst G</w:t>
      </w:r>
      <w:r w:rsidRPr="00451EF9">
        <w:rPr>
          <w:color w:val="231F20"/>
          <w:spacing w:val="2"/>
          <w:szCs w:val="24"/>
        </w:rPr>
        <w:t>u</w:t>
      </w:r>
      <w:r w:rsidRPr="00451EF9">
        <w:rPr>
          <w:color w:val="231F20"/>
          <w:szCs w:val="24"/>
        </w:rPr>
        <w:t>ar</w:t>
      </w:r>
      <w:r w:rsidRPr="00451EF9">
        <w:rPr>
          <w:color w:val="231F20"/>
          <w:spacing w:val="-2"/>
          <w:szCs w:val="24"/>
        </w:rPr>
        <w:t>a</w:t>
      </w:r>
      <w:r w:rsidRPr="00451EF9">
        <w:rPr>
          <w:color w:val="231F20"/>
          <w:szCs w:val="24"/>
        </w:rPr>
        <w:t>ntor</w:t>
      </w:r>
      <w:r w:rsidRPr="00451EF9">
        <w:rPr>
          <w:color w:val="231F20"/>
          <w:spacing w:val="2"/>
          <w:szCs w:val="24"/>
        </w:rPr>
        <w:t xml:space="preserve"> </w:t>
      </w:r>
      <w:r w:rsidRPr="00451EF9">
        <w:rPr>
          <w:color w:val="231F20"/>
          <w:szCs w:val="24"/>
        </w:rPr>
        <w:t>wh</w:t>
      </w:r>
      <w:r w:rsidRPr="00451EF9">
        <w:rPr>
          <w:color w:val="231F20"/>
          <w:spacing w:val="-1"/>
          <w:szCs w:val="24"/>
        </w:rPr>
        <w:t>e</w:t>
      </w:r>
      <w:r w:rsidRPr="00451EF9">
        <w:rPr>
          <w:color w:val="231F20"/>
          <w:szCs w:val="24"/>
        </w:rPr>
        <w:t xml:space="preserve">ther action is </w:t>
      </w:r>
      <w:bookmarkStart w:id="2642" w:name="ElPgBr189"/>
      <w:bookmarkEnd w:id="2642"/>
      <w:r w:rsidRPr="00451EF9">
        <w:rPr>
          <w:color w:val="231F20"/>
          <w:szCs w:val="24"/>
        </w:rPr>
        <w:lastRenderedPageBreak/>
        <w:t>brou</w:t>
      </w:r>
      <w:r w:rsidRPr="00451EF9">
        <w:rPr>
          <w:color w:val="231F20"/>
          <w:spacing w:val="-2"/>
          <w:szCs w:val="24"/>
        </w:rPr>
        <w:t>g</w:t>
      </w:r>
      <w:r w:rsidRPr="00451EF9">
        <w:rPr>
          <w:color w:val="231F20"/>
          <w:szCs w:val="24"/>
        </w:rPr>
        <w:t xml:space="preserve">ht </w:t>
      </w:r>
      <w:r w:rsidRPr="00451EF9">
        <w:rPr>
          <w:color w:val="231F20"/>
          <w:spacing w:val="2"/>
          <w:szCs w:val="24"/>
        </w:rPr>
        <w:t>a</w:t>
      </w:r>
      <w:r w:rsidRPr="00451EF9">
        <w:rPr>
          <w:color w:val="231F20"/>
          <w:szCs w:val="24"/>
        </w:rPr>
        <w:t xml:space="preserve">gainst </w:t>
      </w:r>
      <w:r>
        <w:rPr>
          <w:color w:val="231F20"/>
          <w:szCs w:val="24"/>
        </w:rPr>
        <w:t>Seller</w:t>
      </w:r>
      <w:r w:rsidRPr="00451EF9">
        <w:rPr>
          <w:color w:val="231F20"/>
          <w:spacing w:val="-3"/>
          <w:szCs w:val="24"/>
        </w:rPr>
        <w:t xml:space="preserve"> </w:t>
      </w:r>
      <w:r w:rsidRPr="00451EF9">
        <w:rPr>
          <w:color w:val="231F20"/>
          <w:szCs w:val="24"/>
        </w:rPr>
        <w:t>or</w:t>
      </w:r>
      <w:r w:rsidRPr="00451EF9">
        <w:rPr>
          <w:color w:val="231F20"/>
          <w:spacing w:val="2"/>
          <w:szCs w:val="24"/>
        </w:rPr>
        <w:t xml:space="preserve"> </w:t>
      </w:r>
      <w:r w:rsidRPr="00451EF9">
        <w:rPr>
          <w:color w:val="231F20"/>
          <w:szCs w:val="24"/>
        </w:rPr>
        <w:t>wh</w:t>
      </w:r>
      <w:r w:rsidRPr="00451EF9">
        <w:rPr>
          <w:color w:val="231F20"/>
          <w:spacing w:val="-1"/>
          <w:szCs w:val="24"/>
        </w:rPr>
        <w:t>e</w:t>
      </w:r>
      <w:r w:rsidRPr="00451EF9">
        <w:rPr>
          <w:color w:val="231F20"/>
          <w:szCs w:val="24"/>
        </w:rPr>
        <w:t>ther</w:t>
      </w:r>
      <w:r w:rsidRPr="00451EF9">
        <w:rPr>
          <w:color w:val="231F20"/>
          <w:spacing w:val="2"/>
          <w:szCs w:val="24"/>
        </w:rPr>
        <w:t xml:space="preserve"> </w:t>
      </w:r>
      <w:r w:rsidRPr="00451EF9">
        <w:rPr>
          <w:color w:val="231F20"/>
          <w:szCs w:val="24"/>
        </w:rPr>
        <w:t>Gu</w:t>
      </w:r>
      <w:r w:rsidRPr="00451EF9">
        <w:rPr>
          <w:color w:val="231F20"/>
          <w:spacing w:val="-1"/>
          <w:szCs w:val="24"/>
        </w:rPr>
        <w:t>a</w:t>
      </w:r>
      <w:r w:rsidRPr="00451EF9">
        <w:rPr>
          <w:color w:val="231F20"/>
          <w:spacing w:val="1"/>
          <w:szCs w:val="24"/>
        </w:rPr>
        <w:t>r</w:t>
      </w:r>
      <w:r w:rsidRPr="00451EF9">
        <w:rPr>
          <w:color w:val="231F20"/>
          <w:szCs w:val="24"/>
        </w:rPr>
        <w:t xml:space="preserve">antor </w:t>
      </w:r>
      <w:r w:rsidRPr="00451EF9">
        <w:rPr>
          <w:color w:val="231F20"/>
          <w:spacing w:val="2"/>
          <w:szCs w:val="24"/>
        </w:rPr>
        <w:t>i</w:t>
      </w:r>
      <w:r w:rsidRPr="00451EF9">
        <w:rPr>
          <w:color w:val="231F20"/>
          <w:szCs w:val="24"/>
        </w:rPr>
        <w:t>s joined in 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zCs w:val="24"/>
        </w:rPr>
        <w:t>such</w:t>
      </w:r>
      <w:r w:rsidRPr="00451EF9">
        <w:rPr>
          <w:color w:val="231F20"/>
          <w:spacing w:val="2"/>
          <w:szCs w:val="24"/>
        </w:rPr>
        <w:t xml:space="preserve"> </w:t>
      </w:r>
      <w:r w:rsidRPr="00451EF9">
        <w:rPr>
          <w:color w:val="231F20"/>
          <w:szCs w:val="24"/>
        </w:rPr>
        <w:t>acti</w:t>
      </w:r>
      <w:r w:rsidRPr="00451EF9">
        <w:rPr>
          <w:color w:val="231F20"/>
          <w:spacing w:val="2"/>
          <w:szCs w:val="24"/>
        </w:rPr>
        <w:t>o</w:t>
      </w:r>
      <w:r w:rsidRPr="00451EF9">
        <w:rPr>
          <w:color w:val="231F20"/>
          <w:szCs w:val="24"/>
        </w:rPr>
        <w:t xml:space="preserve">n or </w:t>
      </w:r>
      <w:r w:rsidRPr="00451EF9">
        <w:rPr>
          <w:color w:val="231F20"/>
          <w:spacing w:val="-2"/>
          <w:szCs w:val="24"/>
        </w:rPr>
        <w:t>a</w:t>
      </w:r>
      <w:r w:rsidRPr="00451EF9">
        <w:rPr>
          <w:color w:val="231F20"/>
          <w:spacing w:val="-1"/>
          <w:szCs w:val="24"/>
        </w:rPr>
        <w:t>c</w:t>
      </w:r>
      <w:r w:rsidRPr="00451EF9">
        <w:rPr>
          <w:color w:val="231F20"/>
          <w:szCs w:val="24"/>
        </w:rPr>
        <w:t>t</w:t>
      </w:r>
      <w:r w:rsidRPr="00451EF9">
        <w:rPr>
          <w:color w:val="231F20"/>
          <w:spacing w:val="4"/>
          <w:szCs w:val="24"/>
        </w:rPr>
        <w:t>i</w:t>
      </w:r>
      <w:r w:rsidRPr="00451EF9">
        <w:rPr>
          <w:color w:val="231F20"/>
          <w:szCs w:val="24"/>
        </w:rPr>
        <w:t>ons. Gu</w:t>
      </w:r>
      <w:r w:rsidRPr="00451EF9">
        <w:rPr>
          <w:color w:val="231F20"/>
          <w:spacing w:val="-1"/>
          <w:szCs w:val="24"/>
        </w:rPr>
        <w:t>a</w:t>
      </w:r>
      <w:r w:rsidRPr="00451EF9">
        <w:rPr>
          <w:color w:val="231F20"/>
          <w:szCs w:val="24"/>
        </w:rPr>
        <w:t>r</w:t>
      </w:r>
      <w:r w:rsidRPr="00451EF9">
        <w:rPr>
          <w:color w:val="231F20"/>
          <w:spacing w:val="-2"/>
          <w:szCs w:val="24"/>
        </w:rPr>
        <w:t>a</w:t>
      </w:r>
      <w:r w:rsidRPr="00451EF9">
        <w:rPr>
          <w:color w:val="231F20"/>
          <w:szCs w:val="24"/>
        </w:rPr>
        <w:t>nto</w:t>
      </w:r>
      <w:r w:rsidRPr="00451EF9">
        <w:rPr>
          <w:color w:val="231F20"/>
          <w:spacing w:val="2"/>
          <w:szCs w:val="24"/>
        </w:rPr>
        <w:t>r</w:t>
      </w:r>
      <w:r w:rsidRPr="00451EF9">
        <w:rPr>
          <w:color w:val="231F20"/>
          <w:szCs w:val="24"/>
        </w:rPr>
        <w:t>’s liabili</w:t>
      </w:r>
      <w:r w:rsidRPr="00451EF9">
        <w:rPr>
          <w:color w:val="231F20"/>
          <w:spacing w:val="3"/>
          <w:szCs w:val="24"/>
        </w:rPr>
        <w:t>t</w:t>
      </w:r>
      <w:r w:rsidRPr="00451EF9">
        <w:rPr>
          <w:color w:val="231F20"/>
          <w:szCs w:val="24"/>
        </w:rPr>
        <w:t>y</w:t>
      </w:r>
      <w:r w:rsidRPr="00451EF9">
        <w:rPr>
          <w:color w:val="231F20"/>
          <w:spacing w:val="-5"/>
          <w:szCs w:val="24"/>
        </w:rPr>
        <w:t xml:space="preserve"> </w:t>
      </w:r>
      <w:r w:rsidRPr="00451EF9">
        <w:rPr>
          <w:color w:val="231F20"/>
          <w:szCs w:val="24"/>
        </w:rPr>
        <w:t>un</w:t>
      </w:r>
      <w:r w:rsidRPr="00451EF9">
        <w:rPr>
          <w:color w:val="231F20"/>
          <w:spacing w:val="2"/>
          <w:szCs w:val="24"/>
        </w:rPr>
        <w:t>d</w:t>
      </w:r>
      <w:r w:rsidRPr="00451EF9">
        <w:rPr>
          <w:color w:val="231F20"/>
          <w:szCs w:val="24"/>
        </w:rPr>
        <w:t>er this Guar</w:t>
      </w:r>
      <w:r w:rsidRPr="00451EF9">
        <w:rPr>
          <w:color w:val="231F20"/>
          <w:spacing w:val="-2"/>
          <w:szCs w:val="24"/>
        </w:rPr>
        <w:t>a</w:t>
      </w:r>
      <w:r w:rsidRPr="00451EF9">
        <w:rPr>
          <w:color w:val="231F20"/>
          <w:szCs w:val="24"/>
        </w:rPr>
        <w:t>n</w:t>
      </w:r>
      <w:r w:rsidRPr="00451EF9">
        <w:rPr>
          <w:color w:val="231F20"/>
          <w:spacing w:val="5"/>
          <w:szCs w:val="24"/>
        </w:rPr>
        <w:t>t</w:t>
      </w:r>
      <w:r w:rsidRPr="00451EF9">
        <w:rPr>
          <w:color w:val="231F20"/>
          <w:szCs w:val="24"/>
        </w:rPr>
        <w:t>y</w:t>
      </w:r>
      <w:r w:rsidRPr="00451EF9">
        <w:rPr>
          <w:color w:val="231F20"/>
          <w:spacing w:val="-5"/>
          <w:szCs w:val="24"/>
        </w:rPr>
        <w:t xml:space="preserve"> </w:t>
      </w:r>
      <w:r w:rsidRPr="00451EF9">
        <w:rPr>
          <w:color w:val="231F20"/>
          <w:szCs w:val="24"/>
        </w:rPr>
        <w:t>is not c</w:t>
      </w:r>
      <w:r w:rsidRPr="00451EF9">
        <w:rPr>
          <w:color w:val="231F20"/>
          <w:spacing w:val="2"/>
          <w:szCs w:val="24"/>
        </w:rPr>
        <w:t>o</w:t>
      </w:r>
      <w:r w:rsidRPr="00451EF9">
        <w:rPr>
          <w:color w:val="231F20"/>
          <w:szCs w:val="24"/>
        </w:rPr>
        <w:t>nditioned or</w:t>
      </w:r>
      <w:r w:rsidRPr="00451EF9">
        <w:rPr>
          <w:color w:val="231F20"/>
          <w:spacing w:val="-1"/>
          <w:szCs w:val="24"/>
        </w:rPr>
        <w:t xml:space="preserve"> </w:t>
      </w:r>
      <w:r w:rsidRPr="00451EF9">
        <w:rPr>
          <w:color w:val="231F20"/>
          <w:szCs w:val="24"/>
        </w:rPr>
        <w:t>contin</w:t>
      </w:r>
      <w:r w:rsidRPr="00451EF9">
        <w:rPr>
          <w:color w:val="231F20"/>
          <w:spacing w:val="-2"/>
          <w:szCs w:val="24"/>
        </w:rPr>
        <w:t>g</w:t>
      </w:r>
      <w:r w:rsidRPr="00451EF9">
        <w:rPr>
          <w:color w:val="231F20"/>
          <w:spacing w:val="-1"/>
          <w:szCs w:val="24"/>
        </w:rPr>
        <w:t>e</w:t>
      </w:r>
      <w:r w:rsidRPr="00451EF9">
        <w:rPr>
          <w:color w:val="231F20"/>
          <w:szCs w:val="24"/>
        </w:rPr>
        <w:t xml:space="preserve">nt </w:t>
      </w:r>
      <w:r w:rsidRPr="00451EF9">
        <w:rPr>
          <w:color w:val="231F20"/>
          <w:spacing w:val="3"/>
          <w:szCs w:val="24"/>
        </w:rPr>
        <w:t>u</w:t>
      </w:r>
      <w:r w:rsidRPr="00451EF9">
        <w:rPr>
          <w:color w:val="231F20"/>
          <w:szCs w:val="24"/>
        </w:rPr>
        <w:t xml:space="preserve">pon </w:t>
      </w:r>
      <w:r w:rsidRPr="00451EF9">
        <w:rPr>
          <w:color w:val="231F20"/>
          <w:spacing w:val="-2"/>
          <w:szCs w:val="24"/>
        </w:rPr>
        <w:t>g</w:t>
      </w:r>
      <w:r w:rsidRPr="00451EF9">
        <w:rPr>
          <w:color w:val="231F20"/>
          <w:spacing w:val="-1"/>
          <w:szCs w:val="24"/>
        </w:rPr>
        <w:t>e</w:t>
      </w:r>
      <w:r w:rsidRPr="00451EF9">
        <w:rPr>
          <w:color w:val="231F20"/>
          <w:szCs w:val="24"/>
        </w:rPr>
        <w:t>nui</w:t>
      </w:r>
      <w:r w:rsidRPr="00451EF9">
        <w:rPr>
          <w:color w:val="231F20"/>
          <w:spacing w:val="3"/>
          <w:szCs w:val="24"/>
        </w:rPr>
        <w:t>n</w:t>
      </w:r>
      <w:r w:rsidRPr="00451EF9">
        <w:rPr>
          <w:color w:val="231F20"/>
          <w:spacing w:val="-1"/>
          <w:szCs w:val="24"/>
        </w:rPr>
        <w:t>e</w:t>
      </w:r>
      <w:r w:rsidRPr="00451EF9">
        <w:rPr>
          <w:color w:val="231F20"/>
          <w:szCs w:val="24"/>
        </w:rPr>
        <w:t>ness, validi</w:t>
      </w:r>
      <w:r w:rsidRPr="00451EF9">
        <w:rPr>
          <w:color w:val="231F20"/>
          <w:spacing w:val="3"/>
          <w:szCs w:val="24"/>
        </w:rPr>
        <w:t>t</w:t>
      </w:r>
      <w:r w:rsidRPr="00451EF9">
        <w:rPr>
          <w:color w:val="231F20"/>
          <w:spacing w:val="-5"/>
          <w:szCs w:val="24"/>
        </w:rPr>
        <w:t>y</w:t>
      </w:r>
      <w:r w:rsidRPr="00451EF9">
        <w:rPr>
          <w:color w:val="231F20"/>
          <w:szCs w:val="24"/>
        </w:rPr>
        <w:t>,</w:t>
      </w:r>
      <w:r w:rsidRPr="00451EF9">
        <w:rPr>
          <w:color w:val="231F20"/>
          <w:spacing w:val="2"/>
          <w:szCs w:val="24"/>
        </w:rPr>
        <w:t xml:space="preserve"> </w:t>
      </w:r>
      <w:r w:rsidRPr="00451EF9">
        <w:rPr>
          <w:color w:val="231F20"/>
          <w:szCs w:val="24"/>
        </w:rPr>
        <w:t>regula</w:t>
      </w:r>
      <w:r w:rsidRPr="00451EF9">
        <w:rPr>
          <w:color w:val="231F20"/>
          <w:spacing w:val="-1"/>
          <w:szCs w:val="24"/>
        </w:rPr>
        <w:t>r</w:t>
      </w:r>
      <w:r w:rsidRPr="00451EF9">
        <w:rPr>
          <w:color w:val="231F20"/>
          <w:szCs w:val="24"/>
        </w:rPr>
        <w:t>i</w:t>
      </w:r>
      <w:r w:rsidRPr="00451EF9">
        <w:rPr>
          <w:color w:val="231F20"/>
          <w:spacing w:val="3"/>
          <w:szCs w:val="24"/>
        </w:rPr>
        <w:t>t</w:t>
      </w:r>
      <w:r w:rsidRPr="00451EF9">
        <w:rPr>
          <w:color w:val="231F20"/>
          <w:szCs w:val="24"/>
        </w:rPr>
        <w:t>y</w:t>
      </w:r>
      <w:r w:rsidRPr="00451EF9">
        <w:rPr>
          <w:color w:val="231F20"/>
          <w:spacing w:val="-5"/>
          <w:szCs w:val="24"/>
        </w:rPr>
        <w:t xml:space="preserve"> </w:t>
      </w:r>
      <w:r w:rsidRPr="00451EF9">
        <w:rPr>
          <w:color w:val="231F20"/>
          <w:szCs w:val="24"/>
        </w:rPr>
        <w:t>or</w:t>
      </w:r>
      <w:r w:rsidRPr="00451EF9">
        <w:rPr>
          <w:color w:val="231F20"/>
          <w:spacing w:val="1"/>
          <w:szCs w:val="24"/>
        </w:rPr>
        <w:t xml:space="preserve"> </w:t>
      </w:r>
      <w:r w:rsidRPr="00451EF9">
        <w:rPr>
          <w:color w:val="231F20"/>
          <w:szCs w:val="24"/>
        </w:rPr>
        <w:t>enfo</w:t>
      </w:r>
      <w:r w:rsidRPr="00451EF9">
        <w:rPr>
          <w:color w:val="231F20"/>
          <w:spacing w:val="1"/>
          <w:szCs w:val="24"/>
        </w:rPr>
        <w:t>r</w:t>
      </w:r>
      <w:r w:rsidRPr="00451EF9">
        <w:rPr>
          <w:color w:val="231F20"/>
          <w:spacing w:val="-1"/>
          <w:szCs w:val="24"/>
        </w:rPr>
        <w:t>c</w:t>
      </w:r>
      <w:r w:rsidRPr="00451EF9">
        <w:rPr>
          <w:color w:val="231F20"/>
          <w:szCs w:val="24"/>
        </w:rPr>
        <w:t>eabili</w:t>
      </w:r>
      <w:r w:rsidRPr="00451EF9">
        <w:rPr>
          <w:color w:val="231F20"/>
          <w:spacing w:val="3"/>
          <w:szCs w:val="24"/>
        </w:rPr>
        <w:t>t</w:t>
      </w:r>
      <w:r w:rsidRPr="00451EF9">
        <w:rPr>
          <w:color w:val="231F20"/>
          <w:szCs w:val="24"/>
        </w:rPr>
        <w:t>y</w:t>
      </w:r>
      <w:r w:rsidRPr="00451EF9">
        <w:rPr>
          <w:color w:val="231F20"/>
          <w:spacing w:val="-3"/>
          <w:szCs w:val="24"/>
        </w:rPr>
        <w:t xml:space="preserve"> </w:t>
      </w:r>
      <w:r w:rsidRPr="00451EF9">
        <w:rPr>
          <w:color w:val="231F20"/>
          <w:szCs w:val="24"/>
        </w:rPr>
        <w:t>of 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 xml:space="preserve">of the </w:t>
      </w:r>
      <w:r w:rsidRPr="00451EF9">
        <w:rPr>
          <w:color w:val="231F20"/>
          <w:spacing w:val="2"/>
          <w:szCs w:val="24"/>
        </w:rPr>
        <w:t>A</w:t>
      </w:r>
      <w:r w:rsidRPr="00451EF9">
        <w:rPr>
          <w:color w:val="231F20"/>
          <w:szCs w:val="24"/>
        </w:rPr>
        <w:t>greements.</w:t>
      </w:r>
    </w:p>
    <w:p w14:paraId="0987215D" w14:textId="77777777" w:rsidR="00455920" w:rsidRPr="00451EF9" w:rsidRDefault="00455920" w:rsidP="003977B7">
      <w:pPr>
        <w:pStyle w:val="ListParagraph"/>
        <w:numPr>
          <w:ilvl w:val="0"/>
          <w:numId w:val="21"/>
        </w:numPr>
        <w:spacing w:before="10"/>
        <w:ind w:left="0" w:firstLine="720"/>
        <w:rPr>
          <w:szCs w:val="24"/>
        </w:rPr>
      </w:pPr>
      <w:r w:rsidRPr="00451EF9">
        <w:rPr>
          <w:color w:val="231F20"/>
          <w:szCs w:val="24"/>
        </w:rPr>
        <w:t>Gu</w:t>
      </w:r>
      <w:r w:rsidRPr="00451EF9">
        <w:rPr>
          <w:color w:val="231F20"/>
          <w:spacing w:val="-1"/>
          <w:szCs w:val="24"/>
        </w:rPr>
        <w:t>a</w:t>
      </w:r>
      <w:r w:rsidRPr="00451EF9">
        <w:rPr>
          <w:color w:val="231F20"/>
          <w:szCs w:val="24"/>
        </w:rPr>
        <w:t>r</w:t>
      </w:r>
      <w:r w:rsidRPr="00451EF9">
        <w:rPr>
          <w:color w:val="231F20"/>
          <w:spacing w:val="-2"/>
          <w:szCs w:val="24"/>
        </w:rPr>
        <w:t>a</w:t>
      </w:r>
      <w:r w:rsidRPr="00451EF9">
        <w:rPr>
          <w:color w:val="231F20"/>
          <w:szCs w:val="24"/>
        </w:rPr>
        <w:t>ntor</w:t>
      </w:r>
      <w:r w:rsidRPr="00451EF9">
        <w:rPr>
          <w:color w:val="231F20"/>
          <w:spacing w:val="2"/>
          <w:szCs w:val="24"/>
        </w:rPr>
        <w:t xml:space="preserve"> </w:t>
      </w:r>
      <w:r w:rsidRPr="00451EF9">
        <w:rPr>
          <w:color w:val="231F20"/>
          <w:szCs w:val="24"/>
        </w:rPr>
        <w:t>authori</w:t>
      </w:r>
      <w:r w:rsidRPr="00451EF9">
        <w:rPr>
          <w:color w:val="231F20"/>
          <w:spacing w:val="1"/>
          <w:szCs w:val="24"/>
        </w:rPr>
        <w:t>z</w:t>
      </w:r>
      <w:r w:rsidRPr="00451EF9">
        <w:rPr>
          <w:color w:val="231F20"/>
          <w:spacing w:val="-1"/>
          <w:szCs w:val="24"/>
        </w:rPr>
        <w:t>e</w:t>
      </w:r>
      <w:r w:rsidRPr="00451EF9">
        <w:rPr>
          <w:color w:val="231F20"/>
          <w:szCs w:val="24"/>
        </w:rPr>
        <w:t xml:space="preserve">s </w:t>
      </w:r>
      <w:r>
        <w:rPr>
          <w:color w:val="231F20"/>
          <w:szCs w:val="24"/>
        </w:rPr>
        <w:t>Purchaser</w:t>
      </w:r>
      <w:r w:rsidRPr="00451EF9">
        <w:rPr>
          <w:color w:val="231F20"/>
          <w:szCs w:val="24"/>
        </w:rPr>
        <w:t xml:space="preserve">, </w:t>
      </w:r>
      <w:r w:rsidRPr="00451EF9">
        <w:rPr>
          <w:color w:val="231F20"/>
          <w:spacing w:val="-1"/>
          <w:szCs w:val="24"/>
        </w:rPr>
        <w:t>w</w:t>
      </w:r>
      <w:r w:rsidRPr="00451EF9">
        <w:rPr>
          <w:color w:val="231F20"/>
          <w:szCs w:val="24"/>
        </w:rPr>
        <w:t>it</w:t>
      </w:r>
      <w:r w:rsidRPr="00451EF9">
        <w:rPr>
          <w:color w:val="231F20"/>
          <w:spacing w:val="-2"/>
          <w:szCs w:val="24"/>
        </w:rPr>
        <w:t>h</w:t>
      </w:r>
      <w:r w:rsidRPr="00451EF9">
        <w:rPr>
          <w:color w:val="231F20"/>
          <w:szCs w:val="24"/>
        </w:rPr>
        <w:t>out notice</w:t>
      </w:r>
      <w:r w:rsidRPr="00451EF9">
        <w:rPr>
          <w:color w:val="231F20"/>
          <w:spacing w:val="-1"/>
          <w:szCs w:val="24"/>
        </w:rPr>
        <w:t xml:space="preserve"> </w:t>
      </w:r>
      <w:r w:rsidRPr="00451EF9">
        <w:rPr>
          <w:color w:val="231F20"/>
          <w:szCs w:val="24"/>
        </w:rPr>
        <w:t>or d</w:t>
      </w:r>
      <w:r w:rsidRPr="00451EF9">
        <w:rPr>
          <w:color w:val="231F20"/>
          <w:spacing w:val="-2"/>
          <w:szCs w:val="24"/>
        </w:rPr>
        <w:t>e</w:t>
      </w:r>
      <w:r w:rsidRPr="00451EF9">
        <w:rPr>
          <w:color w:val="231F20"/>
          <w:szCs w:val="24"/>
        </w:rPr>
        <w:t xml:space="preserve">mand </w:t>
      </w:r>
      <w:r w:rsidRPr="00451EF9">
        <w:rPr>
          <w:color w:val="231F20"/>
          <w:spacing w:val="-1"/>
          <w:szCs w:val="24"/>
        </w:rPr>
        <w:t>a</w:t>
      </w:r>
      <w:r w:rsidRPr="00451EF9">
        <w:rPr>
          <w:color w:val="231F20"/>
          <w:szCs w:val="24"/>
        </w:rPr>
        <w:t>nd</w:t>
      </w:r>
      <w:r w:rsidRPr="00451EF9">
        <w:rPr>
          <w:color w:val="231F20"/>
          <w:spacing w:val="2"/>
          <w:szCs w:val="24"/>
        </w:rPr>
        <w:t xml:space="preserve"> </w:t>
      </w:r>
      <w:r w:rsidRPr="00451EF9">
        <w:rPr>
          <w:color w:val="231F20"/>
          <w:szCs w:val="24"/>
        </w:rPr>
        <w:t>without af</w:t>
      </w:r>
      <w:r w:rsidRPr="00451EF9">
        <w:rPr>
          <w:color w:val="231F20"/>
          <w:spacing w:val="-1"/>
          <w:szCs w:val="24"/>
        </w:rPr>
        <w:t>f</w:t>
      </w:r>
      <w:r w:rsidRPr="00451EF9">
        <w:rPr>
          <w:color w:val="231F20"/>
          <w:spacing w:val="1"/>
          <w:szCs w:val="24"/>
        </w:rPr>
        <w:t>e</w:t>
      </w:r>
      <w:r w:rsidRPr="00451EF9">
        <w:rPr>
          <w:color w:val="231F20"/>
          <w:szCs w:val="24"/>
        </w:rPr>
        <w:t>cting</w:t>
      </w:r>
      <w:r w:rsidRPr="00451EF9">
        <w:rPr>
          <w:color w:val="231F20"/>
          <w:spacing w:val="-2"/>
          <w:szCs w:val="24"/>
        </w:rPr>
        <w:t xml:space="preserve"> </w:t>
      </w:r>
      <w:r w:rsidRPr="00451EF9">
        <w:rPr>
          <w:color w:val="231F20"/>
          <w:szCs w:val="24"/>
        </w:rPr>
        <w:t>its liabili</w:t>
      </w:r>
      <w:r w:rsidRPr="00451EF9">
        <w:rPr>
          <w:color w:val="231F20"/>
          <w:spacing w:val="3"/>
          <w:szCs w:val="24"/>
        </w:rPr>
        <w:t>t</w:t>
      </w:r>
      <w:r w:rsidRPr="00451EF9">
        <w:rPr>
          <w:color w:val="231F20"/>
          <w:szCs w:val="24"/>
        </w:rPr>
        <w:t>y</w:t>
      </w:r>
      <w:r w:rsidRPr="00451EF9">
        <w:rPr>
          <w:color w:val="231F20"/>
          <w:spacing w:val="-5"/>
          <w:szCs w:val="24"/>
        </w:rPr>
        <w:t xml:space="preserve"> </w:t>
      </w:r>
      <w:r w:rsidRPr="00451EF9">
        <w:rPr>
          <w:color w:val="231F20"/>
          <w:szCs w:val="24"/>
        </w:rPr>
        <w:t>h</w:t>
      </w:r>
      <w:r w:rsidRPr="00451EF9">
        <w:rPr>
          <w:color w:val="231F20"/>
          <w:spacing w:val="1"/>
          <w:szCs w:val="24"/>
        </w:rPr>
        <w:t>e</w:t>
      </w:r>
      <w:r w:rsidRPr="00451EF9">
        <w:rPr>
          <w:color w:val="231F20"/>
          <w:szCs w:val="24"/>
        </w:rPr>
        <w:t xml:space="preserve">reunder, </w:t>
      </w:r>
      <w:r w:rsidRPr="00451EF9">
        <w:rPr>
          <w:color w:val="231F20"/>
          <w:spacing w:val="-1"/>
          <w:szCs w:val="24"/>
        </w:rPr>
        <w:t>f</w:t>
      </w:r>
      <w:r w:rsidRPr="00451EF9">
        <w:rPr>
          <w:color w:val="231F20"/>
          <w:szCs w:val="24"/>
        </w:rPr>
        <w:t>rom time</w:t>
      </w:r>
      <w:r w:rsidRPr="00451EF9">
        <w:rPr>
          <w:color w:val="231F20"/>
          <w:spacing w:val="-1"/>
          <w:szCs w:val="24"/>
        </w:rPr>
        <w:t xml:space="preserve"> </w:t>
      </w:r>
      <w:r w:rsidRPr="00451EF9">
        <w:rPr>
          <w:color w:val="231F20"/>
          <w:szCs w:val="24"/>
        </w:rPr>
        <w:t>to time, to: (i) renew,</w:t>
      </w:r>
      <w:r w:rsidRPr="00451EF9">
        <w:rPr>
          <w:color w:val="231F20"/>
          <w:spacing w:val="2"/>
          <w:szCs w:val="24"/>
        </w:rPr>
        <w:t xml:space="preserve"> </w:t>
      </w:r>
      <w:r w:rsidRPr="00451EF9">
        <w:rPr>
          <w:color w:val="231F20"/>
          <w:szCs w:val="24"/>
        </w:rPr>
        <w:t>e</w:t>
      </w:r>
      <w:r w:rsidRPr="00451EF9">
        <w:rPr>
          <w:color w:val="231F20"/>
          <w:spacing w:val="2"/>
          <w:szCs w:val="24"/>
        </w:rPr>
        <w:t>x</w:t>
      </w:r>
      <w:r w:rsidRPr="00451EF9">
        <w:rPr>
          <w:color w:val="231F20"/>
          <w:szCs w:val="24"/>
        </w:rPr>
        <w:t>tend, modi</w:t>
      </w:r>
      <w:r w:rsidRPr="00451EF9">
        <w:rPr>
          <w:color w:val="231F20"/>
          <w:spacing w:val="2"/>
          <w:szCs w:val="24"/>
        </w:rPr>
        <w:t>f</w:t>
      </w:r>
      <w:r w:rsidRPr="00451EF9">
        <w:rPr>
          <w:color w:val="231F20"/>
          <w:spacing w:val="-5"/>
          <w:szCs w:val="24"/>
        </w:rPr>
        <w:t>y</w:t>
      </w:r>
      <w:r w:rsidRPr="00451EF9">
        <w:rPr>
          <w:color w:val="231F20"/>
          <w:szCs w:val="24"/>
        </w:rPr>
        <w:t>, supplement or otherwise</w:t>
      </w:r>
      <w:r w:rsidRPr="00451EF9">
        <w:rPr>
          <w:color w:val="231F20"/>
          <w:spacing w:val="1"/>
          <w:szCs w:val="24"/>
        </w:rPr>
        <w:t xml:space="preserve"> </w:t>
      </w:r>
      <w:r w:rsidRPr="00451EF9">
        <w:rPr>
          <w:color w:val="231F20"/>
          <w:szCs w:val="24"/>
        </w:rPr>
        <w:t>cha</w:t>
      </w:r>
      <w:r w:rsidRPr="00451EF9">
        <w:rPr>
          <w:color w:val="231F20"/>
          <w:spacing w:val="2"/>
          <w:szCs w:val="24"/>
        </w:rPr>
        <w:t>n</w:t>
      </w:r>
      <w:r w:rsidRPr="00451EF9">
        <w:rPr>
          <w:color w:val="231F20"/>
          <w:spacing w:val="-2"/>
          <w:szCs w:val="24"/>
        </w:rPr>
        <w:t>g</w:t>
      </w:r>
      <w:r w:rsidRPr="00451EF9">
        <w:rPr>
          <w:color w:val="231F20"/>
          <w:szCs w:val="24"/>
        </w:rPr>
        <w:t>e</w:t>
      </w:r>
      <w:r w:rsidRPr="00451EF9">
        <w:rPr>
          <w:color w:val="231F20"/>
          <w:spacing w:val="-1"/>
          <w:szCs w:val="24"/>
        </w:rPr>
        <w:t xml:space="preserve"> </w:t>
      </w:r>
      <w:r w:rsidRPr="00451EF9">
        <w:rPr>
          <w:color w:val="231F20"/>
          <w:szCs w:val="24"/>
        </w:rPr>
        <w:t xml:space="preserve">the </w:t>
      </w:r>
      <w:r w:rsidRPr="00451EF9">
        <w:rPr>
          <w:color w:val="231F20"/>
          <w:spacing w:val="2"/>
          <w:szCs w:val="24"/>
        </w:rPr>
        <w:t>t</w:t>
      </w:r>
      <w:r w:rsidRPr="00451EF9">
        <w:rPr>
          <w:color w:val="231F20"/>
          <w:spacing w:val="-1"/>
          <w:szCs w:val="24"/>
        </w:rPr>
        <w:t>e</w:t>
      </w:r>
      <w:r w:rsidRPr="00451EF9">
        <w:rPr>
          <w:color w:val="231F20"/>
          <w:szCs w:val="24"/>
        </w:rPr>
        <w:t>rms of a</w:t>
      </w:r>
      <w:r w:rsidRPr="00451EF9">
        <w:rPr>
          <w:color w:val="231F20"/>
          <w:spacing w:val="5"/>
          <w:szCs w:val="24"/>
        </w:rPr>
        <w:t>n</w:t>
      </w:r>
      <w:r w:rsidRPr="00451EF9">
        <w:rPr>
          <w:color w:val="231F20"/>
          <w:szCs w:val="24"/>
        </w:rPr>
        <w:t>y</w:t>
      </w:r>
      <w:r w:rsidRPr="00451EF9">
        <w:rPr>
          <w:color w:val="231F20"/>
          <w:spacing w:val="-3"/>
          <w:szCs w:val="24"/>
        </w:rPr>
        <w:t xml:space="preserve"> </w:t>
      </w:r>
      <w:r w:rsidRPr="00451EF9">
        <w:rPr>
          <w:color w:val="231F20"/>
          <w:szCs w:val="24"/>
        </w:rPr>
        <w:t>or all the A</w:t>
      </w:r>
      <w:r w:rsidRPr="00451EF9">
        <w:rPr>
          <w:color w:val="231F20"/>
          <w:spacing w:val="-2"/>
          <w:szCs w:val="24"/>
        </w:rPr>
        <w:t>g</w:t>
      </w:r>
      <w:r w:rsidRPr="00451EF9">
        <w:rPr>
          <w:color w:val="231F20"/>
          <w:szCs w:val="24"/>
        </w:rPr>
        <w:t>reements or</w:t>
      </w:r>
      <w:r w:rsidRPr="00451EF9">
        <w:rPr>
          <w:color w:val="231F20"/>
          <w:spacing w:val="2"/>
          <w:szCs w:val="24"/>
        </w:rPr>
        <w:t xml:space="preserve"> </w:t>
      </w:r>
      <w:r w:rsidRPr="00451EF9">
        <w:rPr>
          <w:color w:val="231F20"/>
          <w:szCs w:val="24"/>
        </w:rPr>
        <w:t>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pacing w:val="2"/>
          <w:szCs w:val="24"/>
        </w:rPr>
        <w:t>p</w:t>
      </w:r>
      <w:r w:rsidRPr="00451EF9">
        <w:rPr>
          <w:color w:val="231F20"/>
          <w:spacing w:val="-1"/>
          <w:szCs w:val="24"/>
        </w:rPr>
        <w:t>a</w:t>
      </w:r>
      <w:r w:rsidRPr="00451EF9">
        <w:rPr>
          <w:color w:val="231F20"/>
          <w:szCs w:val="24"/>
        </w:rPr>
        <w:t>rt thereof; (ii) ta</w:t>
      </w:r>
      <w:r w:rsidRPr="00451EF9">
        <w:rPr>
          <w:color w:val="231F20"/>
          <w:spacing w:val="2"/>
          <w:szCs w:val="24"/>
        </w:rPr>
        <w:t>k</w:t>
      </w:r>
      <w:r w:rsidRPr="00451EF9">
        <w:rPr>
          <w:color w:val="231F20"/>
          <w:szCs w:val="24"/>
        </w:rPr>
        <w:t>e</w:t>
      </w:r>
      <w:r w:rsidRPr="00451EF9">
        <w:rPr>
          <w:color w:val="231F20"/>
          <w:spacing w:val="-1"/>
          <w:szCs w:val="24"/>
        </w:rPr>
        <w:t xml:space="preserve"> </w:t>
      </w:r>
      <w:r w:rsidRPr="00451EF9">
        <w:rPr>
          <w:color w:val="231F20"/>
          <w:szCs w:val="24"/>
        </w:rPr>
        <w:t>and hold</w:t>
      </w:r>
      <w:r w:rsidRPr="00451EF9">
        <w:rPr>
          <w:color w:val="231F20"/>
          <w:spacing w:val="3"/>
          <w:szCs w:val="24"/>
        </w:rPr>
        <w:t xml:space="preserve"> </w:t>
      </w:r>
      <w:r w:rsidRPr="00451EF9">
        <w:rPr>
          <w:color w:val="231F20"/>
          <w:szCs w:val="24"/>
        </w:rPr>
        <w:t>se</w:t>
      </w:r>
      <w:r w:rsidRPr="00451EF9">
        <w:rPr>
          <w:color w:val="231F20"/>
          <w:spacing w:val="-2"/>
          <w:szCs w:val="24"/>
        </w:rPr>
        <w:t>c</w:t>
      </w:r>
      <w:r w:rsidRPr="00451EF9">
        <w:rPr>
          <w:color w:val="231F20"/>
          <w:szCs w:val="24"/>
        </w:rPr>
        <w:t>uri</w:t>
      </w:r>
      <w:r w:rsidRPr="00451EF9">
        <w:rPr>
          <w:color w:val="231F20"/>
          <w:spacing w:val="6"/>
          <w:szCs w:val="24"/>
        </w:rPr>
        <w:t>t</w:t>
      </w:r>
      <w:r w:rsidRPr="00451EF9">
        <w:rPr>
          <w:color w:val="231F20"/>
          <w:szCs w:val="24"/>
        </w:rPr>
        <w:t>y</w:t>
      </w:r>
      <w:r w:rsidRPr="00451EF9">
        <w:rPr>
          <w:color w:val="231F20"/>
          <w:spacing w:val="-5"/>
          <w:szCs w:val="24"/>
        </w:rPr>
        <w:t xml:space="preserve"> </w:t>
      </w:r>
      <w:r w:rsidRPr="00451EF9">
        <w:rPr>
          <w:color w:val="231F20"/>
          <w:szCs w:val="24"/>
        </w:rPr>
        <w:t xml:space="preserve">for the </w:t>
      </w:r>
      <w:r w:rsidRPr="00451EF9">
        <w:rPr>
          <w:color w:val="231F20"/>
          <w:spacing w:val="2"/>
          <w:szCs w:val="24"/>
        </w:rPr>
        <w:t>p</w:t>
      </w:r>
      <w:r w:rsidRPr="00451EF9">
        <w:rPr>
          <w:color w:val="231F20"/>
          <w:spacing w:val="4"/>
          <w:szCs w:val="24"/>
        </w:rPr>
        <w:t>a</w:t>
      </w:r>
      <w:r w:rsidRPr="00451EF9">
        <w:rPr>
          <w:color w:val="231F20"/>
          <w:spacing w:val="-5"/>
          <w:szCs w:val="24"/>
        </w:rPr>
        <w:t>y</w:t>
      </w:r>
      <w:r w:rsidRPr="00451EF9">
        <w:rPr>
          <w:color w:val="231F20"/>
          <w:szCs w:val="24"/>
        </w:rPr>
        <w:t>ment</w:t>
      </w:r>
      <w:r w:rsidRPr="00451EF9">
        <w:rPr>
          <w:color w:val="231F20"/>
          <w:spacing w:val="2"/>
          <w:szCs w:val="24"/>
        </w:rPr>
        <w:t xml:space="preserve"> </w:t>
      </w:r>
      <w:r w:rsidRPr="00451EF9">
        <w:rPr>
          <w:color w:val="231F20"/>
          <w:szCs w:val="24"/>
        </w:rPr>
        <w:t>of this Guar</w:t>
      </w:r>
      <w:r w:rsidRPr="00451EF9">
        <w:rPr>
          <w:color w:val="231F20"/>
          <w:spacing w:val="-2"/>
          <w:szCs w:val="24"/>
        </w:rPr>
        <w:t>a</w:t>
      </w:r>
      <w:r w:rsidRPr="00451EF9">
        <w:rPr>
          <w:color w:val="231F20"/>
          <w:szCs w:val="24"/>
        </w:rPr>
        <w:t>n</w:t>
      </w:r>
      <w:r w:rsidRPr="00451EF9">
        <w:rPr>
          <w:color w:val="231F20"/>
          <w:spacing w:val="5"/>
          <w:szCs w:val="24"/>
        </w:rPr>
        <w:t>t</w:t>
      </w:r>
      <w:r w:rsidRPr="00451EF9">
        <w:rPr>
          <w:color w:val="231F20"/>
          <w:szCs w:val="24"/>
        </w:rPr>
        <w:t>y</w:t>
      </w:r>
      <w:r w:rsidRPr="00451EF9">
        <w:rPr>
          <w:color w:val="231F20"/>
          <w:spacing w:val="-5"/>
          <w:szCs w:val="24"/>
        </w:rPr>
        <w:t xml:space="preserve"> </w:t>
      </w:r>
      <w:r w:rsidRPr="00451EF9">
        <w:rPr>
          <w:color w:val="231F20"/>
          <w:szCs w:val="24"/>
        </w:rPr>
        <w:t>or</w:t>
      </w:r>
      <w:r w:rsidRPr="00451EF9">
        <w:rPr>
          <w:color w:val="231F20"/>
          <w:spacing w:val="1"/>
          <w:szCs w:val="24"/>
        </w:rPr>
        <w:t xml:space="preserve"> </w:t>
      </w:r>
      <w:r w:rsidRPr="00451EF9">
        <w:rPr>
          <w:color w:val="231F20"/>
          <w:szCs w:val="24"/>
        </w:rPr>
        <w:t>a</w:t>
      </w:r>
      <w:r w:rsidRPr="00451EF9">
        <w:rPr>
          <w:color w:val="231F20"/>
          <w:spacing w:val="5"/>
          <w:szCs w:val="24"/>
        </w:rPr>
        <w:t>n</w:t>
      </w:r>
      <w:r w:rsidRPr="00451EF9">
        <w:rPr>
          <w:color w:val="231F20"/>
          <w:szCs w:val="24"/>
        </w:rPr>
        <w:t>y</w:t>
      </w:r>
      <w:r w:rsidRPr="00451EF9">
        <w:rPr>
          <w:color w:val="231F20"/>
          <w:spacing w:val="-3"/>
          <w:szCs w:val="24"/>
        </w:rPr>
        <w:t xml:space="preserve"> </w:t>
      </w:r>
      <w:r w:rsidRPr="00451EF9">
        <w:rPr>
          <w:color w:val="231F20"/>
          <w:szCs w:val="24"/>
        </w:rPr>
        <w:t xml:space="preserve">or all of the </w:t>
      </w:r>
      <w:r w:rsidRPr="00451EF9">
        <w:rPr>
          <w:color w:val="231F20"/>
          <w:spacing w:val="-3"/>
          <w:szCs w:val="24"/>
        </w:rPr>
        <w:t>L</w:t>
      </w:r>
      <w:r w:rsidRPr="00451EF9">
        <w:rPr>
          <w:color w:val="231F20"/>
          <w:szCs w:val="24"/>
        </w:rPr>
        <w:t>iabilities, and e</w:t>
      </w:r>
      <w:r w:rsidRPr="00451EF9">
        <w:rPr>
          <w:color w:val="231F20"/>
          <w:spacing w:val="2"/>
          <w:szCs w:val="24"/>
        </w:rPr>
        <w:t>x</w:t>
      </w:r>
      <w:r w:rsidRPr="00451EF9">
        <w:rPr>
          <w:color w:val="231F20"/>
          <w:szCs w:val="24"/>
        </w:rPr>
        <w:t>cha</w:t>
      </w:r>
      <w:r w:rsidRPr="00451EF9">
        <w:rPr>
          <w:color w:val="231F20"/>
          <w:spacing w:val="2"/>
          <w:szCs w:val="24"/>
        </w:rPr>
        <w:t>n</w:t>
      </w:r>
      <w:r w:rsidRPr="00451EF9">
        <w:rPr>
          <w:color w:val="231F20"/>
          <w:spacing w:val="-2"/>
          <w:szCs w:val="24"/>
        </w:rPr>
        <w:t>g</w:t>
      </w:r>
      <w:r w:rsidRPr="00451EF9">
        <w:rPr>
          <w:color w:val="231F20"/>
          <w:spacing w:val="1"/>
          <w:szCs w:val="24"/>
        </w:rPr>
        <w:t>e</w:t>
      </w:r>
      <w:r w:rsidRPr="00451EF9">
        <w:rPr>
          <w:color w:val="231F20"/>
          <w:szCs w:val="24"/>
        </w:rPr>
        <w:t>, enforce, w</w:t>
      </w:r>
      <w:r w:rsidRPr="00451EF9">
        <w:rPr>
          <w:color w:val="231F20"/>
          <w:spacing w:val="-1"/>
          <w:szCs w:val="24"/>
        </w:rPr>
        <w:t>a</w:t>
      </w:r>
      <w:r w:rsidRPr="00451EF9">
        <w:rPr>
          <w:color w:val="231F20"/>
          <w:szCs w:val="24"/>
        </w:rPr>
        <w:t>i</w:t>
      </w:r>
      <w:r w:rsidRPr="00451EF9">
        <w:rPr>
          <w:color w:val="231F20"/>
          <w:spacing w:val="3"/>
          <w:szCs w:val="24"/>
        </w:rPr>
        <w:t>v</w:t>
      </w:r>
      <w:r w:rsidRPr="00451EF9">
        <w:rPr>
          <w:color w:val="231F20"/>
          <w:szCs w:val="24"/>
        </w:rPr>
        <w:t xml:space="preserve">e and </w:t>
      </w:r>
      <w:r w:rsidRPr="00451EF9">
        <w:rPr>
          <w:color w:val="231F20"/>
          <w:spacing w:val="1"/>
          <w:szCs w:val="24"/>
        </w:rPr>
        <w:t>r</w:t>
      </w:r>
      <w:r w:rsidRPr="00451EF9">
        <w:rPr>
          <w:color w:val="231F20"/>
          <w:spacing w:val="-1"/>
          <w:szCs w:val="24"/>
        </w:rPr>
        <w:t>e</w:t>
      </w:r>
      <w:r w:rsidRPr="00451EF9">
        <w:rPr>
          <w:color w:val="231F20"/>
          <w:szCs w:val="24"/>
        </w:rPr>
        <w:t>l</w:t>
      </w:r>
      <w:r w:rsidRPr="00451EF9">
        <w:rPr>
          <w:color w:val="231F20"/>
          <w:spacing w:val="2"/>
          <w:szCs w:val="24"/>
        </w:rPr>
        <w:t>e</w:t>
      </w:r>
      <w:r w:rsidRPr="00451EF9">
        <w:rPr>
          <w:color w:val="231F20"/>
          <w:szCs w:val="24"/>
        </w:rPr>
        <w:t>ase 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 xml:space="preserve">such </w:t>
      </w:r>
      <w:r w:rsidRPr="00451EF9">
        <w:rPr>
          <w:color w:val="231F20"/>
          <w:spacing w:val="2"/>
          <w:szCs w:val="24"/>
        </w:rPr>
        <w:t>s</w:t>
      </w:r>
      <w:r w:rsidRPr="00451EF9">
        <w:rPr>
          <w:color w:val="231F20"/>
          <w:szCs w:val="24"/>
        </w:rPr>
        <w:t>ecuri</w:t>
      </w:r>
      <w:r w:rsidRPr="00451EF9">
        <w:rPr>
          <w:color w:val="231F20"/>
          <w:spacing w:val="6"/>
          <w:szCs w:val="24"/>
        </w:rPr>
        <w:t>t</w:t>
      </w:r>
      <w:r w:rsidRPr="00451EF9">
        <w:rPr>
          <w:color w:val="231F20"/>
          <w:spacing w:val="-5"/>
          <w:szCs w:val="24"/>
        </w:rPr>
        <w:t>y</w:t>
      </w:r>
      <w:r w:rsidRPr="00451EF9">
        <w:rPr>
          <w:color w:val="231F20"/>
          <w:szCs w:val="24"/>
        </w:rPr>
        <w:t>; a</w:t>
      </w:r>
      <w:r w:rsidRPr="00451EF9">
        <w:rPr>
          <w:color w:val="231F20"/>
          <w:spacing w:val="2"/>
          <w:szCs w:val="24"/>
        </w:rPr>
        <w:t>n</w:t>
      </w:r>
      <w:r w:rsidRPr="00451EF9">
        <w:rPr>
          <w:color w:val="231F20"/>
          <w:szCs w:val="24"/>
        </w:rPr>
        <w:t xml:space="preserve">d (iii) </w:t>
      </w:r>
      <w:r w:rsidRPr="00451EF9">
        <w:rPr>
          <w:color w:val="231F20"/>
          <w:spacing w:val="-2"/>
          <w:szCs w:val="24"/>
        </w:rPr>
        <w:t>a</w:t>
      </w:r>
      <w:r w:rsidRPr="00451EF9">
        <w:rPr>
          <w:color w:val="231F20"/>
          <w:szCs w:val="24"/>
        </w:rPr>
        <w:t>pp</w:t>
      </w:r>
      <w:r w:rsidRPr="00451EF9">
        <w:rPr>
          <w:color w:val="231F20"/>
          <w:spacing w:val="3"/>
          <w:szCs w:val="24"/>
        </w:rPr>
        <w:t>l</w:t>
      </w:r>
      <w:r w:rsidRPr="00451EF9">
        <w:rPr>
          <w:color w:val="231F20"/>
          <w:szCs w:val="24"/>
        </w:rPr>
        <w:t>y such securi</w:t>
      </w:r>
      <w:r w:rsidRPr="00451EF9">
        <w:rPr>
          <w:color w:val="231F20"/>
          <w:spacing w:val="6"/>
          <w:szCs w:val="24"/>
        </w:rPr>
        <w:t>t</w:t>
      </w:r>
      <w:r w:rsidRPr="00451EF9">
        <w:rPr>
          <w:color w:val="231F20"/>
          <w:szCs w:val="24"/>
        </w:rPr>
        <w:t>y</w:t>
      </w:r>
      <w:r w:rsidRPr="00451EF9">
        <w:rPr>
          <w:color w:val="231F20"/>
          <w:spacing w:val="-5"/>
          <w:szCs w:val="24"/>
        </w:rPr>
        <w:t xml:space="preserve"> </w:t>
      </w:r>
      <w:r w:rsidRPr="00451EF9">
        <w:rPr>
          <w:color w:val="231F20"/>
          <w:szCs w:val="24"/>
        </w:rPr>
        <w:t>and di</w:t>
      </w:r>
      <w:r w:rsidRPr="00451EF9">
        <w:rPr>
          <w:color w:val="231F20"/>
          <w:spacing w:val="2"/>
          <w:szCs w:val="24"/>
        </w:rPr>
        <w:t>r</w:t>
      </w:r>
      <w:r w:rsidRPr="00451EF9">
        <w:rPr>
          <w:color w:val="231F20"/>
          <w:szCs w:val="24"/>
        </w:rPr>
        <w:t xml:space="preserve">ect </w:t>
      </w:r>
      <w:r w:rsidRPr="00451EF9">
        <w:rPr>
          <w:color w:val="231F20"/>
          <w:spacing w:val="3"/>
          <w:szCs w:val="24"/>
        </w:rPr>
        <w:t>t</w:t>
      </w:r>
      <w:r w:rsidRPr="00451EF9">
        <w:rPr>
          <w:color w:val="231F20"/>
          <w:szCs w:val="24"/>
        </w:rPr>
        <w:t>he ord</w:t>
      </w:r>
      <w:r w:rsidRPr="00451EF9">
        <w:rPr>
          <w:color w:val="231F20"/>
          <w:spacing w:val="-2"/>
          <w:szCs w:val="24"/>
        </w:rPr>
        <w:t>e</w:t>
      </w:r>
      <w:r w:rsidRPr="00451EF9">
        <w:rPr>
          <w:color w:val="231F20"/>
          <w:szCs w:val="24"/>
        </w:rPr>
        <w:t xml:space="preserve">r </w:t>
      </w:r>
      <w:r w:rsidRPr="00451EF9">
        <w:rPr>
          <w:color w:val="231F20"/>
          <w:spacing w:val="1"/>
          <w:szCs w:val="24"/>
        </w:rPr>
        <w:t>o</w:t>
      </w:r>
      <w:r w:rsidRPr="00451EF9">
        <w:rPr>
          <w:color w:val="231F20"/>
          <w:szCs w:val="24"/>
        </w:rPr>
        <w:t>r mann</w:t>
      </w:r>
      <w:r w:rsidRPr="00451EF9">
        <w:rPr>
          <w:color w:val="231F20"/>
          <w:spacing w:val="1"/>
          <w:szCs w:val="24"/>
        </w:rPr>
        <w:t>e</w:t>
      </w:r>
      <w:r w:rsidRPr="00451EF9">
        <w:rPr>
          <w:color w:val="231F20"/>
          <w:szCs w:val="24"/>
        </w:rPr>
        <w:t>r of</w:t>
      </w:r>
      <w:r w:rsidRPr="00451EF9">
        <w:rPr>
          <w:color w:val="231F20"/>
          <w:spacing w:val="-1"/>
          <w:szCs w:val="24"/>
        </w:rPr>
        <w:t xml:space="preserve"> </w:t>
      </w:r>
      <w:r w:rsidRPr="00451EF9">
        <w:rPr>
          <w:color w:val="231F20"/>
          <w:szCs w:val="24"/>
        </w:rPr>
        <w:t>sa</w:t>
      </w:r>
      <w:r w:rsidRPr="00451EF9">
        <w:rPr>
          <w:color w:val="231F20"/>
          <w:spacing w:val="2"/>
          <w:szCs w:val="24"/>
        </w:rPr>
        <w:t>l</w:t>
      </w:r>
      <w:r w:rsidRPr="00451EF9">
        <w:rPr>
          <w:color w:val="231F20"/>
          <w:szCs w:val="24"/>
        </w:rPr>
        <w:t>e</w:t>
      </w:r>
      <w:r w:rsidRPr="00451EF9">
        <w:rPr>
          <w:color w:val="231F20"/>
          <w:spacing w:val="-1"/>
          <w:szCs w:val="24"/>
        </w:rPr>
        <w:t xml:space="preserve"> </w:t>
      </w:r>
      <w:r w:rsidRPr="00451EF9">
        <w:rPr>
          <w:color w:val="231F20"/>
          <w:szCs w:val="24"/>
        </w:rPr>
        <w:t xml:space="preserve">of </w:t>
      </w:r>
      <w:r w:rsidRPr="00451EF9">
        <w:rPr>
          <w:color w:val="231F20"/>
          <w:spacing w:val="-2"/>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colla</w:t>
      </w:r>
      <w:r w:rsidRPr="00451EF9">
        <w:rPr>
          <w:color w:val="231F20"/>
          <w:spacing w:val="3"/>
          <w:szCs w:val="24"/>
        </w:rPr>
        <w:t>t</w:t>
      </w:r>
      <w:r w:rsidRPr="00451EF9">
        <w:rPr>
          <w:color w:val="231F20"/>
          <w:szCs w:val="24"/>
        </w:rPr>
        <w:t>er</w:t>
      </w:r>
      <w:r w:rsidRPr="00451EF9">
        <w:rPr>
          <w:color w:val="231F20"/>
          <w:spacing w:val="-2"/>
          <w:szCs w:val="24"/>
        </w:rPr>
        <w:t>a</w:t>
      </w:r>
      <w:r w:rsidRPr="00451EF9">
        <w:rPr>
          <w:color w:val="231F20"/>
          <w:szCs w:val="24"/>
        </w:rPr>
        <w:t>l provi</w:t>
      </w:r>
      <w:r w:rsidRPr="00451EF9">
        <w:rPr>
          <w:color w:val="231F20"/>
          <w:spacing w:val="2"/>
          <w:szCs w:val="24"/>
        </w:rPr>
        <w:t>d</w:t>
      </w:r>
      <w:r w:rsidRPr="00451EF9">
        <w:rPr>
          <w:color w:val="231F20"/>
          <w:spacing w:val="-1"/>
          <w:szCs w:val="24"/>
        </w:rPr>
        <w:t>e</w:t>
      </w:r>
      <w:r w:rsidRPr="00451EF9">
        <w:rPr>
          <w:color w:val="231F20"/>
          <w:szCs w:val="24"/>
        </w:rPr>
        <w:t>d as such securi</w:t>
      </w:r>
      <w:r w:rsidRPr="00451EF9">
        <w:rPr>
          <w:color w:val="231F20"/>
          <w:spacing w:val="6"/>
          <w:szCs w:val="24"/>
        </w:rPr>
        <w:t>t</w:t>
      </w:r>
      <w:r w:rsidRPr="00451EF9">
        <w:rPr>
          <w:color w:val="231F20"/>
          <w:szCs w:val="24"/>
        </w:rPr>
        <w:t>y</w:t>
      </w:r>
      <w:r w:rsidRPr="00451EF9">
        <w:rPr>
          <w:color w:val="231F20"/>
          <w:spacing w:val="-5"/>
          <w:szCs w:val="24"/>
        </w:rPr>
        <w:t xml:space="preserve"> </w:t>
      </w:r>
      <w:r w:rsidRPr="00451EF9">
        <w:rPr>
          <w:color w:val="231F20"/>
          <w:szCs w:val="24"/>
        </w:rPr>
        <w:t xml:space="preserve">as </w:t>
      </w:r>
      <w:r>
        <w:rPr>
          <w:color w:val="231F20"/>
          <w:szCs w:val="24"/>
        </w:rPr>
        <w:t>Purchaser</w:t>
      </w:r>
      <w:r w:rsidRPr="00451EF9">
        <w:rPr>
          <w:color w:val="231F20"/>
          <w:szCs w:val="24"/>
        </w:rPr>
        <w:t xml:space="preserve"> </w:t>
      </w:r>
      <w:r w:rsidRPr="00451EF9">
        <w:rPr>
          <w:color w:val="231F20"/>
          <w:spacing w:val="-1"/>
          <w:szCs w:val="24"/>
        </w:rPr>
        <w:t>(</w:t>
      </w:r>
      <w:r w:rsidRPr="00451EF9">
        <w:rPr>
          <w:color w:val="231F20"/>
          <w:szCs w:val="24"/>
        </w:rPr>
        <w:t>or 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ot</w:t>
      </w:r>
      <w:r w:rsidRPr="00451EF9">
        <w:rPr>
          <w:color w:val="231F20"/>
          <w:spacing w:val="3"/>
          <w:szCs w:val="24"/>
        </w:rPr>
        <w:t>h</w:t>
      </w:r>
      <w:r w:rsidRPr="00451EF9">
        <w:rPr>
          <w:color w:val="231F20"/>
          <w:spacing w:val="-1"/>
          <w:szCs w:val="24"/>
        </w:rPr>
        <w:t>e</w:t>
      </w:r>
      <w:r w:rsidRPr="00451EF9">
        <w:rPr>
          <w:color w:val="231F20"/>
          <w:szCs w:val="24"/>
        </w:rPr>
        <w:t>r person) in its sole discr</w:t>
      </w:r>
      <w:r w:rsidRPr="00451EF9">
        <w:rPr>
          <w:color w:val="231F20"/>
          <w:spacing w:val="-2"/>
          <w:szCs w:val="24"/>
        </w:rPr>
        <w:t>e</w:t>
      </w:r>
      <w:r w:rsidRPr="00451EF9">
        <w:rPr>
          <w:color w:val="231F20"/>
          <w:szCs w:val="24"/>
        </w:rPr>
        <w:t>tion m</w:t>
      </w:r>
      <w:r w:rsidRPr="00451EF9">
        <w:rPr>
          <w:color w:val="231F20"/>
          <w:spacing w:val="2"/>
          <w:szCs w:val="24"/>
        </w:rPr>
        <w:t>a</w:t>
      </w:r>
      <w:r w:rsidRPr="00451EF9">
        <w:rPr>
          <w:color w:val="231F20"/>
          <w:szCs w:val="24"/>
        </w:rPr>
        <w:t>y determine. The obl</w:t>
      </w:r>
      <w:r w:rsidRPr="00451EF9">
        <w:rPr>
          <w:color w:val="231F20"/>
          <w:spacing w:val="3"/>
          <w:szCs w:val="24"/>
        </w:rPr>
        <w:t>i</w:t>
      </w:r>
      <w:r w:rsidRPr="00451EF9">
        <w:rPr>
          <w:color w:val="231F20"/>
          <w:spacing w:val="-2"/>
          <w:szCs w:val="24"/>
        </w:rPr>
        <w:t>g</w:t>
      </w:r>
      <w:r w:rsidRPr="00451EF9">
        <w:rPr>
          <w:color w:val="231F20"/>
          <w:szCs w:val="24"/>
        </w:rPr>
        <w:t>ati</w:t>
      </w:r>
      <w:r w:rsidRPr="00451EF9">
        <w:rPr>
          <w:color w:val="231F20"/>
          <w:spacing w:val="2"/>
          <w:szCs w:val="24"/>
        </w:rPr>
        <w:t>o</w:t>
      </w:r>
      <w:r w:rsidRPr="00451EF9">
        <w:rPr>
          <w:color w:val="231F20"/>
          <w:szCs w:val="24"/>
        </w:rPr>
        <w:t>ns and liabilities of</w:t>
      </w:r>
      <w:r w:rsidRPr="00451EF9">
        <w:rPr>
          <w:color w:val="231F20"/>
          <w:spacing w:val="-2"/>
          <w:szCs w:val="24"/>
        </w:rPr>
        <w:t xml:space="preserve"> </w:t>
      </w:r>
      <w:r w:rsidRPr="00451EF9">
        <w:rPr>
          <w:color w:val="231F20"/>
          <w:szCs w:val="24"/>
        </w:rPr>
        <w:t>Gu</w:t>
      </w:r>
      <w:r w:rsidRPr="00451EF9">
        <w:rPr>
          <w:color w:val="231F20"/>
          <w:spacing w:val="-1"/>
          <w:szCs w:val="24"/>
        </w:rPr>
        <w:t>a</w:t>
      </w:r>
      <w:r w:rsidRPr="00451EF9">
        <w:rPr>
          <w:color w:val="231F20"/>
          <w:spacing w:val="1"/>
          <w:szCs w:val="24"/>
        </w:rPr>
        <w:t>r</w:t>
      </w:r>
      <w:r w:rsidRPr="00451EF9">
        <w:rPr>
          <w:color w:val="231F20"/>
          <w:szCs w:val="24"/>
        </w:rPr>
        <w:t>antor he</w:t>
      </w:r>
      <w:r w:rsidRPr="00451EF9">
        <w:rPr>
          <w:color w:val="231F20"/>
          <w:spacing w:val="1"/>
          <w:szCs w:val="24"/>
        </w:rPr>
        <w:t>r</w:t>
      </w:r>
      <w:r w:rsidRPr="00451EF9">
        <w:rPr>
          <w:color w:val="231F20"/>
          <w:spacing w:val="-1"/>
          <w:szCs w:val="24"/>
        </w:rPr>
        <w:t>e</w:t>
      </w:r>
      <w:r w:rsidRPr="00451EF9">
        <w:rPr>
          <w:color w:val="231F20"/>
          <w:szCs w:val="24"/>
        </w:rPr>
        <w:t>under s</w:t>
      </w:r>
      <w:r w:rsidRPr="00451EF9">
        <w:rPr>
          <w:color w:val="231F20"/>
          <w:spacing w:val="2"/>
          <w:szCs w:val="24"/>
        </w:rPr>
        <w:t>h</w:t>
      </w:r>
      <w:r w:rsidRPr="00451EF9">
        <w:rPr>
          <w:color w:val="231F20"/>
          <w:szCs w:val="24"/>
        </w:rPr>
        <w:t>all be</w:t>
      </w:r>
      <w:r w:rsidRPr="00451EF9">
        <w:rPr>
          <w:color w:val="231F20"/>
          <w:spacing w:val="2"/>
          <w:szCs w:val="24"/>
        </w:rPr>
        <w:t xml:space="preserve"> </w:t>
      </w:r>
      <w:r w:rsidRPr="00451EF9">
        <w:rPr>
          <w:color w:val="231F20"/>
          <w:szCs w:val="24"/>
        </w:rPr>
        <w:t xml:space="preserve">absolute </w:t>
      </w:r>
      <w:r w:rsidRPr="00451EF9">
        <w:rPr>
          <w:color w:val="231F20"/>
          <w:spacing w:val="-1"/>
          <w:szCs w:val="24"/>
        </w:rPr>
        <w:t>a</w:t>
      </w:r>
      <w:r w:rsidRPr="00451EF9">
        <w:rPr>
          <w:color w:val="231F20"/>
          <w:szCs w:val="24"/>
        </w:rPr>
        <w:t>nd unconditional, shall not be subje</w:t>
      </w:r>
      <w:r w:rsidRPr="00451EF9">
        <w:rPr>
          <w:color w:val="231F20"/>
          <w:spacing w:val="-2"/>
          <w:szCs w:val="24"/>
        </w:rPr>
        <w:t>c</w:t>
      </w:r>
      <w:r w:rsidRPr="00451EF9">
        <w:rPr>
          <w:color w:val="231F20"/>
          <w:szCs w:val="24"/>
        </w:rPr>
        <w:t>t to 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count</w:t>
      </w:r>
      <w:r w:rsidRPr="00451EF9">
        <w:rPr>
          <w:color w:val="231F20"/>
          <w:spacing w:val="2"/>
          <w:szCs w:val="24"/>
        </w:rPr>
        <w:t>e</w:t>
      </w:r>
      <w:r w:rsidRPr="00451EF9">
        <w:rPr>
          <w:color w:val="231F20"/>
          <w:szCs w:val="24"/>
        </w:rPr>
        <w:t>r</w:t>
      </w:r>
      <w:r w:rsidRPr="00451EF9">
        <w:rPr>
          <w:color w:val="231F20"/>
          <w:spacing w:val="-2"/>
          <w:szCs w:val="24"/>
        </w:rPr>
        <w:t>c</w:t>
      </w:r>
      <w:r w:rsidRPr="00451EF9">
        <w:rPr>
          <w:color w:val="231F20"/>
          <w:spacing w:val="3"/>
          <w:szCs w:val="24"/>
        </w:rPr>
        <w:t>l</w:t>
      </w:r>
      <w:r w:rsidRPr="00451EF9">
        <w:rPr>
          <w:color w:val="231F20"/>
          <w:szCs w:val="24"/>
        </w:rPr>
        <w:t>aim, se</w:t>
      </w:r>
      <w:r w:rsidRPr="00451EF9">
        <w:rPr>
          <w:color w:val="231F20"/>
          <w:spacing w:val="2"/>
          <w:szCs w:val="24"/>
        </w:rPr>
        <w:t>t</w:t>
      </w:r>
      <w:r w:rsidRPr="00451EF9">
        <w:rPr>
          <w:color w:val="231F20"/>
          <w:spacing w:val="-1"/>
          <w:szCs w:val="24"/>
        </w:rPr>
        <w:t>-</w:t>
      </w:r>
      <w:r w:rsidRPr="00451EF9">
        <w:rPr>
          <w:color w:val="231F20"/>
          <w:szCs w:val="24"/>
        </w:rPr>
        <w:t>off, d</w:t>
      </w:r>
      <w:r w:rsidRPr="00451EF9">
        <w:rPr>
          <w:color w:val="231F20"/>
          <w:spacing w:val="-2"/>
          <w:szCs w:val="24"/>
        </w:rPr>
        <w:t>e</w:t>
      </w:r>
      <w:r w:rsidRPr="00451EF9">
        <w:rPr>
          <w:color w:val="231F20"/>
          <w:szCs w:val="24"/>
        </w:rPr>
        <w:t>d</w:t>
      </w:r>
      <w:r w:rsidRPr="00451EF9">
        <w:rPr>
          <w:color w:val="231F20"/>
          <w:spacing w:val="2"/>
          <w:szCs w:val="24"/>
        </w:rPr>
        <w:t>u</w:t>
      </w:r>
      <w:r w:rsidRPr="00451EF9">
        <w:rPr>
          <w:color w:val="231F20"/>
          <w:szCs w:val="24"/>
        </w:rPr>
        <w:t>ction or</w:t>
      </w:r>
      <w:r w:rsidRPr="00451EF9">
        <w:rPr>
          <w:color w:val="231F20"/>
          <w:spacing w:val="1"/>
          <w:szCs w:val="24"/>
        </w:rPr>
        <w:t xml:space="preserve"> </w:t>
      </w:r>
      <w:r w:rsidRPr="00451EF9">
        <w:rPr>
          <w:color w:val="231F20"/>
          <w:szCs w:val="24"/>
        </w:rPr>
        <w:t>def</w:t>
      </w:r>
      <w:r w:rsidRPr="00451EF9">
        <w:rPr>
          <w:color w:val="231F20"/>
          <w:spacing w:val="-2"/>
          <w:szCs w:val="24"/>
        </w:rPr>
        <w:t>e</w:t>
      </w:r>
      <w:r w:rsidRPr="00451EF9">
        <w:rPr>
          <w:color w:val="231F20"/>
          <w:szCs w:val="24"/>
        </w:rPr>
        <w:t>nse based upon a</w:t>
      </w:r>
      <w:r w:rsidRPr="00451EF9">
        <w:rPr>
          <w:color w:val="231F20"/>
          <w:spacing w:val="5"/>
          <w:szCs w:val="24"/>
        </w:rPr>
        <w:t>n</w:t>
      </w:r>
      <w:r w:rsidRPr="00451EF9">
        <w:rPr>
          <w:color w:val="231F20"/>
          <w:szCs w:val="24"/>
        </w:rPr>
        <w:t>y</w:t>
      </w:r>
      <w:r w:rsidRPr="00451EF9">
        <w:rPr>
          <w:color w:val="231F20"/>
          <w:spacing w:val="-3"/>
          <w:szCs w:val="24"/>
        </w:rPr>
        <w:t xml:space="preserve"> </w:t>
      </w:r>
      <w:r w:rsidRPr="00451EF9">
        <w:rPr>
          <w:color w:val="231F20"/>
          <w:szCs w:val="24"/>
        </w:rPr>
        <w:t>claim Guar</w:t>
      </w:r>
      <w:r w:rsidRPr="00451EF9">
        <w:rPr>
          <w:color w:val="231F20"/>
          <w:spacing w:val="-2"/>
          <w:szCs w:val="24"/>
        </w:rPr>
        <w:t>a</w:t>
      </w:r>
      <w:r w:rsidRPr="00451EF9">
        <w:rPr>
          <w:color w:val="231F20"/>
          <w:szCs w:val="24"/>
        </w:rPr>
        <w:t>ntor m</w:t>
      </w:r>
      <w:r w:rsidRPr="00451EF9">
        <w:rPr>
          <w:color w:val="231F20"/>
          <w:spacing w:val="4"/>
          <w:szCs w:val="24"/>
        </w:rPr>
        <w:t>a</w:t>
      </w:r>
      <w:r w:rsidRPr="00451EF9">
        <w:rPr>
          <w:color w:val="231F20"/>
          <w:szCs w:val="24"/>
        </w:rPr>
        <w:t>y</w:t>
      </w:r>
      <w:r w:rsidRPr="00451EF9">
        <w:rPr>
          <w:color w:val="231F20"/>
          <w:spacing w:val="-5"/>
          <w:szCs w:val="24"/>
        </w:rPr>
        <w:t xml:space="preserve"> </w:t>
      </w:r>
      <w:r w:rsidRPr="00451EF9">
        <w:rPr>
          <w:color w:val="231F20"/>
          <w:spacing w:val="2"/>
          <w:szCs w:val="24"/>
        </w:rPr>
        <w:t>h</w:t>
      </w:r>
      <w:r w:rsidRPr="00451EF9">
        <w:rPr>
          <w:color w:val="231F20"/>
          <w:spacing w:val="-1"/>
          <w:szCs w:val="24"/>
        </w:rPr>
        <w:t>a</w:t>
      </w:r>
      <w:r w:rsidRPr="00451EF9">
        <w:rPr>
          <w:color w:val="231F20"/>
          <w:szCs w:val="24"/>
        </w:rPr>
        <w:t>ve</w:t>
      </w:r>
      <w:r w:rsidRPr="00451EF9">
        <w:rPr>
          <w:color w:val="231F20"/>
          <w:spacing w:val="2"/>
          <w:szCs w:val="24"/>
        </w:rPr>
        <w:t xml:space="preserve"> </w:t>
      </w:r>
      <w:r w:rsidRPr="00451EF9">
        <w:rPr>
          <w:color w:val="231F20"/>
          <w:spacing w:val="1"/>
          <w:szCs w:val="24"/>
        </w:rPr>
        <w:t>a</w:t>
      </w:r>
      <w:r w:rsidRPr="00451EF9">
        <w:rPr>
          <w:color w:val="231F20"/>
          <w:spacing w:val="-2"/>
          <w:szCs w:val="24"/>
        </w:rPr>
        <w:t>g</w:t>
      </w:r>
      <w:r w:rsidRPr="00451EF9">
        <w:rPr>
          <w:color w:val="231F20"/>
          <w:szCs w:val="24"/>
        </w:rPr>
        <w:t xml:space="preserve">ainst </w:t>
      </w:r>
      <w:r>
        <w:rPr>
          <w:color w:val="231F20"/>
          <w:szCs w:val="24"/>
        </w:rPr>
        <w:t>Seller</w:t>
      </w:r>
      <w:r w:rsidRPr="00451EF9">
        <w:rPr>
          <w:color w:val="231F20"/>
          <w:szCs w:val="24"/>
        </w:rPr>
        <w:t>, 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oth</w:t>
      </w:r>
      <w:r w:rsidRPr="00451EF9">
        <w:rPr>
          <w:color w:val="231F20"/>
          <w:spacing w:val="2"/>
          <w:szCs w:val="24"/>
        </w:rPr>
        <w:t>e</w:t>
      </w:r>
      <w:r w:rsidRPr="00451EF9">
        <w:rPr>
          <w:color w:val="231F20"/>
          <w:szCs w:val="24"/>
        </w:rPr>
        <w:t xml:space="preserve">r </w:t>
      </w:r>
      <w:r w:rsidRPr="00451EF9">
        <w:rPr>
          <w:color w:val="231F20"/>
          <w:spacing w:val="-1"/>
          <w:szCs w:val="24"/>
        </w:rPr>
        <w:t>G</w:t>
      </w:r>
      <w:r w:rsidRPr="00451EF9">
        <w:rPr>
          <w:color w:val="231F20"/>
          <w:spacing w:val="2"/>
          <w:szCs w:val="24"/>
        </w:rPr>
        <w:t>u</w:t>
      </w:r>
      <w:r w:rsidRPr="00451EF9">
        <w:rPr>
          <w:color w:val="231F20"/>
          <w:szCs w:val="24"/>
        </w:rPr>
        <w:t>ar</w:t>
      </w:r>
      <w:r w:rsidRPr="00451EF9">
        <w:rPr>
          <w:color w:val="231F20"/>
          <w:spacing w:val="-2"/>
          <w:szCs w:val="24"/>
        </w:rPr>
        <w:t>a</w:t>
      </w:r>
      <w:r w:rsidRPr="00451EF9">
        <w:rPr>
          <w:color w:val="231F20"/>
          <w:szCs w:val="24"/>
        </w:rPr>
        <w:t>ntor, or</w:t>
      </w:r>
      <w:r w:rsidRPr="00451EF9">
        <w:rPr>
          <w:color w:val="231F20"/>
          <w:spacing w:val="2"/>
          <w:szCs w:val="24"/>
        </w:rPr>
        <w:t xml:space="preserve"> </w:t>
      </w:r>
      <w:r w:rsidRPr="00451EF9">
        <w:rPr>
          <w:color w:val="231F20"/>
          <w:szCs w:val="24"/>
        </w:rPr>
        <w:t>a</w:t>
      </w:r>
      <w:r w:rsidRPr="00451EF9">
        <w:rPr>
          <w:color w:val="231F20"/>
          <w:spacing w:val="10"/>
          <w:szCs w:val="24"/>
        </w:rPr>
        <w:t>n</w:t>
      </w:r>
      <w:r w:rsidRPr="00451EF9">
        <w:rPr>
          <w:color w:val="231F20"/>
          <w:szCs w:val="24"/>
        </w:rPr>
        <w:t>y other</w:t>
      </w:r>
      <w:r w:rsidRPr="00451EF9">
        <w:rPr>
          <w:color w:val="231F20"/>
          <w:spacing w:val="-1"/>
          <w:szCs w:val="24"/>
        </w:rPr>
        <w:t xml:space="preserve"> </w:t>
      </w:r>
      <w:r w:rsidRPr="00451EF9">
        <w:rPr>
          <w:color w:val="231F20"/>
          <w:szCs w:val="24"/>
        </w:rPr>
        <w:t>person or</w:t>
      </w:r>
      <w:r w:rsidRPr="00451EF9">
        <w:rPr>
          <w:color w:val="231F20"/>
          <w:spacing w:val="1"/>
          <w:szCs w:val="24"/>
        </w:rPr>
        <w:t xml:space="preserve"> </w:t>
      </w:r>
      <w:r w:rsidRPr="00451EF9">
        <w:rPr>
          <w:color w:val="231F20"/>
          <w:szCs w:val="24"/>
        </w:rPr>
        <w:t>enti</w:t>
      </w:r>
      <w:r w:rsidRPr="00451EF9">
        <w:rPr>
          <w:color w:val="231F20"/>
          <w:spacing w:val="3"/>
          <w:szCs w:val="24"/>
        </w:rPr>
        <w:t>t</w:t>
      </w:r>
      <w:r w:rsidRPr="00451EF9">
        <w:rPr>
          <w:color w:val="231F20"/>
          <w:spacing w:val="-5"/>
          <w:szCs w:val="24"/>
        </w:rPr>
        <w:t>y</w:t>
      </w:r>
      <w:r w:rsidRPr="00451EF9">
        <w:rPr>
          <w:color w:val="231F20"/>
          <w:szCs w:val="24"/>
        </w:rPr>
        <w:t>,</w:t>
      </w:r>
      <w:r w:rsidRPr="00451EF9">
        <w:rPr>
          <w:color w:val="231F20"/>
          <w:spacing w:val="2"/>
          <w:szCs w:val="24"/>
        </w:rPr>
        <w:t xml:space="preserve"> </w:t>
      </w:r>
      <w:r w:rsidRPr="00451EF9">
        <w:rPr>
          <w:color w:val="231F20"/>
          <w:szCs w:val="24"/>
        </w:rPr>
        <w:t>a</w:t>
      </w:r>
      <w:r w:rsidRPr="00451EF9">
        <w:rPr>
          <w:color w:val="231F20"/>
          <w:spacing w:val="2"/>
          <w:szCs w:val="24"/>
        </w:rPr>
        <w:t>n</w:t>
      </w:r>
      <w:r w:rsidRPr="00451EF9">
        <w:rPr>
          <w:color w:val="231F20"/>
          <w:szCs w:val="24"/>
        </w:rPr>
        <w:t>d shall remain in full</w:t>
      </w:r>
      <w:r w:rsidRPr="00451EF9">
        <w:rPr>
          <w:color w:val="231F20"/>
          <w:spacing w:val="-2"/>
          <w:szCs w:val="24"/>
        </w:rPr>
        <w:t xml:space="preserve"> </w:t>
      </w:r>
      <w:r w:rsidRPr="00451EF9">
        <w:rPr>
          <w:color w:val="231F20"/>
          <w:szCs w:val="24"/>
        </w:rPr>
        <w:t>force and e</w:t>
      </w:r>
      <w:r w:rsidRPr="00451EF9">
        <w:rPr>
          <w:color w:val="231F20"/>
          <w:spacing w:val="1"/>
          <w:szCs w:val="24"/>
        </w:rPr>
        <w:t>f</w:t>
      </w:r>
      <w:r w:rsidRPr="00451EF9">
        <w:rPr>
          <w:color w:val="231F20"/>
          <w:szCs w:val="24"/>
        </w:rPr>
        <w:t>fect until all of the obli</w:t>
      </w:r>
      <w:r w:rsidRPr="00451EF9">
        <w:rPr>
          <w:color w:val="231F20"/>
          <w:spacing w:val="-2"/>
          <w:szCs w:val="24"/>
        </w:rPr>
        <w:t>g</w:t>
      </w:r>
      <w:r w:rsidRPr="00451EF9">
        <w:rPr>
          <w:color w:val="231F20"/>
          <w:szCs w:val="24"/>
        </w:rPr>
        <w:t>ations of Gu</w:t>
      </w:r>
      <w:r w:rsidRPr="00451EF9">
        <w:rPr>
          <w:color w:val="231F20"/>
          <w:spacing w:val="-1"/>
          <w:szCs w:val="24"/>
        </w:rPr>
        <w:t>a</w:t>
      </w:r>
      <w:r w:rsidRPr="00451EF9">
        <w:rPr>
          <w:color w:val="231F20"/>
          <w:spacing w:val="1"/>
          <w:szCs w:val="24"/>
        </w:rPr>
        <w:t>r</w:t>
      </w:r>
      <w:r w:rsidRPr="00451EF9">
        <w:rPr>
          <w:color w:val="231F20"/>
          <w:szCs w:val="24"/>
        </w:rPr>
        <w:t>antor he</w:t>
      </w:r>
      <w:r w:rsidRPr="00451EF9">
        <w:rPr>
          <w:color w:val="231F20"/>
          <w:spacing w:val="1"/>
          <w:szCs w:val="24"/>
        </w:rPr>
        <w:t>r</w:t>
      </w:r>
      <w:r w:rsidRPr="00451EF9">
        <w:rPr>
          <w:color w:val="231F20"/>
          <w:spacing w:val="-1"/>
          <w:szCs w:val="24"/>
        </w:rPr>
        <w:t>e</w:t>
      </w:r>
      <w:r w:rsidRPr="00451EF9">
        <w:rPr>
          <w:color w:val="231F20"/>
          <w:szCs w:val="24"/>
        </w:rPr>
        <w:t>und</w:t>
      </w:r>
      <w:r w:rsidRPr="00451EF9">
        <w:rPr>
          <w:color w:val="231F20"/>
          <w:spacing w:val="1"/>
          <w:szCs w:val="24"/>
        </w:rPr>
        <w:t>e</w:t>
      </w:r>
      <w:r w:rsidRPr="00451EF9">
        <w:rPr>
          <w:color w:val="231F20"/>
          <w:szCs w:val="24"/>
        </w:rPr>
        <w:t>r and all of the</w:t>
      </w:r>
      <w:r w:rsidRPr="00451EF9">
        <w:rPr>
          <w:color w:val="231F20"/>
          <w:spacing w:val="2"/>
          <w:szCs w:val="24"/>
        </w:rPr>
        <w:t xml:space="preserve"> </w:t>
      </w:r>
      <w:r w:rsidRPr="00451EF9">
        <w:rPr>
          <w:color w:val="231F20"/>
          <w:spacing w:val="-5"/>
          <w:szCs w:val="24"/>
        </w:rPr>
        <w:t>L</w:t>
      </w:r>
      <w:r w:rsidRPr="00451EF9">
        <w:rPr>
          <w:color w:val="231F20"/>
          <w:spacing w:val="3"/>
          <w:szCs w:val="24"/>
        </w:rPr>
        <w:t>i</w:t>
      </w:r>
      <w:r w:rsidRPr="00451EF9">
        <w:rPr>
          <w:color w:val="231F20"/>
          <w:szCs w:val="24"/>
        </w:rPr>
        <w:t>abi</w:t>
      </w:r>
      <w:r w:rsidRPr="00451EF9">
        <w:rPr>
          <w:color w:val="231F20"/>
          <w:spacing w:val="-1"/>
          <w:szCs w:val="24"/>
        </w:rPr>
        <w:t>l</w:t>
      </w:r>
      <w:r w:rsidRPr="00451EF9">
        <w:rPr>
          <w:color w:val="231F20"/>
          <w:szCs w:val="24"/>
        </w:rPr>
        <w:t>ities, including</w:t>
      </w:r>
      <w:r w:rsidRPr="00451EF9">
        <w:rPr>
          <w:color w:val="231F20"/>
          <w:spacing w:val="-2"/>
          <w:szCs w:val="24"/>
        </w:rPr>
        <w:t xml:space="preserve"> </w:t>
      </w:r>
      <w:r w:rsidRPr="00451EF9">
        <w:rPr>
          <w:color w:val="231F20"/>
          <w:szCs w:val="24"/>
        </w:rPr>
        <w:t>all obl</w:t>
      </w:r>
      <w:r w:rsidRPr="00451EF9">
        <w:rPr>
          <w:color w:val="231F20"/>
          <w:spacing w:val="3"/>
          <w:szCs w:val="24"/>
        </w:rPr>
        <w:t>i</w:t>
      </w:r>
      <w:r w:rsidRPr="00451EF9">
        <w:rPr>
          <w:color w:val="231F20"/>
          <w:spacing w:val="-2"/>
          <w:szCs w:val="24"/>
        </w:rPr>
        <w:t>g</w:t>
      </w:r>
      <w:r w:rsidRPr="00451EF9">
        <w:rPr>
          <w:color w:val="231F20"/>
          <w:szCs w:val="24"/>
        </w:rPr>
        <w:t xml:space="preserve">ations of </w:t>
      </w:r>
      <w:r>
        <w:rPr>
          <w:color w:val="231F20"/>
          <w:szCs w:val="24"/>
        </w:rPr>
        <w:t>Seller</w:t>
      </w:r>
      <w:r w:rsidRPr="00451EF9">
        <w:rPr>
          <w:color w:val="231F20"/>
          <w:szCs w:val="24"/>
        </w:rPr>
        <w:t xml:space="preserve"> under </w:t>
      </w:r>
      <w:r w:rsidRPr="00451EF9">
        <w:rPr>
          <w:color w:val="231F20"/>
          <w:spacing w:val="-2"/>
          <w:szCs w:val="24"/>
        </w:rPr>
        <w:t>e</w:t>
      </w:r>
      <w:r w:rsidRPr="00451EF9">
        <w:rPr>
          <w:color w:val="231F20"/>
          <w:spacing w:val="1"/>
          <w:szCs w:val="24"/>
        </w:rPr>
        <w:t>a</w:t>
      </w:r>
      <w:r w:rsidRPr="00451EF9">
        <w:rPr>
          <w:color w:val="231F20"/>
          <w:szCs w:val="24"/>
        </w:rPr>
        <w:t>ch of the</w:t>
      </w:r>
      <w:r w:rsidRPr="00451EF9">
        <w:rPr>
          <w:color w:val="231F20"/>
          <w:spacing w:val="2"/>
          <w:szCs w:val="24"/>
        </w:rPr>
        <w:t xml:space="preserve"> A</w:t>
      </w:r>
      <w:r w:rsidRPr="00451EF9">
        <w:rPr>
          <w:color w:val="231F20"/>
          <w:spacing w:val="-2"/>
          <w:szCs w:val="24"/>
        </w:rPr>
        <w:t>g</w:t>
      </w:r>
      <w:r w:rsidRPr="00451EF9">
        <w:rPr>
          <w:color w:val="231F20"/>
          <w:szCs w:val="24"/>
        </w:rPr>
        <w:t>re</w:t>
      </w:r>
      <w:r w:rsidRPr="00451EF9">
        <w:rPr>
          <w:color w:val="231F20"/>
          <w:spacing w:val="1"/>
          <w:szCs w:val="24"/>
        </w:rPr>
        <w:t>e</w:t>
      </w:r>
      <w:r w:rsidRPr="00451EF9">
        <w:rPr>
          <w:color w:val="231F20"/>
          <w:szCs w:val="24"/>
        </w:rPr>
        <w:t>ments, have been</w:t>
      </w:r>
      <w:r w:rsidRPr="00451EF9">
        <w:rPr>
          <w:color w:val="231F20"/>
          <w:spacing w:val="2"/>
          <w:szCs w:val="24"/>
        </w:rPr>
        <w:t xml:space="preserve"> </w:t>
      </w:r>
      <w:r w:rsidRPr="00451EF9">
        <w:rPr>
          <w:color w:val="231F20"/>
          <w:szCs w:val="24"/>
        </w:rPr>
        <w:t>ful</w:t>
      </w:r>
      <w:r w:rsidRPr="00451EF9">
        <w:rPr>
          <w:color w:val="231F20"/>
          <w:spacing w:val="2"/>
          <w:szCs w:val="24"/>
        </w:rPr>
        <w:t>l</w:t>
      </w:r>
      <w:r w:rsidRPr="00451EF9">
        <w:rPr>
          <w:color w:val="231F20"/>
          <w:szCs w:val="24"/>
        </w:rPr>
        <w:t>y</w:t>
      </w:r>
      <w:r w:rsidRPr="00451EF9">
        <w:rPr>
          <w:color w:val="231F20"/>
          <w:spacing w:val="-3"/>
          <w:szCs w:val="24"/>
        </w:rPr>
        <w:t xml:space="preserve"> </w:t>
      </w:r>
      <w:r w:rsidRPr="00451EF9">
        <w:rPr>
          <w:color w:val="231F20"/>
          <w:spacing w:val="1"/>
          <w:szCs w:val="24"/>
        </w:rPr>
        <w:t>a</w:t>
      </w:r>
      <w:r w:rsidRPr="00451EF9">
        <w:rPr>
          <w:color w:val="231F20"/>
          <w:szCs w:val="24"/>
        </w:rPr>
        <w:t>nd irrevo</w:t>
      </w:r>
      <w:r w:rsidRPr="00451EF9">
        <w:rPr>
          <w:color w:val="231F20"/>
          <w:spacing w:val="1"/>
          <w:szCs w:val="24"/>
        </w:rPr>
        <w:t>c</w:t>
      </w:r>
      <w:r w:rsidRPr="00451EF9">
        <w:rPr>
          <w:color w:val="231F20"/>
          <w:szCs w:val="24"/>
        </w:rPr>
        <w:t>ab</w:t>
      </w:r>
      <w:r w:rsidRPr="00451EF9">
        <w:rPr>
          <w:color w:val="231F20"/>
          <w:spacing w:val="3"/>
          <w:szCs w:val="24"/>
        </w:rPr>
        <w:t>l</w:t>
      </w:r>
      <w:r w:rsidRPr="00451EF9">
        <w:rPr>
          <w:color w:val="231F20"/>
          <w:szCs w:val="24"/>
        </w:rPr>
        <w:t>y</w:t>
      </w:r>
      <w:r w:rsidRPr="00451EF9">
        <w:rPr>
          <w:color w:val="231F20"/>
          <w:spacing w:val="-5"/>
          <w:szCs w:val="24"/>
        </w:rPr>
        <w:t xml:space="preserve"> </w:t>
      </w:r>
      <w:r w:rsidRPr="00451EF9">
        <w:rPr>
          <w:color w:val="231F20"/>
          <w:spacing w:val="2"/>
          <w:szCs w:val="24"/>
        </w:rPr>
        <w:t>s</w:t>
      </w:r>
      <w:r w:rsidRPr="00451EF9">
        <w:rPr>
          <w:color w:val="231F20"/>
          <w:spacing w:val="-1"/>
          <w:szCs w:val="24"/>
        </w:rPr>
        <w:t>a</w:t>
      </w:r>
      <w:r w:rsidRPr="00451EF9">
        <w:rPr>
          <w:color w:val="231F20"/>
          <w:szCs w:val="24"/>
        </w:rPr>
        <w:t>tisfie</w:t>
      </w:r>
      <w:r w:rsidRPr="00451EF9">
        <w:rPr>
          <w:color w:val="231F20"/>
          <w:spacing w:val="4"/>
          <w:szCs w:val="24"/>
        </w:rPr>
        <w:t>d</w:t>
      </w:r>
      <w:r w:rsidRPr="00451EF9">
        <w:rPr>
          <w:color w:val="231F20"/>
          <w:szCs w:val="24"/>
        </w:rPr>
        <w:t>,</w:t>
      </w:r>
      <w:r w:rsidRPr="00451EF9">
        <w:rPr>
          <w:color w:val="231F20"/>
          <w:spacing w:val="2"/>
          <w:szCs w:val="24"/>
        </w:rPr>
        <w:t xml:space="preserve"> </w:t>
      </w:r>
      <w:r w:rsidRPr="00451EF9">
        <w:rPr>
          <w:color w:val="231F20"/>
          <w:szCs w:val="24"/>
        </w:rPr>
        <w:t>without regard to, or rele</w:t>
      </w:r>
      <w:r w:rsidRPr="00451EF9">
        <w:rPr>
          <w:color w:val="231F20"/>
          <w:spacing w:val="-1"/>
          <w:szCs w:val="24"/>
        </w:rPr>
        <w:t>a</w:t>
      </w:r>
      <w:r w:rsidRPr="00451EF9">
        <w:rPr>
          <w:color w:val="231F20"/>
          <w:spacing w:val="2"/>
          <w:szCs w:val="24"/>
        </w:rPr>
        <w:t>s</w:t>
      </w:r>
      <w:r w:rsidRPr="00451EF9">
        <w:rPr>
          <w:color w:val="231F20"/>
          <w:szCs w:val="24"/>
        </w:rPr>
        <w:t>e</w:t>
      </w:r>
      <w:r w:rsidRPr="00451EF9">
        <w:rPr>
          <w:color w:val="231F20"/>
          <w:spacing w:val="-1"/>
          <w:szCs w:val="24"/>
        </w:rPr>
        <w:t xml:space="preserve"> </w:t>
      </w:r>
      <w:r w:rsidRPr="00451EF9">
        <w:rPr>
          <w:color w:val="231F20"/>
          <w:szCs w:val="24"/>
        </w:rPr>
        <w:t>or disch</w:t>
      </w:r>
      <w:r w:rsidRPr="00451EF9">
        <w:rPr>
          <w:color w:val="231F20"/>
          <w:spacing w:val="1"/>
          <w:szCs w:val="24"/>
        </w:rPr>
        <w:t>ar</w:t>
      </w:r>
      <w:r w:rsidRPr="00451EF9">
        <w:rPr>
          <w:color w:val="231F20"/>
          <w:szCs w:val="24"/>
        </w:rPr>
        <w:t xml:space="preserve">ge </w:t>
      </w:r>
      <w:r w:rsidRPr="00451EF9">
        <w:rPr>
          <w:color w:val="231F20"/>
          <w:spacing w:val="2"/>
          <w:szCs w:val="24"/>
        </w:rPr>
        <w:t>b</w:t>
      </w:r>
      <w:r w:rsidRPr="00451EF9">
        <w:rPr>
          <w:color w:val="231F20"/>
          <w:spacing w:val="-5"/>
          <w:szCs w:val="24"/>
        </w:rPr>
        <w:t>y</w:t>
      </w:r>
      <w:r w:rsidRPr="00451EF9">
        <w:rPr>
          <w:color w:val="231F20"/>
          <w:szCs w:val="24"/>
        </w:rPr>
        <w:t>,</w:t>
      </w:r>
      <w:r w:rsidRPr="00451EF9">
        <w:rPr>
          <w:color w:val="231F20"/>
          <w:spacing w:val="2"/>
          <w:szCs w:val="24"/>
        </w:rPr>
        <w:t xml:space="preserve"> </w:t>
      </w:r>
      <w:r w:rsidRPr="00451EF9">
        <w:rPr>
          <w:color w:val="231F20"/>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e</w:t>
      </w:r>
      <w:r w:rsidRPr="00451EF9">
        <w:rPr>
          <w:color w:val="231F20"/>
          <w:spacing w:val="2"/>
          <w:szCs w:val="24"/>
        </w:rPr>
        <w:t>v</w:t>
      </w:r>
      <w:r w:rsidRPr="00451EF9">
        <w:rPr>
          <w:color w:val="231F20"/>
          <w:szCs w:val="24"/>
        </w:rPr>
        <w:t>ent, circums</w:t>
      </w:r>
      <w:r w:rsidRPr="00451EF9">
        <w:rPr>
          <w:color w:val="231F20"/>
          <w:spacing w:val="3"/>
          <w:szCs w:val="24"/>
        </w:rPr>
        <w:t>t</w:t>
      </w:r>
      <w:r w:rsidRPr="00451EF9">
        <w:rPr>
          <w:color w:val="231F20"/>
          <w:spacing w:val="-1"/>
          <w:szCs w:val="24"/>
        </w:rPr>
        <w:t>a</w:t>
      </w:r>
      <w:r w:rsidRPr="00451EF9">
        <w:rPr>
          <w:color w:val="231F20"/>
          <w:szCs w:val="24"/>
        </w:rPr>
        <w:t>nce or</w:t>
      </w:r>
      <w:r w:rsidRPr="00451EF9">
        <w:rPr>
          <w:color w:val="231F20"/>
          <w:spacing w:val="1"/>
          <w:szCs w:val="24"/>
        </w:rPr>
        <w:t xml:space="preserve"> </w:t>
      </w:r>
      <w:r w:rsidRPr="00451EF9">
        <w:rPr>
          <w:color w:val="231F20"/>
          <w:szCs w:val="24"/>
        </w:rPr>
        <w:t>condition (whet</w:t>
      </w:r>
      <w:r w:rsidRPr="00451EF9">
        <w:rPr>
          <w:color w:val="231F20"/>
          <w:spacing w:val="3"/>
          <w:szCs w:val="24"/>
        </w:rPr>
        <w:t>h</w:t>
      </w:r>
      <w:r w:rsidRPr="00451EF9">
        <w:rPr>
          <w:color w:val="231F20"/>
          <w:szCs w:val="24"/>
        </w:rPr>
        <w:t>er or</w:t>
      </w:r>
      <w:r w:rsidRPr="00451EF9">
        <w:rPr>
          <w:color w:val="231F20"/>
          <w:spacing w:val="-1"/>
          <w:szCs w:val="24"/>
        </w:rPr>
        <w:t xml:space="preserve"> </w:t>
      </w:r>
      <w:r w:rsidRPr="00451EF9">
        <w:rPr>
          <w:color w:val="231F20"/>
          <w:szCs w:val="24"/>
        </w:rPr>
        <w:t>not Gu</w:t>
      </w:r>
      <w:r w:rsidRPr="00451EF9">
        <w:rPr>
          <w:color w:val="231F20"/>
          <w:spacing w:val="-1"/>
          <w:szCs w:val="24"/>
        </w:rPr>
        <w:t>a</w:t>
      </w:r>
      <w:r w:rsidRPr="00451EF9">
        <w:rPr>
          <w:color w:val="231F20"/>
          <w:szCs w:val="24"/>
        </w:rPr>
        <w:t>r</w:t>
      </w:r>
      <w:r w:rsidRPr="00451EF9">
        <w:rPr>
          <w:color w:val="231F20"/>
          <w:spacing w:val="-2"/>
          <w:szCs w:val="24"/>
        </w:rPr>
        <w:t>a</w:t>
      </w:r>
      <w:r w:rsidRPr="00451EF9">
        <w:rPr>
          <w:color w:val="231F20"/>
          <w:szCs w:val="24"/>
        </w:rPr>
        <w:t>ntor s</w:t>
      </w:r>
      <w:r w:rsidRPr="00451EF9">
        <w:rPr>
          <w:color w:val="231F20"/>
          <w:spacing w:val="2"/>
          <w:szCs w:val="24"/>
        </w:rPr>
        <w:t>h</w:t>
      </w:r>
      <w:r w:rsidRPr="00451EF9">
        <w:rPr>
          <w:color w:val="231F20"/>
          <w:szCs w:val="24"/>
        </w:rPr>
        <w:t>all have kn</w:t>
      </w:r>
      <w:r w:rsidRPr="00451EF9">
        <w:rPr>
          <w:color w:val="231F20"/>
          <w:spacing w:val="2"/>
          <w:szCs w:val="24"/>
        </w:rPr>
        <w:t>o</w:t>
      </w:r>
      <w:r w:rsidRPr="00451EF9">
        <w:rPr>
          <w:color w:val="231F20"/>
          <w:szCs w:val="24"/>
        </w:rPr>
        <w:t>wledge or notice ther</w:t>
      </w:r>
      <w:r w:rsidRPr="00451EF9">
        <w:rPr>
          <w:color w:val="231F20"/>
          <w:spacing w:val="-2"/>
          <w:szCs w:val="24"/>
        </w:rPr>
        <w:t>e</w:t>
      </w:r>
      <w:r w:rsidRPr="00451EF9">
        <w:rPr>
          <w:color w:val="231F20"/>
          <w:spacing w:val="2"/>
          <w:szCs w:val="24"/>
        </w:rPr>
        <w:t>o</w:t>
      </w:r>
      <w:r w:rsidRPr="00451EF9">
        <w:rPr>
          <w:color w:val="231F20"/>
          <w:szCs w:val="24"/>
        </w:rPr>
        <w:t>f) which mi</w:t>
      </w:r>
      <w:r w:rsidRPr="00451EF9">
        <w:rPr>
          <w:color w:val="231F20"/>
          <w:spacing w:val="-2"/>
          <w:szCs w:val="24"/>
        </w:rPr>
        <w:t>g</w:t>
      </w:r>
      <w:r w:rsidRPr="00451EF9">
        <w:rPr>
          <w:color w:val="231F20"/>
          <w:szCs w:val="24"/>
        </w:rPr>
        <w:t>ht constitute a leg</w:t>
      </w:r>
      <w:r w:rsidRPr="00451EF9">
        <w:rPr>
          <w:color w:val="231F20"/>
          <w:spacing w:val="-1"/>
          <w:szCs w:val="24"/>
        </w:rPr>
        <w:t>a</w:t>
      </w:r>
      <w:r w:rsidRPr="00451EF9">
        <w:rPr>
          <w:color w:val="231F20"/>
          <w:szCs w:val="24"/>
        </w:rPr>
        <w:t>l or equitable d</w:t>
      </w:r>
      <w:r w:rsidRPr="00451EF9">
        <w:rPr>
          <w:color w:val="231F20"/>
          <w:spacing w:val="-1"/>
          <w:szCs w:val="24"/>
        </w:rPr>
        <w:t>e</w:t>
      </w:r>
      <w:r w:rsidRPr="00451EF9">
        <w:rPr>
          <w:color w:val="231F20"/>
          <w:spacing w:val="1"/>
          <w:szCs w:val="24"/>
        </w:rPr>
        <w:t>f</w:t>
      </w:r>
      <w:r w:rsidRPr="00451EF9">
        <w:rPr>
          <w:color w:val="231F20"/>
          <w:spacing w:val="-1"/>
          <w:szCs w:val="24"/>
        </w:rPr>
        <w:t>e</w:t>
      </w:r>
      <w:r w:rsidRPr="00451EF9">
        <w:rPr>
          <w:color w:val="231F20"/>
          <w:szCs w:val="24"/>
        </w:rPr>
        <w:t>nse or dis</w:t>
      </w:r>
      <w:r w:rsidRPr="00451EF9">
        <w:rPr>
          <w:color w:val="231F20"/>
          <w:spacing w:val="1"/>
          <w:szCs w:val="24"/>
        </w:rPr>
        <w:t>c</w:t>
      </w:r>
      <w:r w:rsidRPr="00451EF9">
        <w:rPr>
          <w:color w:val="231F20"/>
          <w:szCs w:val="24"/>
        </w:rPr>
        <w:t>ha</w:t>
      </w:r>
      <w:r w:rsidRPr="00451EF9">
        <w:rPr>
          <w:color w:val="231F20"/>
          <w:spacing w:val="1"/>
          <w:szCs w:val="24"/>
        </w:rPr>
        <w:t>r</w:t>
      </w:r>
      <w:r w:rsidRPr="00451EF9">
        <w:rPr>
          <w:color w:val="231F20"/>
          <w:spacing w:val="-2"/>
          <w:szCs w:val="24"/>
        </w:rPr>
        <w:t>g</w:t>
      </w:r>
      <w:r w:rsidRPr="00451EF9">
        <w:rPr>
          <w:color w:val="231F20"/>
          <w:szCs w:val="24"/>
        </w:rPr>
        <w:t>e of</w:t>
      </w:r>
      <w:r w:rsidRPr="00451EF9">
        <w:rPr>
          <w:color w:val="231F20"/>
          <w:spacing w:val="1"/>
          <w:szCs w:val="24"/>
        </w:rPr>
        <w:t xml:space="preserve"> </w:t>
      </w:r>
      <w:r w:rsidRPr="00451EF9">
        <w:rPr>
          <w:color w:val="231F20"/>
          <w:szCs w:val="24"/>
        </w:rPr>
        <w:t>a Guar</w:t>
      </w:r>
      <w:r w:rsidRPr="00451EF9">
        <w:rPr>
          <w:color w:val="231F20"/>
          <w:spacing w:val="-2"/>
          <w:szCs w:val="24"/>
        </w:rPr>
        <w:t>a</w:t>
      </w:r>
      <w:r w:rsidRPr="00451EF9">
        <w:rPr>
          <w:color w:val="231F20"/>
          <w:szCs w:val="24"/>
        </w:rPr>
        <w:t xml:space="preserve">ntor </w:t>
      </w:r>
      <w:r w:rsidRPr="00451EF9">
        <w:rPr>
          <w:color w:val="231F20"/>
          <w:spacing w:val="2"/>
          <w:szCs w:val="24"/>
        </w:rPr>
        <w:t>o</w:t>
      </w:r>
      <w:r w:rsidRPr="00451EF9">
        <w:rPr>
          <w:color w:val="231F20"/>
          <w:szCs w:val="24"/>
        </w:rPr>
        <w:t>r sure</w:t>
      </w:r>
      <w:r w:rsidRPr="00451EF9">
        <w:rPr>
          <w:color w:val="231F20"/>
          <w:spacing w:val="3"/>
          <w:szCs w:val="24"/>
        </w:rPr>
        <w:t>t</w:t>
      </w:r>
      <w:r w:rsidRPr="00451EF9">
        <w:rPr>
          <w:color w:val="231F20"/>
          <w:szCs w:val="24"/>
        </w:rPr>
        <w:t>y</w:t>
      </w:r>
      <w:r w:rsidRPr="00451EF9">
        <w:rPr>
          <w:color w:val="231F20"/>
          <w:spacing w:val="-5"/>
          <w:szCs w:val="24"/>
        </w:rPr>
        <w:t xml:space="preserve"> </w:t>
      </w:r>
      <w:r w:rsidRPr="00451EF9">
        <w:rPr>
          <w:color w:val="231F20"/>
          <w:spacing w:val="2"/>
          <w:szCs w:val="24"/>
        </w:rPr>
        <w:t>o</w:t>
      </w:r>
      <w:r w:rsidRPr="00451EF9">
        <w:rPr>
          <w:color w:val="231F20"/>
          <w:szCs w:val="24"/>
        </w:rPr>
        <w:t xml:space="preserve">r </w:t>
      </w:r>
      <w:r w:rsidRPr="00451EF9">
        <w:rPr>
          <w:color w:val="231F20"/>
          <w:spacing w:val="-1"/>
          <w:szCs w:val="24"/>
        </w:rPr>
        <w:t>w</w:t>
      </w:r>
      <w:r w:rsidRPr="00451EF9">
        <w:rPr>
          <w:color w:val="231F20"/>
          <w:szCs w:val="24"/>
        </w:rPr>
        <w:t>hich m</w:t>
      </w:r>
      <w:r w:rsidRPr="00451EF9">
        <w:rPr>
          <w:color w:val="231F20"/>
          <w:spacing w:val="3"/>
          <w:szCs w:val="24"/>
        </w:rPr>
        <w:t>i</w:t>
      </w:r>
      <w:r w:rsidRPr="00451EF9">
        <w:rPr>
          <w:color w:val="231F20"/>
          <w:spacing w:val="-2"/>
          <w:szCs w:val="24"/>
        </w:rPr>
        <w:t>g</w:t>
      </w:r>
      <w:r w:rsidRPr="00451EF9">
        <w:rPr>
          <w:color w:val="231F20"/>
          <w:szCs w:val="24"/>
        </w:rPr>
        <w:t>ht</w:t>
      </w:r>
      <w:r w:rsidRPr="00451EF9">
        <w:rPr>
          <w:color w:val="231F20"/>
          <w:spacing w:val="4"/>
          <w:szCs w:val="24"/>
        </w:rPr>
        <w:t xml:space="preserve"> </w:t>
      </w:r>
      <w:r w:rsidRPr="00451EF9">
        <w:rPr>
          <w:color w:val="231F20"/>
          <w:szCs w:val="24"/>
        </w:rPr>
        <w:t xml:space="preserve">in </w:t>
      </w:r>
      <w:r w:rsidRPr="00451EF9">
        <w:rPr>
          <w:color w:val="231F20"/>
          <w:spacing w:val="2"/>
          <w:szCs w:val="24"/>
        </w:rPr>
        <w:t>an</w:t>
      </w:r>
      <w:r w:rsidRPr="00451EF9">
        <w:rPr>
          <w:color w:val="231F20"/>
          <w:szCs w:val="24"/>
        </w:rPr>
        <w:t>y</w:t>
      </w:r>
      <w:r w:rsidRPr="00451EF9">
        <w:rPr>
          <w:color w:val="231F20"/>
          <w:spacing w:val="-5"/>
          <w:szCs w:val="24"/>
        </w:rPr>
        <w:t xml:space="preserve"> </w:t>
      </w:r>
      <w:r w:rsidRPr="00451EF9">
        <w:rPr>
          <w:color w:val="231F20"/>
          <w:spacing w:val="2"/>
          <w:szCs w:val="24"/>
        </w:rPr>
        <w:t>w</w:t>
      </w:r>
      <w:r w:rsidRPr="00451EF9">
        <w:rPr>
          <w:color w:val="231F20"/>
          <w:spacing w:val="4"/>
          <w:szCs w:val="24"/>
        </w:rPr>
        <w:t>a</w:t>
      </w:r>
      <w:r w:rsidRPr="00451EF9">
        <w:rPr>
          <w:color w:val="231F20"/>
          <w:szCs w:val="24"/>
        </w:rPr>
        <w:t>y</w:t>
      </w:r>
      <w:r w:rsidRPr="00451EF9">
        <w:rPr>
          <w:color w:val="231F20"/>
          <w:spacing w:val="-5"/>
          <w:szCs w:val="24"/>
        </w:rPr>
        <w:t xml:space="preserve"> </w:t>
      </w:r>
      <w:r w:rsidRPr="00451EF9">
        <w:rPr>
          <w:color w:val="231F20"/>
          <w:szCs w:val="24"/>
        </w:rPr>
        <w:t>limit r</w:t>
      </w:r>
      <w:r w:rsidRPr="00451EF9">
        <w:rPr>
          <w:color w:val="231F20"/>
          <w:spacing w:val="-2"/>
          <w:szCs w:val="24"/>
        </w:rPr>
        <w:t>e</w:t>
      </w:r>
      <w:r w:rsidRPr="00451EF9">
        <w:rPr>
          <w:color w:val="231F20"/>
          <w:szCs w:val="24"/>
        </w:rPr>
        <w:t>cour</w:t>
      </w:r>
      <w:r w:rsidRPr="00451EF9">
        <w:rPr>
          <w:color w:val="231F20"/>
          <w:spacing w:val="2"/>
          <w:szCs w:val="24"/>
        </w:rPr>
        <w:t>s</w:t>
      </w:r>
      <w:r w:rsidRPr="00451EF9">
        <w:rPr>
          <w:color w:val="231F20"/>
          <w:szCs w:val="24"/>
        </w:rPr>
        <w:t xml:space="preserve">e </w:t>
      </w:r>
      <w:r w:rsidRPr="00451EF9">
        <w:rPr>
          <w:color w:val="231F20"/>
          <w:spacing w:val="1"/>
          <w:szCs w:val="24"/>
        </w:rPr>
        <w:t>a</w:t>
      </w:r>
      <w:r w:rsidRPr="00451EF9">
        <w:rPr>
          <w:color w:val="231F20"/>
          <w:spacing w:val="-2"/>
          <w:szCs w:val="24"/>
        </w:rPr>
        <w:t>g</w:t>
      </w:r>
      <w:r w:rsidRPr="00451EF9">
        <w:rPr>
          <w:color w:val="231F20"/>
          <w:szCs w:val="24"/>
        </w:rPr>
        <w:t>ainst G</w:t>
      </w:r>
      <w:r w:rsidRPr="00451EF9">
        <w:rPr>
          <w:color w:val="231F20"/>
          <w:spacing w:val="2"/>
          <w:szCs w:val="24"/>
        </w:rPr>
        <w:t>u</w:t>
      </w:r>
      <w:r w:rsidRPr="00451EF9">
        <w:rPr>
          <w:color w:val="231F20"/>
          <w:szCs w:val="24"/>
        </w:rPr>
        <w:t>ar</w:t>
      </w:r>
      <w:r w:rsidRPr="00451EF9">
        <w:rPr>
          <w:color w:val="231F20"/>
          <w:spacing w:val="-2"/>
          <w:szCs w:val="24"/>
        </w:rPr>
        <w:t>a</w:t>
      </w:r>
      <w:r w:rsidRPr="00451EF9">
        <w:rPr>
          <w:color w:val="231F20"/>
          <w:szCs w:val="24"/>
        </w:rPr>
        <w:t>n</w:t>
      </w:r>
      <w:r w:rsidRPr="00451EF9">
        <w:rPr>
          <w:color w:val="231F20"/>
          <w:spacing w:val="3"/>
          <w:szCs w:val="24"/>
        </w:rPr>
        <w:t>t</w:t>
      </w:r>
      <w:r w:rsidRPr="00451EF9">
        <w:rPr>
          <w:color w:val="231F20"/>
          <w:szCs w:val="24"/>
        </w:rPr>
        <w:t>or, including</w:t>
      </w:r>
      <w:r w:rsidRPr="00451EF9">
        <w:rPr>
          <w:color w:val="231F20"/>
          <w:spacing w:val="-2"/>
          <w:szCs w:val="24"/>
        </w:rPr>
        <w:t xml:space="preserve"> </w:t>
      </w:r>
      <w:r w:rsidRPr="00451EF9">
        <w:rPr>
          <w:color w:val="231F20"/>
          <w:szCs w:val="24"/>
        </w:rPr>
        <w:t>without limitation: (i) 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pacing w:val="1"/>
          <w:szCs w:val="24"/>
        </w:rPr>
        <w:t>r</w:t>
      </w:r>
      <w:r w:rsidRPr="00451EF9">
        <w:rPr>
          <w:color w:val="231F20"/>
          <w:spacing w:val="-1"/>
          <w:szCs w:val="24"/>
        </w:rPr>
        <w:t>e</w:t>
      </w:r>
      <w:r w:rsidRPr="00451EF9">
        <w:rPr>
          <w:color w:val="231F20"/>
          <w:szCs w:val="24"/>
        </w:rPr>
        <w:t>ne</w:t>
      </w:r>
      <w:r w:rsidRPr="00451EF9">
        <w:rPr>
          <w:color w:val="231F20"/>
          <w:spacing w:val="2"/>
          <w:szCs w:val="24"/>
        </w:rPr>
        <w:t>w</w:t>
      </w:r>
      <w:r w:rsidRPr="00451EF9">
        <w:rPr>
          <w:color w:val="231F20"/>
          <w:spacing w:val="-1"/>
          <w:szCs w:val="24"/>
        </w:rPr>
        <w:t>a</w:t>
      </w:r>
      <w:r w:rsidRPr="00451EF9">
        <w:rPr>
          <w:color w:val="231F20"/>
          <w:szCs w:val="24"/>
        </w:rPr>
        <w:t xml:space="preserve">l, </w:t>
      </w:r>
      <w:r w:rsidRPr="00451EF9">
        <w:rPr>
          <w:color w:val="231F20"/>
          <w:spacing w:val="2"/>
          <w:szCs w:val="24"/>
        </w:rPr>
        <w:t>a</w:t>
      </w:r>
      <w:r w:rsidRPr="00451EF9">
        <w:rPr>
          <w:color w:val="231F20"/>
          <w:szCs w:val="24"/>
        </w:rPr>
        <w:t>mendment or modification of, or supplement to, the terms of a</w:t>
      </w:r>
      <w:r w:rsidRPr="00451EF9">
        <w:rPr>
          <w:color w:val="231F20"/>
          <w:spacing w:val="2"/>
          <w:szCs w:val="24"/>
        </w:rPr>
        <w:t>n</w:t>
      </w:r>
      <w:r w:rsidRPr="00451EF9">
        <w:rPr>
          <w:color w:val="231F20"/>
          <w:szCs w:val="24"/>
        </w:rPr>
        <w:t>y</w:t>
      </w:r>
      <w:r w:rsidRPr="00451EF9">
        <w:rPr>
          <w:color w:val="231F20"/>
          <w:spacing w:val="-3"/>
          <w:szCs w:val="24"/>
        </w:rPr>
        <w:t xml:space="preserve"> </w:t>
      </w:r>
      <w:r w:rsidRPr="00451EF9">
        <w:rPr>
          <w:color w:val="231F20"/>
          <w:szCs w:val="24"/>
        </w:rPr>
        <w:t>or</w:t>
      </w:r>
      <w:r w:rsidRPr="00451EF9">
        <w:rPr>
          <w:color w:val="231F20"/>
          <w:spacing w:val="2"/>
          <w:szCs w:val="24"/>
        </w:rPr>
        <w:t xml:space="preserve"> </w:t>
      </w:r>
      <w:r w:rsidRPr="00451EF9">
        <w:rPr>
          <w:color w:val="231F20"/>
          <w:szCs w:val="24"/>
        </w:rPr>
        <w:t xml:space="preserve">all of the </w:t>
      </w:r>
      <w:r w:rsidRPr="00451EF9">
        <w:rPr>
          <w:color w:val="231F20"/>
          <w:spacing w:val="2"/>
          <w:szCs w:val="24"/>
        </w:rPr>
        <w:t>A</w:t>
      </w:r>
      <w:r w:rsidRPr="00451EF9">
        <w:rPr>
          <w:color w:val="231F20"/>
          <w:spacing w:val="-2"/>
          <w:szCs w:val="24"/>
        </w:rPr>
        <w:t>g</w:t>
      </w:r>
      <w:r w:rsidRPr="00451EF9">
        <w:rPr>
          <w:color w:val="231F20"/>
          <w:spacing w:val="1"/>
          <w:szCs w:val="24"/>
        </w:rPr>
        <w:t>r</w:t>
      </w:r>
      <w:r w:rsidRPr="00451EF9">
        <w:rPr>
          <w:color w:val="231F20"/>
          <w:szCs w:val="24"/>
        </w:rPr>
        <w:t>eemen</w:t>
      </w:r>
      <w:r w:rsidRPr="00451EF9">
        <w:rPr>
          <w:color w:val="231F20"/>
          <w:spacing w:val="2"/>
          <w:szCs w:val="24"/>
        </w:rPr>
        <w:t>t</w:t>
      </w:r>
      <w:r w:rsidRPr="00451EF9">
        <w:rPr>
          <w:color w:val="231F20"/>
          <w:szCs w:val="24"/>
        </w:rPr>
        <w:t xml:space="preserve">s; (ii) </w:t>
      </w:r>
      <w:r w:rsidRPr="00451EF9">
        <w:rPr>
          <w:color w:val="231F20"/>
          <w:spacing w:val="-2"/>
          <w:szCs w:val="24"/>
        </w:rPr>
        <w:t>a</w:t>
      </w:r>
      <w:r w:rsidRPr="00451EF9">
        <w:rPr>
          <w:color w:val="231F20"/>
          <w:spacing w:val="2"/>
          <w:szCs w:val="24"/>
        </w:rPr>
        <w:t>n</w:t>
      </w:r>
      <w:r w:rsidRPr="00451EF9">
        <w:rPr>
          <w:color w:val="231F20"/>
          <w:szCs w:val="24"/>
        </w:rPr>
        <w:t>y w</w:t>
      </w:r>
      <w:r w:rsidRPr="00451EF9">
        <w:rPr>
          <w:color w:val="231F20"/>
          <w:spacing w:val="-1"/>
          <w:szCs w:val="24"/>
        </w:rPr>
        <w:t>a</w:t>
      </w:r>
      <w:r w:rsidRPr="00451EF9">
        <w:rPr>
          <w:color w:val="231F20"/>
          <w:szCs w:val="24"/>
        </w:rPr>
        <w:t>iver, con</w:t>
      </w:r>
      <w:r w:rsidRPr="00451EF9">
        <w:rPr>
          <w:color w:val="231F20"/>
          <w:spacing w:val="2"/>
          <w:szCs w:val="24"/>
        </w:rPr>
        <w:t>s</w:t>
      </w:r>
      <w:r w:rsidRPr="00451EF9">
        <w:rPr>
          <w:color w:val="231F20"/>
          <w:szCs w:val="24"/>
        </w:rPr>
        <w:t xml:space="preserve">ent or indulgence </w:t>
      </w:r>
      <w:r w:rsidRPr="00451EF9">
        <w:rPr>
          <w:color w:val="231F20"/>
          <w:spacing w:val="5"/>
          <w:szCs w:val="24"/>
        </w:rPr>
        <w:t>b</w:t>
      </w:r>
      <w:r w:rsidRPr="00451EF9">
        <w:rPr>
          <w:color w:val="231F20"/>
          <w:szCs w:val="24"/>
        </w:rPr>
        <w:t>y</w:t>
      </w:r>
      <w:r w:rsidRPr="00451EF9">
        <w:rPr>
          <w:color w:val="231F20"/>
          <w:spacing w:val="-5"/>
          <w:szCs w:val="24"/>
        </w:rPr>
        <w:t xml:space="preserve"> </w:t>
      </w:r>
      <w:r>
        <w:rPr>
          <w:color w:val="231F20"/>
          <w:spacing w:val="2"/>
          <w:szCs w:val="24"/>
        </w:rPr>
        <w:t>Purchaser</w:t>
      </w:r>
      <w:r w:rsidRPr="00451EF9">
        <w:rPr>
          <w:color w:val="231F20"/>
          <w:szCs w:val="24"/>
        </w:rPr>
        <w:t xml:space="preserve"> </w:t>
      </w:r>
      <w:r w:rsidRPr="00451EF9">
        <w:rPr>
          <w:color w:val="231F20"/>
          <w:spacing w:val="-1"/>
          <w:szCs w:val="24"/>
        </w:rPr>
        <w:t>(</w:t>
      </w:r>
      <w:r w:rsidRPr="00451EF9">
        <w:rPr>
          <w:color w:val="231F20"/>
          <w:szCs w:val="24"/>
        </w:rPr>
        <w:t>or a</w:t>
      </w:r>
      <w:r w:rsidRPr="00451EF9">
        <w:rPr>
          <w:color w:val="231F20"/>
          <w:spacing w:val="5"/>
          <w:szCs w:val="24"/>
        </w:rPr>
        <w:t>n</w:t>
      </w:r>
      <w:r w:rsidRPr="00451EF9">
        <w:rPr>
          <w:color w:val="231F20"/>
          <w:szCs w:val="24"/>
        </w:rPr>
        <w:t>y other p</w:t>
      </w:r>
      <w:r w:rsidRPr="00451EF9">
        <w:rPr>
          <w:color w:val="231F20"/>
          <w:spacing w:val="1"/>
          <w:szCs w:val="24"/>
        </w:rPr>
        <w:t>e</w:t>
      </w:r>
      <w:r w:rsidRPr="00451EF9">
        <w:rPr>
          <w:color w:val="231F20"/>
          <w:szCs w:val="24"/>
        </w:rPr>
        <w:t>r</w:t>
      </w:r>
      <w:r w:rsidRPr="00451EF9">
        <w:rPr>
          <w:color w:val="231F20"/>
          <w:spacing w:val="2"/>
          <w:szCs w:val="24"/>
        </w:rPr>
        <w:t>s</w:t>
      </w:r>
      <w:r w:rsidRPr="00451EF9">
        <w:rPr>
          <w:color w:val="231F20"/>
          <w:szCs w:val="24"/>
        </w:rPr>
        <w:t xml:space="preserve">on), or </w:t>
      </w:r>
      <w:r w:rsidRPr="00451EF9">
        <w:rPr>
          <w:color w:val="231F20"/>
          <w:spacing w:val="-2"/>
          <w:szCs w:val="24"/>
        </w:rPr>
        <w:t>a</w:t>
      </w:r>
      <w:r w:rsidRPr="00451EF9">
        <w:rPr>
          <w:color w:val="231F20"/>
          <w:spacing w:val="5"/>
          <w:szCs w:val="24"/>
        </w:rPr>
        <w:t>n</w:t>
      </w:r>
      <w:r w:rsidRPr="00451EF9">
        <w:rPr>
          <w:color w:val="231F20"/>
          <w:szCs w:val="24"/>
        </w:rPr>
        <w:t>y e</w:t>
      </w:r>
      <w:r w:rsidRPr="00451EF9">
        <w:rPr>
          <w:color w:val="231F20"/>
          <w:spacing w:val="2"/>
          <w:szCs w:val="24"/>
        </w:rPr>
        <w:t>x</w:t>
      </w:r>
      <w:r w:rsidRPr="00451EF9">
        <w:rPr>
          <w:color w:val="231F20"/>
          <w:szCs w:val="24"/>
        </w:rPr>
        <w:t>er</w:t>
      </w:r>
      <w:r w:rsidRPr="00451EF9">
        <w:rPr>
          <w:color w:val="231F20"/>
          <w:spacing w:val="-2"/>
          <w:szCs w:val="24"/>
        </w:rPr>
        <w:t>c</w:t>
      </w:r>
      <w:r w:rsidRPr="00451EF9">
        <w:rPr>
          <w:color w:val="231F20"/>
          <w:szCs w:val="24"/>
        </w:rPr>
        <w:t>ise or non</w:t>
      </w:r>
      <w:r w:rsidRPr="00451EF9">
        <w:rPr>
          <w:color w:val="231F20"/>
          <w:spacing w:val="2"/>
          <w:szCs w:val="24"/>
        </w:rPr>
        <w:t>-</w:t>
      </w:r>
      <w:r w:rsidRPr="00451EF9">
        <w:rPr>
          <w:color w:val="231F20"/>
          <w:spacing w:val="-1"/>
          <w:szCs w:val="24"/>
        </w:rPr>
        <w:t>e</w:t>
      </w:r>
      <w:r w:rsidRPr="00451EF9">
        <w:rPr>
          <w:color w:val="231F20"/>
          <w:spacing w:val="2"/>
          <w:szCs w:val="24"/>
        </w:rPr>
        <w:t>x</w:t>
      </w:r>
      <w:r w:rsidRPr="00451EF9">
        <w:rPr>
          <w:color w:val="231F20"/>
          <w:spacing w:val="-1"/>
          <w:szCs w:val="24"/>
        </w:rPr>
        <w:t>e</w:t>
      </w:r>
      <w:r w:rsidRPr="00451EF9">
        <w:rPr>
          <w:color w:val="231F20"/>
          <w:szCs w:val="24"/>
        </w:rPr>
        <w:t>r</w:t>
      </w:r>
      <w:r w:rsidRPr="00451EF9">
        <w:rPr>
          <w:color w:val="231F20"/>
          <w:spacing w:val="-2"/>
          <w:szCs w:val="24"/>
        </w:rPr>
        <w:t>c</w:t>
      </w:r>
      <w:r w:rsidRPr="00451EF9">
        <w:rPr>
          <w:color w:val="231F20"/>
          <w:szCs w:val="24"/>
        </w:rPr>
        <w:t>ise</w:t>
      </w:r>
      <w:r w:rsidRPr="00451EF9">
        <w:rPr>
          <w:color w:val="231F20"/>
          <w:spacing w:val="2"/>
          <w:szCs w:val="24"/>
        </w:rPr>
        <w:t xml:space="preserve"> b</w:t>
      </w:r>
      <w:r w:rsidRPr="00451EF9">
        <w:rPr>
          <w:color w:val="231F20"/>
          <w:szCs w:val="24"/>
        </w:rPr>
        <w:t>y</w:t>
      </w:r>
      <w:r w:rsidRPr="00451EF9">
        <w:rPr>
          <w:color w:val="231F20"/>
          <w:spacing w:val="-5"/>
          <w:szCs w:val="24"/>
        </w:rPr>
        <w:t xml:space="preserve"> </w:t>
      </w:r>
      <w:r>
        <w:rPr>
          <w:color w:val="231F20"/>
          <w:szCs w:val="24"/>
        </w:rPr>
        <w:t>Purchaser</w:t>
      </w:r>
      <w:r w:rsidRPr="00451EF9">
        <w:rPr>
          <w:color w:val="231F20"/>
          <w:szCs w:val="24"/>
        </w:rPr>
        <w:t xml:space="preserve"> </w:t>
      </w:r>
      <w:r w:rsidRPr="00451EF9">
        <w:rPr>
          <w:color w:val="231F20"/>
          <w:spacing w:val="-1"/>
          <w:szCs w:val="24"/>
        </w:rPr>
        <w:t>(</w:t>
      </w:r>
      <w:r w:rsidRPr="00451EF9">
        <w:rPr>
          <w:color w:val="231F20"/>
          <w:szCs w:val="24"/>
        </w:rPr>
        <w:t>or 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oth</w:t>
      </w:r>
      <w:r w:rsidRPr="00451EF9">
        <w:rPr>
          <w:color w:val="231F20"/>
          <w:spacing w:val="2"/>
          <w:szCs w:val="24"/>
        </w:rPr>
        <w:t>e</w:t>
      </w:r>
      <w:r w:rsidRPr="00451EF9">
        <w:rPr>
          <w:color w:val="231F20"/>
          <w:szCs w:val="24"/>
        </w:rPr>
        <w:t>r p</w:t>
      </w:r>
      <w:r w:rsidRPr="00451EF9">
        <w:rPr>
          <w:color w:val="231F20"/>
          <w:spacing w:val="-2"/>
          <w:szCs w:val="24"/>
        </w:rPr>
        <w:t>e</w:t>
      </w:r>
      <w:r w:rsidRPr="00451EF9">
        <w:rPr>
          <w:color w:val="231F20"/>
          <w:szCs w:val="24"/>
        </w:rPr>
        <w:t>rso</w:t>
      </w:r>
      <w:r w:rsidRPr="00451EF9">
        <w:rPr>
          <w:color w:val="231F20"/>
          <w:spacing w:val="2"/>
          <w:szCs w:val="24"/>
        </w:rPr>
        <w:t>n</w:t>
      </w:r>
      <w:r w:rsidRPr="00451EF9">
        <w:rPr>
          <w:color w:val="231F20"/>
          <w:szCs w:val="24"/>
        </w:rPr>
        <w:t>) of a</w:t>
      </w:r>
      <w:r w:rsidRPr="00451EF9">
        <w:rPr>
          <w:color w:val="231F20"/>
          <w:spacing w:val="2"/>
          <w:szCs w:val="24"/>
        </w:rPr>
        <w:t>n</w:t>
      </w:r>
      <w:r w:rsidRPr="00451EF9">
        <w:rPr>
          <w:color w:val="231F20"/>
          <w:szCs w:val="24"/>
        </w:rPr>
        <w:t>y</w:t>
      </w:r>
      <w:r w:rsidRPr="00451EF9">
        <w:rPr>
          <w:color w:val="231F20"/>
          <w:spacing w:val="-3"/>
          <w:szCs w:val="24"/>
        </w:rPr>
        <w:t xml:space="preserve"> </w:t>
      </w:r>
      <w:r w:rsidRPr="00451EF9">
        <w:rPr>
          <w:color w:val="231F20"/>
          <w:szCs w:val="24"/>
        </w:rPr>
        <w:t>ri</w:t>
      </w:r>
      <w:r w:rsidRPr="00451EF9">
        <w:rPr>
          <w:color w:val="231F20"/>
          <w:spacing w:val="-3"/>
          <w:szCs w:val="24"/>
        </w:rPr>
        <w:t>g</w:t>
      </w:r>
      <w:r w:rsidRPr="00451EF9">
        <w:rPr>
          <w:color w:val="231F20"/>
          <w:szCs w:val="24"/>
        </w:rPr>
        <w:t>ht, pow</w:t>
      </w:r>
      <w:r w:rsidRPr="00451EF9">
        <w:rPr>
          <w:color w:val="231F20"/>
          <w:spacing w:val="-1"/>
          <w:szCs w:val="24"/>
        </w:rPr>
        <w:t>e</w:t>
      </w:r>
      <w:r w:rsidRPr="00451EF9">
        <w:rPr>
          <w:color w:val="231F20"/>
          <w:szCs w:val="24"/>
        </w:rPr>
        <w:t>r or</w:t>
      </w:r>
      <w:r w:rsidRPr="00451EF9">
        <w:rPr>
          <w:color w:val="231F20"/>
          <w:spacing w:val="1"/>
          <w:szCs w:val="24"/>
        </w:rPr>
        <w:t xml:space="preserve"> </w:t>
      </w:r>
      <w:r w:rsidRPr="00451EF9">
        <w:rPr>
          <w:color w:val="231F20"/>
          <w:szCs w:val="24"/>
        </w:rPr>
        <w:t>r</w:t>
      </w:r>
      <w:r w:rsidRPr="00451EF9">
        <w:rPr>
          <w:color w:val="231F20"/>
          <w:spacing w:val="-2"/>
          <w:szCs w:val="24"/>
        </w:rPr>
        <w:t>e</w:t>
      </w:r>
      <w:r w:rsidRPr="00451EF9">
        <w:rPr>
          <w:color w:val="231F20"/>
          <w:szCs w:val="24"/>
        </w:rPr>
        <w:t>me</w:t>
      </w:r>
      <w:r w:rsidRPr="00451EF9">
        <w:rPr>
          <w:color w:val="231F20"/>
          <w:spacing w:val="4"/>
          <w:szCs w:val="24"/>
        </w:rPr>
        <w:t>d</w:t>
      </w:r>
      <w:r w:rsidRPr="00451EF9">
        <w:rPr>
          <w:color w:val="231F20"/>
          <w:spacing w:val="-5"/>
          <w:szCs w:val="24"/>
        </w:rPr>
        <w:t>y</w:t>
      </w:r>
      <w:r w:rsidRPr="00451EF9">
        <w:rPr>
          <w:color w:val="231F20"/>
          <w:szCs w:val="24"/>
        </w:rPr>
        <w:t>, un</w:t>
      </w:r>
      <w:r w:rsidRPr="00451EF9">
        <w:rPr>
          <w:color w:val="231F20"/>
          <w:spacing w:val="2"/>
          <w:szCs w:val="24"/>
        </w:rPr>
        <w:t>d</w:t>
      </w:r>
      <w:r w:rsidRPr="00451EF9">
        <w:rPr>
          <w:color w:val="231F20"/>
          <w:szCs w:val="24"/>
        </w:rPr>
        <w:t>er</w:t>
      </w:r>
      <w:r w:rsidRPr="00451EF9">
        <w:rPr>
          <w:color w:val="231F20"/>
          <w:spacing w:val="1"/>
          <w:szCs w:val="24"/>
        </w:rPr>
        <w:t xml:space="preserve"> </w:t>
      </w:r>
      <w:r w:rsidRPr="00451EF9">
        <w:rPr>
          <w:color w:val="231F20"/>
          <w:szCs w:val="24"/>
        </w:rPr>
        <w:t>or in respe</w:t>
      </w:r>
      <w:r w:rsidRPr="00451EF9">
        <w:rPr>
          <w:color w:val="231F20"/>
          <w:spacing w:val="-2"/>
          <w:szCs w:val="24"/>
        </w:rPr>
        <w:t>c</w:t>
      </w:r>
      <w:r w:rsidRPr="00451EF9">
        <w:rPr>
          <w:color w:val="231F20"/>
          <w:szCs w:val="24"/>
        </w:rPr>
        <w:t xml:space="preserve">t </w:t>
      </w:r>
      <w:r w:rsidRPr="00451EF9">
        <w:rPr>
          <w:color w:val="231F20"/>
          <w:spacing w:val="3"/>
          <w:szCs w:val="24"/>
        </w:rPr>
        <w:t>o</w:t>
      </w:r>
      <w:r w:rsidRPr="00451EF9">
        <w:rPr>
          <w:color w:val="231F20"/>
          <w:szCs w:val="24"/>
        </w:rPr>
        <w:t>f this Gua</w:t>
      </w:r>
      <w:r w:rsidRPr="00451EF9">
        <w:rPr>
          <w:color w:val="231F20"/>
          <w:spacing w:val="1"/>
          <w:szCs w:val="24"/>
        </w:rPr>
        <w:t>r</w:t>
      </w:r>
      <w:r w:rsidRPr="00451EF9">
        <w:rPr>
          <w:color w:val="231F20"/>
          <w:szCs w:val="24"/>
        </w:rPr>
        <w:t>an</w:t>
      </w:r>
      <w:r w:rsidRPr="00451EF9">
        <w:rPr>
          <w:color w:val="231F20"/>
          <w:spacing w:val="3"/>
          <w:szCs w:val="24"/>
        </w:rPr>
        <w:t>t</w:t>
      </w:r>
      <w:r w:rsidRPr="00451EF9">
        <w:rPr>
          <w:color w:val="231F20"/>
          <w:szCs w:val="24"/>
        </w:rPr>
        <w:t>y</w:t>
      </w:r>
      <w:r w:rsidRPr="00451EF9">
        <w:rPr>
          <w:color w:val="231F20"/>
          <w:spacing w:val="-5"/>
          <w:szCs w:val="24"/>
        </w:rPr>
        <w:t xml:space="preserve"> </w:t>
      </w:r>
      <w:r w:rsidRPr="00451EF9">
        <w:rPr>
          <w:color w:val="231F20"/>
          <w:szCs w:val="24"/>
        </w:rPr>
        <w:t>or</w:t>
      </w:r>
      <w:r w:rsidRPr="00451EF9">
        <w:rPr>
          <w:color w:val="231F20"/>
          <w:spacing w:val="1"/>
          <w:szCs w:val="24"/>
        </w:rPr>
        <w:t xml:space="preserve"> </w:t>
      </w:r>
      <w:r w:rsidRPr="00451EF9">
        <w:rPr>
          <w:color w:val="231F20"/>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 xml:space="preserve">of </w:t>
      </w:r>
      <w:r w:rsidRPr="00451EF9">
        <w:rPr>
          <w:color w:val="231F20"/>
          <w:spacing w:val="1"/>
          <w:szCs w:val="24"/>
        </w:rPr>
        <w:t>o</w:t>
      </w:r>
      <w:r w:rsidRPr="00451EF9">
        <w:rPr>
          <w:color w:val="231F20"/>
          <w:szCs w:val="24"/>
        </w:rPr>
        <w:t xml:space="preserve">r </w:t>
      </w:r>
      <w:r w:rsidRPr="00451EF9">
        <w:rPr>
          <w:color w:val="231F20"/>
          <w:spacing w:val="-2"/>
          <w:szCs w:val="24"/>
        </w:rPr>
        <w:t>a</w:t>
      </w:r>
      <w:r w:rsidRPr="00451EF9">
        <w:rPr>
          <w:color w:val="231F20"/>
          <w:szCs w:val="24"/>
        </w:rPr>
        <w:t>ll the</w:t>
      </w:r>
      <w:r w:rsidRPr="00451EF9">
        <w:rPr>
          <w:color w:val="231F20"/>
          <w:spacing w:val="2"/>
          <w:szCs w:val="24"/>
        </w:rPr>
        <w:t xml:space="preserve"> </w:t>
      </w:r>
      <w:r w:rsidRPr="00451EF9">
        <w:rPr>
          <w:color w:val="231F20"/>
          <w:szCs w:val="24"/>
        </w:rPr>
        <w:t>Agreements (</w:t>
      </w:r>
      <w:r w:rsidRPr="00451EF9">
        <w:rPr>
          <w:color w:val="231F20"/>
          <w:spacing w:val="-1"/>
          <w:szCs w:val="24"/>
        </w:rPr>
        <w:t>w</w:t>
      </w:r>
      <w:r w:rsidRPr="00451EF9">
        <w:rPr>
          <w:color w:val="231F20"/>
          <w:szCs w:val="24"/>
        </w:rPr>
        <w:t xml:space="preserve">hether </w:t>
      </w:r>
      <w:r w:rsidRPr="00451EF9">
        <w:rPr>
          <w:color w:val="231F20"/>
          <w:spacing w:val="2"/>
          <w:szCs w:val="24"/>
        </w:rPr>
        <w:t>o</w:t>
      </w:r>
      <w:r w:rsidRPr="00451EF9">
        <w:rPr>
          <w:color w:val="231F20"/>
          <w:szCs w:val="24"/>
        </w:rPr>
        <w:t>r not Gua</w:t>
      </w:r>
      <w:r w:rsidRPr="00451EF9">
        <w:rPr>
          <w:color w:val="231F20"/>
          <w:spacing w:val="1"/>
          <w:szCs w:val="24"/>
        </w:rPr>
        <w:t>r</w:t>
      </w:r>
      <w:r w:rsidRPr="00451EF9">
        <w:rPr>
          <w:color w:val="231F20"/>
          <w:szCs w:val="24"/>
        </w:rPr>
        <w:t>ant</w:t>
      </w:r>
      <w:r w:rsidRPr="00451EF9">
        <w:rPr>
          <w:color w:val="231F20"/>
          <w:spacing w:val="3"/>
          <w:szCs w:val="24"/>
        </w:rPr>
        <w:t>o</w:t>
      </w:r>
      <w:r w:rsidRPr="00451EF9">
        <w:rPr>
          <w:color w:val="231F20"/>
          <w:szCs w:val="24"/>
        </w:rPr>
        <w:t>r or</w:t>
      </w:r>
      <w:r w:rsidRPr="00451EF9">
        <w:rPr>
          <w:color w:val="231F20"/>
          <w:spacing w:val="-1"/>
          <w:szCs w:val="24"/>
        </w:rPr>
        <w:t xml:space="preserve"> </w:t>
      </w:r>
      <w:r>
        <w:rPr>
          <w:color w:val="231F20"/>
          <w:szCs w:val="24"/>
        </w:rPr>
        <w:t>Seller</w:t>
      </w:r>
      <w:r w:rsidRPr="00451EF9">
        <w:rPr>
          <w:color w:val="231F20"/>
          <w:spacing w:val="-5"/>
          <w:szCs w:val="24"/>
        </w:rPr>
        <w:t xml:space="preserve"> </w:t>
      </w:r>
      <w:r w:rsidRPr="00451EF9">
        <w:rPr>
          <w:color w:val="231F20"/>
          <w:szCs w:val="24"/>
        </w:rPr>
        <w:t xml:space="preserve">has or </w:t>
      </w:r>
      <w:r w:rsidRPr="00451EF9">
        <w:rPr>
          <w:color w:val="231F20"/>
          <w:spacing w:val="2"/>
          <w:szCs w:val="24"/>
        </w:rPr>
        <w:t>h</w:t>
      </w:r>
      <w:r w:rsidRPr="00451EF9">
        <w:rPr>
          <w:color w:val="231F20"/>
          <w:spacing w:val="-1"/>
          <w:szCs w:val="24"/>
        </w:rPr>
        <w:t>a</w:t>
      </w:r>
      <w:r w:rsidRPr="00451EF9">
        <w:rPr>
          <w:color w:val="231F20"/>
          <w:spacing w:val="2"/>
          <w:szCs w:val="24"/>
        </w:rPr>
        <w:t>v</w:t>
      </w:r>
      <w:r w:rsidRPr="00451EF9">
        <w:rPr>
          <w:color w:val="231F20"/>
          <w:szCs w:val="24"/>
        </w:rPr>
        <w:t>e</w:t>
      </w:r>
      <w:r w:rsidRPr="00451EF9">
        <w:rPr>
          <w:color w:val="231F20"/>
          <w:spacing w:val="-1"/>
          <w:szCs w:val="24"/>
        </w:rPr>
        <w:t xml:space="preserve"> </w:t>
      </w:r>
      <w:r w:rsidRPr="00451EF9">
        <w:rPr>
          <w:color w:val="231F20"/>
          <w:szCs w:val="24"/>
        </w:rPr>
        <w:t>notice or k</w:t>
      </w:r>
      <w:r w:rsidRPr="00451EF9">
        <w:rPr>
          <w:color w:val="231F20"/>
          <w:spacing w:val="2"/>
          <w:szCs w:val="24"/>
        </w:rPr>
        <w:t>n</w:t>
      </w:r>
      <w:r w:rsidRPr="00451EF9">
        <w:rPr>
          <w:color w:val="231F20"/>
          <w:szCs w:val="24"/>
        </w:rPr>
        <w:t>owle</w:t>
      </w:r>
      <w:r w:rsidRPr="00451EF9">
        <w:rPr>
          <w:color w:val="231F20"/>
          <w:spacing w:val="2"/>
          <w:szCs w:val="24"/>
        </w:rPr>
        <w:t>d</w:t>
      </w:r>
      <w:r w:rsidRPr="00451EF9">
        <w:rPr>
          <w:color w:val="231F20"/>
          <w:szCs w:val="24"/>
        </w:rPr>
        <w:t>ge of</w:t>
      </w:r>
      <w:r w:rsidRPr="00451EF9">
        <w:rPr>
          <w:color w:val="231F20"/>
          <w:spacing w:val="1"/>
          <w:szCs w:val="24"/>
        </w:rPr>
        <w:t xml:space="preserve"> </w:t>
      </w:r>
      <w:r w:rsidRPr="00451EF9">
        <w:rPr>
          <w:color w:val="231F20"/>
          <w:szCs w:val="24"/>
        </w:rPr>
        <w:t>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zCs w:val="24"/>
        </w:rPr>
        <w:t>s</w:t>
      </w:r>
      <w:r w:rsidRPr="00451EF9">
        <w:rPr>
          <w:color w:val="231F20"/>
          <w:spacing w:val="2"/>
          <w:szCs w:val="24"/>
        </w:rPr>
        <w:t>u</w:t>
      </w:r>
      <w:r w:rsidRPr="00451EF9">
        <w:rPr>
          <w:color w:val="231F20"/>
          <w:szCs w:val="24"/>
        </w:rPr>
        <w:t>ch action or ina</w:t>
      </w:r>
      <w:r w:rsidRPr="00451EF9">
        <w:rPr>
          <w:color w:val="231F20"/>
          <w:spacing w:val="-1"/>
          <w:szCs w:val="24"/>
        </w:rPr>
        <w:t>c</w:t>
      </w:r>
      <w:r w:rsidRPr="00451EF9">
        <w:rPr>
          <w:color w:val="231F20"/>
          <w:szCs w:val="24"/>
        </w:rPr>
        <w:t xml:space="preserve">tion); (iii) </w:t>
      </w:r>
      <w:r w:rsidRPr="00451EF9">
        <w:rPr>
          <w:color w:val="231F20"/>
          <w:spacing w:val="2"/>
          <w:szCs w:val="24"/>
        </w:rPr>
        <w:t>t</w:t>
      </w:r>
      <w:r w:rsidRPr="00451EF9">
        <w:rPr>
          <w:color w:val="231F20"/>
          <w:szCs w:val="24"/>
        </w:rPr>
        <w:t>he invalidi</w:t>
      </w:r>
      <w:r w:rsidRPr="00451EF9">
        <w:rPr>
          <w:color w:val="231F20"/>
          <w:spacing w:val="3"/>
          <w:szCs w:val="24"/>
        </w:rPr>
        <w:t>t</w:t>
      </w:r>
      <w:r w:rsidRPr="00451EF9">
        <w:rPr>
          <w:color w:val="231F20"/>
          <w:szCs w:val="24"/>
        </w:rPr>
        <w:t>y</w:t>
      </w:r>
      <w:r w:rsidRPr="00451EF9">
        <w:rPr>
          <w:color w:val="231F20"/>
          <w:spacing w:val="-5"/>
          <w:szCs w:val="24"/>
        </w:rPr>
        <w:t xml:space="preserve"> </w:t>
      </w:r>
      <w:r w:rsidRPr="00451EF9">
        <w:rPr>
          <w:color w:val="231F20"/>
          <w:szCs w:val="24"/>
        </w:rPr>
        <w:t>or une</w:t>
      </w:r>
      <w:r w:rsidRPr="00451EF9">
        <w:rPr>
          <w:color w:val="231F20"/>
          <w:spacing w:val="2"/>
          <w:szCs w:val="24"/>
        </w:rPr>
        <w:t>n</w:t>
      </w:r>
      <w:r w:rsidRPr="00451EF9">
        <w:rPr>
          <w:color w:val="231F20"/>
          <w:szCs w:val="24"/>
        </w:rPr>
        <w:t>fo</w:t>
      </w:r>
      <w:r w:rsidRPr="00451EF9">
        <w:rPr>
          <w:color w:val="231F20"/>
          <w:spacing w:val="-1"/>
          <w:szCs w:val="24"/>
        </w:rPr>
        <w:t>r</w:t>
      </w:r>
      <w:r w:rsidRPr="00451EF9">
        <w:rPr>
          <w:color w:val="231F20"/>
          <w:spacing w:val="1"/>
          <w:szCs w:val="24"/>
        </w:rPr>
        <w:t>c</w:t>
      </w:r>
      <w:r w:rsidRPr="00451EF9">
        <w:rPr>
          <w:color w:val="231F20"/>
          <w:szCs w:val="24"/>
        </w:rPr>
        <w:t>eabili</w:t>
      </w:r>
      <w:r w:rsidRPr="00451EF9">
        <w:rPr>
          <w:color w:val="231F20"/>
          <w:spacing w:val="3"/>
          <w:szCs w:val="24"/>
        </w:rPr>
        <w:t>t</w:t>
      </w:r>
      <w:r w:rsidRPr="00451EF9">
        <w:rPr>
          <w:color w:val="231F20"/>
          <w:spacing w:val="-5"/>
          <w:szCs w:val="24"/>
        </w:rPr>
        <w:t>y</w:t>
      </w:r>
      <w:r w:rsidRPr="00451EF9">
        <w:rPr>
          <w:color w:val="231F20"/>
          <w:szCs w:val="24"/>
        </w:rPr>
        <w:t>, in whole or</w:t>
      </w:r>
      <w:r w:rsidRPr="00451EF9">
        <w:rPr>
          <w:color w:val="231F20"/>
          <w:spacing w:val="-1"/>
          <w:szCs w:val="24"/>
        </w:rPr>
        <w:t xml:space="preserve"> </w:t>
      </w:r>
      <w:r w:rsidRPr="00451EF9">
        <w:rPr>
          <w:color w:val="231F20"/>
          <w:szCs w:val="24"/>
        </w:rPr>
        <w:t xml:space="preserve">in </w:t>
      </w:r>
      <w:r w:rsidRPr="00451EF9">
        <w:rPr>
          <w:color w:val="231F20"/>
          <w:spacing w:val="3"/>
          <w:szCs w:val="24"/>
        </w:rPr>
        <w:t>p</w:t>
      </w:r>
      <w:r w:rsidRPr="00451EF9">
        <w:rPr>
          <w:color w:val="231F20"/>
          <w:spacing w:val="-1"/>
          <w:szCs w:val="24"/>
        </w:rPr>
        <w:t>a</w:t>
      </w:r>
      <w:r w:rsidRPr="00451EF9">
        <w:rPr>
          <w:color w:val="231F20"/>
          <w:szCs w:val="24"/>
        </w:rPr>
        <w:t>rt, of 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 xml:space="preserve">or all of the </w:t>
      </w:r>
      <w:r w:rsidRPr="00451EF9">
        <w:rPr>
          <w:color w:val="231F20"/>
          <w:spacing w:val="2"/>
          <w:szCs w:val="24"/>
        </w:rPr>
        <w:t>A</w:t>
      </w:r>
      <w:r w:rsidRPr="00451EF9">
        <w:rPr>
          <w:color w:val="231F20"/>
          <w:spacing w:val="-2"/>
          <w:szCs w:val="24"/>
        </w:rPr>
        <w:t>g</w:t>
      </w:r>
      <w:r w:rsidRPr="00451EF9">
        <w:rPr>
          <w:color w:val="231F20"/>
          <w:szCs w:val="24"/>
        </w:rPr>
        <w:t>reements, or</w:t>
      </w:r>
      <w:r w:rsidRPr="00451EF9">
        <w:rPr>
          <w:color w:val="231F20"/>
          <w:spacing w:val="2"/>
          <w:szCs w:val="24"/>
        </w:rPr>
        <w:t xml:space="preserve"> </w:t>
      </w:r>
      <w:r w:rsidRPr="00451EF9">
        <w:rPr>
          <w:color w:val="231F20"/>
          <w:szCs w:val="24"/>
        </w:rPr>
        <w:t>the termination, can</w:t>
      </w:r>
      <w:r w:rsidRPr="00451EF9">
        <w:rPr>
          <w:color w:val="231F20"/>
          <w:spacing w:val="1"/>
          <w:szCs w:val="24"/>
        </w:rPr>
        <w:t>c</w:t>
      </w:r>
      <w:r w:rsidRPr="00451EF9">
        <w:rPr>
          <w:color w:val="231F20"/>
          <w:spacing w:val="-3"/>
          <w:szCs w:val="24"/>
        </w:rPr>
        <w:t>e</w:t>
      </w:r>
      <w:r w:rsidRPr="00451EF9">
        <w:rPr>
          <w:color w:val="231F20"/>
          <w:szCs w:val="24"/>
        </w:rPr>
        <w:t>lla</w:t>
      </w:r>
      <w:r w:rsidRPr="00451EF9">
        <w:rPr>
          <w:color w:val="231F20"/>
          <w:spacing w:val="3"/>
          <w:szCs w:val="24"/>
        </w:rPr>
        <w:t>t</w:t>
      </w:r>
      <w:r w:rsidRPr="00451EF9">
        <w:rPr>
          <w:color w:val="231F20"/>
          <w:szCs w:val="24"/>
        </w:rPr>
        <w:t>ion or frustr</w:t>
      </w:r>
      <w:r w:rsidRPr="00451EF9">
        <w:rPr>
          <w:color w:val="231F20"/>
          <w:spacing w:val="-2"/>
          <w:szCs w:val="24"/>
        </w:rPr>
        <w:t>a</w:t>
      </w:r>
      <w:r w:rsidRPr="00451EF9">
        <w:rPr>
          <w:color w:val="231F20"/>
          <w:szCs w:val="24"/>
        </w:rPr>
        <w:t>tion of 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pacing w:val="3"/>
          <w:szCs w:val="24"/>
        </w:rPr>
        <w:t>t</w:t>
      </w:r>
      <w:r w:rsidRPr="00451EF9">
        <w:rPr>
          <w:color w:val="231F20"/>
          <w:szCs w:val="24"/>
        </w:rPr>
        <w:t>her</w:t>
      </w:r>
      <w:r w:rsidRPr="00451EF9">
        <w:rPr>
          <w:color w:val="231F20"/>
          <w:spacing w:val="-2"/>
          <w:szCs w:val="24"/>
        </w:rPr>
        <w:t>e</w:t>
      </w:r>
      <w:r w:rsidRPr="00451EF9">
        <w:rPr>
          <w:color w:val="231F20"/>
          <w:szCs w:val="24"/>
        </w:rPr>
        <w:t xml:space="preserve">of, </w:t>
      </w:r>
      <w:r w:rsidRPr="00451EF9">
        <w:rPr>
          <w:color w:val="231F20"/>
          <w:spacing w:val="2"/>
          <w:szCs w:val="24"/>
        </w:rPr>
        <w:t>o</w:t>
      </w:r>
      <w:r w:rsidRPr="00451EF9">
        <w:rPr>
          <w:color w:val="231F20"/>
          <w:szCs w:val="24"/>
        </w:rPr>
        <w:t>r 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zCs w:val="24"/>
        </w:rPr>
        <w:t xml:space="preserve">limitation or </w:t>
      </w:r>
      <w:r w:rsidRPr="00451EF9">
        <w:rPr>
          <w:color w:val="231F20"/>
          <w:spacing w:val="-1"/>
          <w:szCs w:val="24"/>
        </w:rPr>
        <w:t>ce</w:t>
      </w:r>
      <w:r w:rsidRPr="00451EF9">
        <w:rPr>
          <w:color w:val="231F20"/>
          <w:szCs w:val="24"/>
        </w:rPr>
        <w:t>s</w:t>
      </w:r>
      <w:r w:rsidRPr="00451EF9">
        <w:rPr>
          <w:color w:val="231F20"/>
          <w:spacing w:val="3"/>
          <w:szCs w:val="24"/>
        </w:rPr>
        <w:t>s</w:t>
      </w:r>
      <w:r w:rsidRPr="00451EF9">
        <w:rPr>
          <w:color w:val="231F20"/>
          <w:szCs w:val="24"/>
        </w:rPr>
        <w:t xml:space="preserve">ation of </w:t>
      </w:r>
      <w:r>
        <w:rPr>
          <w:color w:val="231F20"/>
          <w:szCs w:val="24"/>
        </w:rPr>
        <w:t>Seller</w:t>
      </w:r>
      <w:r w:rsidRPr="00451EF9">
        <w:rPr>
          <w:color w:val="231F20"/>
          <w:szCs w:val="24"/>
        </w:rPr>
        <w:t>’s liabili</w:t>
      </w:r>
      <w:r w:rsidRPr="00451EF9">
        <w:rPr>
          <w:color w:val="231F20"/>
          <w:spacing w:val="5"/>
          <w:szCs w:val="24"/>
        </w:rPr>
        <w:t>t</w:t>
      </w:r>
      <w:r w:rsidRPr="00451EF9">
        <w:rPr>
          <w:color w:val="231F20"/>
          <w:szCs w:val="24"/>
        </w:rPr>
        <w:t>y</w:t>
      </w:r>
      <w:r w:rsidRPr="00451EF9">
        <w:rPr>
          <w:color w:val="231F20"/>
          <w:spacing w:val="-3"/>
          <w:szCs w:val="24"/>
        </w:rPr>
        <w:t xml:space="preserve"> </w:t>
      </w:r>
      <w:r w:rsidRPr="00451EF9">
        <w:rPr>
          <w:color w:val="231F20"/>
          <w:spacing w:val="3"/>
          <w:szCs w:val="24"/>
        </w:rPr>
        <w:t>u</w:t>
      </w:r>
      <w:r w:rsidRPr="00451EF9">
        <w:rPr>
          <w:color w:val="231F20"/>
          <w:szCs w:val="24"/>
        </w:rPr>
        <w:t xml:space="preserve">nder </w:t>
      </w:r>
      <w:r w:rsidRPr="00451EF9">
        <w:rPr>
          <w:color w:val="231F20"/>
          <w:spacing w:val="-2"/>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th</w:t>
      </w:r>
      <w:r w:rsidRPr="00451EF9">
        <w:rPr>
          <w:color w:val="231F20"/>
          <w:spacing w:val="2"/>
          <w:szCs w:val="24"/>
        </w:rPr>
        <w:t>e</w:t>
      </w:r>
      <w:r w:rsidRPr="00451EF9">
        <w:rPr>
          <w:color w:val="231F20"/>
          <w:szCs w:val="24"/>
        </w:rPr>
        <w:t>r</w:t>
      </w:r>
      <w:r w:rsidRPr="00451EF9">
        <w:rPr>
          <w:color w:val="231F20"/>
          <w:spacing w:val="-2"/>
          <w:szCs w:val="24"/>
        </w:rPr>
        <w:t>e</w:t>
      </w:r>
      <w:r w:rsidRPr="00451EF9">
        <w:rPr>
          <w:color w:val="231F20"/>
          <w:szCs w:val="24"/>
        </w:rPr>
        <w:t>of</w:t>
      </w:r>
      <w:r w:rsidRPr="00451EF9">
        <w:rPr>
          <w:color w:val="231F20"/>
          <w:spacing w:val="2"/>
          <w:szCs w:val="24"/>
        </w:rPr>
        <w:t xml:space="preserve"> </w:t>
      </w:r>
      <w:r w:rsidRPr="00451EF9">
        <w:rPr>
          <w:color w:val="231F20"/>
          <w:szCs w:val="24"/>
        </w:rPr>
        <w:t xml:space="preserve">(other </w:t>
      </w:r>
      <w:r w:rsidRPr="00451EF9">
        <w:rPr>
          <w:color w:val="231F20"/>
          <w:spacing w:val="2"/>
          <w:szCs w:val="24"/>
        </w:rPr>
        <w:t>t</w:t>
      </w:r>
      <w:r w:rsidRPr="00451EF9">
        <w:rPr>
          <w:color w:val="231F20"/>
          <w:szCs w:val="24"/>
        </w:rPr>
        <w:t>han a</w:t>
      </w:r>
      <w:r w:rsidRPr="00451EF9">
        <w:rPr>
          <w:color w:val="231F20"/>
          <w:spacing w:val="5"/>
          <w:szCs w:val="24"/>
        </w:rPr>
        <w:t>n</w:t>
      </w:r>
      <w:r w:rsidRPr="00451EF9">
        <w:rPr>
          <w:color w:val="231F20"/>
          <w:szCs w:val="24"/>
        </w:rPr>
        <w:t>y limitation or cessation exp</w:t>
      </w:r>
      <w:r w:rsidRPr="00451EF9">
        <w:rPr>
          <w:color w:val="231F20"/>
          <w:spacing w:val="-1"/>
          <w:szCs w:val="24"/>
        </w:rPr>
        <w:t>r</w:t>
      </w:r>
      <w:r w:rsidRPr="00451EF9">
        <w:rPr>
          <w:color w:val="231F20"/>
          <w:szCs w:val="24"/>
        </w:rPr>
        <w:t>ess</w:t>
      </w:r>
      <w:r w:rsidRPr="00451EF9">
        <w:rPr>
          <w:color w:val="231F20"/>
          <w:spacing w:val="3"/>
          <w:szCs w:val="24"/>
        </w:rPr>
        <w:t>l</w:t>
      </w:r>
      <w:r w:rsidRPr="00451EF9">
        <w:rPr>
          <w:color w:val="231F20"/>
          <w:szCs w:val="24"/>
        </w:rPr>
        <w:t>y</w:t>
      </w:r>
      <w:r w:rsidRPr="00451EF9">
        <w:rPr>
          <w:color w:val="231F20"/>
          <w:spacing w:val="-5"/>
          <w:szCs w:val="24"/>
        </w:rPr>
        <w:t xml:space="preserve"> </w:t>
      </w:r>
      <w:r w:rsidRPr="00451EF9">
        <w:rPr>
          <w:color w:val="231F20"/>
          <w:spacing w:val="2"/>
          <w:szCs w:val="24"/>
        </w:rPr>
        <w:t>p</w:t>
      </w:r>
      <w:r w:rsidRPr="00451EF9">
        <w:rPr>
          <w:color w:val="231F20"/>
          <w:szCs w:val="24"/>
        </w:rPr>
        <w:t>rovided for</w:t>
      </w:r>
      <w:r w:rsidRPr="00451EF9">
        <w:rPr>
          <w:color w:val="231F20"/>
          <w:spacing w:val="-3"/>
          <w:szCs w:val="24"/>
        </w:rPr>
        <w:t xml:space="preserve"> </w:t>
      </w:r>
      <w:r w:rsidRPr="00451EF9">
        <w:rPr>
          <w:color w:val="231F20"/>
          <w:szCs w:val="24"/>
        </w:rPr>
        <w:t>t</w:t>
      </w:r>
      <w:r w:rsidRPr="00451EF9">
        <w:rPr>
          <w:color w:val="231F20"/>
          <w:spacing w:val="3"/>
          <w:szCs w:val="24"/>
        </w:rPr>
        <w:t>h</w:t>
      </w:r>
      <w:r w:rsidRPr="00451EF9">
        <w:rPr>
          <w:color w:val="231F20"/>
          <w:szCs w:val="24"/>
        </w:rPr>
        <w:t>e</w:t>
      </w:r>
      <w:r w:rsidRPr="00451EF9">
        <w:rPr>
          <w:color w:val="231F20"/>
          <w:spacing w:val="1"/>
          <w:szCs w:val="24"/>
        </w:rPr>
        <w:t>r</w:t>
      </w:r>
      <w:r w:rsidRPr="00451EF9">
        <w:rPr>
          <w:color w:val="231F20"/>
          <w:szCs w:val="24"/>
        </w:rPr>
        <w:t>ein), including</w:t>
      </w:r>
      <w:r w:rsidRPr="00451EF9">
        <w:rPr>
          <w:color w:val="231F20"/>
          <w:spacing w:val="-2"/>
          <w:szCs w:val="24"/>
        </w:rPr>
        <w:t xml:space="preserve"> </w:t>
      </w:r>
      <w:r w:rsidRPr="00451EF9">
        <w:rPr>
          <w:color w:val="231F20"/>
          <w:szCs w:val="24"/>
        </w:rPr>
        <w:t>without limitation a</w:t>
      </w:r>
      <w:r w:rsidRPr="00451EF9">
        <w:rPr>
          <w:color w:val="231F20"/>
          <w:spacing w:val="2"/>
          <w:szCs w:val="24"/>
        </w:rPr>
        <w:t>n</w:t>
      </w:r>
      <w:r w:rsidRPr="00451EF9">
        <w:rPr>
          <w:color w:val="231F20"/>
          <w:szCs w:val="24"/>
        </w:rPr>
        <w:t>y invalidi</w:t>
      </w:r>
      <w:r w:rsidRPr="00451EF9">
        <w:rPr>
          <w:color w:val="231F20"/>
          <w:spacing w:val="3"/>
          <w:szCs w:val="24"/>
        </w:rPr>
        <w:t>t</w:t>
      </w:r>
      <w:r w:rsidRPr="00451EF9">
        <w:rPr>
          <w:color w:val="231F20"/>
          <w:spacing w:val="-7"/>
          <w:szCs w:val="24"/>
        </w:rPr>
        <w:t>y</w:t>
      </w:r>
      <w:r w:rsidRPr="00451EF9">
        <w:rPr>
          <w:color w:val="231F20"/>
          <w:szCs w:val="24"/>
        </w:rPr>
        <w:t>, u</w:t>
      </w:r>
      <w:r w:rsidRPr="00451EF9">
        <w:rPr>
          <w:color w:val="231F20"/>
          <w:spacing w:val="2"/>
          <w:szCs w:val="24"/>
        </w:rPr>
        <w:t>n</w:t>
      </w:r>
      <w:r w:rsidRPr="00451EF9">
        <w:rPr>
          <w:color w:val="231F20"/>
          <w:szCs w:val="24"/>
        </w:rPr>
        <w:t>enfo</w:t>
      </w:r>
      <w:r w:rsidRPr="00451EF9">
        <w:rPr>
          <w:color w:val="231F20"/>
          <w:spacing w:val="1"/>
          <w:szCs w:val="24"/>
        </w:rPr>
        <w:t>r</w:t>
      </w:r>
      <w:r w:rsidRPr="00451EF9">
        <w:rPr>
          <w:color w:val="231F20"/>
          <w:spacing w:val="-1"/>
          <w:szCs w:val="24"/>
        </w:rPr>
        <w:t>c</w:t>
      </w:r>
      <w:r w:rsidRPr="00451EF9">
        <w:rPr>
          <w:color w:val="231F20"/>
          <w:szCs w:val="24"/>
        </w:rPr>
        <w:t>eabili</w:t>
      </w:r>
      <w:r w:rsidRPr="00451EF9">
        <w:rPr>
          <w:color w:val="231F20"/>
          <w:spacing w:val="3"/>
          <w:szCs w:val="24"/>
        </w:rPr>
        <w:t>t</w:t>
      </w:r>
      <w:r w:rsidRPr="00451EF9">
        <w:rPr>
          <w:color w:val="231F20"/>
          <w:szCs w:val="24"/>
        </w:rPr>
        <w:t>y</w:t>
      </w:r>
      <w:r w:rsidRPr="00451EF9">
        <w:rPr>
          <w:color w:val="231F20"/>
          <w:spacing w:val="-5"/>
          <w:szCs w:val="24"/>
        </w:rPr>
        <w:t xml:space="preserve"> </w:t>
      </w:r>
      <w:r w:rsidRPr="00451EF9">
        <w:rPr>
          <w:color w:val="231F20"/>
          <w:szCs w:val="24"/>
        </w:rPr>
        <w:t>or impai</w:t>
      </w:r>
      <w:r w:rsidRPr="00451EF9">
        <w:rPr>
          <w:color w:val="231F20"/>
          <w:spacing w:val="2"/>
          <w:szCs w:val="24"/>
        </w:rPr>
        <w:t>r</w:t>
      </w:r>
      <w:r w:rsidRPr="00451EF9">
        <w:rPr>
          <w:color w:val="231F20"/>
          <w:spacing w:val="-1"/>
          <w:szCs w:val="24"/>
        </w:rPr>
        <w:t>e</w:t>
      </w:r>
      <w:r w:rsidRPr="00451EF9">
        <w:rPr>
          <w:color w:val="231F20"/>
          <w:szCs w:val="24"/>
        </w:rPr>
        <w:t>d liabili</w:t>
      </w:r>
      <w:r w:rsidRPr="00451EF9">
        <w:rPr>
          <w:color w:val="231F20"/>
          <w:spacing w:val="3"/>
          <w:szCs w:val="24"/>
        </w:rPr>
        <w:t>t</w:t>
      </w:r>
      <w:r w:rsidRPr="00451EF9">
        <w:rPr>
          <w:color w:val="231F20"/>
          <w:szCs w:val="24"/>
        </w:rPr>
        <w:t>y</w:t>
      </w:r>
      <w:r w:rsidRPr="00451EF9">
        <w:rPr>
          <w:color w:val="231F20"/>
          <w:spacing w:val="-5"/>
          <w:szCs w:val="24"/>
        </w:rPr>
        <w:t xml:space="preserve"> </w:t>
      </w:r>
      <w:r w:rsidRPr="00451EF9">
        <w:rPr>
          <w:color w:val="231F20"/>
          <w:szCs w:val="24"/>
        </w:rPr>
        <w:t>resulting</w:t>
      </w:r>
      <w:r w:rsidRPr="00451EF9">
        <w:rPr>
          <w:color w:val="231F20"/>
          <w:spacing w:val="-2"/>
          <w:szCs w:val="24"/>
        </w:rPr>
        <w:t xml:space="preserve"> </w:t>
      </w:r>
      <w:r w:rsidRPr="00451EF9">
        <w:rPr>
          <w:color w:val="231F20"/>
          <w:szCs w:val="24"/>
        </w:rPr>
        <w:t xml:space="preserve">from </w:t>
      </w:r>
      <w:r>
        <w:rPr>
          <w:color w:val="231F20"/>
          <w:szCs w:val="24"/>
        </w:rPr>
        <w:t>Seller</w:t>
      </w:r>
      <w:r w:rsidRPr="00451EF9">
        <w:rPr>
          <w:color w:val="231F20"/>
          <w:szCs w:val="24"/>
        </w:rPr>
        <w:t>’s</w:t>
      </w:r>
      <w:r w:rsidRPr="00451EF9">
        <w:rPr>
          <w:color w:val="231F20"/>
          <w:spacing w:val="2"/>
          <w:szCs w:val="24"/>
        </w:rPr>
        <w:t xml:space="preserve"> </w:t>
      </w:r>
      <w:r w:rsidRPr="00451EF9">
        <w:rPr>
          <w:color w:val="231F20"/>
          <w:szCs w:val="24"/>
        </w:rPr>
        <w:t>la</w:t>
      </w:r>
      <w:r w:rsidRPr="00451EF9">
        <w:rPr>
          <w:color w:val="231F20"/>
          <w:spacing w:val="-1"/>
          <w:szCs w:val="24"/>
        </w:rPr>
        <w:t>c</w:t>
      </w:r>
      <w:r w:rsidRPr="00451EF9">
        <w:rPr>
          <w:color w:val="231F20"/>
          <w:szCs w:val="24"/>
        </w:rPr>
        <w:t>k of cap</w:t>
      </w:r>
      <w:r w:rsidRPr="00451EF9">
        <w:rPr>
          <w:color w:val="231F20"/>
          <w:spacing w:val="1"/>
          <w:szCs w:val="24"/>
        </w:rPr>
        <w:t>a</w:t>
      </w:r>
      <w:r w:rsidRPr="00451EF9">
        <w:rPr>
          <w:color w:val="231F20"/>
          <w:spacing w:val="-1"/>
          <w:szCs w:val="24"/>
        </w:rPr>
        <w:t>c</w:t>
      </w:r>
      <w:r w:rsidRPr="00451EF9">
        <w:rPr>
          <w:color w:val="231F20"/>
          <w:szCs w:val="24"/>
        </w:rPr>
        <w:t>i</w:t>
      </w:r>
      <w:r w:rsidRPr="00451EF9">
        <w:rPr>
          <w:color w:val="231F20"/>
          <w:spacing w:val="3"/>
          <w:szCs w:val="24"/>
        </w:rPr>
        <w:t>t</w:t>
      </w:r>
      <w:r w:rsidRPr="00451EF9">
        <w:rPr>
          <w:color w:val="231F20"/>
          <w:spacing w:val="-5"/>
          <w:szCs w:val="24"/>
        </w:rPr>
        <w:t>y</w:t>
      </w:r>
      <w:r w:rsidRPr="00451EF9">
        <w:rPr>
          <w:color w:val="231F20"/>
          <w:szCs w:val="24"/>
        </w:rPr>
        <w:t>, po</w:t>
      </w:r>
      <w:r w:rsidRPr="00451EF9">
        <w:rPr>
          <w:color w:val="231F20"/>
          <w:spacing w:val="2"/>
          <w:szCs w:val="24"/>
        </w:rPr>
        <w:t>w</w:t>
      </w:r>
      <w:r w:rsidRPr="00451EF9">
        <w:rPr>
          <w:color w:val="231F20"/>
          <w:szCs w:val="24"/>
        </w:rPr>
        <w:t xml:space="preserve">er </w:t>
      </w:r>
      <w:r w:rsidRPr="00451EF9">
        <w:rPr>
          <w:color w:val="231F20"/>
          <w:spacing w:val="-2"/>
          <w:szCs w:val="24"/>
        </w:rPr>
        <w:t>a</w:t>
      </w:r>
      <w:r w:rsidRPr="00451EF9">
        <w:rPr>
          <w:color w:val="231F20"/>
          <w:szCs w:val="24"/>
        </w:rPr>
        <w:t>nd/</w:t>
      </w:r>
      <w:r w:rsidRPr="00451EF9">
        <w:rPr>
          <w:color w:val="231F20"/>
          <w:spacing w:val="3"/>
          <w:szCs w:val="24"/>
        </w:rPr>
        <w:t>o</w:t>
      </w:r>
      <w:r w:rsidRPr="00451EF9">
        <w:rPr>
          <w:color w:val="231F20"/>
          <w:szCs w:val="24"/>
        </w:rPr>
        <w:t>r authori</w:t>
      </w:r>
      <w:r w:rsidRPr="00451EF9">
        <w:rPr>
          <w:color w:val="231F20"/>
          <w:spacing w:val="3"/>
          <w:szCs w:val="24"/>
        </w:rPr>
        <w:t>t</w:t>
      </w:r>
      <w:r w:rsidRPr="00451EF9">
        <w:rPr>
          <w:color w:val="231F20"/>
          <w:szCs w:val="24"/>
        </w:rPr>
        <w:t>y</w:t>
      </w:r>
      <w:r w:rsidRPr="00451EF9">
        <w:rPr>
          <w:color w:val="231F20"/>
          <w:spacing w:val="-5"/>
          <w:szCs w:val="24"/>
        </w:rPr>
        <w:t xml:space="preserve"> </w:t>
      </w:r>
      <w:r w:rsidRPr="00451EF9">
        <w:rPr>
          <w:color w:val="231F20"/>
          <w:szCs w:val="24"/>
        </w:rPr>
        <w:t>to enter into a</w:t>
      </w:r>
      <w:r w:rsidRPr="00451EF9">
        <w:rPr>
          <w:color w:val="231F20"/>
          <w:spacing w:val="7"/>
          <w:szCs w:val="24"/>
        </w:rPr>
        <w:t>n</w:t>
      </w:r>
      <w:r w:rsidRPr="00451EF9">
        <w:rPr>
          <w:color w:val="231F20"/>
          <w:szCs w:val="24"/>
        </w:rPr>
        <w:t>y</w:t>
      </w:r>
      <w:r w:rsidRPr="00451EF9">
        <w:rPr>
          <w:color w:val="231F20"/>
          <w:spacing w:val="-3"/>
          <w:szCs w:val="24"/>
        </w:rPr>
        <w:t xml:space="preserve"> </w:t>
      </w:r>
      <w:r w:rsidRPr="00451EF9">
        <w:rPr>
          <w:color w:val="231F20"/>
          <w:szCs w:val="24"/>
        </w:rPr>
        <w:t xml:space="preserve">or all of the </w:t>
      </w:r>
      <w:r w:rsidRPr="00451EF9">
        <w:rPr>
          <w:color w:val="231F20"/>
          <w:spacing w:val="2"/>
          <w:szCs w:val="24"/>
        </w:rPr>
        <w:t>A</w:t>
      </w:r>
      <w:r w:rsidRPr="00451EF9">
        <w:rPr>
          <w:color w:val="231F20"/>
          <w:spacing w:val="-2"/>
          <w:szCs w:val="24"/>
        </w:rPr>
        <w:t>g</w:t>
      </w:r>
      <w:r w:rsidRPr="00451EF9">
        <w:rPr>
          <w:color w:val="231F20"/>
          <w:spacing w:val="1"/>
          <w:szCs w:val="24"/>
        </w:rPr>
        <w:t>r</w:t>
      </w:r>
      <w:r w:rsidRPr="00451EF9">
        <w:rPr>
          <w:color w:val="231F20"/>
          <w:szCs w:val="24"/>
        </w:rPr>
        <w:t>eements</w:t>
      </w:r>
      <w:r w:rsidRPr="00451EF9">
        <w:rPr>
          <w:color w:val="231F20"/>
          <w:spacing w:val="2"/>
          <w:szCs w:val="24"/>
        </w:rPr>
        <w:t xml:space="preserve"> </w:t>
      </w:r>
      <w:r w:rsidRPr="00451EF9">
        <w:rPr>
          <w:color w:val="231F20"/>
          <w:szCs w:val="24"/>
        </w:rPr>
        <w:t>and/or to incur 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pacing w:val="2"/>
          <w:szCs w:val="24"/>
        </w:rPr>
        <w:t>o</w:t>
      </w:r>
      <w:r w:rsidRPr="00451EF9">
        <w:rPr>
          <w:color w:val="231F20"/>
          <w:szCs w:val="24"/>
        </w:rPr>
        <w:t xml:space="preserve">r </w:t>
      </w:r>
      <w:r w:rsidRPr="00451EF9">
        <w:rPr>
          <w:color w:val="231F20"/>
          <w:spacing w:val="-2"/>
          <w:szCs w:val="24"/>
        </w:rPr>
        <w:t>a</w:t>
      </w:r>
      <w:r w:rsidRPr="00451EF9">
        <w:rPr>
          <w:color w:val="231F20"/>
          <w:szCs w:val="24"/>
        </w:rPr>
        <w:t>ll of the obl</w:t>
      </w:r>
      <w:r w:rsidRPr="00451EF9">
        <w:rPr>
          <w:color w:val="231F20"/>
          <w:spacing w:val="3"/>
          <w:szCs w:val="24"/>
        </w:rPr>
        <w:t>i</w:t>
      </w:r>
      <w:r w:rsidRPr="00451EF9">
        <w:rPr>
          <w:color w:val="231F20"/>
          <w:spacing w:val="-2"/>
          <w:szCs w:val="24"/>
        </w:rPr>
        <w:t>g</w:t>
      </w:r>
      <w:r w:rsidRPr="00451EF9">
        <w:rPr>
          <w:color w:val="231F20"/>
          <w:szCs w:val="24"/>
        </w:rPr>
        <w:t>ati</w:t>
      </w:r>
      <w:r w:rsidRPr="00451EF9">
        <w:rPr>
          <w:color w:val="231F20"/>
          <w:spacing w:val="2"/>
          <w:szCs w:val="24"/>
        </w:rPr>
        <w:t>o</w:t>
      </w:r>
      <w:r w:rsidRPr="00451EF9">
        <w:rPr>
          <w:color w:val="231F20"/>
          <w:szCs w:val="24"/>
        </w:rPr>
        <w:t>ns ther</w:t>
      </w:r>
      <w:r w:rsidRPr="00451EF9">
        <w:rPr>
          <w:color w:val="231F20"/>
          <w:spacing w:val="-2"/>
          <w:szCs w:val="24"/>
        </w:rPr>
        <w:t>e</w:t>
      </w:r>
      <w:r w:rsidRPr="00451EF9">
        <w:rPr>
          <w:color w:val="231F20"/>
          <w:szCs w:val="24"/>
        </w:rPr>
        <w:t>under,</w:t>
      </w:r>
      <w:r w:rsidRPr="00451EF9">
        <w:rPr>
          <w:color w:val="231F20"/>
          <w:spacing w:val="1"/>
          <w:szCs w:val="24"/>
        </w:rPr>
        <w:t xml:space="preserve"> </w:t>
      </w:r>
      <w:r w:rsidRPr="00451EF9">
        <w:rPr>
          <w:color w:val="231F20"/>
          <w:szCs w:val="24"/>
        </w:rPr>
        <w:t xml:space="preserve">or </w:t>
      </w:r>
      <w:r w:rsidRPr="00451EF9">
        <w:rPr>
          <w:color w:val="231F20"/>
          <w:spacing w:val="-1"/>
          <w:szCs w:val="24"/>
        </w:rPr>
        <w:t>f</w:t>
      </w:r>
      <w:r w:rsidRPr="00451EF9">
        <w:rPr>
          <w:color w:val="231F20"/>
          <w:szCs w:val="24"/>
        </w:rPr>
        <w:t>rom t</w:t>
      </w:r>
      <w:r w:rsidRPr="00451EF9">
        <w:rPr>
          <w:color w:val="231F20"/>
          <w:spacing w:val="2"/>
          <w:szCs w:val="24"/>
        </w:rPr>
        <w:t>h</w:t>
      </w:r>
      <w:r w:rsidRPr="00451EF9">
        <w:rPr>
          <w:color w:val="231F20"/>
          <w:szCs w:val="24"/>
        </w:rPr>
        <w:t>e e</w:t>
      </w:r>
      <w:r w:rsidRPr="00451EF9">
        <w:rPr>
          <w:color w:val="231F20"/>
          <w:spacing w:val="2"/>
          <w:szCs w:val="24"/>
        </w:rPr>
        <w:t>x</w:t>
      </w:r>
      <w:r w:rsidRPr="00451EF9">
        <w:rPr>
          <w:color w:val="231F20"/>
          <w:szCs w:val="24"/>
        </w:rPr>
        <w:t>ecution and delive</w:t>
      </w:r>
      <w:r w:rsidRPr="00451EF9">
        <w:rPr>
          <w:color w:val="231F20"/>
          <w:spacing w:val="4"/>
          <w:szCs w:val="24"/>
        </w:rPr>
        <w:t>r</w:t>
      </w:r>
      <w:r w:rsidRPr="00451EF9">
        <w:rPr>
          <w:color w:val="231F20"/>
          <w:szCs w:val="24"/>
        </w:rPr>
        <w:t>y</w:t>
      </w:r>
      <w:r w:rsidRPr="00451EF9">
        <w:rPr>
          <w:color w:val="231F20"/>
          <w:spacing w:val="-3"/>
          <w:szCs w:val="24"/>
        </w:rPr>
        <w:t xml:space="preserve"> </w:t>
      </w:r>
      <w:r w:rsidRPr="00451EF9">
        <w:rPr>
          <w:color w:val="231F20"/>
          <w:szCs w:val="24"/>
        </w:rPr>
        <w:t>of 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 xml:space="preserve">or </w:t>
      </w:r>
      <w:r w:rsidRPr="00451EF9">
        <w:rPr>
          <w:color w:val="231F20"/>
          <w:spacing w:val="-2"/>
          <w:szCs w:val="24"/>
        </w:rPr>
        <w:t>a</w:t>
      </w:r>
      <w:r w:rsidRPr="00451EF9">
        <w:rPr>
          <w:color w:val="231F20"/>
          <w:szCs w:val="24"/>
        </w:rPr>
        <w:t>ll of the A</w:t>
      </w:r>
      <w:r w:rsidRPr="00451EF9">
        <w:rPr>
          <w:color w:val="231F20"/>
          <w:spacing w:val="-2"/>
          <w:szCs w:val="24"/>
        </w:rPr>
        <w:t>g</w:t>
      </w:r>
      <w:r w:rsidRPr="00451EF9">
        <w:rPr>
          <w:color w:val="231F20"/>
          <w:szCs w:val="24"/>
        </w:rPr>
        <w:t xml:space="preserve">reements </w:t>
      </w:r>
      <w:r w:rsidRPr="00451EF9">
        <w:rPr>
          <w:color w:val="231F20"/>
          <w:spacing w:val="5"/>
          <w:szCs w:val="24"/>
        </w:rPr>
        <w:t>b</w:t>
      </w:r>
      <w:r w:rsidRPr="00451EF9">
        <w:rPr>
          <w:color w:val="231F20"/>
          <w:szCs w:val="24"/>
        </w:rPr>
        <w:t>y</w:t>
      </w:r>
      <w:r w:rsidRPr="00451EF9">
        <w:rPr>
          <w:color w:val="231F20"/>
          <w:spacing w:val="-5"/>
          <w:szCs w:val="24"/>
        </w:rPr>
        <w:t xml:space="preserve"> </w:t>
      </w:r>
      <w:r w:rsidRPr="00451EF9">
        <w:rPr>
          <w:color w:val="231F20"/>
          <w:szCs w:val="24"/>
        </w:rPr>
        <w:t>a</w:t>
      </w:r>
      <w:r w:rsidRPr="00451EF9">
        <w:rPr>
          <w:color w:val="231F20"/>
          <w:spacing w:val="2"/>
          <w:szCs w:val="24"/>
        </w:rPr>
        <w:t>n</w:t>
      </w:r>
      <w:r w:rsidRPr="00451EF9">
        <w:rPr>
          <w:color w:val="231F20"/>
          <w:szCs w:val="24"/>
        </w:rPr>
        <w:t>y</w:t>
      </w:r>
      <w:r w:rsidRPr="00451EF9">
        <w:rPr>
          <w:color w:val="231F20"/>
          <w:spacing w:val="-3"/>
          <w:szCs w:val="24"/>
        </w:rPr>
        <w:t xml:space="preserve"> </w:t>
      </w:r>
      <w:r w:rsidRPr="00451EF9">
        <w:rPr>
          <w:color w:val="231F20"/>
          <w:szCs w:val="24"/>
        </w:rPr>
        <w:t>p</w:t>
      </w:r>
      <w:r w:rsidRPr="00451EF9">
        <w:rPr>
          <w:color w:val="231F20"/>
          <w:spacing w:val="1"/>
          <w:szCs w:val="24"/>
        </w:rPr>
        <w:t>e</w:t>
      </w:r>
      <w:r w:rsidRPr="00451EF9">
        <w:rPr>
          <w:color w:val="231F20"/>
          <w:szCs w:val="24"/>
        </w:rPr>
        <w:t xml:space="preserve">rson </w:t>
      </w:r>
      <w:r w:rsidRPr="00451EF9">
        <w:rPr>
          <w:color w:val="231F20"/>
          <w:spacing w:val="-1"/>
          <w:szCs w:val="24"/>
        </w:rPr>
        <w:t>ac</w:t>
      </w:r>
      <w:r w:rsidRPr="00451EF9">
        <w:rPr>
          <w:color w:val="231F20"/>
          <w:szCs w:val="24"/>
        </w:rPr>
        <w:t>ti</w:t>
      </w:r>
      <w:r w:rsidRPr="00451EF9">
        <w:rPr>
          <w:color w:val="231F20"/>
          <w:spacing w:val="2"/>
          <w:szCs w:val="24"/>
        </w:rPr>
        <w:t>n</w:t>
      </w:r>
      <w:r w:rsidRPr="00451EF9">
        <w:rPr>
          <w:color w:val="231F20"/>
          <w:szCs w:val="24"/>
        </w:rPr>
        <w:t>g</w:t>
      </w:r>
      <w:r w:rsidRPr="00451EF9">
        <w:rPr>
          <w:color w:val="231F20"/>
          <w:spacing w:val="-2"/>
          <w:szCs w:val="24"/>
        </w:rPr>
        <w:t xml:space="preserve"> </w:t>
      </w:r>
      <w:r w:rsidRPr="00451EF9">
        <w:rPr>
          <w:color w:val="231F20"/>
          <w:szCs w:val="24"/>
        </w:rPr>
        <w:t>f</w:t>
      </w:r>
      <w:r w:rsidRPr="00451EF9">
        <w:rPr>
          <w:color w:val="231F20"/>
          <w:spacing w:val="2"/>
          <w:szCs w:val="24"/>
        </w:rPr>
        <w:t>o</w:t>
      </w:r>
      <w:r w:rsidRPr="00451EF9">
        <w:rPr>
          <w:color w:val="231F20"/>
          <w:szCs w:val="24"/>
        </w:rPr>
        <w:t xml:space="preserve">r </w:t>
      </w:r>
      <w:r>
        <w:rPr>
          <w:color w:val="231F20"/>
          <w:szCs w:val="24"/>
        </w:rPr>
        <w:t>Seller</w:t>
      </w:r>
      <w:r w:rsidRPr="00451EF9">
        <w:rPr>
          <w:color w:val="231F20"/>
          <w:spacing w:val="-3"/>
          <w:szCs w:val="24"/>
        </w:rPr>
        <w:t xml:space="preserve"> </w:t>
      </w:r>
      <w:r w:rsidRPr="00451EF9">
        <w:rPr>
          <w:color w:val="231F20"/>
          <w:szCs w:val="24"/>
        </w:rPr>
        <w:t>without or in e</w:t>
      </w:r>
      <w:r w:rsidRPr="00451EF9">
        <w:rPr>
          <w:color w:val="231F20"/>
          <w:spacing w:val="2"/>
          <w:szCs w:val="24"/>
        </w:rPr>
        <w:t>x</w:t>
      </w:r>
      <w:r w:rsidRPr="00451EF9">
        <w:rPr>
          <w:color w:val="231F20"/>
          <w:szCs w:val="24"/>
        </w:rPr>
        <w:t>cess of authori</w:t>
      </w:r>
      <w:r w:rsidRPr="00451EF9">
        <w:rPr>
          <w:color w:val="231F20"/>
          <w:spacing w:val="3"/>
          <w:szCs w:val="24"/>
        </w:rPr>
        <w:t>t</w:t>
      </w:r>
      <w:r w:rsidRPr="00451EF9">
        <w:rPr>
          <w:color w:val="231F20"/>
          <w:spacing w:val="-5"/>
          <w:szCs w:val="24"/>
        </w:rPr>
        <w:t>y</w:t>
      </w:r>
      <w:r w:rsidRPr="00451EF9">
        <w:rPr>
          <w:color w:val="231F20"/>
          <w:szCs w:val="24"/>
        </w:rPr>
        <w:t>; (iv) 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pacing w:val="1"/>
          <w:szCs w:val="24"/>
        </w:rPr>
        <w:t>a</w:t>
      </w:r>
      <w:r w:rsidRPr="00451EF9">
        <w:rPr>
          <w:color w:val="231F20"/>
          <w:spacing w:val="-1"/>
          <w:szCs w:val="24"/>
        </w:rPr>
        <w:t>c</w:t>
      </w:r>
      <w:r w:rsidRPr="00451EF9">
        <w:rPr>
          <w:color w:val="231F20"/>
          <w:szCs w:val="24"/>
        </w:rPr>
        <w:t>tual, purported</w:t>
      </w:r>
      <w:r w:rsidRPr="00451EF9">
        <w:rPr>
          <w:color w:val="231F20"/>
          <w:spacing w:val="2"/>
          <w:szCs w:val="24"/>
        </w:rPr>
        <w:t xml:space="preserve"> </w:t>
      </w:r>
      <w:r w:rsidRPr="00451EF9">
        <w:rPr>
          <w:color w:val="231F20"/>
          <w:szCs w:val="24"/>
        </w:rPr>
        <w:t xml:space="preserve">or </w:t>
      </w:r>
      <w:r w:rsidRPr="00451EF9">
        <w:rPr>
          <w:color w:val="231F20"/>
          <w:spacing w:val="-2"/>
          <w:szCs w:val="24"/>
        </w:rPr>
        <w:t>a</w:t>
      </w:r>
      <w:r w:rsidRPr="00451EF9">
        <w:rPr>
          <w:color w:val="231F20"/>
          <w:szCs w:val="24"/>
        </w:rPr>
        <w:t>ttem</w:t>
      </w:r>
      <w:r w:rsidRPr="00451EF9">
        <w:rPr>
          <w:color w:val="231F20"/>
          <w:spacing w:val="2"/>
          <w:szCs w:val="24"/>
        </w:rPr>
        <w:t>p</w:t>
      </w:r>
      <w:r w:rsidRPr="00451EF9">
        <w:rPr>
          <w:color w:val="231F20"/>
          <w:szCs w:val="24"/>
        </w:rPr>
        <w:t>ted sale,</w:t>
      </w:r>
      <w:r w:rsidRPr="00451EF9">
        <w:rPr>
          <w:color w:val="231F20"/>
          <w:spacing w:val="1"/>
          <w:szCs w:val="24"/>
        </w:rPr>
        <w:t xml:space="preserve"> </w:t>
      </w:r>
      <w:r w:rsidRPr="00451EF9">
        <w:rPr>
          <w:color w:val="231F20"/>
          <w:szCs w:val="24"/>
        </w:rPr>
        <w:t>assi</w:t>
      </w:r>
      <w:r w:rsidRPr="00451EF9">
        <w:rPr>
          <w:color w:val="231F20"/>
          <w:spacing w:val="-2"/>
          <w:szCs w:val="24"/>
        </w:rPr>
        <w:t>g</w:t>
      </w:r>
      <w:r w:rsidRPr="00451EF9">
        <w:rPr>
          <w:color w:val="231F20"/>
          <w:spacing w:val="2"/>
          <w:szCs w:val="24"/>
        </w:rPr>
        <w:t>n</w:t>
      </w:r>
      <w:r w:rsidRPr="00451EF9">
        <w:rPr>
          <w:color w:val="231F20"/>
          <w:szCs w:val="24"/>
        </w:rPr>
        <w:t>ment or other trans</w:t>
      </w:r>
      <w:r w:rsidRPr="00451EF9">
        <w:rPr>
          <w:color w:val="231F20"/>
          <w:spacing w:val="2"/>
          <w:szCs w:val="24"/>
        </w:rPr>
        <w:t>f</w:t>
      </w:r>
      <w:r w:rsidRPr="00451EF9">
        <w:rPr>
          <w:color w:val="231F20"/>
          <w:szCs w:val="24"/>
        </w:rPr>
        <w:t xml:space="preserve">er </w:t>
      </w:r>
      <w:r w:rsidRPr="00451EF9">
        <w:rPr>
          <w:color w:val="231F20"/>
          <w:spacing w:val="4"/>
          <w:szCs w:val="24"/>
        </w:rPr>
        <w:t>b</w:t>
      </w:r>
      <w:r w:rsidRPr="00451EF9">
        <w:rPr>
          <w:color w:val="231F20"/>
          <w:szCs w:val="24"/>
        </w:rPr>
        <w:t>y</w:t>
      </w:r>
      <w:r w:rsidRPr="00451EF9">
        <w:rPr>
          <w:color w:val="231F20"/>
          <w:spacing w:val="-3"/>
          <w:szCs w:val="24"/>
        </w:rPr>
        <w:t xml:space="preserve"> </w:t>
      </w:r>
      <w:r>
        <w:rPr>
          <w:color w:val="231F20"/>
          <w:szCs w:val="24"/>
        </w:rPr>
        <w:t>Purchaser</w:t>
      </w:r>
      <w:r w:rsidRPr="00451EF9">
        <w:rPr>
          <w:color w:val="231F20"/>
          <w:szCs w:val="24"/>
        </w:rPr>
        <w:t xml:space="preserve"> </w:t>
      </w:r>
      <w:r w:rsidRPr="00451EF9">
        <w:rPr>
          <w:color w:val="231F20"/>
          <w:spacing w:val="-1"/>
          <w:szCs w:val="24"/>
        </w:rPr>
        <w:t>(</w:t>
      </w:r>
      <w:r w:rsidRPr="00451EF9">
        <w:rPr>
          <w:color w:val="231F20"/>
          <w:szCs w:val="24"/>
        </w:rPr>
        <w:t>or 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ot</w:t>
      </w:r>
      <w:r w:rsidRPr="00451EF9">
        <w:rPr>
          <w:color w:val="231F20"/>
          <w:spacing w:val="3"/>
          <w:szCs w:val="24"/>
        </w:rPr>
        <w:t>h</w:t>
      </w:r>
      <w:r w:rsidRPr="00451EF9">
        <w:rPr>
          <w:color w:val="231F20"/>
          <w:spacing w:val="-1"/>
          <w:szCs w:val="24"/>
        </w:rPr>
        <w:t>e</w:t>
      </w:r>
      <w:r w:rsidRPr="00451EF9">
        <w:rPr>
          <w:color w:val="231F20"/>
          <w:szCs w:val="24"/>
        </w:rPr>
        <w:t xml:space="preserve">r person) of </w:t>
      </w:r>
      <w:r w:rsidRPr="00451EF9">
        <w:rPr>
          <w:color w:val="231F20"/>
          <w:spacing w:val="-2"/>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pacing w:val="2"/>
          <w:szCs w:val="24"/>
        </w:rPr>
        <w:t>o</w:t>
      </w:r>
      <w:r w:rsidRPr="00451EF9">
        <w:rPr>
          <w:color w:val="231F20"/>
          <w:szCs w:val="24"/>
        </w:rPr>
        <w:t xml:space="preserve">r </w:t>
      </w:r>
      <w:r w:rsidRPr="00451EF9">
        <w:rPr>
          <w:color w:val="231F20"/>
          <w:spacing w:val="-2"/>
          <w:szCs w:val="24"/>
        </w:rPr>
        <w:t>a</w:t>
      </w:r>
      <w:r w:rsidRPr="00451EF9">
        <w:rPr>
          <w:color w:val="231F20"/>
          <w:szCs w:val="24"/>
        </w:rPr>
        <w:t>ll of the</w:t>
      </w:r>
      <w:r w:rsidRPr="00451EF9">
        <w:rPr>
          <w:color w:val="231F20"/>
          <w:spacing w:val="2"/>
          <w:szCs w:val="24"/>
        </w:rPr>
        <w:t xml:space="preserve"> </w:t>
      </w:r>
      <w:r w:rsidRPr="00451EF9">
        <w:rPr>
          <w:color w:val="231F20"/>
          <w:szCs w:val="24"/>
        </w:rPr>
        <w:t xml:space="preserve">Agreements </w:t>
      </w:r>
      <w:r w:rsidRPr="00451EF9">
        <w:rPr>
          <w:color w:val="231F20"/>
          <w:spacing w:val="2"/>
          <w:szCs w:val="24"/>
        </w:rPr>
        <w:t>o</w:t>
      </w:r>
      <w:r w:rsidRPr="00451EF9">
        <w:rPr>
          <w:color w:val="231F20"/>
          <w:szCs w:val="24"/>
        </w:rPr>
        <w:t>r of</w:t>
      </w:r>
      <w:r w:rsidRPr="00451EF9">
        <w:rPr>
          <w:color w:val="231F20"/>
          <w:spacing w:val="-1"/>
          <w:szCs w:val="24"/>
        </w:rPr>
        <w:t xml:space="preserve"> </w:t>
      </w:r>
      <w:r w:rsidRPr="00451EF9">
        <w:rPr>
          <w:color w:val="231F20"/>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pacing w:val="2"/>
          <w:szCs w:val="24"/>
        </w:rPr>
        <w:t>o</w:t>
      </w:r>
      <w:r w:rsidRPr="00451EF9">
        <w:rPr>
          <w:color w:val="231F20"/>
          <w:szCs w:val="24"/>
        </w:rPr>
        <w:t>r</w:t>
      </w:r>
      <w:r w:rsidRPr="00451EF9">
        <w:rPr>
          <w:color w:val="231F20"/>
          <w:spacing w:val="1"/>
          <w:szCs w:val="24"/>
        </w:rPr>
        <w:t xml:space="preserve"> </w:t>
      </w:r>
      <w:r w:rsidRPr="00451EF9">
        <w:rPr>
          <w:color w:val="231F20"/>
          <w:szCs w:val="24"/>
        </w:rPr>
        <w:t>all of its ri</w:t>
      </w:r>
      <w:r w:rsidRPr="00451EF9">
        <w:rPr>
          <w:color w:val="231F20"/>
          <w:spacing w:val="-3"/>
          <w:szCs w:val="24"/>
        </w:rPr>
        <w:t>g</w:t>
      </w:r>
      <w:r w:rsidRPr="00451EF9">
        <w:rPr>
          <w:color w:val="231F20"/>
          <w:szCs w:val="24"/>
        </w:rPr>
        <w:t>hts, interests or obl</w:t>
      </w:r>
      <w:r w:rsidRPr="00451EF9">
        <w:rPr>
          <w:color w:val="231F20"/>
          <w:spacing w:val="3"/>
          <w:szCs w:val="24"/>
        </w:rPr>
        <w:t>i</w:t>
      </w:r>
      <w:r w:rsidRPr="00451EF9">
        <w:rPr>
          <w:color w:val="231F20"/>
          <w:spacing w:val="-2"/>
          <w:szCs w:val="24"/>
        </w:rPr>
        <w:t>g</w:t>
      </w:r>
      <w:r w:rsidRPr="00451EF9">
        <w:rPr>
          <w:color w:val="231F20"/>
          <w:spacing w:val="-1"/>
          <w:szCs w:val="24"/>
        </w:rPr>
        <w:t>a</w:t>
      </w:r>
      <w:r w:rsidRPr="00451EF9">
        <w:rPr>
          <w:color w:val="231F20"/>
          <w:spacing w:val="3"/>
          <w:szCs w:val="24"/>
        </w:rPr>
        <w:t>t</w:t>
      </w:r>
      <w:r w:rsidRPr="00451EF9">
        <w:rPr>
          <w:color w:val="231F20"/>
          <w:szCs w:val="24"/>
        </w:rPr>
        <w:t>ions ther</w:t>
      </w:r>
      <w:r w:rsidRPr="00451EF9">
        <w:rPr>
          <w:color w:val="231F20"/>
          <w:spacing w:val="-2"/>
          <w:szCs w:val="24"/>
        </w:rPr>
        <w:t>e</w:t>
      </w:r>
      <w:r w:rsidRPr="00451EF9">
        <w:rPr>
          <w:color w:val="231F20"/>
          <w:szCs w:val="24"/>
        </w:rPr>
        <w:t>under;</w:t>
      </w:r>
      <w:r w:rsidRPr="00451EF9">
        <w:rPr>
          <w:color w:val="231F20"/>
          <w:spacing w:val="-1"/>
          <w:szCs w:val="24"/>
        </w:rPr>
        <w:t xml:space="preserve"> </w:t>
      </w:r>
      <w:r w:rsidRPr="00451EF9">
        <w:rPr>
          <w:color w:val="231F20"/>
          <w:szCs w:val="24"/>
        </w:rPr>
        <w:t>(</w:t>
      </w:r>
      <w:r w:rsidRPr="00451EF9">
        <w:rPr>
          <w:color w:val="231F20"/>
          <w:spacing w:val="2"/>
          <w:szCs w:val="24"/>
        </w:rPr>
        <w:t>v</w:t>
      </w:r>
      <w:r w:rsidRPr="00451EF9">
        <w:rPr>
          <w:color w:val="231F20"/>
          <w:szCs w:val="24"/>
        </w:rPr>
        <w:t xml:space="preserve">) the </w:t>
      </w:r>
      <w:r w:rsidRPr="00451EF9">
        <w:rPr>
          <w:color w:val="231F20"/>
          <w:spacing w:val="3"/>
          <w:szCs w:val="24"/>
        </w:rPr>
        <w:t>t</w:t>
      </w:r>
      <w:r w:rsidRPr="00451EF9">
        <w:rPr>
          <w:color w:val="231F20"/>
          <w:spacing w:val="-1"/>
          <w:szCs w:val="24"/>
        </w:rPr>
        <w:t>a</w:t>
      </w:r>
      <w:r w:rsidRPr="00451EF9">
        <w:rPr>
          <w:color w:val="231F20"/>
          <w:szCs w:val="24"/>
        </w:rPr>
        <w:t>king</w:t>
      </w:r>
      <w:r w:rsidRPr="00451EF9">
        <w:rPr>
          <w:color w:val="231F20"/>
          <w:spacing w:val="-2"/>
          <w:szCs w:val="24"/>
        </w:rPr>
        <w:t xml:space="preserve"> </w:t>
      </w:r>
      <w:r w:rsidRPr="00451EF9">
        <w:rPr>
          <w:color w:val="231F20"/>
          <w:szCs w:val="24"/>
        </w:rPr>
        <w:t>or</w:t>
      </w:r>
      <w:r w:rsidRPr="00451EF9">
        <w:rPr>
          <w:color w:val="231F20"/>
          <w:spacing w:val="1"/>
          <w:szCs w:val="24"/>
        </w:rPr>
        <w:t xml:space="preserve"> </w:t>
      </w:r>
      <w:r w:rsidRPr="00451EF9">
        <w:rPr>
          <w:color w:val="231F20"/>
          <w:szCs w:val="24"/>
        </w:rPr>
        <w:t>holding</w:t>
      </w:r>
      <w:r w:rsidRPr="00451EF9">
        <w:rPr>
          <w:color w:val="231F20"/>
          <w:spacing w:val="-2"/>
          <w:szCs w:val="24"/>
        </w:rPr>
        <w:t xml:space="preserve"> </w:t>
      </w:r>
      <w:r w:rsidRPr="00451EF9">
        <w:rPr>
          <w:color w:val="231F20"/>
          <w:spacing w:val="5"/>
          <w:szCs w:val="24"/>
        </w:rPr>
        <w:t>b</w:t>
      </w:r>
      <w:r w:rsidRPr="00451EF9">
        <w:rPr>
          <w:color w:val="231F20"/>
          <w:szCs w:val="24"/>
        </w:rPr>
        <w:t>y</w:t>
      </w:r>
      <w:r w:rsidRPr="00451EF9">
        <w:rPr>
          <w:color w:val="231F20"/>
          <w:spacing w:val="-5"/>
          <w:szCs w:val="24"/>
        </w:rPr>
        <w:t xml:space="preserve"> </w:t>
      </w:r>
      <w:r>
        <w:rPr>
          <w:color w:val="231F20"/>
          <w:szCs w:val="24"/>
        </w:rPr>
        <w:t>Purchaser</w:t>
      </w:r>
      <w:r w:rsidRPr="00451EF9">
        <w:rPr>
          <w:color w:val="231F20"/>
          <w:szCs w:val="24"/>
        </w:rPr>
        <w:t xml:space="preserve"> of</w:t>
      </w:r>
      <w:r w:rsidRPr="00451EF9">
        <w:rPr>
          <w:color w:val="231F20"/>
          <w:spacing w:val="-1"/>
          <w:szCs w:val="24"/>
        </w:rPr>
        <w:t xml:space="preserve"> </w:t>
      </w:r>
      <w:r w:rsidRPr="00451EF9">
        <w:rPr>
          <w:color w:val="231F20"/>
          <w:szCs w:val="24"/>
        </w:rPr>
        <w:t>a s</w:t>
      </w:r>
      <w:r w:rsidRPr="00451EF9">
        <w:rPr>
          <w:color w:val="231F20"/>
          <w:spacing w:val="1"/>
          <w:szCs w:val="24"/>
        </w:rPr>
        <w:t>e</w:t>
      </w:r>
      <w:r w:rsidRPr="00451EF9">
        <w:rPr>
          <w:color w:val="231F20"/>
          <w:szCs w:val="24"/>
        </w:rPr>
        <w:t>curi</w:t>
      </w:r>
      <w:r w:rsidRPr="00451EF9">
        <w:rPr>
          <w:color w:val="231F20"/>
          <w:spacing w:val="6"/>
          <w:szCs w:val="24"/>
        </w:rPr>
        <w:t>t</w:t>
      </w:r>
      <w:r w:rsidRPr="00451EF9">
        <w:rPr>
          <w:color w:val="231F20"/>
          <w:szCs w:val="24"/>
        </w:rPr>
        <w:t>y</w:t>
      </w:r>
      <w:r w:rsidRPr="00451EF9">
        <w:rPr>
          <w:color w:val="231F20"/>
          <w:spacing w:val="-5"/>
          <w:szCs w:val="24"/>
        </w:rPr>
        <w:t xml:space="preserve"> </w:t>
      </w:r>
      <w:r w:rsidRPr="00451EF9">
        <w:rPr>
          <w:color w:val="231F20"/>
          <w:szCs w:val="24"/>
        </w:rPr>
        <w:t>inter</w:t>
      </w:r>
      <w:r w:rsidRPr="00451EF9">
        <w:rPr>
          <w:color w:val="231F20"/>
          <w:spacing w:val="-2"/>
          <w:szCs w:val="24"/>
        </w:rPr>
        <w:t>e</w:t>
      </w:r>
      <w:r w:rsidRPr="00451EF9">
        <w:rPr>
          <w:color w:val="231F20"/>
          <w:szCs w:val="24"/>
        </w:rPr>
        <w:t>st, lien or oth</w:t>
      </w:r>
      <w:r w:rsidRPr="00451EF9">
        <w:rPr>
          <w:color w:val="231F20"/>
          <w:spacing w:val="2"/>
          <w:szCs w:val="24"/>
        </w:rPr>
        <w:t>e</w:t>
      </w:r>
      <w:r w:rsidRPr="00451EF9">
        <w:rPr>
          <w:color w:val="231F20"/>
          <w:szCs w:val="24"/>
        </w:rPr>
        <w:t xml:space="preserve">r </w:t>
      </w:r>
      <w:r w:rsidRPr="00451EF9">
        <w:rPr>
          <w:color w:val="231F20"/>
          <w:spacing w:val="-2"/>
          <w:szCs w:val="24"/>
        </w:rPr>
        <w:t>e</w:t>
      </w:r>
      <w:r w:rsidRPr="00451EF9">
        <w:rPr>
          <w:color w:val="231F20"/>
          <w:szCs w:val="24"/>
        </w:rPr>
        <w:t>ncu</w:t>
      </w:r>
      <w:r w:rsidRPr="00451EF9">
        <w:rPr>
          <w:color w:val="231F20"/>
          <w:spacing w:val="3"/>
          <w:szCs w:val="24"/>
        </w:rPr>
        <w:t>m</w:t>
      </w:r>
      <w:r w:rsidRPr="00451EF9">
        <w:rPr>
          <w:color w:val="231F20"/>
          <w:szCs w:val="24"/>
        </w:rPr>
        <w:t xml:space="preserve">brance in </w:t>
      </w:r>
      <w:r w:rsidRPr="00451EF9">
        <w:rPr>
          <w:color w:val="231F20"/>
          <w:spacing w:val="3"/>
          <w:szCs w:val="24"/>
        </w:rPr>
        <w:t>o</w:t>
      </w:r>
      <w:r w:rsidRPr="00451EF9">
        <w:rPr>
          <w:color w:val="231F20"/>
          <w:szCs w:val="24"/>
        </w:rPr>
        <w:t xml:space="preserve">r on </w:t>
      </w:r>
      <w:r w:rsidRPr="00451EF9">
        <w:rPr>
          <w:color w:val="231F20"/>
          <w:spacing w:val="-2"/>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pro</w:t>
      </w:r>
      <w:r w:rsidRPr="00451EF9">
        <w:rPr>
          <w:color w:val="231F20"/>
          <w:spacing w:val="1"/>
          <w:szCs w:val="24"/>
        </w:rPr>
        <w:t>p</w:t>
      </w:r>
      <w:r w:rsidRPr="00451EF9">
        <w:rPr>
          <w:color w:val="231F20"/>
          <w:szCs w:val="24"/>
        </w:rPr>
        <w:t>er</w:t>
      </w:r>
      <w:r w:rsidRPr="00451EF9">
        <w:rPr>
          <w:color w:val="231F20"/>
          <w:spacing w:val="2"/>
          <w:szCs w:val="24"/>
        </w:rPr>
        <w:t>t</w:t>
      </w:r>
      <w:r w:rsidRPr="00451EF9">
        <w:rPr>
          <w:color w:val="231F20"/>
          <w:szCs w:val="24"/>
        </w:rPr>
        <w:t>y</w:t>
      </w:r>
      <w:r w:rsidRPr="00451EF9">
        <w:rPr>
          <w:color w:val="231F20"/>
          <w:spacing w:val="-3"/>
          <w:szCs w:val="24"/>
        </w:rPr>
        <w:t xml:space="preserve"> </w:t>
      </w:r>
      <w:r w:rsidRPr="00451EF9">
        <w:rPr>
          <w:color w:val="231F20"/>
          <w:szCs w:val="24"/>
        </w:rPr>
        <w:t>as se</w:t>
      </w:r>
      <w:r w:rsidRPr="00451EF9">
        <w:rPr>
          <w:color w:val="231F20"/>
          <w:spacing w:val="-1"/>
          <w:szCs w:val="24"/>
        </w:rPr>
        <w:t>c</w:t>
      </w:r>
      <w:r w:rsidRPr="00451EF9">
        <w:rPr>
          <w:color w:val="231F20"/>
          <w:spacing w:val="2"/>
          <w:szCs w:val="24"/>
        </w:rPr>
        <w:t>u</w:t>
      </w:r>
      <w:r w:rsidRPr="00451EF9">
        <w:rPr>
          <w:color w:val="231F20"/>
          <w:szCs w:val="24"/>
        </w:rPr>
        <w:t>ri</w:t>
      </w:r>
      <w:r w:rsidRPr="00451EF9">
        <w:rPr>
          <w:color w:val="231F20"/>
          <w:spacing w:val="2"/>
          <w:szCs w:val="24"/>
        </w:rPr>
        <w:t>t</w:t>
      </w:r>
      <w:r w:rsidRPr="00451EF9">
        <w:rPr>
          <w:color w:val="231F20"/>
          <w:szCs w:val="24"/>
        </w:rPr>
        <w:t>y for</w:t>
      </w:r>
      <w:r w:rsidRPr="00451EF9">
        <w:rPr>
          <w:color w:val="231F20"/>
          <w:spacing w:val="-1"/>
          <w:szCs w:val="24"/>
        </w:rPr>
        <w:t xml:space="preserve"> </w:t>
      </w:r>
      <w:r w:rsidRPr="00451EF9">
        <w:rPr>
          <w:color w:val="231F20"/>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or</w:t>
      </w:r>
      <w:r w:rsidRPr="00451EF9">
        <w:rPr>
          <w:color w:val="231F20"/>
          <w:spacing w:val="1"/>
          <w:szCs w:val="24"/>
        </w:rPr>
        <w:t xml:space="preserve"> </w:t>
      </w:r>
      <w:r w:rsidRPr="00451EF9">
        <w:rPr>
          <w:color w:val="231F20"/>
          <w:szCs w:val="24"/>
        </w:rPr>
        <w:t>all of the</w:t>
      </w:r>
      <w:r w:rsidRPr="00451EF9">
        <w:rPr>
          <w:color w:val="231F20"/>
          <w:spacing w:val="2"/>
          <w:szCs w:val="24"/>
        </w:rPr>
        <w:t xml:space="preserve"> </w:t>
      </w:r>
      <w:r w:rsidRPr="00451EF9">
        <w:rPr>
          <w:color w:val="231F20"/>
          <w:spacing w:val="-3"/>
          <w:szCs w:val="24"/>
        </w:rPr>
        <w:t>L</w:t>
      </w:r>
      <w:r w:rsidRPr="00451EF9">
        <w:rPr>
          <w:color w:val="231F20"/>
          <w:szCs w:val="24"/>
        </w:rPr>
        <w:t>iab</w:t>
      </w:r>
      <w:r w:rsidRPr="00451EF9">
        <w:rPr>
          <w:color w:val="231F20"/>
          <w:spacing w:val="2"/>
          <w:szCs w:val="24"/>
        </w:rPr>
        <w:t>i</w:t>
      </w:r>
      <w:r w:rsidRPr="00451EF9">
        <w:rPr>
          <w:color w:val="231F20"/>
          <w:szCs w:val="24"/>
        </w:rPr>
        <w:t>lities, including</w:t>
      </w:r>
      <w:r w:rsidRPr="00451EF9">
        <w:rPr>
          <w:color w:val="231F20"/>
          <w:spacing w:val="-2"/>
          <w:szCs w:val="24"/>
        </w:rPr>
        <w:t xml:space="preserve"> </w:t>
      </w:r>
      <w:r w:rsidRPr="00451EF9">
        <w:rPr>
          <w:color w:val="231F20"/>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 xml:space="preserve">or </w:t>
      </w:r>
      <w:r w:rsidRPr="00451EF9">
        <w:rPr>
          <w:color w:val="231F20"/>
          <w:spacing w:val="-2"/>
          <w:szCs w:val="24"/>
        </w:rPr>
        <w:t>a</w:t>
      </w:r>
      <w:r w:rsidRPr="00451EF9">
        <w:rPr>
          <w:color w:val="231F20"/>
          <w:spacing w:val="3"/>
          <w:szCs w:val="24"/>
        </w:rPr>
        <w:t>l</w:t>
      </w:r>
      <w:r w:rsidRPr="00451EF9">
        <w:rPr>
          <w:color w:val="231F20"/>
          <w:szCs w:val="24"/>
        </w:rPr>
        <w:t>l of the obli</w:t>
      </w:r>
      <w:r w:rsidRPr="00451EF9">
        <w:rPr>
          <w:color w:val="231F20"/>
          <w:spacing w:val="-2"/>
          <w:szCs w:val="24"/>
        </w:rPr>
        <w:t>g</w:t>
      </w:r>
      <w:r w:rsidRPr="00451EF9">
        <w:rPr>
          <w:color w:val="231F20"/>
          <w:szCs w:val="24"/>
        </w:rPr>
        <w:t xml:space="preserve">ations of </w:t>
      </w:r>
      <w:r>
        <w:rPr>
          <w:color w:val="231F20"/>
          <w:szCs w:val="24"/>
        </w:rPr>
        <w:t>Seller</w:t>
      </w:r>
      <w:r w:rsidRPr="00451EF9">
        <w:rPr>
          <w:color w:val="231F20"/>
          <w:spacing w:val="-5"/>
          <w:szCs w:val="24"/>
        </w:rPr>
        <w:t xml:space="preserve"> </w:t>
      </w:r>
      <w:r w:rsidRPr="00451EF9">
        <w:rPr>
          <w:color w:val="231F20"/>
          <w:szCs w:val="24"/>
        </w:rPr>
        <w:t>un</w:t>
      </w:r>
      <w:r w:rsidRPr="00451EF9">
        <w:rPr>
          <w:color w:val="231F20"/>
          <w:spacing w:val="2"/>
          <w:szCs w:val="24"/>
        </w:rPr>
        <w:t>d</w:t>
      </w:r>
      <w:r w:rsidRPr="00451EF9">
        <w:rPr>
          <w:color w:val="231F20"/>
          <w:szCs w:val="24"/>
        </w:rPr>
        <w:t>er 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pacing w:val="2"/>
          <w:szCs w:val="24"/>
        </w:rPr>
        <w:t>o</w:t>
      </w:r>
      <w:r w:rsidRPr="00451EF9">
        <w:rPr>
          <w:color w:val="231F20"/>
          <w:szCs w:val="24"/>
        </w:rPr>
        <w:t xml:space="preserve">r </w:t>
      </w:r>
      <w:r w:rsidRPr="00451EF9">
        <w:rPr>
          <w:color w:val="231F20"/>
          <w:spacing w:val="-2"/>
          <w:szCs w:val="24"/>
        </w:rPr>
        <w:t>a</w:t>
      </w:r>
      <w:r w:rsidRPr="00451EF9">
        <w:rPr>
          <w:color w:val="231F20"/>
          <w:szCs w:val="24"/>
        </w:rPr>
        <w:t xml:space="preserve">ll of the </w:t>
      </w:r>
      <w:r w:rsidRPr="00451EF9">
        <w:rPr>
          <w:color w:val="231F20"/>
          <w:spacing w:val="2"/>
          <w:szCs w:val="24"/>
        </w:rPr>
        <w:t>A</w:t>
      </w:r>
      <w:r w:rsidRPr="00451EF9">
        <w:rPr>
          <w:color w:val="231F20"/>
          <w:szCs w:val="24"/>
        </w:rPr>
        <w:t>gree</w:t>
      </w:r>
      <w:r w:rsidRPr="00451EF9">
        <w:rPr>
          <w:color w:val="231F20"/>
          <w:spacing w:val="3"/>
          <w:szCs w:val="24"/>
        </w:rPr>
        <w:t>m</w:t>
      </w:r>
      <w:r w:rsidRPr="00451EF9">
        <w:rPr>
          <w:color w:val="231F20"/>
          <w:szCs w:val="24"/>
        </w:rPr>
        <w:t>ents, the posting</w:t>
      </w:r>
      <w:r w:rsidRPr="00451EF9">
        <w:rPr>
          <w:color w:val="231F20"/>
          <w:spacing w:val="-2"/>
          <w:szCs w:val="24"/>
        </w:rPr>
        <w:t xml:space="preserve"> </w:t>
      </w:r>
      <w:r w:rsidRPr="00451EF9">
        <w:rPr>
          <w:color w:val="231F20"/>
          <w:szCs w:val="24"/>
        </w:rPr>
        <w:t>of a ca</w:t>
      </w:r>
      <w:r w:rsidRPr="00451EF9">
        <w:rPr>
          <w:color w:val="231F20"/>
          <w:spacing w:val="2"/>
          <w:szCs w:val="24"/>
        </w:rPr>
        <w:t>s</w:t>
      </w:r>
      <w:r w:rsidRPr="00451EF9">
        <w:rPr>
          <w:color w:val="231F20"/>
          <w:szCs w:val="24"/>
        </w:rPr>
        <w:t>h deposit, letter of</w:t>
      </w:r>
      <w:r w:rsidRPr="00451EF9">
        <w:rPr>
          <w:color w:val="231F20"/>
          <w:spacing w:val="-1"/>
          <w:szCs w:val="24"/>
        </w:rPr>
        <w:t xml:space="preserve"> </w:t>
      </w:r>
      <w:r w:rsidRPr="00451EF9">
        <w:rPr>
          <w:color w:val="231F20"/>
          <w:szCs w:val="24"/>
        </w:rPr>
        <w:t>c</w:t>
      </w:r>
      <w:r w:rsidRPr="00451EF9">
        <w:rPr>
          <w:color w:val="231F20"/>
          <w:spacing w:val="1"/>
          <w:szCs w:val="24"/>
        </w:rPr>
        <w:t>r</w:t>
      </w:r>
      <w:r w:rsidRPr="00451EF9">
        <w:rPr>
          <w:color w:val="231F20"/>
          <w:szCs w:val="24"/>
        </w:rPr>
        <w:t>edit, per</w:t>
      </w:r>
      <w:r w:rsidRPr="00451EF9">
        <w:rPr>
          <w:color w:val="231F20"/>
          <w:spacing w:val="-1"/>
          <w:szCs w:val="24"/>
        </w:rPr>
        <w:t>f</w:t>
      </w:r>
      <w:r w:rsidRPr="00451EF9">
        <w:rPr>
          <w:color w:val="231F20"/>
          <w:szCs w:val="24"/>
        </w:rPr>
        <w:t>orma</w:t>
      </w:r>
      <w:r w:rsidRPr="00451EF9">
        <w:rPr>
          <w:color w:val="231F20"/>
          <w:spacing w:val="2"/>
          <w:szCs w:val="24"/>
        </w:rPr>
        <w:t>n</w:t>
      </w:r>
      <w:r w:rsidRPr="00451EF9">
        <w:rPr>
          <w:color w:val="231F20"/>
          <w:szCs w:val="24"/>
        </w:rPr>
        <w:t>ce bond or other</w:t>
      </w:r>
      <w:r w:rsidRPr="00451EF9">
        <w:rPr>
          <w:color w:val="231F20"/>
          <w:spacing w:val="-1"/>
          <w:szCs w:val="24"/>
        </w:rPr>
        <w:t xml:space="preserve"> </w:t>
      </w:r>
      <w:r w:rsidRPr="00451EF9">
        <w:rPr>
          <w:color w:val="231F20"/>
          <w:szCs w:val="24"/>
        </w:rPr>
        <w:t>fina</w:t>
      </w:r>
      <w:r w:rsidRPr="00451EF9">
        <w:rPr>
          <w:color w:val="231F20"/>
          <w:spacing w:val="2"/>
          <w:szCs w:val="24"/>
        </w:rPr>
        <w:t>n</w:t>
      </w:r>
      <w:r w:rsidRPr="00451EF9">
        <w:rPr>
          <w:color w:val="231F20"/>
          <w:spacing w:val="-1"/>
          <w:szCs w:val="24"/>
        </w:rPr>
        <w:t>c</w:t>
      </w:r>
      <w:r w:rsidRPr="00451EF9">
        <w:rPr>
          <w:color w:val="231F20"/>
          <w:szCs w:val="24"/>
        </w:rPr>
        <w:t xml:space="preserve">ial </w:t>
      </w:r>
      <w:r w:rsidRPr="00451EF9">
        <w:rPr>
          <w:color w:val="231F20"/>
          <w:spacing w:val="1"/>
          <w:szCs w:val="24"/>
        </w:rPr>
        <w:t>a</w:t>
      </w:r>
      <w:r w:rsidRPr="00451EF9">
        <w:rPr>
          <w:color w:val="231F20"/>
          <w:szCs w:val="24"/>
        </w:rPr>
        <w:t>ccommodation, or 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e</w:t>
      </w:r>
      <w:r w:rsidRPr="00451EF9">
        <w:rPr>
          <w:color w:val="231F20"/>
          <w:spacing w:val="2"/>
          <w:szCs w:val="24"/>
        </w:rPr>
        <w:t>x</w:t>
      </w:r>
      <w:r w:rsidRPr="00451EF9">
        <w:rPr>
          <w:color w:val="231F20"/>
          <w:szCs w:val="24"/>
        </w:rPr>
        <w:t>cha</w:t>
      </w:r>
      <w:r w:rsidRPr="00451EF9">
        <w:rPr>
          <w:color w:val="231F20"/>
          <w:spacing w:val="2"/>
          <w:szCs w:val="24"/>
        </w:rPr>
        <w:t>n</w:t>
      </w:r>
      <w:r w:rsidRPr="00451EF9">
        <w:rPr>
          <w:color w:val="231F20"/>
          <w:spacing w:val="-2"/>
          <w:szCs w:val="24"/>
        </w:rPr>
        <w:t>g</w:t>
      </w:r>
      <w:r w:rsidRPr="00451EF9">
        <w:rPr>
          <w:color w:val="231F20"/>
          <w:spacing w:val="-1"/>
          <w:szCs w:val="24"/>
        </w:rPr>
        <w:t>e</w:t>
      </w:r>
      <w:r w:rsidRPr="00451EF9">
        <w:rPr>
          <w:color w:val="231F20"/>
          <w:szCs w:val="24"/>
        </w:rPr>
        <w:t xml:space="preserve">, </w:t>
      </w:r>
      <w:r w:rsidRPr="00451EF9">
        <w:rPr>
          <w:color w:val="231F20"/>
          <w:spacing w:val="1"/>
          <w:szCs w:val="24"/>
        </w:rPr>
        <w:t>r</w:t>
      </w:r>
      <w:r w:rsidRPr="00451EF9">
        <w:rPr>
          <w:color w:val="231F20"/>
          <w:spacing w:val="-1"/>
          <w:szCs w:val="24"/>
        </w:rPr>
        <w:t>e</w:t>
      </w:r>
      <w:r w:rsidRPr="00451EF9">
        <w:rPr>
          <w:color w:val="231F20"/>
          <w:szCs w:val="24"/>
        </w:rPr>
        <w:t>le</w:t>
      </w:r>
      <w:r w:rsidRPr="00451EF9">
        <w:rPr>
          <w:color w:val="231F20"/>
          <w:spacing w:val="-1"/>
          <w:szCs w:val="24"/>
        </w:rPr>
        <w:t>a</w:t>
      </w:r>
      <w:r w:rsidRPr="00451EF9">
        <w:rPr>
          <w:color w:val="231F20"/>
          <w:spacing w:val="2"/>
          <w:szCs w:val="24"/>
        </w:rPr>
        <w:t>s</w:t>
      </w:r>
      <w:r w:rsidRPr="00451EF9">
        <w:rPr>
          <w:color w:val="231F20"/>
          <w:spacing w:val="-1"/>
          <w:szCs w:val="24"/>
        </w:rPr>
        <w:t>e</w:t>
      </w:r>
      <w:r w:rsidRPr="00451EF9">
        <w:rPr>
          <w:color w:val="231F20"/>
          <w:szCs w:val="24"/>
        </w:rPr>
        <w:t>, no</w:t>
      </w:r>
      <w:r w:rsidRPr="00451EF9">
        <w:rPr>
          <w:color w:val="231F20"/>
          <w:spacing w:val="3"/>
          <w:szCs w:val="24"/>
        </w:rPr>
        <w:t>n</w:t>
      </w:r>
      <w:r w:rsidRPr="00451EF9">
        <w:rPr>
          <w:color w:val="231F20"/>
          <w:szCs w:val="24"/>
        </w:rPr>
        <w:t>-p</w:t>
      </w:r>
      <w:r w:rsidRPr="00451EF9">
        <w:rPr>
          <w:color w:val="231F20"/>
          <w:spacing w:val="1"/>
          <w:szCs w:val="24"/>
        </w:rPr>
        <w:t>e</w:t>
      </w:r>
      <w:r w:rsidRPr="00451EF9">
        <w:rPr>
          <w:color w:val="231F20"/>
          <w:szCs w:val="24"/>
        </w:rPr>
        <w:t>rfection, loss or alter</w:t>
      </w:r>
      <w:r w:rsidRPr="00451EF9">
        <w:rPr>
          <w:color w:val="231F20"/>
          <w:spacing w:val="-2"/>
          <w:szCs w:val="24"/>
        </w:rPr>
        <w:t>a</w:t>
      </w:r>
      <w:r w:rsidRPr="00451EF9">
        <w:rPr>
          <w:color w:val="231F20"/>
          <w:szCs w:val="24"/>
        </w:rPr>
        <w:t>tion of, or</w:t>
      </w:r>
      <w:r w:rsidRPr="00451EF9">
        <w:rPr>
          <w:color w:val="231F20"/>
          <w:spacing w:val="1"/>
          <w:szCs w:val="24"/>
        </w:rPr>
        <w:t xml:space="preserve"> </w:t>
      </w:r>
      <w:r w:rsidRPr="00451EF9">
        <w:rPr>
          <w:color w:val="231F20"/>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other dealing with, a</w:t>
      </w:r>
      <w:r w:rsidRPr="00451EF9">
        <w:rPr>
          <w:color w:val="231F20"/>
          <w:spacing w:val="4"/>
          <w:szCs w:val="24"/>
        </w:rPr>
        <w:t>n</w:t>
      </w:r>
      <w:r w:rsidRPr="00451EF9">
        <w:rPr>
          <w:color w:val="231F20"/>
          <w:szCs w:val="24"/>
        </w:rPr>
        <w:t>y</w:t>
      </w:r>
      <w:r w:rsidRPr="00451EF9">
        <w:rPr>
          <w:color w:val="231F20"/>
          <w:spacing w:val="-5"/>
          <w:szCs w:val="24"/>
        </w:rPr>
        <w:t xml:space="preserve"> </w:t>
      </w:r>
      <w:r w:rsidRPr="00451EF9">
        <w:rPr>
          <w:color w:val="231F20"/>
          <w:szCs w:val="24"/>
        </w:rPr>
        <w:t xml:space="preserve">such </w:t>
      </w:r>
      <w:r w:rsidRPr="00451EF9">
        <w:rPr>
          <w:color w:val="231F20"/>
          <w:spacing w:val="2"/>
          <w:szCs w:val="24"/>
        </w:rPr>
        <w:t>s</w:t>
      </w:r>
      <w:r w:rsidRPr="00451EF9">
        <w:rPr>
          <w:color w:val="231F20"/>
          <w:szCs w:val="24"/>
        </w:rPr>
        <w:t>ecuri</w:t>
      </w:r>
      <w:r w:rsidRPr="00451EF9">
        <w:rPr>
          <w:color w:val="231F20"/>
          <w:spacing w:val="6"/>
          <w:szCs w:val="24"/>
        </w:rPr>
        <w:t>t</w:t>
      </w:r>
      <w:r w:rsidRPr="00451EF9">
        <w:rPr>
          <w:color w:val="231F20"/>
          <w:spacing w:val="-7"/>
          <w:szCs w:val="24"/>
        </w:rPr>
        <w:t>y</w:t>
      </w:r>
      <w:r w:rsidRPr="00451EF9">
        <w:rPr>
          <w:color w:val="231F20"/>
          <w:szCs w:val="24"/>
        </w:rPr>
        <w:t>;</w:t>
      </w:r>
      <w:r w:rsidRPr="00451EF9">
        <w:rPr>
          <w:color w:val="231F20"/>
          <w:spacing w:val="3"/>
          <w:szCs w:val="24"/>
        </w:rPr>
        <w:t xml:space="preserve"> </w:t>
      </w:r>
      <w:r w:rsidRPr="00451EF9">
        <w:rPr>
          <w:color w:val="231F20"/>
          <w:szCs w:val="24"/>
        </w:rPr>
        <w:t xml:space="preserve">(vi) the </w:t>
      </w:r>
      <w:r w:rsidRPr="00451EF9">
        <w:rPr>
          <w:color w:val="231F20"/>
          <w:spacing w:val="-1"/>
          <w:szCs w:val="24"/>
        </w:rPr>
        <w:t>a</w:t>
      </w:r>
      <w:r w:rsidRPr="00451EF9">
        <w:rPr>
          <w:color w:val="231F20"/>
          <w:szCs w:val="24"/>
        </w:rPr>
        <w:t>ddition</w:t>
      </w:r>
      <w:r w:rsidRPr="00451EF9">
        <w:rPr>
          <w:color w:val="231F20"/>
          <w:spacing w:val="3"/>
          <w:szCs w:val="24"/>
        </w:rPr>
        <w:t xml:space="preserve"> </w:t>
      </w:r>
      <w:r w:rsidRPr="00451EF9">
        <w:rPr>
          <w:color w:val="231F20"/>
          <w:szCs w:val="24"/>
        </w:rPr>
        <w:t>of 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par</w:t>
      </w:r>
      <w:r w:rsidRPr="00451EF9">
        <w:rPr>
          <w:color w:val="231F20"/>
          <w:spacing w:val="4"/>
          <w:szCs w:val="24"/>
        </w:rPr>
        <w:t>t</w:t>
      </w:r>
      <w:r w:rsidRPr="00451EF9">
        <w:rPr>
          <w:color w:val="231F20"/>
          <w:szCs w:val="24"/>
        </w:rPr>
        <w:t>y</w:t>
      </w:r>
      <w:r w:rsidRPr="00451EF9">
        <w:rPr>
          <w:color w:val="231F20"/>
          <w:spacing w:val="-3"/>
          <w:szCs w:val="24"/>
        </w:rPr>
        <w:t xml:space="preserve"> </w:t>
      </w:r>
      <w:r w:rsidRPr="00451EF9">
        <w:rPr>
          <w:color w:val="231F20"/>
          <w:szCs w:val="24"/>
        </w:rPr>
        <w:t xml:space="preserve">as a </w:t>
      </w:r>
      <w:r w:rsidRPr="00451EF9">
        <w:rPr>
          <w:color w:val="231F20"/>
          <w:spacing w:val="-2"/>
          <w:szCs w:val="24"/>
        </w:rPr>
        <w:t>g</w:t>
      </w:r>
      <w:r w:rsidRPr="00451EF9">
        <w:rPr>
          <w:color w:val="231F20"/>
          <w:spacing w:val="2"/>
          <w:szCs w:val="24"/>
        </w:rPr>
        <w:t>u</w:t>
      </w:r>
      <w:r w:rsidRPr="00451EF9">
        <w:rPr>
          <w:color w:val="231F20"/>
          <w:szCs w:val="24"/>
        </w:rPr>
        <w:t>ar</w:t>
      </w:r>
      <w:r w:rsidRPr="00451EF9">
        <w:rPr>
          <w:color w:val="231F20"/>
          <w:spacing w:val="-2"/>
          <w:szCs w:val="24"/>
        </w:rPr>
        <w:t>a</w:t>
      </w:r>
      <w:r w:rsidRPr="00451EF9">
        <w:rPr>
          <w:color w:val="231F20"/>
          <w:szCs w:val="24"/>
        </w:rPr>
        <w:t>nt</w:t>
      </w:r>
      <w:r w:rsidRPr="00451EF9">
        <w:rPr>
          <w:color w:val="231F20"/>
          <w:spacing w:val="3"/>
          <w:szCs w:val="24"/>
        </w:rPr>
        <w:t>o</w:t>
      </w:r>
      <w:r w:rsidRPr="00451EF9">
        <w:rPr>
          <w:color w:val="231F20"/>
          <w:szCs w:val="24"/>
        </w:rPr>
        <w:t>r or</w:t>
      </w:r>
      <w:r w:rsidRPr="00451EF9">
        <w:rPr>
          <w:color w:val="231F20"/>
          <w:spacing w:val="-1"/>
          <w:szCs w:val="24"/>
        </w:rPr>
        <w:t xml:space="preserve"> </w:t>
      </w:r>
      <w:r w:rsidRPr="00451EF9">
        <w:rPr>
          <w:color w:val="231F20"/>
          <w:szCs w:val="24"/>
        </w:rPr>
        <w:t>su</w:t>
      </w:r>
      <w:r w:rsidRPr="00451EF9">
        <w:rPr>
          <w:color w:val="231F20"/>
          <w:spacing w:val="2"/>
          <w:szCs w:val="24"/>
        </w:rPr>
        <w:t>r</w:t>
      </w:r>
      <w:r w:rsidRPr="00451EF9">
        <w:rPr>
          <w:color w:val="231F20"/>
          <w:spacing w:val="-1"/>
          <w:szCs w:val="24"/>
        </w:rPr>
        <w:t>e</w:t>
      </w:r>
      <w:r w:rsidRPr="00451EF9">
        <w:rPr>
          <w:color w:val="231F20"/>
          <w:spacing w:val="3"/>
          <w:szCs w:val="24"/>
        </w:rPr>
        <w:t>t</w:t>
      </w:r>
      <w:r w:rsidRPr="00451EF9">
        <w:rPr>
          <w:color w:val="231F20"/>
          <w:szCs w:val="24"/>
        </w:rPr>
        <w:t>y</w:t>
      </w:r>
      <w:r w:rsidRPr="00451EF9">
        <w:rPr>
          <w:color w:val="231F20"/>
          <w:spacing w:val="-5"/>
          <w:szCs w:val="24"/>
        </w:rPr>
        <w:t xml:space="preserve"> </w:t>
      </w:r>
      <w:r w:rsidRPr="00451EF9">
        <w:rPr>
          <w:color w:val="231F20"/>
          <w:spacing w:val="2"/>
          <w:szCs w:val="24"/>
        </w:rPr>
        <w:t>o</w:t>
      </w:r>
      <w:r w:rsidRPr="00451EF9">
        <w:rPr>
          <w:color w:val="231F20"/>
          <w:szCs w:val="24"/>
        </w:rPr>
        <w:t xml:space="preserve">f all or </w:t>
      </w:r>
      <w:r w:rsidRPr="00451EF9">
        <w:rPr>
          <w:color w:val="231F20"/>
          <w:spacing w:val="-2"/>
          <w:szCs w:val="24"/>
        </w:rPr>
        <w:t>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pacing w:val="2"/>
          <w:szCs w:val="24"/>
        </w:rPr>
        <w:t>p</w:t>
      </w:r>
      <w:r w:rsidRPr="00451EF9">
        <w:rPr>
          <w:color w:val="231F20"/>
          <w:spacing w:val="-1"/>
          <w:szCs w:val="24"/>
        </w:rPr>
        <w:t>a</w:t>
      </w:r>
      <w:r w:rsidRPr="00451EF9">
        <w:rPr>
          <w:color w:val="231F20"/>
          <w:szCs w:val="24"/>
        </w:rPr>
        <w:t>rt of the</w:t>
      </w:r>
      <w:r w:rsidRPr="00451EF9">
        <w:rPr>
          <w:color w:val="231F20"/>
          <w:spacing w:val="2"/>
          <w:szCs w:val="24"/>
        </w:rPr>
        <w:t xml:space="preserve"> </w:t>
      </w:r>
      <w:r w:rsidRPr="00451EF9">
        <w:rPr>
          <w:color w:val="231F20"/>
          <w:spacing w:val="-3"/>
          <w:szCs w:val="24"/>
        </w:rPr>
        <w:t>L</w:t>
      </w:r>
      <w:r w:rsidRPr="00451EF9">
        <w:rPr>
          <w:color w:val="231F20"/>
          <w:spacing w:val="3"/>
          <w:szCs w:val="24"/>
        </w:rPr>
        <w:t>i</w:t>
      </w:r>
      <w:r w:rsidRPr="00451EF9">
        <w:rPr>
          <w:color w:val="231F20"/>
          <w:szCs w:val="24"/>
        </w:rPr>
        <w:t>abilities, including</w:t>
      </w:r>
      <w:r w:rsidRPr="00451EF9">
        <w:rPr>
          <w:color w:val="231F20"/>
          <w:spacing w:val="-2"/>
          <w:szCs w:val="24"/>
        </w:rPr>
        <w:t xml:space="preserve"> </w:t>
      </w:r>
      <w:r w:rsidRPr="00451EF9">
        <w:rPr>
          <w:color w:val="231F20"/>
          <w:szCs w:val="24"/>
        </w:rPr>
        <w:t>obli</w:t>
      </w:r>
      <w:r w:rsidRPr="00451EF9">
        <w:rPr>
          <w:color w:val="231F20"/>
          <w:spacing w:val="-2"/>
          <w:szCs w:val="24"/>
        </w:rPr>
        <w:t>g</w:t>
      </w:r>
      <w:r w:rsidRPr="00451EF9">
        <w:rPr>
          <w:color w:val="231F20"/>
          <w:szCs w:val="24"/>
        </w:rPr>
        <w:t>at</w:t>
      </w:r>
      <w:r w:rsidRPr="00451EF9">
        <w:rPr>
          <w:color w:val="231F20"/>
          <w:spacing w:val="6"/>
          <w:szCs w:val="24"/>
        </w:rPr>
        <w:t>i</w:t>
      </w:r>
      <w:r w:rsidRPr="00451EF9">
        <w:rPr>
          <w:color w:val="231F20"/>
          <w:spacing w:val="2"/>
          <w:szCs w:val="24"/>
        </w:rPr>
        <w:t>o</w:t>
      </w:r>
      <w:r w:rsidRPr="00451EF9">
        <w:rPr>
          <w:color w:val="231F20"/>
          <w:szCs w:val="24"/>
        </w:rPr>
        <w:t xml:space="preserve">ns of </w:t>
      </w:r>
      <w:r>
        <w:rPr>
          <w:color w:val="231F20"/>
          <w:szCs w:val="24"/>
        </w:rPr>
        <w:t>Seller</w:t>
      </w:r>
      <w:r w:rsidRPr="00451EF9">
        <w:rPr>
          <w:color w:val="231F20"/>
          <w:spacing w:val="-5"/>
          <w:szCs w:val="24"/>
        </w:rPr>
        <w:t xml:space="preserve"> </w:t>
      </w:r>
      <w:r w:rsidRPr="00451EF9">
        <w:rPr>
          <w:color w:val="231F20"/>
          <w:szCs w:val="24"/>
        </w:rPr>
        <w:t>und</w:t>
      </w:r>
      <w:r w:rsidRPr="00451EF9">
        <w:rPr>
          <w:color w:val="231F20"/>
          <w:spacing w:val="1"/>
          <w:szCs w:val="24"/>
        </w:rPr>
        <w:t>e</w:t>
      </w:r>
      <w:r w:rsidRPr="00451EF9">
        <w:rPr>
          <w:color w:val="231F20"/>
          <w:szCs w:val="24"/>
        </w:rPr>
        <w:t xml:space="preserve">r </w:t>
      </w:r>
      <w:r w:rsidRPr="00451EF9">
        <w:rPr>
          <w:color w:val="231F20"/>
          <w:spacing w:val="-2"/>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or</w:t>
      </w:r>
      <w:r w:rsidRPr="00451EF9">
        <w:rPr>
          <w:color w:val="231F20"/>
          <w:spacing w:val="1"/>
          <w:szCs w:val="24"/>
        </w:rPr>
        <w:t xml:space="preserve"> </w:t>
      </w:r>
      <w:r w:rsidRPr="00451EF9">
        <w:rPr>
          <w:color w:val="231F20"/>
          <w:szCs w:val="24"/>
        </w:rPr>
        <w:t xml:space="preserve">all of the </w:t>
      </w:r>
      <w:r w:rsidRPr="00451EF9">
        <w:rPr>
          <w:color w:val="231F20"/>
          <w:spacing w:val="2"/>
          <w:szCs w:val="24"/>
        </w:rPr>
        <w:t>A</w:t>
      </w:r>
      <w:r w:rsidRPr="00451EF9">
        <w:rPr>
          <w:color w:val="231F20"/>
          <w:spacing w:val="-2"/>
          <w:szCs w:val="24"/>
        </w:rPr>
        <w:t>g</w:t>
      </w:r>
      <w:r w:rsidRPr="00451EF9">
        <w:rPr>
          <w:color w:val="231F20"/>
          <w:szCs w:val="24"/>
        </w:rPr>
        <w:t xml:space="preserve">reements; (vii) </w:t>
      </w:r>
      <w:r w:rsidRPr="00451EF9">
        <w:rPr>
          <w:color w:val="231F20"/>
          <w:spacing w:val="-2"/>
          <w:szCs w:val="24"/>
        </w:rPr>
        <w:t>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pacing w:val="3"/>
          <w:szCs w:val="24"/>
        </w:rPr>
        <w:t>m</w:t>
      </w:r>
      <w:r w:rsidRPr="00451EF9">
        <w:rPr>
          <w:color w:val="231F20"/>
          <w:spacing w:val="-1"/>
          <w:szCs w:val="24"/>
        </w:rPr>
        <w:t>e</w:t>
      </w:r>
      <w:r w:rsidRPr="00451EF9">
        <w:rPr>
          <w:color w:val="231F20"/>
          <w:spacing w:val="1"/>
          <w:szCs w:val="24"/>
        </w:rPr>
        <w:t>r</w:t>
      </w:r>
      <w:r w:rsidRPr="00451EF9">
        <w:rPr>
          <w:color w:val="231F20"/>
          <w:spacing w:val="-2"/>
          <w:szCs w:val="24"/>
        </w:rPr>
        <w:t>g</w:t>
      </w:r>
      <w:r w:rsidRPr="00451EF9">
        <w:rPr>
          <w:color w:val="231F20"/>
          <w:spacing w:val="1"/>
          <w:szCs w:val="24"/>
        </w:rPr>
        <w:t>e</w:t>
      </w:r>
      <w:r w:rsidRPr="00451EF9">
        <w:rPr>
          <w:color w:val="231F20"/>
          <w:szCs w:val="24"/>
        </w:rPr>
        <w:t xml:space="preserve">r, </w:t>
      </w:r>
      <w:r w:rsidRPr="00451EF9">
        <w:rPr>
          <w:color w:val="231F20"/>
          <w:spacing w:val="-2"/>
          <w:szCs w:val="24"/>
        </w:rPr>
        <w:t>a</w:t>
      </w:r>
      <w:r w:rsidRPr="00451EF9">
        <w:rPr>
          <w:color w:val="231F20"/>
          <w:szCs w:val="24"/>
        </w:rPr>
        <w:t>ma</w:t>
      </w:r>
      <w:r w:rsidRPr="00451EF9">
        <w:rPr>
          <w:color w:val="231F20"/>
          <w:spacing w:val="2"/>
          <w:szCs w:val="24"/>
        </w:rPr>
        <w:t>l</w:t>
      </w:r>
      <w:r w:rsidRPr="00451EF9">
        <w:rPr>
          <w:color w:val="231F20"/>
          <w:spacing w:val="-2"/>
          <w:szCs w:val="24"/>
        </w:rPr>
        <w:t>g</w:t>
      </w:r>
      <w:r w:rsidRPr="00451EF9">
        <w:rPr>
          <w:color w:val="231F20"/>
          <w:spacing w:val="-1"/>
          <w:szCs w:val="24"/>
        </w:rPr>
        <w:t>a</w:t>
      </w:r>
      <w:r w:rsidRPr="00451EF9">
        <w:rPr>
          <w:color w:val="231F20"/>
          <w:spacing w:val="3"/>
          <w:szCs w:val="24"/>
        </w:rPr>
        <w:t>m</w:t>
      </w:r>
      <w:r w:rsidRPr="00451EF9">
        <w:rPr>
          <w:color w:val="231F20"/>
          <w:spacing w:val="-1"/>
          <w:szCs w:val="24"/>
        </w:rPr>
        <w:t>a</w:t>
      </w:r>
      <w:r w:rsidRPr="00451EF9">
        <w:rPr>
          <w:color w:val="231F20"/>
          <w:szCs w:val="24"/>
        </w:rPr>
        <w:t xml:space="preserve">tion or consolidation of </w:t>
      </w:r>
      <w:r>
        <w:rPr>
          <w:color w:val="231F20"/>
          <w:szCs w:val="24"/>
        </w:rPr>
        <w:t>Seller</w:t>
      </w:r>
      <w:r w:rsidRPr="00451EF9">
        <w:rPr>
          <w:color w:val="231F20"/>
          <w:spacing w:val="-3"/>
          <w:szCs w:val="24"/>
        </w:rPr>
        <w:t xml:space="preserve"> </w:t>
      </w:r>
      <w:r w:rsidRPr="00451EF9">
        <w:rPr>
          <w:color w:val="231F20"/>
          <w:szCs w:val="24"/>
        </w:rPr>
        <w:t xml:space="preserve">into or </w:t>
      </w:r>
      <w:r w:rsidRPr="00451EF9">
        <w:rPr>
          <w:color w:val="231F20"/>
          <w:spacing w:val="-1"/>
          <w:szCs w:val="24"/>
        </w:rPr>
        <w:t>w</w:t>
      </w:r>
      <w:r w:rsidRPr="00451EF9">
        <w:rPr>
          <w:color w:val="231F20"/>
          <w:szCs w:val="24"/>
        </w:rPr>
        <w:t>ith 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oth</w:t>
      </w:r>
      <w:r w:rsidRPr="00451EF9">
        <w:rPr>
          <w:color w:val="231F20"/>
          <w:spacing w:val="2"/>
          <w:szCs w:val="24"/>
        </w:rPr>
        <w:t>e</w:t>
      </w:r>
      <w:r w:rsidRPr="00451EF9">
        <w:rPr>
          <w:color w:val="231F20"/>
          <w:szCs w:val="24"/>
        </w:rPr>
        <w:t>r enti</w:t>
      </w:r>
      <w:r w:rsidRPr="00451EF9">
        <w:rPr>
          <w:color w:val="231F20"/>
          <w:spacing w:val="3"/>
          <w:szCs w:val="24"/>
        </w:rPr>
        <w:t>t</w:t>
      </w:r>
      <w:r w:rsidRPr="00451EF9">
        <w:rPr>
          <w:color w:val="231F20"/>
          <w:spacing w:val="-7"/>
          <w:szCs w:val="24"/>
        </w:rPr>
        <w:t>y</w:t>
      </w:r>
      <w:r w:rsidRPr="00451EF9">
        <w:rPr>
          <w:color w:val="231F20"/>
          <w:szCs w:val="24"/>
        </w:rPr>
        <w:t xml:space="preserve">, </w:t>
      </w:r>
      <w:r w:rsidRPr="00451EF9">
        <w:rPr>
          <w:color w:val="231F20"/>
          <w:spacing w:val="2"/>
          <w:szCs w:val="24"/>
        </w:rPr>
        <w:t>o</w:t>
      </w:r>
      <w:r w:rsidRPr="00451EF9">
        <w:rPr>
          <w:color w:val="231F20"/>
          <w:szCs w:val="24"/>
        </w:rPr>
        <w:t xml:space="preserve">r </w:t>
      </w:r>
      <w:r w:rsidRPr="00451EF9">
        <w:rPr>
          <w:color w:val="231F20"/>
          <w:spacing w:val="-2"/>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sa</w:t>
      </w:r>
      <w:r w:rsidRPr="00451EF9">
        <w:rPr>
          <w:color w:val="231F20"/>
          <w:spacing w:val="2"/>
          <w:szCs w:val="24"/>
        </w:rPr>
        <w:t>l</w:t>
      </w:r>
      <w:r w:rsidRPr="00451EF9">
        <w:rPr>
          <w:color w:val="231F20"/>
          <w:spacing w:val="-1"/>
          <w:szCs w:val="24"/>
        </w:rPr>
        <w:t>e</w:t>
      </w:r>
      <w:r w:rsidRPr="00451EF9">
        <w:rPr>
          <w:color w:val="231F20"/>
          <w:szCs w:val="24"/>
        </w:rPr>
        <w:t>, le</w:t>
      </w:r>
      <w:r w:rsidRPr="00451EF9">
        <w:rPr>
          <w:color w:val="231F20"/>
          <w:spacing w:val="-1"/>
          <w:szCs w:val="24"/>
        </w:rPr>
        <w:t>a</w:t>
      </w:r>
      <w:r w:rsidRPr="00451EF9">
        <w:rPr>
          <w:color w:val="231F20"/>
          <w:szCs w:val="24"/>
        </w:rPr>
        <w:t xml:space="preserve">se, </w:t>
      </w:r>
      <w:r w:rsidRPr="00451EF9">
        <w:rPr>
          <w:color w:val="231F20"/>
          <w:spacing w:val="3"/>
          <w:szCs w:val="24"/>
        </w:rPr>
        <w:t>t</w:t>
      </w:r>
      <w:r w:rsidRPr="00451EF9">
        <w:rPr>
          <w:color w:val="231F20"/>
          <w:szCs w:val="24"/>
        </w:rPr>
        <w:t>r</w:t>
      </w:r>
      <w:r w:rsidRPr="00451EF9">
        <w:rPr>
          <w:color w:val="231F20"/>
          <w:spacing w:val="-2"/>
          <w:szCs w:val="24"/>
        </w:rPr>
        <w:t>a</w:t>
      </w:r>
      <w:r w:rsidRPr="00451EF9">
        <w:rPr>
          <w:color w:val="231F20"/>
          <w:szCs w:val="24"/>
        </w:rPr>
        <w:t>nsfer or other disposition of 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pacing w:val="2"/>
          <w:szCs w:val="24"/>
        </w:rPr>
        <w:t>o</w:t>
      </w:r>
      <w:r w:rsidRPr="00451EF9">
        <w:rPr>
          <w:color w:val="231F20"/>
          <w:szCs w:val="24"/>
        </w:rPr>
        <w:t xml:space="preserve">r </w:t>
      </w:r>
      <w:r w:rsidRPr="00451EF9">
        <w:rPr>
          <w:color w:val="231F20"/>
          <w:spacing w:val="-2"/>
          <w:szCs w:val="24"/>
        </w:rPr>
        <w:t>a</w:t>
      </w:r>
      <w:r w:rsidRPr="00451EF9">
        <w:rPr>
          <w:color w:val="231F20"/>
          <w:szCs w:val="24"/>
        </w:rPr>
        <w:t xml:space="preserve">ll of </w:t>
      </w:r>
      <w:r>
        <w:rPr>
          <w:color w:val="231F20"/>
          <w:szCs w:val="24"/>
        </w:rPr>
        <w:t>Seller</w:t>
      </w:r>
      <w:r w:rsidRPr="00451EF9">
        <w:rPr>
          <w:color w:val="231F20"/>
          <w:spacing w:val="1"/>
          <w:szCs w:val="24"/>
        </w:rPr>
        <w:t>’</w:t>
      </w:r>
      <w:r w:rsidRPr="00451EF9">
        <w:rPr>
          <w:color w:val="231F20"/>
          <w:szCs w:val="24"/>
        </w:rPr>
        <w:t>s assets</w:t>
      </w:r>
      <w:r w:rsidRPr="00451EF9">
        <w:rPr>
          <w:color w:val="231F20"/>
          <w:spacing w:val="3"/>
          <w:szCs w:val="24"/>
        </w:rPr>
        <w:t xml:space="preserve"> </w:t>
      </w:r>
      <w:r w:rsidRPr="00451EF9">
        <w:rPr>
          <w:color w:val="231F20"/>
          <w:szCs w:val="24"/>
        </w:rPr>
        <w:t xml:space="preserve">or </w:t>
      </w:r>
      <w:r w:rsidRPr="00451EF9">
        <w:rPr>
          <w:color w:val="231F20"/>
          <w:spacing w:val="-2"/>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sale, t</w:t>
      </w:r>
      <w:r w:rsidRPr="00451EF9">
        <w:rPr>
          <w:color w:val="231F20"/>
          <w:spacing w:val="2"/>
          <w:szCs w:val="24"/>
        </w:rPr>
        <w:t>r</w:t>
      </w:r>
      <w:r w:rsidRPr="00451EF9">
        <w:rPr>
          <w:color w:val="231F20"/>
          <w:szCs w:val="24"/>
        </w:rPr>
        <w:t>ansfer or</w:t>
      </w:r>
      <w:r w:rsidRPr="00451EF9">
        <w:rPr>
          <w:color w:val="231F20"/>
          <w:spacing w:val="-1"/>
          <w:szCs w:val="24"/>
        </w:rPr>
        <w:t xml:space="preserve"> </w:t>
      </w:r>
      <w:r w:rsidRPr="00451EF9">
        <w:rPr>
          <w:color w:val="231F20"/>
          <w:spacing w:val="2"/>
          <w:szCs w:val="24"/>
        </w:rPr>
        <w:t>o</w:t>
      </w:r>
      <w:r w:rsidRPr="00451EF9">
        <w:rPr>
          <w:color w:val="231F20"/>
          <w:szCs w:val="24"/>
        </w:rPr>
        <w:t>ther disposition of 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zCs w:val="24"/>
        </w:rPr>
        <w:t xml:space="preserve">or </w:t>
      </w:r>
      <w:r w:rsidRPr="00451EF9">
        <w:rPr>
          <w:color w:val="231F20"/>
          <w:spacing w:val="-2"/>
          <w:szCs w:val="24"/>
        </w:rPr>
        <w:t>a</w:t>
      </w:r>
      <w:r w:rsidRPr="00451EF9">
        <w:rPr>
          <w:color w:val="231F20"/>
          <w:szCs w:val="24"/>
        </w:rPr>
        <w:t>ll</w:t>
      </w:r>
      <w:r w:rsidRPr="00451EF9">
        <w:rPr>
          <w:color w:val="231F20"/>
          <w:spacing w:val="2"/>
          <w:szCs w:val="24"/>
        </w:rPr>
        <w:t xml:space="preserve"> </w:t>
      </w:r>
      <w:r w:rsidRPr="00451EF9">
        <w:rPr>
          <w:color w:val="231F20"/>
          <w:szCs w:val="24"/>
        </w:rPr>
        <w:t>of the shar</w:t>
      </w:r>
      <w:r w:rsidRPr="00451EF9">
        <w:rPr>
          <w:color w:val="231F20"/>
          <w:spacing w:val="-2"/>
          <w:szCs w:val="24"/>
        </w:rPr>
        <w:t>e</w:t>
      </w:r>
      <w:r w:rsidRPr="00451EF9">
        <w:rPr>
          <w:color w:val="231F20"/>
          <w:szCs w:val="24"/>
        </w:rPr>
        <w:t xml:space="preserve">s </w:t>
      </w:r>
      <w:r w:rsidRPr="00451EF9">
        <w:rPr>
          <w:color w:val="231F20"/>
          <w:spacing w:val="2"/>
          <w:szCs w:val="24"/>
        </w:rPr>
        <w:t>o</w:t>
      </w:r>
      <w:r w:rsidRPr="00451EF9">
        <w:rPr>
          <w:color w:val="231F20"/>
          <w:szCs w:val="24"/>
        </w:rPr>
        <w:t xml:space="preserve">f </w:t>
      </w:r>
      <w:r w:rsidRPr="00451EF9">
        <w:rPr>
          <w:color w:val="231F20"/>
          <w:spacing w:val="-2"/>
          <w:szCs w:val="24"/>
        </w:rPr>
        <w:t>c</w:t>
      </w:r>
      <w:r w:rsidRPr="00451EF9">
        <w:rPr>
          <w:color w:val="231F20"/>
          <w:spacing w:val="1"/>
          <w:szCs w:val="24"/>
        </w:rPr>
        <w:t>a</w:t>
      </w:r>
      <w:r w:rsidRPr="00451EF9">
        <w:rPr>
          <w:color w:val="231F20"/>
          <w:szCs w:val="24"/>
        </w:rPr>
        <w:t xml:space="preserve">pital stock or other </w:t>
      </w:r>
      <w:r w:rsidRPr="00451EF9">
        <w:rPr>
          <w:color w:val="231F20"/>
          <w:spacing w:val="2"/>
          <w:szCs w:val="24"/>
        </w:rPr>
        <w:t>s</w:t>
      </w:r>
      <w:r w:rsidRPr="00451EF9">
        <w:rPr>
          <w:color w:val="231F20"/>
          <w:szCs w:val="24"/>
        </w:rPr>
        <w:t>ecurities of</w:t>
      </w:r>
      <w:r w:rsidRPr="00451EF9">
        <w:rPr>
          <w:color w:val="231F20"/>
          <w:spacing w:val="2"/>
          <w:szCs w:val="24"/>
        </w:rPr>
        <w:t xml:space="preserve"> </w:t>
      </w:r>
      <w:r>
        <w:rPr>
          <w:color w:val="231F20"/>
          <w:szCs w:val="24"/>
        </w:rPr>
        <w:t>Seller</w:t>
      </w:r>
      <w:r w:rsidRPr="00451EF9">
        <w:rPr>
          <w:color w:val="231F20"/>
          <w:spacing w:val="-5"/>
          <w:szCs w:val="24"/>
        </w:rPr>
        <w:t xml:space="preserve"> </w:t>
      </w:r>
      <w:r w:rsidRPr="00451EF9">
        <w:rPr>
          <w:color w:val="231F20"/>
          <w:szCs w:val="24"/>
        </w:rPr>
        <w:t>to 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zCs w:val="24"/>
        </w:rPr>
        <w:t>ot</w:t>
      </w:r>
      <w:r w:rsidRPr="00451EF9">
        <w:rPr>
          <w:color w:val="231F20"/>
          <w:spacing w:val="3"/>
          <w:szCs w:val="24"/>
        </w:rPr>
        <w:t>h</w:t>
      </w:r>
      <w:r w:rsidRPr="00451EF9">
        <w:rPr>
          <w:color w:val="231F20"/>
          <w:spacing w:val="-1"/>
          <w:szCs w:val="24"/>
        </w:rPr>
        <w:t>e</w:t>
      </w:r>
      <w:r w:rsidRPr="00451EF9">
        <w:rPr>
          <w:color w:val="231F20"/>
          <w:szCs w:val="24"/>
        </w:rPr>
        <w:t>r person or</w:t>
      </w:r>
      <w:r w:rsidRPr="00451EF9">
        <w:rPr>
          <w:color w:val="231F20"/>
          <w:spacing w:val="-1"/>
          <w:szCs w:val="24"/>
        </w:rPr>
        <w:t xml:space="preserve"> </w:t>
      </w:r>
      <w:r w:rsidRPr="00451EF9">
        <w:rPr>
          <w:color w:val="231F20"/>
          <w:szCs w:val="24"/>
        </w:rPr>
        <w:t>enti</w:t>
      </w:r>
      <w:r w:rsidRPr="00451EF9">
        <w:rPr>
          <w:color w:val="231F20"/>
          <w:spacing w:val="3"/>
          <w:szCs w:val="24"/>
        </w:rPr>
        <w:t>t</w:t>
      </w:r>
      <w:r w:rsidRPr="00451EF9">
        <w:rPr>
          <w:color w:val="231F20"/>
          <w:spacing w:val="-5"/>
          <w:szCs w:val="24"/>
        </w:rPr>
        <w:t>y</w:t>
      </w:r>
      <w:r w:rsidRPr="00451EF9">
        <w:rPr>
          <w:color w:val="231F20"/>
          <w:szCs w:val="24"/>
        </w:rPr>
        <w:t>;</w:t>
      </w:r>
      <w:r w:rsidRPr="00451EF9">
        <w:rPr>
          <w:color w:val="231F20"/>
          <w:spacing w:val="3"/>
          <w:szCs w:val="24"/>
        </w:rPr>
        <w:t xml:space="preserve"> </w:t>
      </w:r>
      <w:r w:rsidRPr="00451EF9">
        <w:rPr>
          <w:color w:val="231F20"/>
          <w:szCs w:val="24"/>
        </w:rPr>
        <w:t xml:space="preserve">or </w:t>
      </w:r>
      <w:r w:rsidRPr="00451EF9">
        <w:rPr>
          <w:color w:val="231F20"/>
          <w:spacing w:val="-1"/>
          <w:szCs w:val="24"/>
        </w:rPr>
        <w:t>(</w:t>
      </w:r>
      <w:r w:rsidRPr="00451EF9">
        <w:rPr>
          <w:color w:val="231F20"/>
          <w:szCs w:val="24"/>
        </w:rPr>
        <w:t>viii) a</w:t>
      </w:r>
      <w:r w:rsidRPr="00451EF9">
        <w:rPr>
          <w:color w:val="231F20"/>
          <w:spacing w:val="5"/>
          <w:szCs w:val="24"/>
        </w:rPr>
        <w:t>n</w:t>
      </w:r>
      <w:r w:rsidRPr="00451EF9">
        <w:rPr>
          <w:color w:val="231F20"/>
          <w:szCs w:val="24"/>
        </w:rPr>
        <w:t>y</w:t>
      </w:r>
      <w:r w:rsidRPr="00451EF9">
        <w:rPr>
          <w:color w:val="231F20"/>
          <w:spacing w:val="-3"/>
          <w:szCs w:val="24"/>
        </w:rPr>
        <w:t xml:space="preserve"> </w:t>
      </w:r>
      <w:r w:rsidRPr="00451EF9">
        <w:rPr>
          <w:color w:val="231F20"/>
          <w:szCs w:val="24"/>
        </w:rPr>
        <w:t>cha</w:t>
      </w:r>
      <w:r w:rsidRPr="00451EF9">
        <w:rPr>
          <w:color w:val="231F20"/>
          <w:spacing w:val="2"/>
          <w:szCs w:val="24"/>
        </w:rPr>
        <w:t>n</w:t>
      </w:r>
      <w:r w:rsidRPr="00451EF9">
        <w:rPr>
          <w:color w:val="231F20"/>
          <w:szCs w:val="24"/>
        </w:rPr>
        <w:t>ge in the finan</w:t>
      </w:r>
      <w:r w:rsidRPr="00451EF9">
        <w:rPr>
          <w:color w:val="231F20"/>
          <w:spacing w:val="-1"/>
          <w:szCs w:val="24"/>
        </w:rPr>
        <w:t>c</w:t>
      </w:r>
      <w:r w:rsidRPr="00451EF9">
        <w:rPr>
          <w:color w:val="231F20"/>
          <w:szCs w:val="24"/>
        </w:rPr>
        <w:t>ial condition of</w:t>
      </w:r>
      <w:r w:rsidRPr="00451EF9">
        <w:rPr>
          <w:color w:val="231F20"/>
          <w:spacing w:val="2"/>
          <w:szCs w:val="24"/>
        </w:rPr>
        <w:t xml:space="preserve"> </w:t>
      </w:r>
      <w:r>
        <w:rPr>
          <w:color w:val="231F20"/>
          <w:szCs w:val="24"/>
        </w:rPr>
        <w:t>Seller</w:t>
      </w:r>
      <w:r w:rsidRPr="00451EF9">
        <w:rPr>
          <w:color w:val="231F20"/>
          <w:spacing w:val="-5"/>
          <w:szCs w:val="24"/>
        </w:rPr>
        <w:t xml:space="preserve"> </w:t>
      </w:r>
      <w:r w:rsidRPr="00451EF9">
        <w:rPr>
          <w:color w:val="231F20"/>
          <w:szCs w:val="24"/>
        </w:rPr>
        <w:t>or (</w:t>
      </w:r>
      <w:r w:rsidRPr="00451EF9">
        <w:rPr>
          <w:color w:val="231F20"/>
          <w:spacing w:val="-2"/>
          <w:szCs w:val="24"/>
        </w:rPr>
        <w:t>a</w:t>
      </w:r>
      <w:r w:rsidRPr="00451EF9">
        <w:rPr>
          <w:color w:val="231F20"/>
          <w:szCs w:val="24"/>
        </w:rPr>
        <w:t>s applicab</w:t>
      </w:r>
      <w:r w:rsidRPr="00451EF9">
        <w:rPr>
          <w:color w:val="231F20"/>
          <w:spacing w:val="3"/>
          <w:szCs w:val="24"/>
        </w:rPr>
        <w:t>l</w:t>
      </w:r>
      <w:r w:rsidRPr="00451EF9">
        <w:rPr>
          <w:color w:val="231F20"/>
          <w:spacing w:val="-1"/>
          <w:szCs w:val="24"/>
        </w:rPr>
        <w:t>e</w:t>
      </w:r>
      <w:r w:rsidRPr="00451EF9">
        <w:rPr>
          <w:color w:val="231F20"/>
          <w:szCs w:val="24"/>
        </w:rPr>
        <w:t>) of</w:t>
      </w:r>
      <w:r w:rsidRPr="00451EF9">
        <w:rPr>
          <w:color w:val="231F20"/>
          <w:spacing w:val="1"/>
          <w:szCs w:val="24"/>
        </w:rPr>
        <w:t xml:space="preserve"> </w:t>
      </w:r>
      <w:r w:rsidRPr="00451EF9">
        <w:rPr>
          <w:color w:val="231F20"/>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subsidiar</w:t>
      </w:r>
      <w:r w:rsidRPr="00451EF9">
        <w:rPr>
          <w:color w:val="231F20"/>
          <w:spacing w:val="-5"/>
          <w:szCs w:val="24"/>
        </w:rPr>
        <w:t>y</w:t>
      </w:r>
      <w:r w:rsidRPr="00451EF9">
        <w:rPr>
          <w:color w:val="231F20"/>
          <w:szCs w:val="24"/>
        </w:rPr>
        <w:t>,</w:t>
      </w:r>
      <w:r w:rsidRPr="00451EF9">
        <w:rPr>
          <w:color w:val="231F20"/>
          <w:spacing w:val="2"/>
          <w:szCs w:val="24"/>
        </w:rPr>
        <w:t xml:space="preserve"> </w:t>
      </w:r>
      <w:r w:rsidRPr="00451EF9">
        <w:rPr>
          <w:color w:val="231F20"/>
          <w:szCs w:val="24"/>
        </w:rPr>
        <w:t>af</w:t>
      </w:r>
      <w:r w:rsidRPr="00451EF9">
        <w:rPr>
          <w:color w:val="231F20"/>
          <w:spacing w:val="-1"/>
          <w:szCs w:val="24"/>
        </w:rPr>
        <w:t>f</w:t>
      </w:r>
      <w:r w:rsidRPr="00451EF9">
        <w:rPr>
          <w:color w:val="231F20"/>
          <w:szCs w:val="24"/>
        </w:rPr>
        <w:t xml:space="preserve">iliate, </w:t>
      </w:r>
      <w:r w:rsidRPr="00451EF9">
        <w:rPr>
          <w:color w:val="231F20"/>
          <w:spacing w:val="2"/>
          <w:szCs w:val="24"/>
        </w:rPr>
        <w:t>p</w:t>
      </w:r>
      <w:r w:rsidRPr="00451EF9">
        <w:rPr>
          <w:color w:val="231F20"/>
          <w:spacing w:val="-1"/>
          <w:szCs w:val="24"/>
        </w:rPr>
        <w:t>a</w:t>
      </w:r>
      <w:r w:rsidRPr="00451EF9">
        <w:rPr>
          <w:color w:val="231F20"/>
          <w:szCs w:val="24"/>
        </w:rPr>
        <w:t>rtner</w:t>
      </w:r>
      <w:r w:rsidRPr="00451EF9">
        <w:rPr>
          <w:color w:val="231F20"/>
          <w:spacing w:val="1"/>
          <w:szCs w:val="24"/>
        </w:rPr>
        <w:t xml:space="preserve"> </w:t>
      </w:r>
      <w:r w:rsidRPr="00451EF9">
        <w:rPr>
          <w:color w:val="231F20"/>
          <w:szCs w:val="24"/>
        </w:rPr>
        <w:t xml:space="preserve">or </w:t>
      </w:r>
      <w:r w:rsidRPr="00451EF9">
        <w:rPr>
          <w:color w:val="231F20"/>
          <w:spacing w:val="-2"/>
          <w:szCs w:val="24"/>
        </w:rPr>
        <w:t>c</w:t>
      </w:r>
      <w:r w:rsidRPr="00451EF9">
        <w:rPr>
          <w:color w:val="231F20"/>
          <w:szCs w:val="24"/>
        </w:rPr>
        <w:t>ontrolling</w:t>
      </w:r>
      <w:r w:rsidRPr="00451EF9">
        <w:rPr>
          <w:color w:val="231F20"/>
          <w:spacing w:val="-2"/>
          <w:szCs w:val="24"/>
        </w:rPr>
        <w:t xml:space="preserve"> </w:t>
      </w:r>
      <w:r w:rsidRPr="00451EF9">
        <w:rPr>
          <w:color w:val="231F20"/>
          <w:szCs w:val="24"/>
        </w:rPr>
        <w:t>sh</w:t>
      </w:r>
      <w:r w:rsidRPr="00451EF9">
        <w:rPr>
          <w:color w:val="231F20"/>
          <w:spacing w:val="1"/>
          <w:szCs w:val="24"/>
        </w:rPr>
        <w:t>a</w:t>
      </w:r>
      <w:r w:rsidRPr="00451EF9">
        <w:rPr>
          <w:color w:val="231F20"/>
          <w:szCs w:val="24"/>
        </w:rPr>
        <w:t>r</w:t>
      </w:r>
      <w:r w:rsidRPr="00451EF9">
        <w:rPr>
          <w:color w:val="231F20"/>
          <w:spacing w:val="-2"/>
          <w:szCs w:val="24"/>
        </w:rPr>
        <w:t>e</w:t>
      </w:r>
      <w:r w:rsidRPr="00451EF9">
        <w:rPr>
          <w:color w:val="231F20"/>
          <w:spacing w:val="4"/>
          <w:szCs w:val="24"/>
        </w:rPr>
        <w:t>h</w:t>
      </w:r>
      <w:r w:rsidRPr="00451EF9">
        <w:rPr>
          <w:color w:val="231F20"/>
          <w:szCs w:val="24"/>
        </w:rPr>
        <w:t>ol</w:t>
      </w:r>
      <w:r w:rsidRPr="00451EF9">
        <w:rPr>
          <w:color w:val="231F20"/>
          <w:spacing w:val="3"/>
          <w:szCs w:val="24"/>
        </w:rPr>
        <w:t>d</w:t>
      </w:r>
      <w:r w:rsidRPr="00451EF9">
        <w:rPr>
          <w:color w:val="231F20"/>
          <w:spacing w:val="-1"/>
          <w:szCs w:val="24"/>
        </w:rPr>
        <w:t>e</w:t>
      </w:r>
      <w:r w:rsidRPr="00451EF9">
        <w:rPr>
          <w:color w:val="231F20"/>
          <w:szCs w:val="24"/>
        </w:rPr>
        <w:t>r the</w:t>
      </w:r>
      <w:r w:rsidRPr="00451EF9">
        <w:rPr>
          <w:color w:val="231F20"/>
          <w:spacing w:val="1"/>
          <w:szCs w:val="24"/>
        </w:rPr>
        <w:t>r</w:t>
      </w:r>
      <w:r w:rsidRPr="00451EF9">
        <w:rPr>
          <w:color w:val="231F20"/>
          <w:szCs w:val="24"/>
        </w:rPr>
        <w:t xml:space="preserve">eof, or </w:t>
      </w:r>
      <w:r>
        <w:rPr>
          <w:color w:val="231F20"/>
          <w:szCs w:val="24"/>
        </w:rPr>
        <w:t>Seller</w:t>
      </w:r>
      <w:r w:rsidRPr="00451EF9">
        <w:rPr>
          <w:color w:val="231F20"/>
          <w:szCs w:val="24"/>
        </w:rPr>
        <w:t>’s</w:t>
      </w:r>
      <w:r w:rsidRPr="00451EF9">
        <w:rPr>
          <w:color w:val="231F20"/>
          <w:spacing w:val="2"/>
          <w:szCs w:val="24"/>
        </w:rPr>
        <w:t xml:space="preserve"> </w:t>
      </w:r>
      <w:r w:rsidRPr="00451EF9">
        <w:rPr>
          <w:color w:val="231F20"/>
          <w:szCs w:val="24"/>
        </w:rPr>
        <w:t>ent</w:t>
      </w:r>
      <w:r w:rsidRPr="00451EF9">
        <w:rPr>
          <w:color w:val="231F20"/>
          <w:spacing w:val="4"/>
          <w:szCs w:val="24"/>
        </w:rPr>
        <w:t>r</w:t>
      </w:r>
      <w:r w:rsidRPr="00451EF9">
        <w:rPr>
          <w:color w:val="231F20"/>
          <w:szCs w:val="24"/>
        </w:rPr>
        <w:t>y</w:t>
      </w:r>
      <w:r w:rsidRPr="00451EF9">
        <w:rPr>
          <w:color w:val="231F20"/>
          <w:spacing w:val="-5"/>
          <w:szCs w:val="24"/>
        </w:rPr>
        <w:t xml:space="preserve"> </w:t>
      </w:r>
      <w:r w:rsidRPr="00451EF9">
        <w:rPr>
          <w:color w:val="231F20"/>
          <w:szCs w:val="24"/>
        </w:rPr>
        <w:t>into an</w:t>
      </w:r>
      <w:r w:rsidRPr="00451EF9">
        <w:rPr>
          <w:color w:val="231F20"/>
          <w:spacing w:val="2"/>
          <w:szCs w:val="24"/>
        </w:rPr>
        <w:t xml:space="preserve"> </w:t>
      </w:r>
      <w:r w:rsidRPr="00451EF9">
        <w:rPr>
          <w:color w:val="231F20"/>
          <w:szCs w:val="24"/>
        </w:rPr>
        <w:t>assi</w:t>
      </w:r>
      <w:r w:rsidRPr="00451EF9">
        <w:rPr>
          <w:color w:val="231F20"/>
          <w:spacing w:val="-2"/>
          <w:szCs w:val="24"/>
        </w:rPr>
        <w:t>g</w:t>
      </w:r>
      <w:r w:rsidRPr="00451EF9">
        <w:rPr>
          <w:color w:val="231F20"/>
          <w:szCs w:val="24"/>
        </w:rPr>
        <w:t>nment f</w:t>
      </w:r>
      <w:r w:rsidRPr="00451EF9">
        <w:rPr>
          <w:color w:val="231F20"/>
          <w:spacing w:val="2"/>
          <w:szCs w:val="24"/>
        </w:rPr>
        <w:t>o</w:t>
      </w:r>
      <w:r w:rsidRPr="00451EF9">
        <w:rPr>
          <w:color w:val="231F20"/>
          <w:szCs w:val="24"/>
        </w:rPr>
        <w:t>r the</w:t>
      </w:r>
      <w:r w:rsidRPr="00451EF9">
        <w:rPr>
          <w:color w:val="231F20"/>
          <w:spacing w:val="-1"/>
          <w:szCs w:val="24"/>
        </w:rPr>
        <w:t xml:space="preserve"> </w:t>
      </w:r>
      <w:r w:rsidRPr="00451EF9">
        <w:rPr>
          <w:color w:val="231F20"/>
          <w:szCs w:val="24"/>
        </w:rPr>
        <w:t>be</w:t>
      </w:r>
      <w:r w:rsidRPr="00451EF9">
        <w:rPr>
          <w:color w:val="231F20"/>
          <w:spacing w:val="2"/>
          <w:szCs w:val="24"/>
        </w:rPr>
        <w:t>n</w:t>
      </w:r>
      <w:r w:rsidRPr="00451EF9">
        <w:rPr>
          <w:color w:val="231F20"/>
          <w:spacing w:val="-1"/>
          <w:szCs w:val="24"/>
        </w:rPr>
        <w:t>e</w:t>
      </w:r>
      <w:r w:rsidRPr="00451EF9">
        <w:rPr>
          <w:color w:val="231F20"/>
          <w:szCs w:val="24"/>
        </w:rPr>
        <w:t>f</w:t>
      </w:r>
      <w:r w:rsidRPr="00451EF9">
        <w:rPr>
          <w:color w:val="231F20"/>
          <w:spacing w:val="2"/>
          <w:szCs w:val="24"/>
        </w:rPr>
        <w:t>i</w:t>
      </w:r>
      <w:r w:rsidRPr="00451EF9">
        <w:rPr>
          <w:color w:val="231F20"/>
          <w:szCs w:val="24"/>
        </w:rPr>
        <w:t xml:space="preserve">t of </w:t>
      </w:r>
      <w:r w:rsidRPr="00451EF9">
        <w:rPr>
          <w:color w:val="231F20"/>
          <w:spacing w:val="-1"/>
          <w:szCs w:val="24"/>
        </w:rPr>
        <w:t>c</w:t>
      </w:r>
      <w:r w:rsidRPr="00451EF9">
        <w:rPr>
          <w:color w:val="231F20"/>
          <w:szCs w:val="24"/>
        </w:rPr>
        <w:t>r</w:t>
      </w:r>
      <w:r w:rsidRPr="00451EF9">
        <w:rPr>
          <w:color w:val="231F20"/>
          <w:spacing w:val="-2"/>
          <w:szCs w:val="24"/>
        </w:rPr>
        <w:t>e</w:t>
      </w:r>
      <w:r w:rsidRPr="00451EF9">
        <w:rPr>
          <w:color w:val="231F20"/>
          <w:szCs w:val="24"/>
        </w:rPr>
        <w:t>ditors, an</w:t>
      </w:r>
      <w:r w:rsidRPr="00451EF9">
        <w:rPr>
          <w:color w:val="231F20"/>
          <w:spacing w:val="1"/>
          <w:szCs w:val="24"/>
        </w:rPr>
        <w:t xml:space="preserve"> </w:t>
      </w:r>
      <w:r w:rsidRPr="00451EF9">
        <w:rPr>
          <w:color w:val="231F20"/>
          <w:szCs w:val="24"/>
        </w:rPr>
        <w:t>arra</w:t>
      </w:r>
      <w:r w:rsidRPr="00451EF9">
        <w:rPr>
          <w:color w:val="231F20"/>
          <w:spacing w:val="2"/>
          <w:szCs w:val="24"/>
        </w:rPr>
        <w:t>n</w:t>
      </w:r>
      <w:r w:rsidRPr="00451EF9">
        <w:rPr>
          <w:color w:val="231F20"/>
          <w:spacing w:val="-2"/>
          <w:szCs w:val="24"/>
        </w:rPr>
        <w:t>g</w:t>
      </w:r>
      <w:r w:rsidRPr="00451EF9">
        <w:rPr>
          <w:color w:val="231F20"/>
          <w:szCs w:val="24"/>
        </w:rPr>
        <w:t>ement or a</w:t>
      </w:r>
      <w:r w:rsidRPr="00451EF9">
        <w:rPr>
          <w:color w:val="231F20"/>
          <w:spacing w:val="5"/>
          <w:szCs w:val="24"/>
        </w:rPr>
        <w:t>n</w:t>
      </w:r>
      <w:r w:rsidRPr="00451EF9">
        <w:rPr>
          <w:color w:val="231F20"/>
          <w:szCs w:val="24"/>
        </w:rPr>
        <w:t xml:space="preserve">y other </w:t>
      </w:r>
      <w:r w:rsidRPr="00451EF9">
        <w:rPr>
          <w:color w:val="231F20"/>
          <w:spacing w:val="2"/>
          <w:szCs w:val="24"/>
        </w:rPr>
        <w:t>A</w:t>
      </w:r>
      <w:r w:rsidRPr="00451EF9">
        <w:rPr>
          <w:color w:val="231F20"/>
          <w:spacing w:val="-2"/>
          <w:szCs w:val="24"/>
        </w:rPr>
        <w:t>g</w:t>
      </w:r>
      <w:r w:rsidRPr="00451EF9">
        <w:rPr>
          <w:color w:val="231F20"/>
          <w:szCs w:val="24"/>
        </w:rPr>
        <w:t>reement or pr</w:t>
      </w:r>
      <w:r w:rsidRPr="00451EF9">
        <w:rPr>
          <w:color w:val="231F20"/>
          <w:spacing w:val="1"/>
          <w:szCs w:val="24"/>
        </w:rPr>
        <w:t>oc</w:t>
      </w:r>
      <w:r w:rsidRPr="00451EF9">
        <w:rPr>
          <w:color w:val="231F20"/>
          <w:spacing w:val="-1"/>
          <w:szCs w:val="24"/>
        </w:rPr>
        <w:t>e</w:t>
      </w:r>
      <w:r w:rsidRPr="00451EF9">
        <w:rPr>
          <w:color w:val="231F20"/>
          <w:szCs w:val="24"/>
        </w:rPr>
        <w:t>dure</w:t>
      </w:r>
      <w:r w:rsidRPr="00451EF9">
        <w:rPr>
          <w:color w:val="231F20"/>
          <w:spacing w:val="-2"/>
          <w:szCs w:val="24"/>
        </w:rPr>
        <w:t xml:space="preserve"> </w:t>
      </w:r>
      <w:r w:rsidRPr="00451EF9">
        <w:rPr>
          <w:color w:val="231F20"/>
          <w:szCs w:val="24"/>
        </w:rPr>
        <w:t>f</w:t>
      </w:r>
      <w:r w:rsidRPr="00451EF9">
        <w:rPr>
          <w:color w:val="231F20"/>
          <w:spacing w:val="2"/>
          <w:szCs w:val="24"/>
        </w:rPr>
        <w:t>o</w:t>
      </w:r>
      <w:r w:rsidRPr="00451EF9">
        <w:rPr>
          <w:color w:val="231F20"/>
          <w:szCs w:val="24"/>
        </w:rPr>
        <w:t xml:space="preserve">r the </w:t>
      </w:r>
      <w:r w:rsidRPr="00451EF9">
        <w:rPr>
          <w:color w:val="231F20"/>
          <w:spacing w:val="1"/>
          <w:szCs w:val="24"/>
        </w:rPr>
        <w:t>r</w:t>
      </w:r>
      <w:r w:rsidRPr="00451EF9">
        <w:rPr>
          <w:color w:val="231F20"/>
          <w:spacing w:val="-1"/>
          <w:szCs w:val="24"/>
        </w:rPr>
        <w:t>e</w:t>
      </w:r>
      <w:r w:rsidRPr="00451EF9">
        <w:rPr>
          <w:color w:val="231F20"/>
          <w:szCs w:val="24"/>
        </w:rPr>
        <w:t>structuri</w:t>
      </w:r>
      <w:r w:rsidRPr="00451EF9">
        <w:rPr>
          <w:color w:val="231F20"/>
          <w:spacing w:val="3"/>
          <w:szCs w:val="24"/>
        </w:rPr>
        <w:t>n</w:t>
      </w:r>
      <w:r w:rsidRPr="00451EF9">
        <w:rPr>
          <w:color w:val="231F20"/>
          <w:szCs w:val="24"/>
        </w:rPr>
        <w:t>g</w:t>
      </w:r>
      <w:r w:rsidRPr="00451EF9">
        <w:rPr>
          <w:color w:val="231F20"/>
          <w:spacing w:val="-2"/>
          <w:szCs w:val="24"/>
        </w:rPr>
        <w:t xml:space="preserve"> </w:t>
      </w:r>
      <w:r w:rsidRPr="00451EF9">
        <w:rPr>
          <w:color w:val="231F20"/>
          <w:szCs w:val="24"/>
        </w:rPr>
        <w:t xml:space="preserve">of its liabilities, or </w:t>
      </w:r>
      <w:r>
        <w:rPr>
          <w:color w:val="231F20"/>
          <w:szCs w:val="24"/>
        </w:rPr>
        <w:t>Seller</w:t>
      </w:r>
      <w:r w:rsidRPr="00451EF9">
        <w:rPr>
          <w:color w:val="231F20"/>
          <w:szCs w:val="24"/>
        </w:rPr>
        <w:t>’s insolven</w:t>
      </w:r>
      <w:r w:rsidRPr="00451EF9">
        <w:rPr>
          <w:color w:val="231F20"/>
          <w:spacing w:val="1"/>
          <w:szCs w:val="24"/>
        </w:rPr>
        <w:t>c</w:t>
      </w:r>
      <w:r w:rsidRPr="00451EF9">
        <w:rPr>
          <w:color w:val="231F20"/>
          <w:spacing w:val="-5"/>
          <w:szCs w:val="24"/>
        </w:rPr>
        <w:t>y</w:t>
      </w:r>
      <w:r w:rsidRPr="00451EF9">
        <w:rPr>
          <w:color w:val="231F20"/>
          <w:szCs w:val="24"/>
        </w:rPr>
        <w:t xml:space="preserve">, </w:t>
      </w:r>
      <w:r w:rsidRPr="00451EF9">
        <w:rPr>
          <w:color w:val="231F20"/>
          <w:spacing w:val="2"/>
          <w:szCs w:val="24"/>
        </w:rPr>
        <w:t>b</w:t>
      </w:r>
      <w:r w:rsidRPr="00451EF9">
        <w:rPr>
          <w:color w:val="231F20"/>
          <w:spacing w:val="-1"/>
          <w:szCs w:val="24"/>
        </w:rPr>
        <w:t>a</w:t>
      </w:r>
      <w:r w:rsidRPr="00451EF9">
        <w:rPr>
          <w:color w:val="231F20"/>
          <w:szCs w:val="24"/>
        </w:rPr>
        <w:t>nkrupt</w:t>
      </w:r>
      <w:r w:rsidRPr="00451EF9">
        <w:rPr>
          <w:color w:val="231F20"/>
          <w:spacing w:val="4"/>
          <w:szCs w:val="24"/>
        </w:rPr>
        <w:t>c</w:t>
      </w:r>
      <w:r w:rsidRPr="00451EF9">
        <w:rPr>
          <w:color w:val="231F20"/>
          <w:spacing w:val="-5"/>
          <w:szCs w:val="24"/>
        </w:rPr>
        <w:t>y</w:t>
      </w:r>
      <w:r w:rsidRPr="00451EF9">
        <w:rPr>
          <w:color w:val="231F20"/>
          <w:szCs w:val="24"/>
        </w:rPr>
        <w:t xml:space="preserve">, </w:t>
      </w:r>
      <w:r w:rsidRPr="00451EF9">
        <w:rPr>
          <w:color w:val="231F20"/>
          <w:spacing w:val="1"/>
          <w:szCs w:val="24"/>
        </w:rPr>
        <w:t>r</w:t>
      </w:r>
      <w:r w:rsidRPr="00451EF9">
        <w:rPr>
          <w:color w:val="231F20"/>
          <w:spacing w:val="-1"/>
          <w:szCs w:val="24"/>
        </w:rPr>
        <w:t>e</w:t>
      </w:r>
      <w:r w:rsidRPr="00451EF9">
        <w:rPr>
          <w:color w:val="231F20"/>
          <w:szCs w:val="24"/>
        </w:rPr>
        <w:t>o</w:t>
      </w:r>
      <w:r w:rsidRPr="00451EF9">
        <w:rPr>
          <w:color w:val="231F20"/>
          <w:spacing w:val="1"/>
          <w:szCs w:val="24"/>
        </w:rPr>
        <w:t>r</w:t>
      </w:r>
      <w:r w:rsidRPr="00451EF9">
        <w:rPr>
          <w:color w:val="231F20"/>
          <w:spacing w:val="-2"/>
          <w:szCs w:val="24"/>
        </w:rPr>
        <w:t>g</w:t>
      </w:r>
      <w:r w:rsidRPr="00451EF9">
        <w:rPr>
          <w:color w:val="231F20"/>
          <w:spacing w:val="-1"/>
          <w:szCs w:val="24"/>
        </w:rPr>
        <w:t>a</w:t>
      </w:r>
      <w:r w:rsidRPr="00451EF9">
        <w:rPr>
          <w:color w:val="231F20"/>
          <w:szCs w:val="24"/>
        </w:rPr>
        <w:t>ni</w:t>
      </w:r>
      <w:r w:rsidRPr="00451EF9">
        <w:rPr>
          <w:color w:val="231F20"/>
          <w:spacing w:val="2"/>
          <w:szCs w:val="24"/>
        </w:rPr>
        <w:t>z</w:t>
      </w:r>
      <w:r w:rsidRPr="00451EF9">
        <w:rPr>
          <w:color w:val="231F20"/>
          <w:spacing w:val="-1"/>
          <w:szCs w:val="24"/>
        </w:rPr>
        <w:t>a</w:t>
      </w:r>
      <w:r w:rsidRPr="00451EF9">
        <w:rPr>
          <w:color w:val="231F20"/>
          <w:szCs w:val="24"/>
        </w:rPr>
        <w:t>tion, dissoluti</w:t>
      </w:r>
      <w:r w:rsidRPr="00451EF9">
        <w:rPr>
          <w:color w:val="231F20"/>
          <w:spacing w:val="-2"/>
          <w:szCs w:val="24"/>
        </w:rPr>
        <w:t>o</w:t>
      </w:r>
      <w:r w:rsidRPr="00451EF9">
        <w:rPr>
          <w:color w:val="231F20"/>
          <w:szCs w:val="24"/>
        </w:rPr>
        <w:t>n, liquidation or</w:t>
      </w:r>
      <w:r w:rsidRPr="00451EF9">
        <w:rPr>
          <w:color w:val="231F20"/>
          <w:spacing w:val="3"/>
          <w:szCs w:val="24"/>
        </w:rPr>
        <w:t xml:space="preserve"> </w:t>
      </w:r>
      <w:r w:rsidRPr="00451EF9">
        <w:rPr>
          <w:color w:val="231F20"/>
          <w:szCs w:val="24"/>
        </w:rPr>
        <w:t>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zCs w:val="24"/>
        </w:rPr>
        <w:t xml:space="preserve">similar </w:t>
      </w:r>
      <w:r w:rsidRPr="00451EF9">
        <w:rPr>
          <w:color w:val="231F20"/>
          <w:spacing w:val="-2"/>
          <w:szCs w:val="24"/>
        </w:rPr>
        <w:t>a</w:t>
      </w:r>
      <w:r w:rsidRPr="00451EF9">
        <w:rPr>
          <w:color w:val="231F20"/>
          <w:spacing w:val="-1"/>
          <w:szCs w:val="24"/>
        </w:rPr>
        <w:t>c</w:t>
      </w:r>
      <w:r w:rsidRPr="00451EF9">
        <w:rPr>
          <w:color w:val="231F20"/>
          <w:szCs w:val="24"/>
        </w:rPr>
        <w:t xml:space="preserve">tion </w:t>
      </w:r>
      <w:r w:rsidRPr="00451EF9">
        <w:rPr>
          <w:color w:val="231F20"/>
          <w:spacing w:val="5"/>
          <w:szCs w:val="24"/>
        </w:rPr>
        <w:t>b</w:t>
      </w:r>
      <w:r w:rsidRPr="00451EF9">
        <w:rPr>
          <w:color w:val="231F20"/>
          <w:szCs w:val="24"/>
        </w:rPr>
        <w:t>y or occu</w:t>
      </w:r>
      <w:r w:rsidRPr="00451EF9">
        <w:rPr>
          <w:color w:val="231F20"/>
          <w:spacing w:val="1"/>
          <w:szCs w:val="24"/>
        </w:rPr>
        <w:t>r</w:t>
      </w:r>
      <w:r w:rsidRPr="00451EF9">
        <w:rPr>
          <w:color w:val="231F20"/>
          <w:szCs w:val="24"/>
        </w:rPr>
        <w:t>r</w:t>
      </w:r>
      <w:r w:rsidRPr="00451EF9">
        <w:rPr>
          <w:color w:val="231F20"/>
          <w:spacing w:val="-2"/>
          <w:szCs w:val="24"/>
        </w:rPr>
        <w:t>e</w:t>
      </w:r>
      <w:r w:rsidRPr="00451EF9">
        <w:rPr>
          <w:color w:val="231F20"/>
          <w:szCs w:val="24"/>
        </w:rPr>
        <w:t>n</w:t>
      </w:r>
      <w:r w:rsidRPr="00451EF9">
        <w:rPr>
          <w:color w:val="231F20"/>
          <w:spacing w:val="1"/>
          <w:szCs w:val="24"/>
        </w:rPr>
        <w:t>c</w:t>
      </w:r>
      <w:r w:rsidRPr="00451EF9">
        <w:rPr>
          <w:color w:val="231F20"/>
          <w:szCs w:val="24"/>
        </w:rPr>
        <w:t>e</w:t>
      </w:r>
      <w:r w:rsidRPr="00451EF9">
        <w:rPr>
          <w:color w:val="231F20"/>
          <w:spacing w:val="-1"/>
          <w:szCs w:val="24"/>
        </w:rPr>
        <w:t xml:space="preserve"> </w:t>
      </w:r>
      <w:r w:rsidRPr="00451EF9">
        <w:rPr>
          <w:color w:val="231F20"/>
          <w:szCs w:val="24"/>
        </w:rPr>
        <w:t>with res</w:t>
      </w:r>
      <w:r w:rsidRPr="00451EF9">
        <w:rPr>
          <w:color w:val="231F20"/>
          <w:spacing w:val="2"/>
          <w:szCs w:val="24"/>
        </w:rPr>
        <w:t>p</w:t>
      </w:r>
      <w:r w:rsidRPr="00451EF9">
        <w:rPr>
          <w:color w:val="231F20"/>
          <w:spacing w:val="1"/>
          <w:szCs w:val="24"/>
        </w:rPr>
        <w:t>e</w:t>
      </w:r>
      <w:r w:rsidRPr="00451EF9">
        <w:rPr>
          <w:color w:val="231F20"/>
          <w:spacing w:val="-1"/>
          <w:szCs w:val="24"/>
        </w:rPr>
        <w:t>c</w:t>
      </w:r>
      <w:r w:rsidRPr="00451EF9">
        <w:rPr>
          <w:color w:val="231F20"/>
          <w:szCs w:val="24"/>
        </w:rPr>
        <w:t xml:space="preserve">t to </w:t>
      </w:r>
      <w:r>
        <w:rPr>
          <w:color w:val="231F20"/>
          <w:szCs w:val="24"/>
        </w:rPr>
        <w:t>Seller</w:t>
      </w:r>
      <w:r w:rsidRPr="00451EF9">
        <w:rPr>
          <w:color w:val="231F20"/>
          <w:szCs w:val="24"/>
        </w:rPr>
        <w:t>.</w:t>
      </w:r>
    </w:p>
    <w:p w14:paraId="20179519" w14:textId="77777777" w:rsidR="00455920" w:rsidRPr="00451EF9" w:rsidRDefault="00455920" w:rsidP="003977B7">
      <w:pPr>
        <w:pStyle w:val="ListParagraph"/>
        <w:numPr>
          <w:ilvl w:val="0"/>
          <w:numId w:val="21"/>
        </w:numPr>
        <w:spacing w:before="10"/>
        <w:ind w:left="0" w:firstLine="720"/>
        <w:rPr>
          <w:szCs w:val="24"/>
        </w:rPr>
      </w:pPr>
      <w:bookmarkStart w:id="2643" w:name="ElPgBr190"/>
      <w:bookmarkEnd w:id="2643"/>
      <w:r w:rsidRPr="00451EF9">
        <w:rPr>
          <w:color w:val="231F20"/>
          <w:szCs w:val="24"/>
        </w:rPr>
        <w:lastRenderedPageBreak/>
        <w:t>Gu</w:t>
      </w:r>
      <w:r w:rsidRPr="00451EF9">
        <w:rPr>
          <w:color w:val="231F20"/>
          <w:spacing w:val="-1"/>
          <w:szCs w:val="24"/>
        </w:rPr>
        <w:t>a</w:t>
      </w:r>
      <w:r w:rsidRPr="00451EF9">
        <w:rPr>
          <w:color w:val="231F20"/>
          <w:szCs w:val="24"/>
        </w:rPr>
        <w:t>r</w:t>
      </w:r>
      <w:r w:rsidRPr="00451EF9">
        <w:rPr>
          <w:color w:val="231F20"/>
          <w:spacing w:val="-2"/>
          <w:szCs w:val="24"/>
        </w:rPr>
        <w:t>a</w:t>
      </w:r>
      <w:r w:rsidRPr="00451EF9">
        <w:rPr>
          <w:color w:val="231F20"/>
          <w:szCs w:val="24"/>
        </w:rPr>
        <w:t>ntor u</w:t>
      </w:r>
      <w:r w:rsidRPr="00451EF9">
        <w:rPr>
          <w:color w:val="231F20"/>
          <w:spacing w:val="2"/>
          <w:szCs w:val="24"/>
        </w:rPr>
        <w:t>n</w:t>
      </w:r>
      <w:r w:rsidRPr="00451EF9">
        <w:rPr>
          <w:color w:val="231F20"/>
          <w:szCs w:val="24"/>
        </w:rPr>
        <w:t>conditionally</w:t>
      </w:r>
      <w:r w:rsidRPr="00451EF9">
        <w:rPr>
          <w:color w:val="231F20"/>
          <w:spacing w:val="-2"/>
          <w:szCs w:val="24"/>
        </w:rPr>
        <w:t xml:space="preserve"> </w:t>
      </w:r>
      <w:r w:rsidRPr="00451EF9">
        <w:rPr>
          <w:color w:val="231F20"/>
          <w:spacing w:val="2"/>
          <w:szCs w:val="24"/>
        </w:rPr>
        <w:t>w</w:t>
      </w:r>
      <w:r w:rsidRPr="00451EF9">
        <w:rPr>
          <w:color w:val="231F20"/>
          <w:spacing w:val="-1"/>
          <w:szCs w:val="24"/>
        </w:rPr>
        <w:t>a</w:t>
      </w:r>
      <w:r w:rsidRPr="00451EF9">
        <w:rPr>
          <w:color w:val="231F20"/>
          <w:szCs w:val="24"/>
        </w:rPr>
        <w:t>ives, to the fullest e</w:t>
      </w:r>
      <w:r w:rsidRPr="00451EF9">
        <w:rPr>
          <w:color w:val="231F20"/>
          <w:spacing w:val="2"/>
          <w:szCs w:val="24"/>
        </w:rPr>
        <w:t>x</w:t>
      </w:r>
      <w:r w:rsidRPr="00451EF9">
        <w:rPr>
          <w:color w:val="231F20"/>
          <w:szCs w:val="24"/>
        </w:rPr>
        <w:t xml:space="preserve">tent permitted </w:t>
      </w:r>
      <w:r w:rsidRPr="00451EF9">
        <w:rPr>
          <w:color w:val="231F20"/>
          <w:spacing w:val="2"/>
          <w:szCs w:val="24"/>
        </w:rPr>
        <w:t>b</w:t>
      </w:r>
      <w:r w:rsidRPr="00451EF9">
        <w:rPr>
          <w:color w:val="231F20"/>
          <w:szCs w:val="24"/>
        </w:rPr>
        <w:t>y</w:t>
      </w:r>
      <w:r w:rsidRPr="00451EF9">
        <w:rPr>
          <w:color w:val="231F20"/>
          <w:spacing w:val="-5"/>
          <w:szCs w:val="24"/>
        </w:rPr>
        <w:t xml:space="preserve"> </w:t>
      </w:r>
      <w:r w:rsidRPr="00451EF9">
        <w:rPr>
          <w:color w:val="231F20"/>
          <w:szCs w:val="24"/>
        </w:rPr>
        <w:t>l</w:t>
      </w:r>
      <w:r w:rsidRPr="00451EF9">
        <w:rPr>
          <w:color w:val="231F20"/>
          <w:spacing w:val="2"/>
          <w:szCs w:val="24"/>
        </w:rPr>
        <w:t>a</w:t>
      </w:r>
      <w:r w:rsidRPr="00451EF9">
        <w:rPr>
          <w:color w:val="231F20"/>
          <w:szCs w:val="24"/>
        </w:rPr>
        <w:t xml:space="preserve">w: (i) notice of </w:t>
      </w:r>
      <w:r w:rsidRPr="00451EF9">
        <w:rPr>
          <w:color w:val="231F20"/>
          <w:spacing w:val="-2"/>
          <w:szCs w:val="24"/>
        </w:rPr>
        <w:t>a</w:t>
      </w:r>
      <w:r w:rsidRPr="00451EF9">
        <w:rPr>
          <w:color w:val="231F20"/>
          <w:spacing w:val="5"/>
          <w:szCs w:val="24"/>
        </w:rPr>
        <w:t>n</w:t>
      </w:r>
      <w:r w:rsidRPr="00451EF9">
        <w:rPr>
          <w:color w:val="231F20"/>
          <w:szCs w:val="24"/>
        </w:rPr>
        <w:t>y of the matters refer</w:t>
      </w:r>
      <w:r w:rsidRPr="00451EF9">
        <w:rPr>
          <w:color w:val="231F20"/>
          <w:spacing w:val="-1"/>
          <w:szCs w:val="24"/>
        </w:rPr>
        <w:t>r</w:t>
      </w:r>
      <w:r w:rsidRPr="00451EF9">
        <w:rPr>
          <w:color w:val="231F20"/>
          <w:szCs w:val="24"/>
        </w:rPr>
        <w:t>ed to</w:t>
      </w:r>
      <w:r w:rsidRPr="00451EF9">
        <w:rPr>
          <w:color w:val="231F20"/>
          <w:spacing w:val="3"/>
          <w:szCs w:val="24"/>
        </w:rPr>
        <w:t xml:space="preserve"> </w:t>
      </w:r>
      <w:r w:rsidRPr="00451EF9">
        <w:rPr>
          <w:color w:val="231F20"/>
          <w:szCs w:val="24"/>
        </w:rPr>
        <w:t>in §4 he</w:t>
      </w:r>
      <w:r w:rsidRPr="00451EF9">
        <w:rPr>
          <w:color w:val="231F20"/>
          <w:spacing w:val="-1"/>
          <w:szCs w:val="24"/>
        </w:rPr>
        <w:t>re</w:t>
      </w:r>
      <w:r w:rsidRPr="00451EF9">
        <w:rPr>
          <w:color w:val="231F20"/>
          <w:szCs w:val="24"/>
        </w:rPr>
        <w:t>of; (ii)</w:t>
      </w:r>
      <w:r w:rsidRPr="00451EF9">
        <w:rPr>
          <w:color w:val="231F20"/>
          <w:spacing w:val="1"/>
          <w:szCs w:val="24"/>
        </w:rPr>
        <w:t xml:space="preserve"> </w:t>
      </w:r>
      <w:r w:rsidRPr="00451EF9">
        <w:rPr>
          <w:color w:val="231F20"/>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r</w:t>
      </w:r>
      <w:r w:rsidRPr="00451EF9">
        <w:rPr>
          <w:color w:val="231F20"/>
          <w:spacing w:val="3"/>
          <w:szCs w:val="24"/>
        </w:rPr>
        <w:t>i</w:t>
      </w:r>
      <w:r w:rsidRPr="00451EF9">
        <w:rPr>
          <w:color w:val="231F20"/>
          <w:spacing w:val="-2"/>
          <w:szCs w:val="24"/>
        </w:rPr>
        <w:t>g</w:t>
      </w:r>
      <w:r w:rsidRPr="00451EF9">
        <w:rPr>
          <w:color w:val="231F20"/>
          <w:spacing w:val="2"/>
          <w:szCs w:val="24"/>
        </w:rPr>
        <w:t>h</w:t>
      </w:r>
      <w:r w:rsidRPr="00451EF9">
        <w:rPr>
          <w:color w:val="231F20"/>
          <w:szCs w:val="24"/>
        </w:rPr>
        <w:t xml:space="preserve">t to the </w:t>
      </w:r>
      <w:r w:rsidRPr="00451EF9">
        <w:rPr>
          <w:color w:val="231F20"/>
          <w:spacing w:val="-1"/>
          <w:szCs w:val="24"/>
        </w:rPr>
        <w:t>e</w:t>
      </w:r>
      <w:r w:rsidRPr="00451EF9">
        <w:rPr>
          <w:color w:val="231F20"/>
          <w:szCs w:val="24"/>
        </w:rPr>
        <w:t>nforcement, ass</w:t>
      </w:r>
      <w:r w:rsidRPr="00451EF9">
        <w:rPr>
          <w:color w:val="231F20"/>
          <w:spacing w:val="2"/>
          <w:szCs w:val="24"/>
        </w:rPr>
        <w:t>e</w:t>
      </w:r>
      <w:r w:rsidRPr="00451EF9">
        <w:rPr>
          <w:color w:val="231F20"/>
          <w:szCs w:val="24"/>
        </w:rPr>
        <w:t>rtion or e</w:t>
      </w:r>
      <w:r w:rsidRPr="00451EF9">
        <w:rPr>
          <w:color w:val="231F20"/>
          <w:spacing w:val="2"/>
          <w:szCs w:val="24"/>
        </w:rPr>
        <w:t>x</w:t>
      </w:r>
      <w:r w:rsidRPr="00451EF9">
        <w:rPr>
          <w:color w:val="231F20"/>
          <w:szCs w:val="24"/>
        </w:rPr>
        <w:t>er</w:t>
      </w:r>
      <w:r w:rsidRPr="00451EF9">
        <w:rPr>
          <w:color w:val="231F20"/>
          <w:spacing w:val="-2"/>
          <w:szCs w:val="24"/>
        </w:rPr>
        <w:t>c</w:t>
      </w:r>
      <w:r w:rsidRPr="00451EF9">
        <w:rPr>
          <w:color w:val="231F20"/>
          <w:szCs w:val="24"/>
        </w:rPr>
        <w:t xml:space="preserve">ise </w:t>
      </w:r>
      <w:r w:rsidRPr="00451EF9">
        <w:rPr>
          <w:color w:val="231F20"/>
          <w:spacing w:val="5"/>
          <w:szCs w:val="24"/>
        </w:rPr>
        <w:t>b</w:t>
      </w:r>
      <w:r w:rsidRPr="00451EF9">
        <w:rPr>
          <w:color w:val="231F20"/>
          <w:szCs w:val="24"/>
        </w:rPr>
        <w:t>y</w:t>
      </w:r>
      <w:r w:rsidRPr="00451EF9">
        <w:rPr>
          <w:color w:val="231F20"/>
          <w:spacing w:val="-5"/>
          <w:szCs w:val="24"/>
        </w:rPr>
        <w:t xml:space="preserve"> </w:t>
      </w:r>
      <w:r>
        <w:rPr>
          <w:color w:val="231F20"/>
          <w:szCs w:val="24"/>
        </w:rPr>
        <w:t>Purchaser</w:t>
      </w:r>
      <w:r w:rsidRPr="00451EF9">
        <w:rPr>
          <w:color w:val="231F20"/>
          <w:szCs w:val="24"/>
        </w:rPr>
        <w:t xml:space="preserve"> </w:t>
      </w:r>
      <w:r w:rsidRPr="00451EF9">
        <w:rPr>
          <w:color w:val="231F20"/>
          <w:spacing w:val="-1"/>
          <w:szCs w:val="24"/>
        </w:rPr>
        <w:t>(</w:t>
      </w:r>
      <w:r w:rsidRPr="00451EF9">
        <w:rPr>
          <w:color w:val="231F20"/>
          <w:szCs w:val="24"/>
        </w:rPr>
        <w:t>or 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o</w:t>
      </w:r>
      <w:r w:rsidRPr="00451EF9">
        <w:rPr>
          <w:color w:val="231F20"/>
          <w:spacing w:val="1"/>
          <w:szCs w:val="24"/>
        </w:rPr>
        <w:t>t</w:t>
      </w:r>
      <w:r w:rsidRPr="00451EF9">
        <w:rPr>
          <w:color w:val="231F20"/>
          <w:spacing w:val="3"/>
          <w:szCs w:val="24"/>
        </w:rPr>
        <w:t>h</w:t>
      </w:r>
      <w:r w:rsidRPr="00451EF9">
        <w:rPr>
          <w:color w:val="231F20"/>
          <w:spacing w:val="-1"/>
          <w:szCs w:val="24"/>
        </w:rPr>
        <w:t>e</w:t>
      </w:r>
      <w:r w:rsidRPr="00451EF9">
        <w:rPr>
          <w:color w:val="231F20"/>
          <w:szCs w:val="24"/>
        </w:rPr>
        <w:t xml:space="preserve">r </w:t>
      </w:r>
      <w:r w:rsidRPr="00451EF9">
        <w:rPr>
          <w:color w:val="231F20"/>
          <w:spacing w:val="1"/>
          <w:szCs w:val="24"/>
        </w:rPr>
        <w:t>p</w:t>
      </w:r>
      <w:r w:rsidRPr="00451EF9">
        <w:rPr>
          <w:color w:val="231F20"/>
          <w:spacing w:val="-1"/>
          <w:szCs w:val="24"/>
        </w:rPr>
        <w:t>e</w:t>
      </w:r>
      <w:r w:rsidRPr="00451EF9">
        <w:rPr>
          <w:color w:val="231F20"/>
          <w:szCs w:val="24"/>
        </w:rPr>
        <w:t>rson) of</w:t>
      </w:r>
      <w:r w:rsidRPr="00451EF9">
        <w:rPr>
          <w:color w:val="231F20"/>
          <w:spacing w:val="1"/>
          <w:szCs w:val="24"/>
        </w:rPr>
        <w:t xml:space="preserve"> </w:t>
      </w:r>
      <w:r w:rsidRPr="00451EF9">
        <w:rPr>
          <w:color w:val="231F20"/>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of its ri</w:t>
      </w:r>
      <w:r w:rsidRPr="00451EF9">
        <w:rPr>
          <w:color w:val="231F20"/>
          <w:spacing w:val="-2"/>
          <w:szCs w:val="24"/>
        </w:rPr>
        <w:t>g</w:t>
      </w:r>
      <w:r w:rsidRPr="00451EF9">
        <w:rPr>
          <w:color w:val="231F20"/>
          <w:szCs w:val="24"/>
        </w:rPr>
        <w:t>hts, pow</w:t>
      </w:r>
      <w:r w:rsidRPr="00451EF9">
        <w:rPr>
          <w:color w:val="231F20"/>
          <w:spacing w:val="-1"/>
          <w:szCs w:val="24"/>
        </w:rPr>
        <w:t>e</w:t>
      </w:r>
      <w:r w:rsidRPr="00451EF9">
        <w:rPr>
          <w:color w:val="231F20"/>
          <w:szCs w:val="24"/>
        </w:rPr>
        <w:t xml:space="preserve">rs or </w:t>
      </w:r>
      <w:r w:rsidRPr="00451EF9">
        <w:rPr>
          <w:color w:val="231F20"/>
          <w:spacing w:val="1"/>
          <w:szCs w:val="24"/>
        </w:rPr>
        <w:t>r</w:t>
      </w:r>
      <w:r w:rsidRPr="00451EF9">
        <w:rPr>
          <w:color w:val="231F20"/>
          <w:spacing w:val="-1"/>
          <w:szCs w:val="24"/>
        </w:rPr>
        <w:t>e</w:t>
      </w:r>
      <w:r w:rsidRPr="00451EF9">
        <w:rPr>
          <w:color w:val="231F20"/>
          <w:szCs w:val="24"/>
        </w:rPr>
        <w:t>medies un</w:t>
      </w:r>
      <w:r w:rsidRPr="00451EF9">
        <w:rPr>
          <w:color w:val="231F20"/>
          <w:spacing w:val="2"/>
          <w:szCs w:val="24"/>
        </w:rPr>
        <w:t>d</w:t>
      </w:r>
      <w:r w:rsidRPr="00451EF9">
        <w:rPr>
          <w:color w:val="231F20"/>
          <w:spacing w:val="1"/>
          <w:szCs w:val="24"/>
        </w:rPr>
        <w:t>e</w:t>
      </w:r>
      <w:r w:rsidRPr="00451EF9">
        <w:rPr>
          <w:color w:val="231F20"/>
          <w:szCs w:val="24"/>
        </w:rPr>
        <w:t>r, a</w:t>
      </w:r>
      <w:r w:rsidRPr="00451EF9">
        <w:rPr>
          <w:color w:val="231F20"/>
          <w:spacing w:val="-2"/>
          <w:szCs w:val="24"/>
        </w:rPr>
        <w:t>g</w:t>
      </w:r>
      <w:r w:rsidRPr="00451EF9">
        <w:rPr>
          <w:color w:val="231F20"/>
          <w:szCs w:val="24"/>
        </w:rPr>
        <w:t xml:space="preserve">ainst or </w:t>
      </w:r>
      <w:r w:rsidRPr="00451EF9">
        <w:rPr>
          <w:color w:val="231F20"/>
          <w:spacing w:val="-1"/>
          <w:szCs w:val="24"/>
        </w:rPr>
        <w:t>w</w:t>
      </w:r>
      <w:r w:rsidRPr="00451EF9">
        <w:rPr>
          <w:color w:val="231F20"/>
          <w:szCs w:val="24"/>
        </w:rPr>
        <w:t>ith r</w:t>
      </w:r>
      <w:r w:rsidRPr="00451EF9">
        <w:rPr>
          <w:color w:val="231F20"/>
          <w:spacing w:val="-2"/>
          <w:szCs w:val="24"/>
        </w:rPr>
        <w:t>e</w:t>
      </w:r>
      <w:r w:rsidRPr="00451EF9">
        <w:rPr>
          <w:color w:val="231F20"/>
          <w:szCs w:val="24"/>
        </w:rPr>
        <w:t>s</w:t>
      </w:r>
      <w:r w:rsidRPr="00451EF9">
        <w:rPr>
          <w:color w:val="231F20"/>
          <w:spacing w:val="2"/>
          <w:szCs w:val="24"/>
        </w:rPr>
        <w:t>p</w:t>
      </w:r>
      <w:r w:rsidRPr="00451EF9">
        <w:rPr>
          <w:color w:val="231F20"/>
          <w:szCs w:val="24"/>
        </w:rPr>
        <w:t>ect</w:t>
      </w:r>
      <w:r w:rsidRPr="00451EF9">
        <w:rPr>
          <w:color w:val="231F20"/>
          <w:spacing w:val="2"/>
          <w:szCs w:val="24"/>
        </w:rPr>
        <w:t xml:space="preserve"> </w:t>
      </w:r>
      <w:r w:rsidRPr="00451EF9">
        <w:rPr>
          <w:color w:val="231F20"/>
          <w:szCs w:val="24"/>
        </w:rPr>
        <w:t xml:space="preserve">to (a) </w:t>
      </w:r>
      <w:r w:rsidRPr="00451EF9">
        <w:rPr>
          <w:color w:val="231F20"/>
          <w:spacing w:val="-2"/>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of t</w:t>
      </w:r>
      <w:r w:rsidRPr="00451EF9">
        <w:rPr>
          <w:color w:val="231F20"/>
          <w:spacing w:val="2"/>
          <w:szCs w:val="24"/>
        </w:rPr>
        <w:t>h</w:t>
      </w:r>
      <w:r w:rsidRPr="00451EF9">
        <w:rPr>
          <w:color w:val="231F20"/>
          <w:szCs w:val="24"/>
        </w:rPr>
        <w:t xml:space="preserve">e </w:t>
      </w:r>
      <w:r w:rsidRPr="00451EF9">
        <w:rPr>
          <w:color w:val="231F20"/>
          <w:spacing w:val="2"/>
          <w:szCs w:val="24"/>
        </w:rPr>
        <w:t>A</w:t>
      </w:r>
      <w:r w:rsidRPr="00451EF9">
        <w:rPr>
          <w:color w:val="231F20"/>
          <w:spacing w:val="-2"/>
          <w:szCs w:val="24"/>
        </w:rPr>
        <w:t>g</w:t>
      </w:r>
      <w:r w:rsidRPr="00451EF9">
        <w:rPr>
          <w:color w:val="231F20"/>
          <w:spacing w:val="1"/>
          <w:szCs w:val="24"/>
        </w:rPr>
        <w:t>r</w:t>
      </w:r>
      <w:r w:rsidRPr="00451EF9">
        <w:rPr>
          <w:color w:val="231F20"/>
          <w:szCs w:val="24"/>
        </w:rPr>
        <w:t>ee</w:t>
      </w:r>
      <w:r w:rsidRPr="00451EF9">
        <w:rPr>
          <w:color w:val="231F20"/>
          <w:spacing w:val="3"/>
          <w:szCs w:val="24"/>
        </w:rPr>
        <w:t>m</w:t>
      </w:r>
      <w:r w:rsidRPr="00451EF9">
        <w:rPr>
          <w:color w:val="231F20"/>
          <w:szCs w:val="24"/>
        </w:rPr>
        <w:t>ents, (b) a</w:t>
      </w:r>
      <w:r w:rsidRPr="00451EF9">
        <w:rPr>
          <w:color w:val="231F20"/>
          <w:spacing w:val="5"/>
          <w:szCs w:val="24"/>
        </w:rPr>
        <w:t>n</w:t>
      </w:r>
      <w:r w:rsidRPr="00451EF9">
        <w:rPr>
          <w:color w:val="231F20"/>
          <w:szCs w:val="24"/>
        </w:rPr>
        <w:t xml:space="preserve">y other </w:t>
      </w:r>
      <w:r w:rsidRPr="00451EF9">
        <w:rPr>
          <w:color w:val="231F20"/>
          <w:spacing w:val="-2"/>
          <w:szCs w:val="24"/>
        </w:rPr>
        <w:t>g</w:t>
      </w:r>
      <w:r w:rsidRPr="00451EF9">
        <w:rPr>
          <w:color w:val="231F20"/>
          <w:spacing w:val="2"/>
          <w:szCs w:val="24"/>
        </w:rPr>
        <w:t>u</w:t>
      </w:r>
      <w:r w:rsidRPr="00451EF9">
        <w:rPr>
          <w:color w:val="231F20"/>
          <w:szCs w:val="24"/>
        </w:rPr>
        <w:t>a</w:t>
      </w:r>
      <w:r w:rsidRPr="00451EF9">
        <w:rPr>
          <w:color w:val="231F20"/>
          <w:spacing w:val="1"/>
          <w:szCs w:val="24"/>
        </w:rPr>
        <w:t>r</w:t>
      </w:r>
      <w:r w:rsidRPr="00451EF9">
        <w:rPr>
          <w:color w:val="231F20"/>
          <w:szCs w:val="24"/>
        </w:rPr>
        <w:t>antor or su</w:t>
      </w:r>
      <w:r w:rsidRPr="00451EF9">
        <w:rPr>
          <w:color w:val="231F20"/>
          <w:spacing w:val="2"/>
          <w:szCs w:val="24"/>
        </w:rPr>
        <w:t>r</w:t>
      </w:r>
      <w:r w:rsidRPr="00451EF9">
        <w:rPr>
          <w:color w:val="231F20"/>
          <w:spacing w:val="-1"/>
          <w:szCs w:val="24"/>
        </w:rPr>
        <w:t>e</w:t>
      </w:r>
      <w:r w:rsidRPr="00451EF9">
        <w:rPr>
          <w:color w:val="231F20"/>
          <w:spacing w:val="3"/>
          <w:szCs w:val="24"/>
        </w:rPr>
        <w:t>t</w:t>
      </w:r>
      <w:r w:rsidRPr="00451EF9">
        <w:rPr>
          <w:color w:val="231F20"/>
          <w:spacing w:val="-5"/>
          <w:szCs w:val="24"/>
        </w:rPr>
        <w:t>y</w:t>
      </w:r>
      <w:r w:rsidRPr="00451EF9">
        <w:rPr>
          <w:color w:val="231F20"/>
          <w:szCs w:val="24"/>
        </w:rPr>
        <w:t>,</w:t>
      </w:r>
      <w:r w:rsidRPr="00451EF9">
        <w:rPr>
          <w:color w:val="231F20"/>
          <w:spacing w:val="2"/>
          <w:szCs w:val="24"/>
        </w:rPr>
        <w:t xml:space="preserve"> </w:t>
      </w:r>
      <w:r w:rsidRPr="00451EF9">
        <w:rPr>
          <w:color w:val="231F20"/>
          <w:szCs w:val="24"/>
        </w:rPr>
        <w:t xml:space="preserve">or </w:t>
      </w:r>
      <w:r w:rsidRPr="00451EF9">
        <w:rPr>
          <w:color w:val="231F20"/>
          <w:spacing w:val="-1"/>
          <w:szCs w:val="24"/>
        </w:rPr>
        <w:t>(c</w:t>
      </w:r>
      <w:r w:rsidRPr="00451EF9">
        <w:rPr>
          <w:color w:val="231F20"/>
          <w:szCs w:val="24"/>
        </w:rPr>
        <w:t>)</w:t>
      </w:r>
      <w:r w:rsidRPr="00451EF9">
        <w:rPr>
          <w:color w:val="231F20"/>
          <w:spacing w:val="1"/>
          <w:szCs w:val="24"/>
        </w:rPr>
        <w:t xml:space="preserve"> </w:t>
      </w:r>
      <w:r w:rsidRPr="00451EF9">
        <w:rPr>
          <w:color w:val="231F20"/>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se</w:t>
      </w:r>
      <w:r w:rsidRPr="00451EF9">
        <w:rPr>
          <w:color w:val="231F20"/>
          <w:spacing w:val="-2"/>
          <w:szCs w:val="24"/>
        </w:rPr>
        <w:t>c</w:t>
      </w:r>
      <w:r w:rsidRPr="00451EF9">
        <w:rPr>
          <w:color w:val="231F20"/>
          <w:spacing w:val="2"/>
          <w:szCs w:val="24"/>
        </w:rPr>
        <w:t>u</w:t>
      </w:r>
      <w:r w:rsidRPr="00451EF9">
        <w:rPr>
          <w:color w:val="231F20"/>
          <w:szCs w:val="24"/>
        </w:rPr>
        <w:t>r</w:t>
      </w:r>
      <w:r w:rsidRPr="00451EF9">
        <w:rPr>
          <w:color w:val="231F20"/>
          <w:spacing w:val="1"/>
          <w:szCs w:val="24"/>
        </w:rPr>
        <w:t>i</w:t>
      </w:r>
      <w:r w:rsidRPr="00451EF9">
        <w:rPr>
          <w:color w:val="231F20"/>
          <w:spacing w:val="2"/>
          <w:szCs w:val="24"/>
        </w:rPr>
        <w:t>t</w:t>
      </w:r>
      <w:r w:rsidRPr="00451EF9">
        <w:rPr>
          <w:color w:val="231F20"/>
          <w:szCs w:val="24"/>
        </w:rPr>
        <w:t>y</w:t>
      </w:r>
      <w:r w:rsidRPr="00451EF9">
        <w:rPr>
          <w:color w:val="231F20"/>
          <w:spacing w:val="-3"/>
          <w:szCs w:val="24"/>
        </w:rPr>
        <w:t xml:space="preserve"> </w:t>
      </w:r>
      <w:r w:rsidRPr="00451EF9">
        <w:rPr>
          <w:color w:val="231F20"/>
          <w:szCs w:val="24"/>
        </w:rPr>
        <w:t>for</w:t>
      </w:r>
      <w:r w:rsidRPr="00451EF9">
        <w:rPr>
          <w:color w:val="231F20"/>
          <w:spacing w:val="-1"/>
          <w:szCs w:val="24"/>
        </w:rPr>
        <w:t xml:space="preserve"> </w:t>
      </w:r>
      <w:r w:rsidRPr="00451EF9">
        <w:rPr>
          <w:color w:val="231F20"/>
          <w:szCs w:val="24"/>
        </w:rPr>
        <w:t>all</w:t>
      </w:r>
      <w:r w:rsidRPr="00451EF9">
        <w:rPr>
          <w:color w:val="231F20"/>
          <w:spacing w:val="3"/>
          <w:szCs w:val="24"/>
        </w:rPr>
        <w:t xml:space="preserve"> </w:t>
      </w:r>
      <w:r w:rsidRPr="00451EF9">
        <w:rPr>
          <w:color w:val="231F20"/>
          <w:szCs w:val="24"/>
        </w:rPr>
        <w:t xml:space="preserve">or </w:t>
      </w:r>
      <w:r w:rsidRPr="00451EF9">
        <w:rPr>
          <w:color w:val="231F20"/>
          <w:spacing w:val="-2"/>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part of the</w:t>
      </w:r>
      <w:r w:rsidRPr="00451EF9">
        <w:rPr>
          <w:color w:val="231F20"/>
          <w:spacing w:val="2"/>
          <w:szCs w:val="24"/>
        </w:rPr>
        <w:t xml:space="preserve"> </w:t>
      </w:r>
      <w:r w:rsidRPr="00451EF9">
        <w:rPr>
          <w:color w:val="231F20"/>
          <w:spacing w:val="-3"/>
          <w:szCs w:val="24"/>
        </w:rPr>
        <w:t>L</w:t>
      </w:r>
      <w:r w:rsidRPr="00451EF9">
        <w:rPr>
          <w:color w:val="231F20"/>
          <w:szCs w:val="24"/>
        </w:rPr>
        <w:t>iabilities, including</w:t>
      </w:r>
      <w:r w:rsidRPr="00451EF9">
        <w:rPr>
          <w:color w:val="231F20"/>
          <w:spacing w:val="-2"/>
          <w:szCs w:val="24"/>
        </w:rPr>
        <w:t xml:space="preserve"> </w:t>
      </w:r>
      <w:r w:rsidRPr="00451EF9">
        <w:rPr>
          <w:color w:val="231F20"/>
          <w:szCs w:val="24"/>
        </w:rPr>
        <w:t>the obl</w:t>
      </w:r>
      <w:r w:rsidRPr="00451EF9">
        <w:rPr>
          <w:color w:val="231F20"/>
          <w:spacing w:val="3"/>
          <w:szCs w:val="24"/>
        </w:rPr>
        <w:t>i</w:t>
      </w:r>
      <w:r w:rsidRPr="00451EF9">
        <w:rPr>
          <w:color w:val="231F20"/>
          <w:spacing w:val="-2"/>
          <w:szCs w:val="24"/>
        </w:rPr>
        <w:t>g</w:t>
      </w:r>
      <w:r w:rsidRPr="00451EF9">
        <w:rPr>
          <w:color w:val="231F20"/>
          <w:szCs w:val="24"/>
        </w:rPr>
        <w:t xml:space="preserve">ations of </w:t>
      </w:r>
      <w:r>
        <w:rPr>
          <w:color w:val="231F20"/>
          <w:szCs w:val="24"/>
        </w:rPr>
        <w:t>Seller</w:t>
      </w:r>
      <w:r w:rsidRPr="00451EF9">
        <w:rPr>
          <w:color w:val="231F20"/>
          <w:spacing w:val="-5"/>
          <w:szCs w:val="24"/>
        </w:rPr>
        <w:t xml:space="preserve"> </w:t>
      </w:r>
      <w:r w:rsidRPr="00451EF9">
        <w:rPr>
          <w:color w:val="231F20"/>
          <w:szCs w:val="24"/>
        </w:rPr>
        <w:t>un</w:t>
      </w:r>
      <w:r w:rsidRPr="00451EF9">
        <w:rPr>
          <w:color w:val="231F20"/>
          <w:spacing w:val="2"/>
          <w:szCs w:val="24"/>
        </w:rPr>
        <w:t>d</w:t>
      </w:r>
      <w:r w:rsidRPr="00451EF9">
        <w:rPr>
          <w:color w:val="231F20"/>
          <w:szCs w:val="24"/>
        </w:rPr>
        <w:t xml:space="preserve">er </w:t>
      </w:r>
      <w:r w:rsidRPr="00451EF9">
        <w:rPr>
          <w:color w:val="231F20"/>
          <w:spacing w:val="-2"/>
          <w:szCs w:val="24"/>
        </w:rPr>
        <w:t>a</w:t>
      </w:r>
      <w:r w:rsidRPr="00451EF9">
        <w:rPr>
          <w:color w:val="231F20"/>
          <w:szCs w:val="24"/>
        </w:rPr>
        <w:t>ll or</w:t>
      </w:r>
      <w:r w:rsidRPr="00451EF9">
        <w:rPr>
          <w:color w:val="231F20"/>
          <w:spacing w:val="1"/>
          <w:szCs w:val="24"/>
        </w:rPr>
        <w:t xml:space="preserve"> </w:t>
      </w:r>
      <w:r w:rsidRPr="00451EF9">
        <w:rPr>
          <w:color w:val="231F20"/>
          <w:szCs w:val="24"/>
        </w:rPr>
        <w:t>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pacing w:val="2"/>
          <w:szCs w:val="24"/>
        </w:rPr>
        <w:t>o</w:t>
      </w:r>
      <w:r w:rsidRPr="00451EF9">
        <w:rPr>
          <w:color w:val="231F20"/>
          <w:szCs w:val="24"/>
        </w:rPr>
        <w:t xml:space="preserve">f the </w:t>
      </w:r>
      <w:r w:rsidRPr="00451EF9">
        <w:rPr>
          <w:color w:val="231F20"/>
          <w:spacing w:val="2"/>
          <w:szCs w:val="24"/>
        </w:rPr>
        <w:t>A</w:t>
      </w:r>
      <w:r w:rsidRPr="00451EF9">
        <w:rPr>
          <w:color w:val="231F20"/>
          <w:spacing w:val="-2"/>
          <w:szCs w:val="24"/>
        </w:rPr>
        <w:t>g</w:t>
      </w:r>
      <w:r w:rsidRPr="00451EF9">
        <w:rPr>
          <w:color w:val="231F20"/>
          <w:spacing w:val="1"/>
          <w:szCs w:val="24"/>
        </w:rPr>
        <w:t>r</w:t>
      </w:r>
      <w:r w:rsidRPr="00451EF9">
        <w:rPr>
          <w:color w:val="231F20"/>
          <w:szCs w:val="24"/>
        </w:rPr>
        <w:t>eements or</w:t>
      </w:r>
      <w:r w:rsidRPr="00451EF9">
        <w:rPr>
          <w:color w:val="231F20"/>
          <w:spacing w:val="2"/>
          <w:szCs w:val="24"/>
        </w:rPr>
        <w:t xml:space="preserve"> </w:t>
      </w:r>
      <w:r w:rsidRPr="00451EF9">
        <w:rPr>
          <w:color w:val="231F20"/>
          <w:szCs w:val="24"/>
        </w:rPr>
        <w:t>obli</w:t>
      </w:r>
      <w:r w:rsidRPr="00451EF9">
        <w:rPr>
          <w:color w:val="231F20"/>
          <w:spacing w:val="-2"/>
          <w:szCs w:val="24"/>
        </w:rPr>
        <w:t>g</w:t>
      </w:r>
      <w:r w:rsidRPr="00451EF9">
        <w:rPr>
          <w:color w:val="231F20"/>
          <w:szCs w:val="24"/>
        </w:rPr>
        <w:t>ations of Gu</w:t>
      </w:r>
      <w:r w:rsidRPr="00451EF9">
        <w:rPr>
          <w:color w:val="231F20"/>
          <w:spacing w:val="-1"/>
          <w:szCs w:val="24"/>
        </w:rPr>
        <w:t>a</w:t>
      </w:r>
      <w:r w:rsidRPr="00451EF9">
        <w:rPr>
          <w:color w:val="231F20"/>
          <w:spacing w:val="1"/>
          <w:szCs w:val="24"/>
        </w:rPr>
        <w:t>r</w:t>
      </w:r>
      <w:r w:rsidRPr="00451EF9">
        <w:rPr>
          <w:color w:val="231F20"/>
          <w:szCs w:val="24"/>
        </w:rPr>
        <w:t>antor he</w:t>
      </w:r>
      <w:r w:rsidRPr="00451EF9">
        <w:rPr>
          <w:color w:val="231F20"/>
          <w:spacing w:val="1"/>
          <w:szCs w:val="24"/>
        </w:rPr>
        <w:t>r</w:t>
      </w:r>
      <w:r w:rsidRPr="00451EF9">
        <w:rPr>
          <w:color w:val="231F20"/>
          <w:spacing w:val="-1"/>
          <w:szCs w:val="24"/>
        </w:rPr>
        <w:t>e</w:t>
      </w:r>
      <w:r w:rsidRPr="00451EF9">
        <w:rPr>
          <w:color w:val="231F20"/>
          <w:szCs w:val="24"/>
        </w:rPr>
        <w:t>und</w:t>
      </w:r>
      <w:r w:rsidRPr="00451EF9">
        <w:rPr>
          <w:color w:val="231F20"/>
          <w:spacing w:val="1"/>
          <w:szCs w:val="24"/>
        </w:rPr>
        <w:t>e</w:t>
      </w:r>
      <w:r w:rsidRPr="00451EF9">
        <w:rPr>
          <w:color w:val="231F20"/>
          <w:szCs w:val="24"/>
        </w:rPr>
        <w:t>r; (iii) a</w:t>
      </w:r>
      <w:r w:rsidRPr="00451EF9">
        <w:rPr>
          <w:color w:val="231F20"/>
          <w:spacing w:val="2"/>
          <w:szCs w:val="24"/>
        </w:rPr>
        <w:t>n</w:t>
      </w:r>
      <w:r w:rsidRPr="00451EF9">
        <w:rPr>
          <w:color w:val="231F20"/>
          <w:szCs w:val="24"/>
        </w:rPr>
        <w:t>y</w:t>
      </w:r>
      <w:r w:rsidRPr="00451EF9">
        <w:rPr>
          <w:color w:val="231F20"/>
          <w:spacing w:val="-3"/>
          <w:szCs w:val="24"/>
        </w:rPr>
        <w:t xml:space="preserve"> </w:t>
      </w:r>
      <w:r w:rsidRPr="00451EF9">
        <w:rPr>
          <w:color w:val="231F20"/>
          <w:szCs w:val="24"/>
        </w:rPr>
        <w:t>r</w:t>
      </w:r>
      <w:r w:rsidRPr="00451EF9">
        <w:rPr>
          <w:color w:val="231F20"/>
          <w:spacing w:val="-2"/>
          <w:szCs w:val="24"/>
        </w:rPr>
        <w:t>e</w:t>
      </w:r>
      <w:r w:rsidRPr="00451EF9">
        <w:rPr>
          <w:color w:val="231F20"/>
          <w:szCs w:val="24"/>
        </w:rPr>
        <w:t>qui</w:t>
      </w:r>
      <w:r w:rsidRPr="00451EF9">
        <w:rPr>
          <w:color w:val="231F20"/>
          <w:spacing w:val="2"/>
          <w:szCs w:val="24"/>
        </w:rPr>
        <w:t>r</w:t>
      </w:r>
      <w:r w:rsidRPr="00451EF9">
        <w:rPr>
          <w:color w:val="231F20"/>
          <w:spacing w:val="-1"/>
          <w:szCs w:val="24"/>
        </w:rPr>
        <w:t>e</w:t>
      </w:r>
      <w:r w:rsidRPr="00451EF9">
        <w:rPr>
          <w:color w:val="231F20"/>
          <w:szCs w:val="24"/>
        </w:rPr>
        <w:t xml:space="preserve">ment of </w:t>
      </w:r>
      <w:r w:rsidRPr="00451EF9">
        <w:rPr>
          <w:color w:val="231F20"/>
          <w:spacing w:val="2"/>
          <w:szCs w:val="24"/>
        </w:rPr>
        <w:t>d</w:t>
      </w:r>
      <w:r w:rsidRPr="00451EF9">
        <w:rPr>
          <w:color w:val="231F20"/>
          <w:szCs w:val="24"/>
        </w:rPr>
        <w:t>ili</w:t>
      </w:r>
      <w:r w:rsidRPr="00451EF9">
        <w:rPr>
          <w:color w:val="231F20"/>
          <w:spacing w:val="-2"/>
          <w:szCs w:val="24"/>
        </w:rPr>
        <w:t>g</w:t>
      </w:r>
      <w:r w:rsidRPr="00451EF9">
        <w:rPr>
          <w:color w:val="231F20"/>
          <w:spacing w:val="-1"/>
          <w:szCs w:val="24"/>
        </w:rPr>
        <w:t>e</w:t>
      </w:r>
      <w:r w:rsidRPr="00451EF9">
        <w:rPr>
          <w:color w:val="231F20"/>
          <w:szCs w:val="24"/>
        </w:rPr>
        <w:t>n</w:t>
      </w:r>
      <w:r w:rsidRPr="00451EF9">
        <w:rPr>
          <w:color w:val="231F20"/>
          <w:spacing w:val="1"/>
          <w:szCs w:val="24"/>
        </w:rPr>
        <w:t>c</w:t>
      </w:r>
      <w:r w:rsidRPr="00451EF9">
        <w:rPr>
          <w:color w:val="231F20"/>
          <w:szCs w:val="24"/>
        </w:rPr>
        <w:t>e and 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pacing w:val="2"/>
          <w:szCs w:val="24"/>
        </w:rPr>
        <w:t>d</w:t>
      </w:r>
      <w:r w:rsidRPr="00451EF9">
        <w:rPr>
          <w:color w:val="231F20"/>
          <w:spacing w:val="-1"/>
          <w:szCs w:val="24"/>
        </w:rPr>
        <w:t>e</w:t>
      </w:r>
      <w:r w:rsidRPr="00451EF9">
        <w:rPr>
          <w:color w:val="231F20"/>
          <w:szCs w:val="24"/>
        </w:rPr>
        <w:t>f</w:t>
      </w:r>
      <w:r w:rsidRPr="00451EF9">
        <w:rPr>
          <w:color w:val="231F20"/>
          <w:spacing w:val="-2"/>
          <w:szCs w:val="24"/>
        </w:rPr>
        <w:t>e</w:t>
      </w:r>
      <w:r w:rsidRPr="00451EF9">
        <w:rPr>
          <w:color w:val="231F20"/>
          <w:szCs w:val="24"/>
        </w:rPr>
        <w:t>n</w:t>
      </w:r>
      <w:r w:rsidRPr="00451EF9">
        <w:rPr>
          <w:color w:val="231F20"/>
          <w:spacing w:val="2"/>
          <w:szCs w:val="24"/>
        </w:rPr>
        <w:t>s</w:t>
      </w:r>
      <w:r w:rsidRPr="00451EF9">
        <w:rPr>
          <w:color w:val="231F20"/>
          <w:szCs w:val="24"/>
        </w:rPr>
        <w:t>e</w:t>
      </w:r>
      <w:r w:rsidRPr="00451EF9">
        <w:rPr>
          <w:color w:val="231F20"/>
          <w:spacing w:val="2"/>
          <w:szCs w:val="24"/>
        </w:rPr>
        <w:t xml:space="preserve"> </w:t>
      </w:r>
      <w:r w:rsidRPr="00451EF9">
        <w:rPr>
          <w:color w:val="231F20"/>
          <w:szCs w:val="24"/>
        </w:rPr>
        <w:t>based on a claim of laches; (i</w:t>
      </w:r>
      <w:r w:rsidRPr="00451EF9">
        <w:rPr>
          <w:color w:val="231F20"/>
          <w:spacing w:val="3"/>
          <w:szCs w:val="24"/>
        </w:rPr>
        <w:t>v</w:t>
      </w:r>
      <w:r w:rsidRPr="00451EF9">
        <w:rPr>
          <w:color w:val="231F20"/>
          <w:szCs w:val="24"/>
        </w:rPr>
        <w:t xml:space="preserve">) </w:t>
      </w:r>
      <w:r w:rsidRPr="00451EF9">
        <w:rPr>
          <w:color w:val="231F20"/>
          <w:spacing w:val="-2"/>
          <w:szCs w:val="24"/>
        </w:rPr>
        <w:t>a</w:t>
      </w:r>
      <w:r w:rsidRPr="00451EF9">
        <w:rPr>
          <w:color w:val="231F20"/>
          <w:szCs w:val="24"/>
        </w:rPr>
        <w:t>ll def</w:t>
      </w:r>
      <w:r w:rsidRPr="00451EF9">
        <w:rPr>
          <w:color w:val="231F20"/>
          <w:spacing w:val="-2"/>
          <w:szCs w:val="24"/>
        </w:rPr>
        <w:t>e</w:t>
      </w:r>
      <w:r w:rsidRPr="00451EF9">
        <w:rPr>
          <w:color w:val="231F20"/>
          <w:szCs w:val="24"/>
        </w:rPr>
        <w:t>nses</w:t>
      </w:r>
      <w:r w:rsidRPr="00451EF9">
        <w:rPr>
          <w:color w:val="231F20"/>
          <w:spacing w:val="2"/>
          <w:szCs w:val="24"/>
        </w:rPr>
        <w:t xml:space="preserve"> </w:t>
      </w:r>
      <w:r w:rsidRPr="00451EF9">
        <w:rPr>
          <w:color w:val="231F20"/>
          <w:szCs w:val="24"/>
        </w:rPr>
        <w:t>which m</w:t>
      </w:r>
      <w:r w:rsidRPr="00451EF9">
        <w:rPr>
          <w:color w:val="231F20"/>
          <w:spacing w:val="4"/>
          <w:szCs w:val="24"/>
        </w:rPr>
        <w:t>a</w:t>
      </w:r>
      <w:r w:rsidRPr="00451EF9">
        <w:rPr>
          <w:color w:val="231F20"/>
          <w:szCs w:val="24"/>
        </w:rPr>
        <w:t>y</w:t>
      </w:r>
      <w:r w:rsidRPr="00451EF9">
        <w:rPr>
          <w:color w:val="231F20"/>
          <w:spacing w:val="-7"/>
          <w:szCs w:val="24"/>
        </w:rPr>
        <w:t xml:space="preserve"> </w:t>
      </w:r>
      <w:r w:rsidRPr="00451EF9">
        <w:rPr>
          <w:color w:val="231F20"/>
          <w:szCs w:val="24"/>
        </w:rPr>
        <w:t>now</w:t>
      </w:r>
      <w:r w:rsidRPr="00451EF9">
        <w:rPr>
          <w:color w:val="231F20"/>
          <w:spacing w:val="2"/>
          <w:szCs w:val="24"/>
        </w:rPr>
        <w:t xml:space="preserve"> </w:t>
      </w:r>
      <w:r w:rsidRPr="00451EF9">
        <w:rPr>
          <w:color w:val="231F20"/>
          <w:szCs w:val="24"/>
        </w:rPr>
        <w:t xml:space="preserve">or hereafter </w:t>
      </w:r>
      <w:r w:rsidRPr="00451EF9">
        <w:rPr>
          <w:color w:val="231F20"/>
          <w:spacing w:val="-2"/>
          <w:szCs w:val="24"/>
        </w:rPr>
        <w:t>e</w:t>
      </w:r>
      <w:r w:rsidRPr="00451EF9">
        <w:rPr>
          <w:color w:val="231F20"/>
          <w:spacing w:val="2"/>
          <w:szCs w:val="24"/>
        </w:rPr>
        <w:t>x</w:t>
      </w:r>
      <w:r w:rsidRPr="00451EF9">
        <w:rPr>
          <w:color w:val="231F20"/>
          <w:szCs w:val="24"/>
        </w:rPr>
        <w:t xml:space="preserve">ist </w:t>
      </w:r>
      <w:r w:rsidRPr="00451EF9">
        <w:rPr>
          <w:color w:val="231F20"/>
          <w:spacing w:val="2"/>
          <w:szCs w:val="24"/>
        </w:rPr>
        <w:t>b</w:t>
      </w:r>
      <w:r w:rsidRPr="00451EF9">
        <w:rPr>
          <w:color w:val="231F20"/>
          <w:szCs w:val="24"/>
        </w:rPr>
        <w:t>y</w:t>
      </w:r>
      <w:r w:rsidRPr="00451EF9">
        <w:rPr>
          <w:color w:val="231F20"/>
          <w:spacing w:val="-7"/>
          <w:szCs w:val="24"/>
        </w:rPr>
        <w:t xml:space="preserve"> </w:t>
      </w:r>
      <w:r w:rsidRPr="00451EF9">
        <w:rPr>
          <w:color w:val="231F20"/>
          <w:szCs w:val="24"/>
        </w:rPr>
        <w:t>v</w:t>
      </w:r>
      <w:r w:rsidRPr="00451EF9">
        <w:rPr>
          <w:color w:val="231F20"/>
          <w:spacing w:val="3"/>
          <w:szCs w:val="24"/>
        </w:rPr>
        <w:t>i</w:t>
      </w:r>
      <w:r w:rsidRPr="00451EF9">
        <w:rPr>
          <w:color w:val="231F20"/>
          <w:szCs w:val="24"/>
        </w:rPr>
        <w:t xml:space="preserve">rtue of </w:t>
      </w:r>
      <w:r w:rsidRPr="00451EF9">
        <w:rPr>
          <w:color w:val="231F20"/>
          <w:spacing w:val="-2"/>
          <w:szCs w:val="24"/>
        </w:rPr>
        <w:t>a</w:t>
      </w:r>
      <w:r w:rsidRPr="00451EF9">
        <w:rPr>
          <w:color w:val="231F20"/>
          <w:spacing w:val="9"/>
          <w:szCs w:val="24"/>
        </w:rPr>
        <w:t>n</w:t>
      </w:r>
      <w:r w:rsidRPr="00451EF9">
        <w:rPr>
          <w:color w:val="231F20"/>
          <w:szCs w:val="24"/>
        </w:rPr>
        <w:t>y statute of limitations, or</w:t>
      </w:r>
      <w:r w:rsidRPr="00451EF9">
        <w:rPr>
          <w:color w:val="231F20"/>
          <w:spacing w:val="-3"/>
          <w:szCs w:val="24"/>
        </w:rPr>
        <w:t xml:space="preserve"> </w:t>
      </w:r>
      <w:r w:rsidRPr="00451EF9">
        <w:rPr>
          <w:color w:val="231F20"/>
          <w:szCs w:val="24"/>
        </w:rPr>
        <w:t>of 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st</w:t>
      </w:r>
      <w:r w:rsidRPr="00451EF9">
        <w:rPr>
          <w:color w:val="231F20"/>
          <w:spacing w:val="4"/>
          <w:szCs w:val="24"/>
        </w:rPr>
        <w:t>a</w:t>
      </w:r>
      <w:r w:rsidRPr="00451EF9">
        <w:rPr>
          <w:color w:val="231F20"/>
          <w:spacing w:val="-5"/>
          <w:szCs w:val="24"/>
        </w:rPr>
        <w:t>y</w:t>
      </w:r>
      <w:r w:rsidRPr="00451EF9">
        <w:rPr>
          <w:color w:val="231F20"/>
          <w:szCs w:val="24"/>
        </w:rPr>
        <w:t>, val</w:t>
      </w:r>
      <w:r w:rsidRPr="00451EF9">
        <w:rPr>
          <w:color w:val="231F20"/>
          <w:spacing w:val="-1"/>
          <w:szCs w:val="24"/>
        </w:rPr>
        <w:t>u</w:t>
      </w:r>
      <w:r w:rsidRPr="00451EF9">
        <w:rPr>
          <w:color w:val="231F20"/>
          <w:szCs w:val="24"/>
        </w:rPr>
        <w:t>ation, e</w:t>
      </w:r>
      <w:r w:rsidRPr="00451EF9">
        <w:rPr>
          <w:color w:val="231F20"/>
          <w:spacing w:val="2"/>
          <w:szCs w:val="24"/>
        </w:rPr>
        <w:t>x</w:t>
      </w:r>
      <w:r w:rsidRPr="00451EF9">
        <w:rPr>
          <w:color w:val="231F20"/>
          <w:szCs w:val="24"/>
        </w:rPr>
        <w:t>emption, moratorium or similar</w:t>
      </w:r>
      <w:r w:rsidRPr="00451EF9">
        <w:rPr>
          <w:color w:val="231F20"/>
          <w:spacing w:val="-1"/>
          <w:szCs w:val="24"/>
        </w:rPr>
        <w:t xml:space="preserve"> </w:t>
      </w:r>
      <w:r w:rsidRPr="00451EF9">
        <w:rPr>
          <w:color w:val="231F20"/>
          <w:szCs w:val="24"/>
        </w:rPr>
        <w:t>law, e</w:t>
      </w:r>
      <w:r w:rsidRPr="00451EF9">
        <w:rPr>
          <w:color w:val="231F20"/>
          <w:spacing w:val="2"/>
          <w:szCs w:val="24"/>
        </w:rPr>
        <w:t>x</w:t>
      </w:r>
      <w:r w:rsidRPr="00451EF9">
        <w:rPr>
          <w:color w:val="231F20"/>
          <w:szCs w:val="24"/>
        </w:rPr>
        <w:t>cept the sole def</w:t>
      </w:r>
      <w:r w:rsidRPr="00451EF9">
        <w:rPr>
          <w:color w:val="231F20"/>
          <w:spacing w:val="-2"/>
          <w:szCs w:val="24"/>
        </w:rPr>
        <w:t>e</w:t>
      </w:r>
      <w:r w:rsidRPr="00451EF9">
        <w:rPr>
          <w:color w:val="231F20"/>
          <w:szCs w:val="24"/>
        </w:rPr>
        <w:t>n</w:t>
      </w:r>
      <w:r w:rsidRPr="00451EF9">
        <w:rPr>
          <w:color w:val="231F20"/>
          <w:spacing w:val="2"/>
          <w:szCs w:val="24"/>
        </w:rPr>
        <w:t>s</w:t>
      </w:r>
      <w:r w:rsidRPr="00451EF9">
        <w:rPr>
          <w:color w:val="231F20"/>
          <w:szCs w:val="24"/>
        </w:rPr>
        <w:t xml:space="preserve">e </w:t>
      </w:r>
      <w:r w:rsidRPr="00451EF9">
        <w:rPr>
          <w:color w:val="231F20"/>
          <w:spacing w:val="2"/>
          <w:szCs w:val="24"/>
        </w:rPr>
        <w:t>o</w:t>
      </w:r>
      <w:r w:rsidRPr="00451EF9">
        <w:rPr>
          <w:color w:val="231F20"/>
          <w:szCs w:val="24"/>
        </w:rPr>
        <w:t xml:space="preserve">f </w:t>
      </w:r>
      <w:r w:rsidRPr="00451EF9">
        <w:rPr>
          <w:color w:val="231F20"/>
          <w:spacing w:val="-1"/>
          <w:szCs w:val="24"/>
        </w:rPr>
        <w:t>f</w:t>
      </w:r>
      <w:r w:rsidRPr="00451EF9">
        <w:rPr>
          <w:color w:val="231F20"/>
          <w:szCs w:val="24"/>
        </w:rPr>
        <w:t>ull and indef</w:t>
      </w:r>
      <w:r w:rsidRPr="00451EF9">
        <w:rPr>
          <w:color w:val="231F20"/>
          <w:spacing w:val="1"/>
          <w:szCs w:val="24"/>
        </w:rPr>
        <w:t>e</w:t>
      </w:r>
      <w:r w:rsidRPr="00451EF9">
        <w:rPr>
          <w:color w:val="231F20"/>
          <w:szCs w:val="24"/>
        </w:rPr>
        <w:t>asible p</w:t>
      </w:r>
      <w:r w:rsidRPr="00451EF9">
        <w:rPr>
          <w:color w:val="231F20"/>
          <w:spacing w:val="1"/>
          <w:szCs w:val="24"/>
        </w:rPr>
        <w:t>a</w:t>
      </w:r>
      <w:r w:rsidRPr="00451EF9">
        <w:rPr>
          <w:color w:val="231F20"/>
          <w:spacing w:val="-5"/>
          <w:szCs w:val="24"/>
        </w:rPr>
        <w:t>y</w:t>
      </w:r>
      <w:r w:rsidRPr="00451EF9">
        <w:rPr>
          <w:color w:val="231F20"/>
          <w:spacing w:val="3"/>
          <w:szCs w:val="24"/>
        </w:rPr>
        <w:t>m</w:t>
      </w:r>
      <w:r w:rsidRPr="00451EF9">
        <w:rPr>
          <w:color w:val="231F20"/>
          <w:szCs w:val="24"/>
        </w:rPr>
        <w:t>ent; (v)</w:t>
      </w:r>
      <w:r w:rsidRPr="00451EF9">
        <w:rPr>
          <w:color w:val="231F20"/>
          <w:spacing w:val="2"/>
          <w:szCs w:val="24"/>
        </w:rPr>
        <w:t xml:space="preserve"> </w:t>
      </w:r>
      <w:r w:rsidRPr="00451EF9">
        <w:rPr>
          <w:color w:val="231F20"/>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requ</w:t>
      </w:r>
      <w:r w:rsidRPr="00451EF9">
        <w:rPr>
          <w:color w:val="231F20"/>
          <w:spacing w:val="3"/>
          <w:szCs w:val="24"/>
        </w:rPr>
        <w:t>i</w:t>
      </w:r>
      <w:r w:rsidRPr="00451EF9">
        <w:rPr>
          <w:color w:val="231F20"/>
          <w:szCs w:val="24"/>
        </w:rPr>
        <w:t>r</w:t>
      </w:r>
      <w:r w:rsidRPr="00451EF9">
        <w:rPr>
          <w:color w:val="231F20"/>
          <w:spacing w:val="-2"/>
          <w:szCs w:val="24"/>
        </w:rPr>
        <w:t>e</w:t>
      </w:r>
      <w:r w:rsidRPr="00451EF9">
        <w:rPr>
          <w:color w:val="231F20"/>
          <w:szCs w:val="24"/>
        </w:rPr>
        <w:t>m</w:t>
      </w:r>
      <w:r w:rsidRPr="00451EF9">
        <w:rPr>
          <w:color w:val="231F20"/>
          <w:spacing w:val="2"/>
          <w:szCs w:val="24"/>
        </w:rPr>
        <w:t>e</w:t>
      </w:r>
      <w:r w:rsidRPr="00451EF9">
        <w:rPr>
          <w:color w:val="231F20"/>
          <w:szCs w:val="24"/>
        </w:rPr>
        <w:t xml:space="preserve">nt that Guarantor </w:t>
      </w:r>
      <w:r w:rsidRPr="00451EF9">
        <w:rPr>
          <w:color w:val="231F20"/>
          <w:spacing w:val="2"/>
          <w:szCs w:val="24"/>
        </w:rPr>
        <w:t>b</w:t>
      </w:r>
      <w:r w:rsidRPr="00451EF9">
        <w:rPr>
          <w:color w:val="231F20"/>
          <w:szCs w:val="24"/>
        </w:rPr>
        <w:t>e</w:t>
      </w:r>
      <w:r w:rsidRPr="00451EF9">
        <w:rPr>
          <w:color w:val="231F20"/>
          <w:spacing w:val="-1"/>
          <w:szCs w:val="24"/>
        </w:rPr>
        <w:t xml:space="preserve"> </w:t>
      </w:r>
      <w:r w:rsidRPr="00451EF9">
        <w:rPr>
          <w:color w:val="231F20"/>
          <w:szCs w:val="24"/>
        </w:rPr>
        <w:t>jo</w:t>
      </w:r>
      <w:r w:rsidRPr="00451EF9">
        <w:rPr>
          <w:color w:val="231F20"/>
          <w:spacing w:val="1"/>
          <w:szCs w:val="24"/>
        </w:rPr>
        <w:t>i</w:t>
      </w:r>
      <w:r w:rsidRPr="00451EF9">
        <w:rPr>
          <w:color w:val="231F20"/>
          <w:szCs w:val="24"/>
        </w:rPr>
        <w:t>ned as a</w:t>
      </w:r>
      <w:r w:rsidRPr="00451EF9">
        <w:rPr>
          <w:color w:val="231F20"/>
          <w:spacing w:val="1"/>
          <w:szCs w:val="24"/>
        </w:rPr>
        <w:t xml:space="preserve"> </w:t>
      </w:r>
      <w:r w:rsidRPr="00451EF9">
        <w:rPr>
          <w:color w:val="231F20"/>
          <w:szCs w:val="24"/>
        </w:rPr>
        <w:t>par</w:t>
      </w:r>
      <w:r w:rsidRPr="00451EF9">
        <w:rPr>
          <w:color w:val="231F20"/>
          <w:spacing w:val="2"/>
          <w:szCs w:val="24"/>
        </w:rPr>
        <w:t>t</w:t>
      </w:r>
      <w:r w:rsidRPr="00451EF9">
        <w:rPr>
          <w:color w:val="231F20"/>
          <w:szCs w:val="24"/>
        </w:rPr>
        <w:t>y</w:t>
      </w:r>
      <w:r w:rsidRPr="00451EF9">
        <w:rPr>
          <w:color w:val="231F20"/>
          <w:spacing w:val="-5"/>
          <w:szCs w:val="24"/>
        </w:rPr>
        <w:t xml:space="preserve"> </w:t>
      </w:r>
      <w:r w:rsidRPr="00451EF9">
        <w:rPr>
          <w:color w:val="231F20"/>
          <w:szCs w:val="24"/>
        </w:rPr>
        <w:t>in</w:t>
      </w:r>
      <w:r w:rsidRPr="00451EF9">
        <w:rPr>
          <w:color w:val="231F20"/>
          <w:spacing w:val="2"/>
          <w:szCs w:val="24"/>
        </w:rPr>
        <w:t xml:space="preserve"> </w:t>
      </w:r>
      <w:r w:rsidRPr="00451EF9">
        <w:rPr>
          <w:color w:val="231F20"/>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act</w:t>
      </w:r>
      <w:r w:rsidRPr="00451EF9">
        <w:rPr>
          <w:color w:val="231F20"/>
          <w:spacing w:val="1"/>
          <w:szCs w:val="24"/>
        </w:rPr>
        <w:t>i</w:t>
      </w:r>
      <w:r w:rsidRPr="00451EF9">
        <w:rPr>
          <w:color w:val="231F20"/>
          <w:szCs w:val="24"/>
        </w:rPr>
        <w:t xml:space="preserve">on or </w:t>
      </w:r>
      <w:r w:rsidRPr="00451EF9">
        <w:rPr>
          <w:color w:val="231F20"/>
          <w:spacing w:val="2"/>
          <w:szCs w:val="24"/>
        </w:rPr>
        <w:t>p</w:t>
      </w:r>
      <w:r w:rsidRPr="00451EF9">
        <w:rPr>
          <w:color w:val="231F20"/>
          <w:szCs w:val="24"/>
        </w:rPr>
        <w:t>r</w:t>
      </w:r>
      <w:r w:rsidRPr="00451EF9">
        <w:rPr>
          <w:color w:val="231F20"/>
          <w:spacing w:val="1"/>
          <w:szCs w:val="24"/>
        </w:rPr>
        <w:t>o</w:t>
      </w:r>
      <w:r w:rsidRPr="00451EF9">
        <w:rPr>
          <w:color w:val="231F20"/>
          <w:szCs w:val="24"/>
        </w:rPr>
        <w:t>ceedi</w:t>
      </w:r>
      <w:r w:rsidRPr="00451EF9">
        <w:rPr>
          <w:color w:val="231F20"/>
          <w:spacing w:val="3"/>
          <w:szCs w:val="24"/>
        </w:rPr>
        <w:t>n</w:t>
      </w:r>
      <w:r w:rsidRPr="00451EF9">
        <w:rPr>
          <w:color w:val="231F20"/>
          <w:szCs w:val="24"/>
        </w:rPr>
        <w:t>g</w:t>
      </w:r>
      <w:r w:rsidRPr="00451EF9">
        <w:rPr>
          <w:color w:val="231F20"/>
          <w:spacing w:val="-2"/>
          <w:szCs w:val="24"/>
        </w:rPr>
        <w:t xml:space="preserve"> </w:t>
      </w:r>
      <w:r w:rsidRPr="00451EF9">
        <w:rPr>
          <w:color w:val="231F20"/>
          <w:spacing w:val="1"/>
          <w:szCs w:val="24"/>
        </w:rPr>
        <w:t>a</w:t>
      </w:r>
      <w:r w:rsidRPr="00451EF9">
        <w:rPr>
          <w:color w:val="231F20"/>
          <w:szCs w:val="24"/>
        </w:rPr>
        <w:t>gainst</w:t>
      </w:r>
      <w:r w:rsidRPr="00451EF9">
        <w:rPr>
          <w:color w:val="231F20"/>
          <w:spacing w:val="1"/>
          <w:szCs w:val="24"/>
        </w:rPr>
        <w:t xml:space="preserve"> </w:t>
      </w:r>
      <w:r>
        <w:rPr>
          <w:color w:val="231F20"/>
          <w:szCs w:val="24"/>
        </w:rPr>
        <w:t>Seller</w:t>
      </w:r>
      <w:r w:rsidRPr="00451EF9">
        <w:rPr>
          <w:color w:val="231F20"/>
          <w:spacing w:val="-3"/>
          <w:szCs w:val="24"/>
        </w:rPr>
        <w:t xml:space="preserve"> </w:t>
      </w:r>
      <w:r w:rsidRPr="00451EF9">
        <w:rPr>
          <w:color w:val="231F20"/>
          <w:szCs w:val="24"/>
        </w:rPr>
        <w:t>to enf</w:t>
      </w:r>
      <w:r w:rsidRPr="00451EF9">
        <w:rPr>
          <w:color w:val="231F20"/>
          <w:spacing w:val="7"/>
          <w:szCs w:val="24"/>
        </w:rPr>
        <w:t>o</w:t>
      </w:r>
      <w:r w:rsidRPr="00451EF9">
        <w:rPr>
          <w:color w:val="231F20"/>
          <w:szCs w:val="24"/>
        </w:rPr>
        <w:t>r</w:t>
      </w:r>
      <w:r w:rsidRPr="00451EF9">
        <w:rPr>
          <w:color w:val="231F20"/>
          <w:spacing w:val="1"/>
          <w:szCs w:val="24"/>
        </w:rPr>
        <w:t>c</w:t>
      </w:r>
      <w:r w:rsidRPr="00451EF9">
        <w:rPr>
          <w:color w:val="231F20"/>
          <w:szCs w:val="24"/>
        </w:rPr>
        <w:t>e 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pacing w:val="2"/>
          <w:szCs w:val="24"/>
        </w:rPr>
        <w:t>o</w:t>
      </w:r>
      <w:r w:rsidRPr="00451EF9">
        <w:rPr>
          <w:color w:val="231F20"/>
          <w:szCs w:val="24"/>
        </w:rPr>
        <w:t>f the provisions of 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zCs w:val="24"/>
        </w:rPr>
        <w:t>of the</w:t>
      </w:r>
      <w:r w:rsidRPr="00451EF9">
        <w:rPr>
          <w:color w:val="231F20"/>
          <w:spacing w:val="2"/>
          <w:szCs w:val="24"/>
        </w:rPr>
        <w:t xml:space="preserve"> A</w:t>
      </w:r>
      <w:r w:rsidRPr="00451EF9">
        <w:rPr>
          <w:color w:val="231F20"/>
          <w:spacing w:val="-2"/>
          <w:szCs w:val="24"/>
        </w:rPr>
        <w:t>g</w:t>
      </w:r>
      <w:r w:rsidRPr="00451EF9">
        <w:rPr>
          <w:color w:val="231F20"/>
          <w:szCs w:val="24"/>
        </w:rPr>
        <w:t>reements; (</w:t>
      </w:r>
      <w:r w:rsidRPr="00451EF9">
        <w:rPr>
          <w:color w:val="231F20"/>
          <w:spacing w:val="2"/>
          <w:szCs w:val="24"/>
        </w:rPr>
        <w:t>v</w:t>
      </w:r>
      <w:r w:rsidRPr="00451EF9">
        <w:rPr>
          <w:color w:val="231F20"/>
          <w:szCs w:val="24"/>
        </w:rPr>
        <w:t>i) a</w:t>
      </w:r>
      <w:r w:rsidRPr="00451EF9">
        <w:rPr>
          <w:color w:val="231F20"/>
          <w:spacing w:val="2"/>
          <w:szCs w:val="24"/>
        </w:rPr>
        <w:t>n</w:t>
      </w:r>
      <w:r w:rsidRPr="00451EF9">
        <w:rPr>
          <w:color w:val="231F20"/>
          <w:szCs w:val="24"/>
        </w:rPr>
        <w:t>y</w:t>
      </w:r>
      <w:r w:rsidRPr="00451EF9">
        <w:rPr>
          <w:color w:val="231F20"/>
          <w:spacing w:val="-3"/>
          <w:szCs w:val="24"/>
        </w:rPr>
        <w:t xml:space="preserve"> </w:t>
      </w:r>
      <w:r w:rsidRPr="00451EF9">
        <w:rPr>
          <w:color w:val="231F20"/>
          <w:szCs w:val="24"/>
        </w:rPr>
        <w:t>r</w:t>
      </w:r>
      <w:r w:rsidRPr="00451EF9">
        <w:rPr>
          <w:color w:val="231F20"/>
          <w:spacing w:val="-2"/>
          <w:szCs w:val="24"/>
        </w:rPr>
        <w:t>e</w:t>
      </w:r>
      <w:r w:rsidRPr="00451EF9">
        <w:rPr>
          <w:color w:val="231F20"/>
          <w:szCs w:val="24"/>
        </w:rPr>
        <w:t>qui</w:t>
      </w:r>
      <w:r w:rsidRPr="00451EF9">
        <w:rPr>
          <w:color w:val="231F20"/>
          <w:spacing w:val="2"/>
          <w:szCs w:val="24"/>
        </w:rPr>
        <w:t>r</w:t>
      </w:r>
      <w:r w:rsidRPr="00451EF9">
        <w:rPr>
          <w:color w:val="231F20"/>
          <w:spacing w:val="-1"/>
          <w:szCs w:val="24"/>
        </w:rPr>
        <w:t>e</w:t>
      </w:r>
      <w:r w:rsidRPr="00451EF9">
        <w:rPr>
          <w:color w:val="231F20"/>
          <w:szCs w:val="24"/>
        </w:rPr>
        <w:t xml:space="preserve">ment that </w:t>
      </w:r>
      <w:r w:rsidRPr="00451EF9">
        <w:rPr>
          <w:color w:val="231F20"/>
          <w:spacing w:val="2"/>
          <w:szCs w:val="24"/>
        </w:rPr>
        <w:t>G</w:t>
      </w:r>
      <w:r w:rsidRPr="00451EF9">
        <w:rPr>
          <w:color w:val="231F20"/>
          <w:szCs w:val="24"/>
        </w:rPr>
        <w:t>uar</w:t>
      </w:r>
      <w:r w:rsidRPr="00451EF9">
        <w:rPr>
          <w:color w:val="231F20"/>
          <w:spacing w:val="-2"/>
          <w:szCs w:val="24"/>
        </w:rPr>
        <w:t>a</w:t>
      </w:r>
      <w:r w:rsidRPr="00451EF9">
        <w:rPr>
          <w:color w:val="231F20"/>
          <w:szCs w:val="24"/>
        </w:rPr>
        <w:t xml:space="preserve">ntor </w:t>
      </w:r>
      <w:r w:rsidRPr="00451EF9">
        <w:rPr>
          <w:color w:val="231F20"/>
          <w:spacing w:val="2"/>
          <w:szCs w:val="24"/>
        </w:rPr>
        <w:t>b</w:t>
      </w:r>
      <w:r w:rsidRPr="00451EF9">
        <w:rPr>
          <w:color w:val="231F20"/>
          <w:szCs w:val="24"/>
        </w:rPr>
        <w:t>e involved in 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zCs w:val="24"/>
        </w:rPr>
        <w:t>dispute resolution procedur</w:t>
      </w:r>
      <w:r w:rsidRPr="00451EF9">
        <w:rPr>
          <w:color w:val="231F20"/>
          <w:spacing w:val="-2"/>
          <w:szCs w:val="24"/>
        </w:rPr>
        <w:t>e</w:t>
      </w:r>
      <w:r w:rsidRPr="00451EF9">
        <w:rPr>
          <w:color w:val="231F20"/>
          <w:szCs w:val="24"/>
        </w:rPr>
        <w:t>s</w:t>
      </w:r>
      <w:r w:rsidRPr="00451EF9">
        <w:rPr>
          <w:color w:val="231F20"/>
          <w:spacing w:val="-1"/>
          <w:szCs w:val="24"/>
        </w:rPr>
        <w:t xml:space="preserve"> </w:t>
      </w:r>
      <w:r w:rsidRPr="00451EF9">
        <w:rPr>
          <w:color w:val="231F20"/>
          <w:szCs w:val="24"/>
        </w:rPr>
        <w:t>in</w:t>
      </w:r>
      <w:r w:rsidRPr="00451EF9">
        <w:rPr>
          <w:color w:val="231F20"/>
          <w:spacing w:val="3"/>
          <w:szCs w:val="24"/>
        </w:rPr>
        <w:t>v</w:t>
      </w:r>
      <w:r w:rsidRPr="00451EF9">
        <w:rPr>
          <w:color w:val="231F20"/>
          <w:szCs w:val="24"/>
        </w:rPr>
        <w:t>olving</w:t>
      </w:r>
      <w:r w:rsidRPr="00451EF9">
        <w:rPr>
          <w:color w:val="231F20"/>
          <w:spacing w:val="-2"/>
          <w:szCs w:val="24"/>
        </w:rPr>
        <w:t xml:space="preserve"> </w:t>
      </w:r>
      <w:r w:rsidRPr="00451EF9">
        <w:rPr>
          <w:color w:val="231F20"/>
          <w:szCs w:val="24"/>
        </w:rPr>
        <w:t xml:space="preserve">the </w:t>
      </w:r>
      <w:r>
        <w:rPr>
          <w:color w:val="231F20"/>
          <w:szCs w:val="24"/>
        </w:rPr>
        <w:t>Seller</w:t>
      </w:r>
      <w:r w:rsidRPr="00451EF9">
        <w:rPr>
          <w:color w:val="231F20"/>
          <w:spacing w:val="-5"/>
          <w:szCs w:val="24"/>
        </w:rPr>
        <w:t xml:space="preserve"> </w:t>
      </w:r>
      <w:r w:rsidRPr="00451EF9">
        <w:rPr>
          <w:color w:val="231F20"/>
          <w:szCs w:val="24"/>
        </w:rPr>
        <w:t xml:space="preserve">to </w:t>
      </w:r>
      <w:r w:rsidRPr="00451EF9">
        <w:rPr>
          <w:color w:val="231F20"/>
          <w:spacing w:val="2"/>
          <w:szCs w:val="24"/>
        </w:rPr>
        <w:t>e</w:t>
      </w:r>
      <w:r w:rsidRPr="00451EF9">
        <w:rPr>
          <w:color w:val="231F20"/>
          <w:szCs w:val="24"/>
        </w:rPr>
        <w:t>nforce</w:t>
      </w:r>
      <w:r w:rsidRPr="00451EF9">
        <w:rPr>
          <w:color w:val="231F20"/>
          <w:spacing w:val="2"/>
          <w:szCs w:val="24"/>
        </w:rPr>
        <w:t xml:space="preserve"> </w:t>
      </w:r>
      <w:r w:rsidRPr="00451EF9">
        <w:rPr>
          <w:color w:val="231F20"/>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of its obli</w:t>
      </w:r>
      <w:r w:rsidRPr="00451EF9">
        <w:rPr>
          <w:color w:val="231F20"/>
          <w:spacing w:val="-2"/>
          <w:szCs w:val="24"/>
        </w:rPr>
        <w:t>g</w:t>
      </w:r>
      <w:r w:rsidRPr="00451EF9">
        <w:rPr>
          <w:color w:val="231F20"/>
          <w:szCs w:val="24"/>
        </w:rPr>
        <w:t xml:space="preserve">ations under </w:t>
      </w:r>
      <w:r w:rsidRPr="00451EF9">
        <w:rPr>
          <w:color w:val="231F20"/>
          <w:spacing w:val="-2"/>
          <w:szCs w:val="24"/>
        </w:rPr>
        <w:t>a</w:t>
      </w:r>
      <w:r w:rsidRPr="00451EF9">
        <w:rPr>
          <w:color w:val="231F20"/>
          <w:spacing w:val="5"/>
          <w:szCs w:val="24"/>
        </w:rPr>
        <w:t>n</w:t>
      </w:r>
      <w:r w:rsidRPr="00451EF9">
        <w:rPr>
          <w:color w:val="231F20"/>
          <w:szCs w:val="24"/>
        </w:rPr>
        <w:t>y</w:t>
      </w:r>
      <w:r w:rsidRPr="00451EF9">
        <w:rPr>
          <w:color w:val="231F20"/>
          <w:spacing w:val="-3"/>
          <w:szCs w:val="24"/>
        </w:rPr>
        <w:t xml:space="preserve"> </w:t>
      </w:r>
      <w:r w:rsidRPr="00451EF9">
        <w:rPr>
          <w:color w:val="231F20"/>
          <w:szCs w:val="24"/>
        </w:rPr>
        <w:t>of the A</w:t>
      </w:r>
      <w:r w:rsidRPr="00451EF9">
        <w:rPr>
          <w:color w:val="231F20"/>
          <w:spacing w:val="-2"/>
          <w:szCs w:val="24"/>
        </w:rPr>
        <w:t>g</w:t>
      </w:r>
      <w:r w:rsidRPr="00451EF9">
        <w:rPr>
          <w:color w:val="231F20"/>
          <w:szCs w:val="24"/>
        </w:rPr>
        <w:t>reements (incl</w:t>
      </w:r>
      <w:r w:rsidRPr="00451EF9">
        <w:rPr>
          <w:color w:val="231F20"/>
          <w:spacing w:val="3"/>
          <w:szCs w:val="24"/>
        </w:rPr>
        <w:t>u</w:t>
      </w:r>
      <w:r w:rsidRPr="00451EF9">
        <w:rPr>
          <w:color w:val="231F20"/>
          <w:szCs w:val="24"/>
        </w:rPr>
        <w:t>ding</w:t>
      </w:r>
      <w:r w:rsidRPr="00451EF9">
        <w:rPr>
          <w:color w:val="231F20"/>
          <w:spacing w:val="-2"/>
          <w:szCs w:val="24"/>
        </w:rPr>
        <w:t xml:space="preserve"> </w:t>
      </w:r>
      <w:r w:rsidRPr="00451EF9">
        <w:rPr>
          <w:color w:val="231F20"/>
          <w:szCs w:val="24"/>
        </w:rPr>
        <w:t xml:space="preserve">the dispute </w:t>
      </w:r>
      <w:r w:rsidRPr="00451EF9">
        <w:rPr>
          <w:color w:val="231F20"/>
          <w:spacing w:val="1"/>
          <w:szCs w:val="24"/>
        </w:rPr>
        <w:t>r</w:t>
      </w:r>
      <w:r w:rsidRPr="00451EF9">
        <w:rPr>
          <w:color w:val="231F20"/>
          <w:spacing w:val="-1"/>
          <w:szCs w:val="24"/>
        </w:rPr>
        <w:t>e</w:t>
      </w:r>
      <w:r w:rsidRPr="00451EF9">
        <w:rPr>
          <w:color w:val="231F20"/>
          <w:szCs w:val="24"/>
        </w:rPr>
        <w:t xml:space="preserve">solution </w:t>
      </w:r>
      <w:r w:rsidRPr="00451EF9">
        <w:rPr>
          <w:color w:val="231F20"/>
          <w:spacing w:val="5"/>
          <w:szCs w:val="24"/>
        </w:rPr>
        <w:t>p</w:t>
      </w:r>
      <w:r w:rsidRPr="00451EF9">
        <w:rPr>
          <w:color w:val="231F20"/>
          <w:szCs w:val="24"/>
        </w:rPr>
        <w:t>ro</w:t>
      </w:r>
      <w:r w:rsidRPr="00451EF9">
        <w:rPr>
          <w:color w:val="231F20"/>
          <w:spacing w:val="-2"/>
          <w:szCs w:val="24"/>
        </w:rPr>
        <w:t>c</w:t>
      </w:r>
      <w:r w:rsidRPr="00451EF9">
        <w:rPr>
          <w:color w:val="231F20"/>
          <w:szCs w:val="24"/>
        </w:rPr>
        <w:t>edu</w:t>
      </w:r>
      <w:r w:rsidRPr="00451EF9">
        <w:rPr>
          <w:color w:val="231F20"/>
          <w:spacing w:val="1"/>
          <w:szCs w:val="24"/>
        </w:rPr>
        <w:t>r</w:t>
      </w:r>
      <w:r w:rsidRPr="00451EF9">
        <w:rPr>
          <w:color w:val="231F20"/>
          <w:szCs w:val="24"/>
        </w:rPr>
        <w:t>es set forth in the BTA/MIPA</w:t>
      </w:r>
      <w:r w:rsidRPr="00451EF9">
        <w:rPr>
          <w:color w:val="231F20"/>
          <w:spacing w:val="-1"/>
          <w:szCs w:val="24"/>
        </w:rPr>
        <w:t>)</w:t>
      </w:r>
      <w:r w:rsidRPr="00451EF9">
        <w:rPr>
          <w:color w:val="231F20"/>
          <w:szCs w:val="24"/>
        </w:rPr>
        <w:t>; (</w:t>
      </w:r>
      <w:r w:rsidRPr="00451EF9">
        <w:rPr>
          <w:color w:val="231F20"/>
          <w:spacing w:val="2"/>
          <w:szCs w:val="24"/>
        </w:rPr>
        <w:t>v</w:t>
      </w:r>
      <w:r w:rsidRPr="00451EF9">
        <w:rPr>
          <w:color w:val="231F20"/>
          <w:szCs w:val="24"/>
        </w:rPr>
        <w:t xml:space="preserve">ii) </w:t>
      </w:r>
      <w:r w:rsidRPr="00451EF9">
        <w:rPr>
          <w:color w:val="231F20"/>
          <w:spacing w:val="-2"/>
          <w:szCs w:val="24"/>
        </w:rPr>
        <w:t>a</w:t>
      </w:r>
      <w:r w:rsidRPr="00451EF9">
        <w:rPr>
          <w:color w:val="231F20"/>
          <w:spacing w:val="2"/>
          <w:szCs w:val="24"/>
        </w:rPr>
        <w:t>n</w:t>
      </w:r>
      <w:r w:rsidRPr="00451EF9">
        <w:rPr>
          <w:color w:val="231F20"/>
          <w:szCs w:val="24"/>
        </w:rPr>
        <w:t>y</w:t>
      </w:r>
      <w:r w:rsidRPr="00451EF9">
        <w:rPr>
          <w:color w:val="231F20"/>
          <w:spacing w:val="-3"/>
          <w:szCs w:val="24"/>
        </w:rPr>
        <w:t xml:space="preserve"> </w:t>
      </w:r>
      <w:r w:rsidRPr="00451EF9">
        <w:rPr>
          <w:color w:val="231F20"/>
          <w:szCs w:val="24"/>
        </w:rPr>
        <w:t>r</w:t>
      </w:r>
      <w:r w:rsidRPr="00451EF9">
        <w:rPr>
          <w:color w:val="231F20"/>
          <w:spacing w:val="-2"/>
          <w:szCs w:val="24"/>
        </w:rPr>
        <w:t>e</w:t>
      </w:r>
      <w:r w:rsidRPr="00451EF9">
        <w:rPr>
          <w:color w:val="231F20"/>
          <w:szCs w:val="24"/>
        </w:rPr>
        <w:t>quire</w:t>
      </w:r>
      <w:r w:rsidRPr="00451EF9">
        <w:rPr>
          <w:color w:val="231F20"/>
          <w:spacing w:val="3"/>
          <w:szCs w:val="24"/>
        </w:rPr>
        <w:t>m</w:t>
      </w:r>
      <w:r w:rsidRPr="00451EF9">
        <w:rPr>
          <w:color w:val="231F20"/>
          <w:spacing w:val="-1"/>
          <w:szCs w:val="24"/>
        </w:rPr>
        <w:t>e</w:t>
      </w:r>
      <w:r w:rsidRPr="00451EF9">
        <w:rPr>
          <w:color w:val="231F20"/>
          <w:szCs w:val="24"/>
        </w:rPr>
        <w:t xml:space="preserve">nt that </w:t>
      </w:r>
      <w:r>
        <w:rPr>
          <w:color w:val="231F20"/>
          <w:szCs w:val="24"/>
        </w:rPr>
        <w:t>Purchaser</w:t>
      </w:r>
      <w:r w:rsidRPr="00451EF9">
        <w:rPr>
          <w:color w:val="231F20"/>
          <w:szCs w:val="24"/>
        </w:rPr>
        <w:t xml:space="preserve"> </w:t>
      </w:r>
      <w:r w:rsidRPr="00451EF9">
        <w:rPr>
          <w:color w:val="231F20"/>
          <w:spacing w:val="-1"/>
          <w:szCs w:val="24"/>
        </w:rPr>
        <w:t>(</w:t>
      </w:r>
      <w:r w:rsidRPr="00451EF9">
        <w:rPr>
          <w:color w:val="231F20"/>
          <w:spacing w:val="2"/>
          <w:szCs w:val="24"/>
        </w:rPr>
        <w:t>o</w:t>
      </w:r>
      <w:r w:rsidRPr="00451EF9">
        <w:rPr>
          <w:color w:val="231F20"/>
          <w:szCs w:val="24"/>
        </w:rPr>
        <w:t xml:space="preserve">r </w:t>
      </w:r>
      <w:r w:rsidRPr="00451EF9">
        <w:rPr>
          <w:color w:val="231F20"/>
          <w:spacing w:val="-2"/>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other person) miti</w:t>
      </w:r>
      <w:r w:rsidRPr="00451EF9">
        <w:rPr>
          <w:color w:val="231F20"/>
          <w:spacing w:val="-2"/>
          <w:szCs w:val="24"/>
        </w:rPr>
        <w:t>g</w:t>
      </w:r>
      <w:r w:rsidRPr="00451EF9">
        <w:rPr>
          <w:color w:val="231F20"/>
          <w:spacing w:val="-1"/>
          <w:szCs w:val="24"/>
        </w:rPr>
        <w:t>a</w:t>
      </w:r>
      <w:r w:rsidRPr="00451EF9">
        <w:rPr>
          <w:color w:val="231F20"/>
          <w:spacing w:val="3"/>
          <w:szCs w:val="24"/>
        </w:rPr>
        <w:t>t</w:t>
      </w:r>
      <w:r w:rsidRPr="00451EF9">
        <w:rPr>
          <w:color w:val="231F20"/>
          <w:szCs w:val="24"/>
        </w:rPr>
        <w:t>e</w:t>
      </w:r>
      <w:r w:rsidRPr="00451EF9">
        <w:rPr>
          <w:color w:val="231F20"/>
          <w:spacing w:val="-1"/>
          <w:szCs w:val="24"/>
        </w:rPr>
        <w:t xml:space="preserve"> </w:t>
      </w:r>
      <w:r w:rsidRPr="00451EF9">
        <w:rPr>
          <w:color w:val="231F20"/>
          <w:szCs w:val="24"/>
        </w:rPr>
        <w:t xml:space="preserve">or </w:t>
      </w:r>
      <w:r w:rsidRPr="00451EF9">
        <w:rPr>
          <w:color w:val="231F20"/>
          <w:spacing w:val="-2"/>
          <w:szCs w:val="24"/>
        </w:rPr>
        <w:t>a</w:t>
      </w:r>
      <w:r w:rsidRPr="00451EF9">
        <w:rPr>
          <w:color w:val="231F20"/>
          <w:szCs w:val="24"/>
        </w:rPr>
        <w:t>tte</w:t>
      </w:r>
      <w:r w:rsidRPr="00451EF9">
        <w:rPr>
          <w:color w:val="231F20"/>
          <w:spacing w:val="3"/>
          <w:szCs w:val="24"/>
        </w:rPr>
        <w:t>m</w:t>
      </w:r>
      <w:r w:rsidRPr="00451EF9">
        <w:rPr>
          <w:color w:val="231F20"/>
          <w:szCs w:val="24"/>
        </w:rPr>
        <w:t>pt to miti</w:t>
      </w:r>
      <w:r w:rsidRPr="00451EF9">
        <w:rPr>
          <w:color w:val="231F20"/>
          <w:spacing w:val="-2"/>
          <w:szCs w:val="24"/>
        </w:rPr>
        <w:t>g</w:t>
      </w:r>
      <w:r w:rsidRPr="00451EF9">
        <w:rPr>
          <w:color w:val="231F20"/>
          <w:spacing w:val="-1"/>
          <w:szCs w:val="24"/>
        </w:rPr>
        <w:t>a</w:t>
      </w:r>
      <w:r w:rsidRPr="00451EF9">
        <w:rPr>
          <w:color w:val="231F20"/>
          <w:szCs w:val="24"/>
        </w:rPr>
        <w:t>te d</w:t>
      </w:r>
      <w:r w:rsidRPr="00451EF9">
        <w:rPr>
          <w:color w:val="231F20"/>
          <w:spacing w:val="-1"/>
          <w:szCs w:val="24"/>
        </w:rPr>
        <w:t>a</w:t>
      </w:r>
      <w:r w:rsidRPr="00451EF9">
        <w:rPr>
          <w:color w:val="231F20"/>
          <w:szCs w:val="24"/>
        </w:rPr>
        <w:t>m</w:t>
      </w:r>
      <w:r w:rsidRPr="00451EF9">
        <w:rPr>
          <w:color w:val="231F20"/>
          <w:spacing w:val="2"/>
          <w:szCs w:val="24"/>
        </w:rPr>
        <w:t>a</w:t>
      </w:r>
      <w:r w:rsidRPr="00451EF9">
        <w:rPr>
          <w:color w:val="231F20"/>
          <w:spacing w:val="-2"/>
          <w:szCs w:val="24"/>
        </w:rPr>
        <w:t>g</w:t>
      </w:r>
      <w:r w:rsidRPr="00451EF9">
        <w:rPr>
          <w:color w:val="231F20"/>
          <w:spacing w:val="-1"/>
          <w:szCs w:val="24"/>
        </w:rPr>
        <w:t>e</w:t>
      </w:r>
      <w:r w:rsidRPr="00451EF9">
        <w:rPr>
          <w:color w:val="231F20"/>
          <w:szCs w:val="24"/>
        </w:rPr>
        <w:t xml:space="preserve">s </w:t>
      </w:r>
      <w:r w:rsidRPr="00451EF9">
        <w:rPr>
          <w:color w:val="231F20"/>
          <w:spacing w:val="2"/>
          <w:szCs w:val="24"/>
        </w:rPr>
        <w:t>r</w:t>
      </w:r>
      <w:r w:rsidRPr="00451EF9">
        <w:rPr>
          <w:color w:val="231F20"/>
          <w:spacing w:val="1"/>
          <w:szCs w:val="24"/>
        </w:rPr>
        <w:t>e</w:t>
      </w:r>
      <w:r w:rsidRPr="00451EF9">
        <w:rPr>
          <w:color w:val="231F20"/>
          <w:szCs w:val="24"/>
        </w:rPr>
        <w:t>sulting</w:t>
      </w:r>
      <w:r w:rsidRPr="00451EF9">
        <w:rPr>
          <w:color w:val="231F20"/>
          <w:spacing w:val="-2"/>
          <w:szCs w:val="24"/>
        </w:rPr>
        <w:t xml:space="preserve"> </w:t>
      </w:r>
      <w:r w:rsidRPr="00451EF9">
        <w:rPr>
          <w:color w:val="231F20"/>
          <w:szCs w:val="24"/>
        </w:rPr>
        <w:t>from a d</w:t>
      </w:r>
      <w:r w:rsidRPr="00451EF9">
        <w:rPr>
          <w:color w:val="231F20"/>
          <w:spacing w:val="1"/>
          <w:szCs w:val="24"/>
        </w:rPr>
        <w:t>e</w:t>
      </w:r>
      <w:r w:rsidRPr="00451EF9">
        <w:rPr>
          <w:color w:val="231F20"/>
          <w:szCs w:val="24"/>
        </w:rPr>
        <w:t>f</w:t>
      </w:r>
      <w:r w:rsidRPr="00451EF9">
        <w:rPr>
          <w:color w:val="231F20"/>
          <w:spacing w:val="-2"/>
          <w:szCs w:val="24"/>
        </w:rPr>
        <w:t>a</w:t>
      </w:r>
      <w:r w:rsidRPr="00451EF9">
        <w:rPr>
          <w:color w:val="231F20"/>
          <w:szCs w:val="24"/>
        </w:rPr>
        <w:t xml:space="preserve">ult </w:t>
      </w:r>
      <w:r w:rsidRPr="00451EF9">
        <w:rPr>
          <w:color w:val="231F20"/>
          <w:spacing w:val="5"/>
          <w:szCs w:val="24"/>
        </w:rPr>
        <w:t>b</w:t>
      </w:r>
      <w:r w:rsidRPr="00451EF9">
        <w:rPr>
          <w:color w:val="231F20"/>
          <w:szCs w:val="24"/>
        </w:rPr>
        <w:t>y</w:t>
      </w:r>
      <w:r w:rsidRPr="00451EF9">
        <w:rPr>
          <w:color w:val="231F20"/>
          <w:spacing w:val="-3"/>
          <w:szCs w:val="24"/>
        </w:rPr>
        <w:t xml:space="preserve"> </w:t>
      </w:r>
      <w:r w:rsidRPr="00451EF9">
        <w:rPr>
          <w:color w:val="231F20"/>
          <w:szCs w:val="24"/>
        </w:rPr>
        <w:t>Gu</w:t>
      </w:r>
      <w:r w:rsidRPr="00451EF9">
        <w:rPr>
          <w:color w:val="231F20"/>
          <w:spacing w:val="-1"/>
          <w:szCs w:val="24"/>
        </w:rPr>
        <w:t>a</w:t>
      </w:r>
      <w:r w:rsidRPr="00451EF9">
        <w:rPr>
          <w:color w:val="231F20"/>
          <w:szCs w:val="24"/>
        </w:rPr>
        <w:t>r</w:t>
      </w:r>
      <w:r w:rsidRPr="00451EF9">
        <w:rPr>
          <w:color w:val="231F20"/>
          <w:spacing w:val="-2"/>
          <w:szCs w:val="24"/>
        </w:rPr>
        <w:t>a</w:t>
      </w:r>
      <w:r w:rsidRPr="00451EF9">
        <w:rPr>
          <w:color w:val="231F20"/>
          <w:szCs w:val="24"/>
        </w:rPr>
        <w:t>ntor her</w:t>
      </w:r>
      <w:r w:rsidRPr="00451EF9">
        <w:rPr>
          <w:color w:val="231F20"/>
          <w:spacing w:val="-2"/>
          <w:szCs w:val="24"/>
        </w:rPr>
        <w:t>e</w:t>
      </w:r>
      <w:r w:rsidRPr="00451EF9">
        <w:rPr>
          <w:color w:val="231F20"/>
          <w:szCs w:val="24"/>
        </w:rPr>
        <w:t>und</w:t>
      </w:r>
      <w:r w:rsidRPr="00451EF9">
        <w:rPr>
          <w:color w:val="231F20"/>
          <w:spacing w:val="1"/>
          <w:szCs w:val="24"/>
        </w:rPr>
        <w:t>e</w:t>
      </w:r>
      <w:r w:rsidRPr="00451EF9">
        <w:rPr>
          <w:color w:val="231F20"/>
          <w:szCs w:val="24"/>
        </w:rPr>
        <w:t>r or</w:t>
      </w:r>
      <w:r w:rsidRPr="00451EF9">
        <w:rPr>
          <w:color w:val="231F20"/>
          <w:spacing w:val="-1"/>
          <w:szCs w:val="24"/>
        </w:rPr>
        <w:t xml:space="preserve"> </w:t>
      </w:r>
      <w:r w:rsidRPr="00451EF9">
        <w:rPr>
          <w:color w:val="231F20"/>
          <w:spacing w:val="1"/>
          <w:szCs w:val="24"/>
        </w:rPr>
        <w:t>f</w:t>
      </w:r>
      <w:r w:rsidRPr="00451EF9">
        <w:rPr>
          <w:color w:val="231F20"/>
          <w:szCs w:val="24"/>
        </w:rPr>
        <w:t>rom a d</w:t>
      </w:r>
      <w:r w:rsidRPr="00451EF9">
        <w:rPr>
          <w:color w:val="231F20"/>
          <w:spacing w:val="1"/>
          <w:szCs w:val="24"/>
        </w:rPr>
        <w:t>e</w:t>
      </w:r>
      <w:r w:rsidRPr="00451EF9">
        <w:rPr>
          <w:color w:val="231F20"/>
          <w:szCs w:val="24"/>
        </w:rPr>
        <w:t xml:space="preserve">fault </w:t>
      </w:r>
      <w:r w:rsidRPr="00451EF9">
        <w:rPr>
          <w:color w:val="231F20"/>
          <w:spacing w:val="2"/>
          <w:szCs w:val="24"/>
        </w:rPr>
        <w:t>b</w:t>
      </w:r>
      <w:r w:rsidRPr="00451EF9">
        <w:rPr>
          <w:color w:val="231F20"/>
          <w:szCs w:val="24"/>
        </w:rPr>
        <w:t>y</w:t>
      </w:r>
      <w:r w:rsidRPr="00451EF9">
        <w:rPr>
          <w:color w:val="231F20"/>
          <w:spacing w:val="-5"/>
          <w:szCs w:val="24"/>
        </w:rPr>
        <w:t xml:space="preserve"> </w:t>
      </w:r>
      <w:r>
        <w:rPr>
          <w:color w:val="231F20"/>
          <w:szCs w:val="24"/>
        </w:rPr>
        <w:t>Seller</w:t>
      </w:r>
      <w:r w:rsidRPr="00451EF9">
        <w:rPr>
          <w:color w:val="231F20"/>
          <w:spacing w:val="-5"/>
          <w:szCs w:val="24"/>
        </w:rPr>
        <w:t xml:space="preserve"> </w:t>
      </w:r>
      <w:r w:rsidRPr="00451EF9">
        <w:rPr>
          <w:color w:val="231F20"/>
          <w:szCs w:val="24"/>
        </w:rPr>
        <w:t>un</w:t>
      </w:r>
      <w:r w:rsidRPr="00451EF9">
        <w:rPr>
          <w:color w:val="231F20"/>
          <w:spacing w:val="2"/>
          <w:szCs w:val="24"/>
        </w:rPr>
        <w:t>d</w:t>
      </w:r>
      <w:r w:rsidRPr="00451EF9">
        <w:rPr>
          <w:color w:val="231F20"/>
          <w:szCs w:val="24"/>
        </w:rPr>
        <w:t>er</w:t>
      </w:r>
      <w:r w:rsidRPr="00451EF9">
        <w:rPr>
          <w:color w:val="231F20"/>
          <w:spacing w:val="1"/>
          <w:szCs w:val="24"/>
        </w:rPr>
        <w:t xml:space="preserve"> </w:t>
      </w:r>
      <w:r w:rsidRPr="00451EF9">
        <w:rPr>
          <w:color w:val="231F20"/>
          <w:szCs w:val="24"/>
        </w:rPr>
        <w:t>a</w:t>
      </w:r>
      <w:r w:rsidRPr="00451EF9">
        <w:rPr>
          <w:color w:val="231F20"/>
          <w:spacing w:val="2"/>
          <w:szCs w:val="24"/>
        </w:rPr>
        <w:t>n</w:t>
      </w:r>
      <w:r w:rsidRPr="00451EF9">
        <w:rPr>
          <w:color w:val="231F20"/>
          <w:szCs w:val="24"/>
        </w:rPr>
        <w:t>y</w:t>
      </w:r>
      <w:r w:rsidRPr="00451EF9">
        <w:rPr>
          <w:color w:val="231F20"/>
          <w:spacing w:val="-3"/>
          <w:szCs w:val="24"/>
        </w:rPr>
        <w:t xml:space="preserve"> </w:t>
      </w:r>
      <w:r w:rsidRPr="00451EF9">
        <w:rPr>
          <w:color w:val="231F20"/>
          <w:szCs w:val="24"/>
        </w:rPr>
        <w:t>of the</w:t>
      </w:r>
      <w:r w:rsidRPr="00451EF9">
        <w:rPr>
          <w:color w:val="231F20"/>
          <w:spacing w:val="2"/>
          <w:szCs w:val="24"/>
        </w:rPr>
        <w:t xml:space="preserve"> A</w:t>
      </w:r>
      <w:r w:rsidRPr="00451EF9">
        <w:rPr>
          <w:color w:val="231F20"/>
          <w:spacing w:val="-2"/>
          <w:szCs w:val="24"/>
        </w:rPr>
        <w:t>g</w:t>
      </w:r>
      <w:r w:rsidRPr="00451EF9">
        <w:rPr>
          <w:color w:val="231F20"/>
          <w:szCs w:val="24"/>
        </w:rPr>
        <w:t>reements; (v</w:t>
      </w:r>
      <w:r w:rsidRPr="00451EF9">
        <w:rPr>
          <w:color w:val="231F20"/>
          <w:spacing w:val="6"/>
          <w:szCs w:val="24"/>
        </w:rPr>
        <w:t>i</w:t>
      </w:r>
      <w:r w:rsidRPr="00451EF9">
        <w:rPr>
          <w:color w:val="231F20"/>
          <w:szCs w:val="24"/>
        </w:rPr>
        <w:t xml:space="preserve">ii) </w:t>
      </w:r>
      <w:r w:rsidRPr="00451EF9">
        <w:rPr>
          <w:color w:val="231F20"/>
          <w:spacing w:val="-2"/>
          <w:szCs w:val="24"/>
        </w:rPr>
        <w:t>a</w:t>
      </w:r>
      <w:r w:rsidRPr="00451EF9">
        <w:rPr>
          <w:color w:val="231F20"/>
          <w:spacing w:val="-1"/>
          <w:szCs w:val="24"/>
        </w:rPr>
        <w:t>c</w:t>
      </w:r>
      <w:r w:rsidRPr="00451EF9">
        <w:rPr>
          <w:color w:val="231F20"/>
          <w:spacing w:val="1"/>
          <w:szCs w:val="24"/>
        </w:rPr>
        <w:t>c</w:t>
      </w:r>
      <w:r w:rsidRPr="00451EF9">
        <w:rPr>
          <w:color w:val="231F20"/>
          <w:spacing w:val="-1"/>
          <w:szCs w:val="24"/>
        </w:rPr>
        <w:t>e</w:t>
      </w:r>
      <w:r w:rsidRPr="00451EF9">
        <w:rPr>
          <w:color w:val="231F20"/>
          <w:szCs w:val="24"/>
        </w:rPr>
        <w:t>ptance of this Guar</w:t>
      </w:r>
      <w:r w:rsidRPr="00451EF9">
        <w:rPr>
          <w:color w:val="231F20"/>
          <w:spacing w:val="-2"/>
          <w:szCs w:val="24"/>
        </w:rPr>
        <w:t>a</w:t>
      </w:r>
      <w:r w:rsidRPr="00451EF9">
        <w:rPr>
          <w:color w:val="231F20"/>
          <w:szCs w:val="24"/>
        </w:rPr>
        <w:t>n</w:t>
      </w:r>
      <w:r w:rsidRPr="00451EF9">
        <w:rPr>
          <w:color w:val="231F20"/>
          <w:spacing w:val="5"/>
          <w:szCs w:val="24"/>
        </w:rPr>
        <w:t>t</w:t>
      </w:r>
      <w:r w:rsidRPr="00451EF9">
        <w:rPr>
          <w:color w:val="231F20"/>
          <w:spacing w:val="-5"/>
          <w:szCs w:val="24"/>
        </w:rPr>
        <w:t>y</w:t>
      </w:r>
      <w:r w:rsidRPr="00451EF9">
        <w:rPr>
          <w:color w:val="231F20"/>
          <w:szCs w:val="24"/>
        </w:rPr>
        <w:t>; and (i</w:t>
      </w:r>
      <w:r w:rsidRPr="00451EF9">
        <w:rPr>
          <w:color w:val="231F20"/>
          <w:spacing w:val="3"/>
          <w:szCs w:val="24"/>
        </w:rPr>
        <w:t>x</w:t>
      </w:r>
      <w:r w:rsidRPr="00451EF9">
        <w:rPr>
          <w:color w:val="231F20"/>
          <w:szCs w:val="24"/>
        </w:rPr>
        <w:t xml:space="preserve">) </w:t>
      </w:r>
      <w:r w:rsidRPr="00451EF9">
        <w:rPr>
          <w:color w:val="231F20"/>
          <w:spacing w:val="-2"/>
          <w:szCs w:val="24"/>
        </w:rPr>
        <w:t>a</w:t>
      </w:r>
      <w:r w:rsidRPr="00451EF9">
        <w:rPr>
          <w:color w:val="231F20"/>
          <w:szCs w:val="24"/>
        </w:rPr>
        <w:t>ll pr</w:t>
      </w:r>
      <w:r w:rsidRPr="00451EF9">
        <w:rPr>
          <w:color w:val="231F20"/>
          <w:spacing w:val="-2"/>
          <w:szCs w:val="24"/>
        </w:rPr>
        <w:t>e</w:t>
      </w:r>
      <w:r w:rsidRPr="00451EF9">
        <w:rPr>
          <w:color w:val="231F20"/>
          <w:szCs w:val="24"/>
        </w:rPr>
        <w:t>sentments, protes</w:t>
      </w:r>
      <w:r w:rsidRPr="00451EF9">
        <w:rPr>
          <w:color w:val="231F20"/>
          <w:spacing w:val="3"/>
          <w:szCs w:val="24"/>
        </w:rPr>
        <w:t>t</w:t>
      </w:r>
      <w:r w:rsidRPr="00451EF9">
        <w:rPr>
          <w:color w:val="231F20"/>
          <w:szCs w:val="24"/>
        </w:rPr>
        <w:t>s, notic</w:t>
      </w:r>
      <w:r w:rsidRPr="00451EF9">
        <w:rPr>
          <w:color w:val="231F20"/>
          <w:spacing w:val="-1"/>
          <w:szCs w:val="24"/>
        </w:rPr>
        <w:t>e</w:t>
      </w:r>
      <w:r w:rsidRPr="00451EF9">
        <w:rPr>
          <w:color w:val="231F20"/>
          <w:szCs w:val="24"/>
        </w:rPr>
        <w:t>s of dishonor, demands for per</w:t>
      </w:r>
      <w:r w:rsidRPr="00451EF9">
        <w:rPr>
          <w:color w:val="231F20"/>
          <w:spacing w:val="-1"/>
          <w:szCs w:val="24"/>
        </w:rPr>
        <w:t>f</w:t>
      </w:r>
      <w:r w:rsidRPr="00451EF9">
        <w:rPr>
          <w:color w:val="231F20"/>
          <w:szCs w:val="24"/>
        </w:rPr>
        <w:t>orma</w:t>
      </w:r>
      <w:r w:rsidRPr="00451EF9">
        <w:rPr>
          <w:color w:val="231F20"/>
          <w:spacing w:val="2"/>
          <w:szCs w:val="24"/>
        </w:rPr>
        <w:t>n</w:t>
      </w:r>
      <w:r w:rsidRPr="00451EF9">
        <w:rPr>
          <w:color w:val="231F20"/>
          <w:szCs w:val="24"/>
        </w:rPr>
        <w:t>ce</w:t>
      </w:r>
      <w:r w:rsidRPr="00451EF9">
        <w:rPr>
          <w:color w:val="231F20"/>
          <w:spacing w:val="2"/>
          <w:szCs w:val="24"/>
        </w:rPr>
        <w:t xml:space="preserve"> </w:t>
      </w:r>
      <w:r w:rsidRPr="00451EF9">
        <w:rPr>
          <w:color w:val="231F20"/>
          <w:szCs w:val="24"/>
        </w:rPr>
        <w:t>and 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and</w:t>
      </w:r>
      <w:r w:rsidRPr="00451EF9">
        <w:rPr>
          <w:color w:val="231F20"/>
          <w:spacing w:val="2"/>
          <w:szCs w:val="24"/>
        </w:rPr>
        <w:t xml:space="preserve"> </w:t>
      </w:r>
      <w:r w:rsidRPr="00451EF9">
        <w:rPr>
          <w:color w:val="231F20"/>
          <w:szCs w:val="24"/>
        </w:rPr>
        <w:t>all other demands</w:t>
      </w:r>
      <w:r w:rsidRPr="00451EF9">
        <w:rPr>
          <w:color w:val="231F20"/>
          <w:spacing w:val="-1"/>
          <w:szCs w:val="24"/>
        </w:rPr>
        <w:t xml:space="preserve"> </w:t>
      </w:r>
      <w:r w:rsidRPr="00451EF9">
        <w:rPr>
          <w:color w:val="231F20"/>
          <w:szCs w:val="24"/>
        </w:rPr>
        <w:t>upon</w:t>
      </w:r>
      <w:r w:rsidRPr="00451EF9">
        <w:rPr>
          <w:color w:val="231F20"/>
          <w:spacing w:val="2"/>
          <w:szCs w:val="24"/>
        </w:rPr>
        <w:t xml:space="preserve"> </w:t>
      </w:r>
      <w:r w:rsidRPr="00451EF9">
        <w:rPr>
          <w:color w:val="231F20"/>
          <w:szCs w:val="24"/>
        </w:rPr>
        <w:t xml:space="preserve">and notices to </w:t>
      </w:r>
      <w:r>
        <w:rPr>
          <w:color w:val="231F20"/>
          <w:szCs w:val="24"/>
        </w:rPr>
        <w:t>Seller</w:t>
      </w:r>
      <w:r w:rsidRPr="00451EF9">
        <w:rPr>
          <w:color w:val="231F20"/>
          <w:szCs w:val="24"/>
        </w:rPr>
        <w:t>,</w:t>
      </w:r>
      <w:r w:rsidRPr="00451EF9">
        <w:rPr>
          <w:color w:val="231F20"/>
          <w:spacing w:val="2"/>
          <w:szCs w:val="24"/>
        </w:rPr>
        <w:t xml:space="preserve"> </w:t>
      </w:r>
      <w:r w:rsidRPr="00451EF9">
        <w:rPr>
          <w:color w:val="231F20"/>
          <w:szCs w:val="24"/>
        </w:rPr>
        <w:t>and 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and all other</w:t>
      </w:r>
      <w:r w:rsidRPr="00451EF9">
        <w:rPr>
          <w:color w:val="231F20"/>
          <w:spacing w:val="-1"/>
          <w:szCs w:val="24"/>
        </w:rPr>
        <w:t xml:space="preserve"> </w:t>
      </w:r>
      <w:r w:rsidRPr="00451EF9">
        <w:rPr>
          <w:color w:val="231F20"/>
          <w:szCs w:val="24"/>
        </w:rPr>
        <w:t>formalities of a</w:t>
      </w:r>
      <w:r w:rsidRPr="00451EF9">
        <w:rPr>
          <w:color w:val="231F20"/>
          <w:spacing w:val="2"/>
          <w:szCs w:val="24"/>
        </w:rPr>
        <w:t>n</w:t>
      </w:r>
      <w:r w:rsidRPr="00451EF9">
        <w:rPr>
          <w:color w:val="231F20"/>
          <w:szCs w:val="24"/>
        </w:rPr>
        <w:t>y</w:t>
      </w:r>
      <w:r w:rsidRPr="00451EF9">
        <w:rPr>
          <w:color w:val="231F20"/>
          <w:spacing w:val="-3"/>
          <w:szCs w:val="24"/>
        </w:rPr>
        <w:t xml:space="preserve"> </w:t>
      </w:r>
      <w:r w:rsidRPr="00451EF9">
        <w:rPr>
          <w:color w:val="231F20"/>
          <w:szCs w:val="24"/>
        </w:rPr>
        <w:t xml:space="preserve">kind, the omission of </w:t>
      </w:r>
      <w:r w:rsidRPr="00451EF9">
        <w:rPr>
          <w:color w:val="231F20"/>
          <w:spacing w:val="2"/>
          <w:szCs w:val="24"/>
        </w:rPr>
        <w:t>o</w:t>
      </w:r>
      <w:r w:rsidRPr="00451EF9">
        <w:rPr>
          <w:color w:val="231F20"/>
          <w:szCs w:val="24"/>
        </w:rPr>
        <w:t>r d</w:t>
      </w:r>
      <w:r w:rsidRPr="00451EF9">
        <w:rPr>
          <w:color w:val="231F20"/>
          <w:spacing w:val="-2"/>
          <w:szCs w:val="24"/>
        </w:rPr>
        <w:t>e</w:t>
      </w:r>
      <w:r w:rsidRPr="00451EF9">
        <w:rPr>
          <w:color w:val="231F20"/>
          <w:szCs w:val="24"/>
        </w:rPr>
        <w:t>l</w:t>
      </w:r>
      <w:r w:rsidRPr="00451EF9">
        <w:rPr>
          <w:color w:val="231F20"/>
          <w:spacing w:val="4"/>
          <w:szCs w:val="24"/>
        </w:rPr>
        <w:t>a</w:t>
      </w:r>
      <w:r w:rsidRPr="00451EF9">
        <w:rPr>
          <w:color w:val="231F20"/>
          <w:szCs w:val="24"/>
        </w:rPr>
        <w:t>y</w:t>
      </w:r>
      <w:r w:rsidRPr="00451EF9">
        <w:rPr>
          <w:color w:val="231F20"/>
          <w:spacing w:val="-5"/>
          <w:szCs w:val="24"/>
        </w:rPr>
        <w:t xml:space="preserve"> </w:t>
      </w:r>
      <w:r w:rsidRPr="00451EF9">
        <w:rPr>
          <w:color w:val="231F20"/>
          <w:szCs w:val="24"/>
        </w:rPr>
        <w:t>in perfo</w:t>
      </w:r>
      <w:r w:rsidRPr="00451EF9">
        <w:rPr>
          <w:color w:val="231F20"/>
          <w:spacing w:val="-1"/>
          <w:szCs w:val="24"/>
        </w:rPr>
        <w:t>r</w:t>
      </w:r>
      <w:r w:rsidRPr="00451EF9">
        <w:rPr>
          <w:color w:val="231F20"/>
          <w:spacing w:val="4"/>
          <w:szCs w:val="24"/>
        </w:rPr>
        <w:t>m</w:t>
      </w:r>
      <w:r w:rsidRPr="00451EF9">
        <w:rPr>
          <w:color w:val="231F20"/>
          <w:spacing w:val="-1"/>
          <w:szCs w:val="24"/>
        </w:rPr>
        <w:t>a</w:t>
      </w:r>
      <w:r w:rsidRPr="00451EF9">
        <w:rPr>
          <w:color w:val="231F20"/>
          <w:spacing w:val="2"/>
          <w:szCs w:val="24"/>
        </w:rPr>
        <w:t>n</w:t>
      </w:r>
      <w:r w:rsidRPr="00451EF9">
        <w:rPr>
          <w:color w:val="231F20"/>
          <w:szCs w:val="24"/>
        </w:rPr>
        <w:t>ce of</w:t>
      </w:r>
      <w:r w:rsidRPr="00451EF9">
        <w:rPr>
          <w:color w:val="231F20"/>
          <w:spacing w:val="1"/>
          <w:szCs w:val="24"/>
        </w:rPr>
        <w:t xml:space="preserve"> </w:t>
      </w:r>
      <w:r w:rsidRPr="00451EF9">
        <w:rPr>
          <w:color w:val="231F20"/>
          <w:szCs w:val="24"/>
        </w:rPr>
        <w:t>which mi</w:t>
      </w:r>
      <w:r w:rsidRPr="00451EF9">
        <w:rPr>
          <w:color w:val="231F20"/>
          <w:spacing w:val="-2"/>
          <w:szCs w:val="24"/>
        </w:rPr>
        <w:t>g</w:t>
      </w:r>
      <w:r w:rsidRPr="00451EF9">
        <w:rPr>
          <w:color w:val="231F20"/>
          <w:szCs w:val="24"/>
        </w:rPr>
        <w:t xml:space="preserve">ht but for the provisions of this </w:t>
      </w:r>
      <w:r w:rsidRPr="00451EF9">
        <w:rPr>
          <w:color w:val="231F20"/>
          <w:spacing w:val="1"/>
          <w:szCs w:val="24"/>
        </w:rPr>
        <w:t>S</w:t>
      </w:r>
      <w:r w:rsidRPr="00451EF9">
        <w:rPr>
          <w:color w:val="231F20"/>
          <w:szCs w:val="24"/>
        </w:rPr>
        <w:t>ection const</w:t>
      </w:r>
      <w:r w:rsidRPr="00451EF9">
        <w:rPr>
          <w:color w:val="231F20"/>
          <w:spacing w:val="-1"/>
          <w:szCs w:val="24"/>
        </w:rPr>
        <w:t>i</w:t>
      </w:r>
      <w:r w:rsidRPr="00451EF9">
        <w:rPr>
          <w:color w:val="231F20"/>
          <w:szCs w:val="24"/>
        </w:rPr>
        <w:t>tute legal or equitable</w:t>
      </w:r>
      <w:r w:rsidRPr="00451EF9">
        <w:rPr>
          <w:color w:val="231F20"/>
          <w:spacing w:val="2"/>
          <w:szCs w:val="24"/>
        </w:rPr>
        <w:t xml:space="preserve"> </w:t>
      </w:r>
      <w:r w:rsidRPr="00451EF9">
        <w:rPr>
          <w:color w:val="231F20"/>
          <w:spacing w:val="-2"/>
          <w:szCs w:val="24"/>
        </w:rPr>
        <w:t>g</w:t>
      </w:r>
      <w:r w:rsidRPr="00451EF9">
        <w:rPr>
          <w:color w:val="231F20"/>
          <w:szCs w:val="24"/>
        </w:rPr>
        <w:t>rounds</w:t>
      </w:r>
      <w:r w:rsidRPr="00451EF9">
        <w:rPr>
          <w:color w:val="231F20"/>
          <w:spacing w:val="2"/>
          <w:szCs w:val="24"/>
        </w:rPr>
        <w:t xml:space="preserve"> </w:t>
      </w:r>
      <w:r w:rsidRPr="00451EF9">
        <w:rPr>
          <w:color w:val="231F20"/>
          <w:spacing w:val="1"/>
          <w:szCs w:val="24"/>
        </w:rPr>
        <w:t>f</w:t>
      </w:r>
      <w:r w:rsidRPr="00451EF9">
        <w:rPr>
          <w:color w:val="231F20"/>
          <w:szCs w:val="24"/>
        </w:rPr>
        <w:t>or relievi</w:t>
      </w:r>
      <w:r w:rsidRPr="00451EF9">
        <w:rPr>
          <w:color w:val="231F20"/>
          <w:spacing w:val="3"/>
          <w:szCs w:val="24"/>
        </w:rPr>
        <w:t>n</w:t>
      </w:r>
      <w:r w:rsidRPr="00451EF9">
        <w:rPr>
          <w:color w:val="231F20"/>
          <w:szCs w:val="24"/>
        </w:rPr>
        <w:t>g</w:t>
      </w:r>
      <w:r w:rsidRPr="00451EF9">
        <w:rPr>
          <w:color w:val="231F20"/>
          <w:spacing w:val="-2"/>
          <w:szCs w:val="24"/>
        </w:rPr>
        <w:t xml:space="preserve"> </w:t>
      </w:r>
      <w:r w:rsidRPr="00451EF9">
        <w:rPr>
          <w:color w:val="231F20"/>
          <w:szCs w:val="24"/>
        </w:rPr>
        <w:t>or discha</w:t>
      </w:r>
      <w:r w:rsidRPr="00451EF9">
        <w:rPr>
          <w:color w:val="231F20"/>
          <w:spacing w:val="1"/>
          <w:szCs w:val="24"/>
        </w:rPr>
        <w:t>r</w:t>
      </w:r>
      <w:r w:rsidRPr="00451EF9">
        <w:rPr>
          <w:color w:val="231F20"/>
          <w:spacing w:val="-2"/>
          <w:szCs w:val="24"/>
        </w:rPr>
        <w:t>g</w:t>
      </w:r>
      <w:r w:rsidRPr="00451EF9">
        <w:rPr>
          <w:color w:val="231F20"/>
          <w:szCs w:val="24"/>
        </w:rPr>
        <w:t>i</w:t>
      </w:r>
      <w:r w:rsidRPr="00451EF9">
        <w:rPr>
          <w:color w:val="231F20"/>
          <w:spacing w:val="3"/>
          <w:szCs w:val="24"/>
        </w:rPr>
        <w:t>n</w:t>
      </w:r>
      <w:r w:rsidRPr="00451EF9">
        <w:rPr>
          <w:color w:val="231F20"/>
          <w:szCs w:val="24"/>
        </w:rPr>
        <w:t>g</w:t>
      </w:r>
      <w:r w:rsidRPr="00451EF9">
        <w:rPr>
          <w:color w:val="231F20"/>
          <w:spacing w:val="-2"/>
          <w:szCs w:val="24"/>
        </w:rPr>
        <w:t xml:space="preserve"> </w:t>
      </w:r>
      <w:r w:rsidRPr="00451EF9">
        <w:rPr>
          <w:color w:val="231F20"/>
          <w:szCs w:val="24"/>
        </w:rPr>
        <w:t>Guar</w:t>
      </w:r>
      <w:r w:rsidRPr="00451EF9">
        <w:rPr>
          <w:color w:val="231F20"/>
          <w:spacing w:val="-2"/>
          <w:szCs w:val="24"/>
        </w:rPr>
        <w:t>a</w:t>
      </w:r>
      <w:r w:rsidRPr="00451EF9">
        <w:rPr>
          <w:color w:val="231F20"/>
          <w:szCs w:val="24"/>
        </w:rPr>
        <w:t>ntor in</w:t>
      </w:r>
      <w:r w:rsidRPr="00451EF9">
        <w:rPr>
          <w:color w:val="231F20"/>
          <w:spacing w:val="2"/>
          <w:szCs w:val="24"/>
        </w:rPr>
        <w:t xml:space="preserve"> </w:t>
      </w:r>
      <w:r w:rsidRPr="00451EF9">
        <w:rPr>
          <w:color w:val="231F20"/>
          <w:szCs w:val="24"/>
        </w:rPr>
        <w:t>whole or in part from its irr</w:t>
      </w:r>
      <w:r w:rsidRPr="00451EF9">
        <w:rPr>
          <w:color w:val="231F20"/>
          <w:spacing w:val="-2"/>
          <w:szCs w:val="24"/>
        </w:rPr>
        <w:t>e</w:t>
      </w:r>
      <w:r w:rsidRPr="00451EF9">
        <w:rPr>
          <w:color w:val="231F20"/>
          <w:szCs w:val="24"/>
        </w:rPr>
        <w:t>vo</w:t>
      </w:r>
      <w:r w:rsidRPr="00451EF9">
        <w:rPr>
          <w:color w:val="231F20"/>
          <w:spacing w:val="1"/>
          <w:szCs w:val="24"/>
        </w:rPr>
        <w:t>c</w:t>
      </w:r>
      <w:r w:rsidRPr="00451EF9">
        <w:rPr>
          <w:color w:val="231F20"/>
          <w:szCs w:val="24"/>
        </w:rPr>
        <w:t xml:space="preserve">able, </w:t>
      </w:r>
      <w:r w:rsidRPr="00451EF9">
        <w:rPr>
          <w:color w:val="231F20"/>
          <w:spacing w:val="-1"/>
          <w:szCs w:val="24"/>
        </w:rPr>
        <w:t>a</w:t>
      </w:r>
      <w:r w:rsidRPr="00451EF9">
        <w:rPr>
          <w:color w:val="231F20"/>
          <w:szCs w:val="24"/>
        </w:rPr>
        <w:t xml:space="preserve">bsolute </w:t>
      </w:r>
      <w:r w:rsidRPr="00451EF9">
        <w:rPr>
          <w:color w:val="231F20"/>
          <w:spacing w:val="-1"/>
          <w:szCs w:val="24"/>
        </w:rPr>
        <w:t>a</w:t>
      </w:r>
      <w:r w:rsidRPr="00451EF9">
        <w:rPr>
          <w:color w:val="231F20"/>
          <w:spacing w:val="2"/>
          <w:szCs w:val="24"/>
        </w:rPr>
        <w:t>n</w:t>
      </w:r>
      <w:r w:rsidRPr="00451EF9">
        <w:rPr>
          <w:color w:val="231F20"/>
          <w:szCs w:val="24"/>
        </w:rPr>
        <w:t>d continuing obli</w:t>
      </w:r>
      <w:r w:rsidRPr="00451EF9">
        <w:rPr>
          <w:color w:val="231F20"/>
          <w:spacing w:val="-2"/>
          <w:szCs w:val="24"/>
        </w:rPr>
        <w:t>g</w:t>
      </w:r>
      <w:r w:rsidRPr="00451EF9">
        <w:rPr>
          <w:color w:val="231F20"/>
          <w:szCs w:val="24"/>
        </w:rPr>
        <w:t>ations he</w:t>
      </w:r>
      <w:r w:rsidRPr="00451EF9">
        <w:rPr>
          <w:color w:val="231F20"/>
          <w:spacing w:val="1"/>
          <w:szCs w:val="24"/>
        </w:rPr>
        <w:t>r</w:t>
      </w:r>
      <w:r w:rsidRPr="00451EF9">
        <w:rPr>
          <w:color w:val="231F20"/>
          <w:spacing w:val="-1"/>
          <w:szCs w:val="24"/>
        </w:rPr>
        <w:t>e</w:t>
      </w:r>
      <w:r w:rsidRPr="00451EF9">
        <w:rPr>
          <w:color w:val="231F20"/>
          <w:szCs w:val="24"/>
        </w:rPr>
        <w:t>under, it</w:t>
      </w:r>
      <w:r w:rsidRPr="00451EF9">
        <w:rPr>
          <w:color w:val="231F20"/>
          <w:spacing w:val="2"/>
          <w:szCs w:val="24"/>
        </w:rPr>
        <w:t xml:space="preserve"> </w:t>
      </w:r>
      <w:r w:rsidRPr="00451EF9">
        <w:rPr>
          <w:color w:val="231F20"/>
          <w:szCs w:val="24"/>
        </w:rPr>
        <w:t>being</w:t>
      </w:r>
      <w:r w:rsidRPr="00451EF9">
        <w:rPr>
          <w:color w:val="231F20"/>
          <w:spacing w:val="-2"/>
          <w:szCs w:val="24"/>
        </w:rPr>
        <w:t xml:space="preserve"> </w:t>
      </w:r>
      <w:r w:rsidRPr="00451EF9">
        <w:rPr>
          <w:color w:val="231F20"/>
          <w:szCs w:val="24"/>
        </w:rPr>
        <w:t>the intention of G</w:t>
      </w:r>
      <w:r w:rsidRPr="00451EF9">
        <w:rPr>
          <w:color w:val="231F20"/>
          <w:spacing w:val="2"/>
          <w:szCs w:val="24"/>
        </w:rPr>
        <w:t>u</w:t>
      </w:r>
      <w:r w:rsidRPr="00451EF9">
        <w:rPr>
          <w:color w:val="231F20"/>
          <w:szCs w:val="24"/>
        </w:rPr>
        <w:t>arantor that its obligations her</w:t>
      </w:r>
      <w:r w:rsidRPr="00451EF9">
        <w:rPr>
          <w:color w:val="231F20"/>
          <w:spacing w:val="-2"/>
          <w:szCs w:val="24"/>
        </w:rPr>
        <w:t>e</w:t>
      </w:r>
      <w:r w:rsidRPr="00451EF9">
        <w:rPr>
          <w:color w:val="231F20"/>
          <w:szCs w:val="24"/>
        </w:rPr>
        <w:t>und</w:t>
      </w:r>
      <w:r w:rsidRPr="00451EF9">
        <w:rPr>
          <w:color w:val="231F20"/>
          <w:spacing w:val="1"/>
          <w:szCs w:val="24"/>
        </w:rPr>
        <w:t>e</w:t>
      </w:r>
      <w:r w:rsidRPr="00451EF9">
        <w:rPr>
          <w:color w:val="231F20"/>
          <w:szCs w:val="24"/>
        </w:rPr>
        <w:t>r shall not be discha</w:t>
      </w:r>
      <w:r w:rsidRPr="00451EF9">
        <w:rPr>
          <w:color w:val="231F20"/>
          <w:spacing w:val="1"/>
          <w:szCs w:val="24"/>
        </w:rPr>
        <w:t>r</w:t>
      </w:r>
      <w:r w:rsidRPr="00451EF9">
        <w:rPr>
          <w:color w:val="231F20"/>
          <w:spacing w:val="-2"/>
          <w:szCs w:val="24"/>
        </w:rPr>
        <w:t>g</w:t>
      </w:r>
      <w:r w:rsidRPr="00451EF9">
        <w:rPr>
          <w:color w:val="231F20"/>
          <w:szCs w:val="24"/>
        </w:rPr>
        <w:t>ed</w:t>
      </w:r>
      <w:r w:rsidRPr="00451EF9">
        <w:rPr>
          <w:color w:val="231F20"/>
          <w:spacing w:val="2"/>
          <w:szCs w:val="24"/>
        </w:rPr>
        <w:t xml:space="preserve"> </w:t>
      </w:r>
      <w:r w:rsidRPr="00451EF9">
        <w:rPr>
          <w:color w:val="231F20"/>
          <w:szCs w:val="24"/>
        </w:rPr>
        <w:t>e</w:t>
      </w:r>
      <w:r w:rsidRPr="00451EF9">
        <w:rPr>
          <w:color w:val="231F20"/>
          <w:spacing w:val="2"/>
          <w:szCs w:val="24"/>
        </w:rPr>
        <w:t>x</w:t>
      </w:r>
      <w:r w:rsidRPr="00451EF9">
        <w:rPr>
          <w:color w:val="231F20"/>
          <w:szCs w:val="24"/>
        </w:rPr>
        <w:t xml:space="preserve">cept </w:t>
      </w:r>
      <w:r w:rsidRPr="00451EF9">
        <w:rPr>
          <w:color w:val="231F20"/>
          <w:spacing w:val="3"/>
          <w:szCs w:val="24"/>
        </w:rPr>
        <w:t>b</w:t>
      </w:r>
      <w:r w:rsidRPr="00451EF9">
        <w:rPr>
          <w:color w:val="231F20"/>
          <w:szCs w:val="24"/>
        </w:rPr>
        <w:t>y</w:t>
      </w:r>
      <w:r w:rsidRPr="00451EF9">
        <w:rPr>
          <w:color w:val="231F20"/>
          <w:spacing w:val="-5"/>
          <w:szCs w:val="24"/>
        </w:rPr>
        <w:t xml:space="preserve"> </w:t>
      </w:r>
      <w:r w:rsidRPr="00451EF9">
        <w:rPr>
          <w:color w:val="231F20"/>
          <w:szCs w:val="24"/>
        </w:rPr>
        <w:t>p</w:t>
      </w:r>
      <w:r w:rsidRPr="00451EF9">
        <w:rPr>
          <w:color w:val="231F20"/>
          <w:spacing w:val="4"/>
          <w:szCs w:val="24"/>
        </w:rPr>
        <w:t>a</w:t>
      </w:r>
      <w:r w:rsidRPr="00451EF9">
        <w:rPr>
          <w:color w:val="231F20"/>
          <w:spacing w:val="-5"/>
          <w:szCs w:val="24"/>
        </w:rPr>
        <w:t>y</w:t>
      </w:r>
      <w:r w:rsidRPr="00451EF9">
        <w:rPr>
          <w:color w:val="231F20"/>
          <w:szCs w:val="24"/>
        </w:rPr>
        <w:t xml:space="preserve">ment </w:t>
      </w:r>
      <w:r w:rsidRPr="00451EF9">
        <w:rPr>
          <w:color w:val="231F20"/>
          <w:spacing w:val="-3"/>
          <w:szCs w:val="24"/>
        </w:rPr>
        <w:t>a</w:t>
      </w:r>
      <w:r w:rsidRPr="00451EF9">
        <w:rPr>
          <w:color w:val="231F20"/>
          <w:szCs w:val="24"/>
        </w:rPr>
        <w:t xml:space="preserve">nd </w:t>
      </w:r>
      <w:r w:rsidRPr="00451EF9">
        <w:rPr>
          <w:color w:val="231F20"/>
          <w:spacing w:val="2"/>
          <w:szCs w:val="24"/>
        </w:rPr>
        <w:t>p</w:t>
      </w:r>
      <w:r w:rsidRPr="00451EF9">
        <w:rPr>
          <w:color w:val="231F20"/>
          <w:spacing w:val="1"/>
          <w:szCs w:val="24"/>
        </w:rPr>
        <w:t>e</w:t>
      </w:r>
      <w:r w:rsidRPr="00451EF9">
        <w:rPr>
          <w:color w:val="231F20"/>
          <w:szCs w:val="24"/>
        </w:rPr>
        <w:t>r</w:t>
      </w:r>
      <w:r w:rsidRPr="00451EF9">
        <w:rPr>
          <w:color w:val="231F20"/>
          <w:spacing w:val="-1"/>
          <w:szCs w:val="24"/>
        </w:rPr>
        <w:t>f</w:t>
      </w:r>
      <w:r w:rsidRPr="00451EF9">
        <w:rPr>
          <w:color w:val="231F20"/>
          <w:szCs w:val="24"/>
        </w:rPr>
        <w:t>ormance and then on</w:t>
      </w:r>
      <w:r w:rsidRPr="00451EF9">
        <w:rPr>
          <w:color w:val="231F20"/>
          <w:spacing w:val="5"/>
          <w:szCs w:val="24"/>
        </w:rPr>
        <w:t>l</w:t>
      </w:r>
      <w:r w:rsidRPr="00451EF9">
        <w:rPr>
          <w:color w:val="231F20"/>
          <w:szCs w:val="24"/>
        </w:rPr>
        <w:t>y</w:t>
      </w:r>
      <w:r w:rsidRPr="00451EF9">
        <w:rPr>
          <w:color w:val="231F20"/>
          <w:spacing w:val="-3"/>
          <w:szCs w:val="24"/>
        </w:rPr>
        <w:t xml:space="preserve"> </w:t>
      </w:r>
      <w:r w:rsidRPr="00451EF9">
        <w:rPr>
          <w:color w:val="231F20"/>
          <w:szCs w:val="24"/>
        </w:rPr>
        <w:t>to the e</w:t>
      </w:r>
      <w:r w:rsidRPr="00451EF9">
        <w:rPr>
          <w:color w:val="231F20"/>
          <w:spacing w:val="2"/>
          <w:szCs w:val="24"/>
        </w:rPr>
        <w:t>x</w:t>
      </w:r>
      <w:r w:rsidRPr="00451EF9">
        <w:rPr>
          <w:color w:val="231F20"/>
          <w:szCs w:val="24"/>
        </w:rPr>
        <w:t>tent the</w:t>
      </w:r>
      <w:r w:rsidRPr="00451EF9">
        <w:rPr>
          <w:color w:val="231F20"/>
          <w:spacing w:val="-1"/>
          <w:szCs w:val="24"/>
        </w:rPr>
        <w:t>r</w:t>
      </w:r>
      <w:r w:rsidRPr="00451EF9">
        <w:rPr>
          <w:color w:val="231F20"/>
          <w:szCs w:val="24"/>
        </w:rPr>
        <w:t>eof.</w:t>
      </w:r>
    </w:p>
    <w:p w14:paraId="43BFAF48" w14:textId="77777777" w:rsidR="00455920" w:rsidRPr="00451EF9" w:rsidRDefault="00455920" w:rsidP="003977B7">
      <w:pPr>
        <w:pStyle w:val="ListParagraph"/>
        <w:numPr>
          <w:ilvl w:val="0"/>
          <w:numId w:val="21"/>
        </w:numPr>
        <w:spacing w:before="10"/>
        <w:ind w:left="0" w:firstLine="720"/>
        <w:rPr>
          <w:szCs w:val="24"/>
        </w:rPr>
      </w:pPr>
      <w:r w:rsidRPr="00451EF9">
        <w:rPr>
          <w:color w:val="231F20"/>
          <w:szCs w:val="24"/>
        </w:rPr>
        <w:t>Gu</w:t>
      </w:r>
      <w:r w:rsidRPr="00451EF9">
        <w:rPr>
          <w:color w:val="231F20"/>
          <w:spacing w:val="-1"/>
          <w:szCs w:val="24"/>
        </w:rPr>
        <w:t>a</w:t>
      </w:r>
      <w:r w:rsidRPr="00451EF9">
        <w:rPr>
          <w:color w:val="231F20"/>
          <w:szCs w:val="24"/>
        </w:rPr>
        <w:t>r</w:t>
      </w:r>
      <w:r w:rsidRPr="00451EF9">
        <w:rPr>
          <w:color w:val="231F20"/>
          <w:spacing w:val="-2"/>
          <w:szCs w:val="24"/>
        </w:rPr>
        <w:t>a</w:t>
      </w:r>
      <w:r w:rsidRPr="00451EF9">
        <w:rPr>
          <w:color w:val="231F20"/>
          <w:szCs w:val="24"/>
        </w:rPr>
        <w:t>ntor</w:t>
      </w:r>
      <w:r w:rsidRPr="00451EF9">
        <w:rPr>
          <w:color w:val="231F20"/>
          <w:spacing w:val="2"/>
          <w:szCs w:val="24"/>
        </w:rPr>
        <w:t xml:space="preserve"> </w:t>
      </w:r>
      <w:r w:rsidRPr="00451EF9">
        <w:rPr>
          <w:color w:val="231F20"/>
          <w:szCs w:val="24"/>
        </w:rPr>
        <w:t>w</w:t>
      </w:r>
      <w:r w:rsidRPr="00451EF9">
        <w:rPr>
          <w:color w:val="231F20"/>
          <w:spacing w:val="-1"/>
          <w:szCs w:val="24"/>
        </w:rPr>
        <w:t>a</w:t>
      </w:r>
      <w:r w:rsidRPr="00451EF9">
        <w:rPr>
          <w:color w:val="231F20"/>
          <w:szCs w:val="24"/>
        </w:rPr>
        <w:t>ives</w:t>
      </w:r>
      <w:r w:rsidRPr="00451EF9">
        <w:rPr>
          <w:color w:val="231F20"/>
          <w:spacing w:val="2"/>
          <w:szCs w:val="24"/>
        </w:rPr>
        <w:t xml:space="preserve"> </w:t>
      </w:r>
      <w:r w:rsidRPr="00451EF9">
        <w:rPr>
          <w:color w:val="231F20"/>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r</w:t>
      </w:r>
      <w:r w:rsidRPr="00451EF9">
        <w:rPr>
          <w:color w:val="231F20"/>
          <w:spacing w:val="3"/>
          <w:szCs w:val="24"/>
        </w:rPr>
        <w:t>i</w:t>
      </w:r>
      <w:r w:rsidRPr="00451EF9">
        <w:rPr>
          <w:color w:val="231F20"/>
          <w:szCs w:val="24"/>
        </w:rPr>
        <w:t>ght to r</w:t>
      </w:r>
      <w:r w:rsidRPr="00451EF9">
        <w:rPr>
          <w:color w:val="231F20"/>
          <w:spacing w:val="-2"/>
          <w:szCs w:val="24"/>
        </w:rPr>
        <w:t>e</w:t>
      </w:r>
      <w:r w:rsidRPr="00451EF9">
        <w:rPr>
          <w:color w:val="231F20"/>
          <w:szCs w:val="24"/>
        </w:rPr>
        <w:t xml:space="preserve">quire </w:t>
      </w:r>
      <w:r>
        <w:rPr>
          <w:color w:val="231F20"/>
          <w:szCs w:val="24"/>
        </w:rPr>
        <w:t>Purchaser</w:t>
      </w:r>
      <w:r w:rsidRPr="00451EF9">
        <w:rPr>
          <w:color w:val="231F20"/>
          <w:szCs w:val="24"/>
        </w:rPr>
        <w:t xml:space="preserve"> </w:t>
      </w:r>
      <w:r w:rsidRPr="00451EF9">
        <w:rPr>
          <w:color w:val="231F20"/>
          <w:spacing w:val="-1"/>
          <w:szCs w:val="24"/>
        </w:rPr>
        <w:t>(</w:t>
      </w:r>
      <w:r w:rsidRPr="00451EF9">
        <w:rPr>
          <w:color w:val="231F20"/>
          <w:szCs w:val="24"/>
        </w:rPr>
        <w:t>or 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ot</w:t>
      </w:r>
      <w:r w:rsidRPr="00451EF9">
        <w:rPr>
          <w:color w:val="231F20"/>
          <w:spacing w:val="3"/>
          <w:szCs w:val="24"/>
        </w:rPr>
        <w:t>h</w:t>
      </w:r>
      <w:r w:rsidRPr="00451EF9">
        <w:rPr>
          <w:color w:val="231F20"/>
          <w:spacing w:val="-1"/>
          <w:szCs w:val="24"/>
        </w:rPr>
        <w:t>e</w:t>
      </w:r>
      <w:r w:rsidRPr="00451EF9">
        <w:rPr>
          <w:color w:val="231F20"/>
          <w:szCs w:val="24"/>
        </w:rPr>
        <w:t>r</w:t>
      </w:r>
      <w:r w:rsidRPr="00451EF9">
        <w:rPr>
          <w:color w:val="231F20"/>
          <w:spacing w:val="1"/>
          <w:szCs w:val="24"/>
        </w:rPr>
        <w:t xml:space="preserve"> </w:t>
      </w:r>
      <w:r w:rsidRPr="00451EF9">
        <w:rPr>
          <w:color w:val="231F20"/>
          <w:szCs w:val="24"/>
        </w:rPr>
        <w:t>person) to (i) proceed</w:t>
      </w:r>
      <w:r w:rsidRPr="00451EF9">
        <w:rPr>
          <w:color w:val="231F20"/>
          <w:spacing w:val="2"/>
          <w:szCs w:val="24"/>
        </w:rPr>
        <w:t xml:space="preserve"> </w:t>
      </w:r>
      <w:r w:rsidRPr="00451EF9">
        <w:rPr>
          <w:color w:val="231F20"/>
          <w:spacing w:val="1"/>
          <w:szCs w:val="24"/>
        </w:rPr>
        <w:t>a</w:t>
      </w:r>
      <w:r w:rsidRPr="00451EF9">
        <w:rPr>
          <w:color w:val="231F20"/>
          <w:spacing w:val="-2"/>
          <w:szCs w:val="24"/>
        </w:rPr>
        <w:t>g</w:t>
      </w:r>
      <w:r w:rsidRPr="00451EF9">
        <w:rPr>
          <w:color w:val="231F20"/>
          <w:szCs w:val="24"/>
        </w:rPr>
        <w:t>ainst</w:t>
      </w:r>
      <w:r w:rsidRPr="00451EF9">
        <w:rPr>
          <w:color w:val="231F20"/>
          <w:spacing w:val="1"/>
          <w:szCs w:val="24"/>
        </w:rPr>
        <w:t xml:space="preserve"> </w:t>
      </w:r>
      <w:r>
        <w:rPr>
          <w:color w:val="231F20"/>
          <w:szCs w:val="24"/>
        </w:rPr>
        <w:t>Seller</w:t>
      </w:r>
      <w:r w:rsidRPr="00451EF9">
        <w:rPr>
          <w:color w:val="231F20"/>
          <w:szCs w:val="24"/>
        </w:rPr>
        <w:t>;</w:t>
      </w:r>
      <w:r w:rsidRPr="00451EF9">
        <w:rPr>
          <w:color w:val="231F20"/>
          <w:spacing w:val="3"/>
          <w:szCs w:val="24"/>
        </w:rPr>
        <w:t xml:space="preserve"> </w:t>
      </w:r>
      <w:r w:rsidRPr="00451EF9">
        <w:rPr>
          <w:color w:val="231F20"/>
          <w:szCs w:val="24"/>
        </w:rPr>
        <w:t>(i</w:t>
      </w:r>
      <w:r w:rsidRPr="00451EF9">
        <w:rPr>
          <w:color w:val="231F20"/>
          <w:spacing w:val="1"/>
          <w:szCs w:val="24"/>
        </w:rPr>
        <w:t>i</w:t>
      </w:r>
      <w:r w:rsidRPr="00451EF9">
        <w:rPr>
          <w:color w:val="231F20"/>
          <w:szCs w:val="24"/>
        </w:rPr>
        <w:t>) pr</w:t>
      </w:r>
      <w:r w:rsidRPr="00451EF9">
        <w:rPr>
          <w:color w:val="231F20"/>
          <w:spacing w:val="5"/>
          <w:szCs w:val="24"/>
        </w:rPr>
        <w:t>o</w:t>
      </w:r>
      <w:r w:rsidRPr="00451EF9">
        <w:rPr>
          <w:color w:val="231F20"/>
          <w:szCs w:val="24"/>
        </w:rPr>
        <w:t>ceed</w:t>
      </w:r>
      <w:r w:rsidRPr="00451EF9">
        <w:rPr>
          <w:color w:val="231F20"/>
          <w:spacing w:val="2"/>
          <w:szCs w:val="24"/>
        </w:rPr>
        <w:t xml:space="preserve"> </w:t>
      </w:r>
      <w:r w:rsidRPr="00451EF9">
        <w:rPr>
          <w:color w:val="231F20"/>
          <w:spacing w:val="1"/>
          <w:szCs w:val="24"/>
        </w:rPr>
        <w:t>a</w:t>
      </w:r>
      <w:r w:rsidRPr="00451EF9">
        <w:rPr>
          <w:color w:val="231F20"/>
          <w:spacing w:val="-2"/>
          <w:szCs w:val="24"/>
        </w:rPr>
        <w:t>g</w:t>
      </w:r>
      <w:r w:rsidRPr="00451EF9">
        <w:rPr>
          <w:color w:val="231F20"/>
          <w:szCs w:val="24"/>
        </w:rPr>
        <w:t>ainst</w:t>
      </w:r>
      <w:r w:rsidRPr="00451EF9">
        <w:rPr>
          <w:color w:val="231F20"/>
          <w:spacing w:val="1"/>
          <w:szCs w:val="24"/>
        </w:rPr>
        <w:t xml:space="preserve"> </w:t>
      </w:r>
      <w:r w:rsidRPr="00451EF9">
        <w:rPr>
          <w:color w:val="231F20"/>
          <w:szCs w:val="24"/>
        </w:rPr>
        <w:t>or</w:t>
      </w:r>
      <w:r w:rsidRPr="00451EF9">
        <w:rPr>
          <w:color w:val="231F20"/>
          <w:spacing w:val="1"/>
          <w:szCs w:val="24"/>
        </w:rPr>
        <w:t xml:space="preserve"> </w:t>
      </w:r>
      <w:r w:rsidRPr="00451EF9">
        <w:rPr>
          <w:color w:val="231F20"/>
          <w:szCs w:val="24"/>
        </w:rPr>
        <w:t>e</w:t>
      </w:r>
      <w:r w:rsidRPr="00451EF9">
        <w:rPr>
          <w:color w:val="231F20"/>
          <w:spacing w:val="2"/>
          <w:szCs w:val="24"/>
        </w:rPr>
        <w:t>x</w:t>
      </w:r>
      <w:r w:rsidRPr="00451EF9">
        <w:rPr>
          <w:color w:val="231F20"/>
          <w:szCs w:val="24"/>
        </w:rPr>
        <w:t>haust 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zCs w:val="24"/>
        </w:rPr>
        <w:t>s</w:t>
      </w:r>
      <w:r w:rsidRPr="00451EF9">
        <w:rPr>
          <w:color w:val="231F20"/>
          <w:spacing w:val="1"/>
          <w:szCs w:val="24"/>
        </w:rPr>
        <w:t>e</w:t>
      </w:r>
      <w:r w:rsidRPr="00451EF9">
        <w:rPr>
          <w:color w:val="231F20"/>
          <w:szCs w:val="24"/>
        </w:rPr>
        <w:t>curi</w:t>
      </w:r>
      <w:r w:rsidRPr="00451EF9">
        <w:rPr>
          <w:color w:val="231F20"/>
          <w:spacing w:val="3"/>
          <w:szCs w:val="24"/>
        </w:rPr>
        <w:t>t</w:t>
      </w:r>
      <w:r w:rsidRPr="00451EF9">
        <w:rPr>
          <w:color w:val="231F20"/>
          <w:szCs w:val="24"/>
        </w:rPr>
        <w:t>y</w:t>
      </w:r>
      <w:r w:rsidRPr="00451EF9">
        <w:rPr>
          <w:color w:val="231F20"/>
          <w:spacing w:val="-5"/>
          <w:szCs w:val="24"/>
        </w:rPr>
        <w:t xml:space="preserve"> </w:t>
      </w:r>
      <w:r w:rsidRPr="00451EF9">
        <w:rPr>
          <w:color w:val="231F20"/>
          <w:spacing w:val="2"/>
          <w:szCs w:val="24"/>
        </w:rPr>
        <w:t>h</w:t>
      </w:r>
      <w:r w:rsidRPr="00451EF9">
        <w:rPr>
          <w:color w:val="231F20"/>
          <w:spacing w:val="-1"/>
          <w:szCs w:val="24"/>
        </w:rPr>
        <w:t>e</w:t>
      </w:r>
      <w:r w:rsidRPr="00451EF9">
        <w:rPr>
          <w:color w:val="231F20"/>
          <w:szCs w:val="24"/>
        </w:rPr>
        <w:t>ld</w:t>
      </w:r>
      <w:r w:rsidRPr="00451EF9">
        <w:rPr>
          <w:color w:val="231F20"/>
          <w:spacing w:val="3"/>
          <w:szCs w:val="24"/>
        </w:rPr>
        <w:t xml:space="preserve"> </w:t>
      </w:r>
      <w:r w:rsidRPr="00451EF9">
        <w:rPr>
          <w:color w:val="231F20"/>
          <w:szCs w:val="24"/>
        </w:rPr>
        <w:t xml:space="preserve">from </w:t>
      </w:r>
      <w:r>
        <w:rPr>
          <w:color w:val="231F20"/>
          <w:szCs w:val="24"/>
        </w:rPr>
        <w:t>Seller</w:t>
      </w:r>
      <w:r w:rsidRPr="00451EF9">
        <w:rPr>
          <w:color w:val="231F20"/>
          <w:szCs w:val="24"/>
        </w:rPr>
        <w:t>; or (iii) purs</w:t>
      </w:r>
      <w:r w:rsidRPr="00451EF9">
        <w:rPr>
          <w:color w:val="231F20"/>
          <w:spacing w:val="2"/>
          <w:szCs w:val="24"/>
        </w:rPr>
        <w:t>u</w:t>
      </w:r>
      <w:r w:rsidRPr="00451EF9">
        <w:rPr>
          <w:color w:val="231F20"/>
          <w:szCs w:val="24"/>
        </w:rPr>
        <w:t>e</w:t>
      </w:r>
      <w:r w:rsidRPr="00451EF9">
        <w:rPr>
          <w:color w:val="231F20"/>
          <w:spacing w:val="2"/>
          <w:szCs w:val="24"/>
        </w:rPr>
        <w:t xml:space="preserve"> </w:t>
      </w:r>
      <w:r w:rsidRPr="00451EF9">
        <w:rPr>
          <w:color w:val="231F20"/>
          <w:szCs w:val="24"/>
        </w:rPr>
        <w:t>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zCs w:val="24"/>
        </w:rPr>
        <w:t>ot</w:t>
      </w:r>
      <w:r w:rsidRPr="00451EF9">
        <w:rPr>
          <w:color w:val="231F20"/>
          <w:spacing w:val="3"/>
          <w:szCs w:val="24"/>
        </w:rPr>
        <w:t>h</w:t>
      </w:r>
      <w:r w:rsidRPr="00451EF9">
        <w:rPr>
          <w:color w:val="231F20"/>
          <w:spacing w:val="-1"/>
          <w:szCs w:val="24"/>
        </w:rPr>
        <w:t>e</w:t>
      </w:r>
      <w:r w:rsidRPr="00451EF9">
        <w:rPr>
          <w:color w:val="231F20"/>
          <w:szCs w:val="24"/>
        </w:rPr>
        <w:t>r reme</w:t>
      </w:r>
      <w:r w:rsidRPr="00451EF9">
        <w:rPr>
          <w:color w:val="231F20"/>
          <w:spacing w:val="4"/>
          <w:szCs w:val="24"/>
        </w:rPr>
        <w:t>d</w:t>
      </w:r>
      <w:r w:rsidRPr="00451EF9">
        <w:rPr>
          <w:color w:val="231F20"/>
          <w:szCs w:val="24"/>
        </w:rPr>
        <w:t>y</w:t>
      </w:r>
      <w:r w:rsidRPr="00451EF9">
        <w:rPr>
          <w:color w:val="231F20"/>
          <w:spacing w:val="-5"/>
          <w:szCs w:val="24"/>
        </w:rPr>
        <w:t xml:space="preserve"> </w:t>
      </w:r>
      <w:r w:rsidRPr="00451EF9">
        <w:rPr>
          <w:color w:val="231F20"/>
          <w:szCs w:val="24"/>
        </w:rPr>
        <w:t>wh</w:t>
      </w:r>
      <w:r w:rsidRPr="00451EF9">
        <w:rPr>
          <w:color w:val="231F20"/>
          <w:spacing w:val="-1"/>
          <w:szCs w:val="24"/>
        </w:rPr>
        <w:t>a</w:t>
      </w:r>
      <w:r w:rsidRPr="00451EF9">
        <w:rPr>
          <w:color w:val="231F20"/>
          <w:szCs w:val="24"/>
        </w:rPr>
        <w:t>ts</w:t>
      </w:r>
      <w:r w:rsidRPr="00451EF9">
        <w:rPr>
          <w:color w:val="231F20"/>
          <w:spacing w:val="3"/>
          <w:szCs w:val="24"/>
        </w:rPr>
        <w:t>o</w:t>
      </w:r>
      <w:r w:rsidRPr="00451EF9">
        <w:rPr>
          <w:color w:val="231F20"/>
          <w:szCs w:val="24"/>
        </w:rPr>
        <w:t>ever. So lo</w:t>
      </w:r>
      <w:r w:rsidRPr="00451EF9">
        <w:rPr>
          <w:color w:val="231F20"/>
          <w:spacing w:val="2"/>
          <w:szCs w:val="24"/>
        </w:rPr>
        <w:t>n</w:t>
      </w:r>
      <w:r w:rsidRPr="00451EF9">
        <w:rPr>
          <w:color w:val="231F20"/>
          <w:szCs w:val="24"/>
        </w:rPr>
        <w:t>g</w:t>
      </w:r>
      <w:r w:rsidRPr="00451EF9">
        <w:rPr>
          <w:color w:val="231F20"/>
          <w:spacing w:val="-2"/>
          <w:szCs w:val="24"/>
        </w:rPr>
        <w:t xml:space="preserve"> </w:t>
      </w:r>
      <w:r w:rsidRPr="00451EF9">
        <w:rPr>
          <w:color w:val="231F20"/>
          <w:szCs w:val="24"/>
        </w:rPr>
        <w:t>as a</w:t>
      </w:r>
      <w:r w:rsidRPr="00451EF9">
        <w:rPr>
          <w:color w:val="231F20"/>
          <w:spacing w:val="4"/>
          <w:szCs w:val="24"/>
        </w:rPr>
        <w:t>n</w:t>
      </w:r>
      <w:r w:rsidRPr="00451EF9">
        <w:rPr>
          <w:color w:val="231F20"/>
          <w:szCs w:val="24"/>
        </w:rPr>
        <w:t>y</w:t>
      </w:r>
      <w:r w:rsidRPr="00451EF9">
        <w:rPr>
          <w:color w:val="231F20"/>
          <w:spacing w:val="-5"/>
          <w:szCs w:val="24"/>
        </w:rPr>
        <w:t xml:space="preserve"> </w:t>
      </w:r>
      <w:r w:rsidRPr="00451EF9">
        <w:rPr>
          <w:color w:val="231F20"/>
          <w:szCs w:val="24"/>
        </w:rPr>
        <w:t>obl</w:t>
      </w:r>
      <w:r w:rsidRPr="00451EF9">
        <w:rPr>
          <w:color w:val="231F20"/>
          <w:spacing w:val="3"/>
          <w:szCs w:val="24"/>
        </w:rPr>
        <w:t>i</w:t>
      </w:r>
      <w:r w:rsidRPr="00451EF9">
        <w:rPr>
          <w:color w:val="231F20"/>
          <w:spacing w:val="-2"/>
          <w:szCs w:val="24"/>
        </w:rPr>
        <w:t>g</w:t>
      </w:r>
      <w:r w:rsidRPr="00451EF9">
        <w:rPr>
          <w:color w:val="231F20"/>
          <w:szCs w:val="24"/>
        </w:rPr>
        <w:t>ations r</w:t>
      </w:r>
      <w:r w:rsidRPr="00451EF9">
        <w:rPr>
          <w:color w:val="231F20"/>
          <w:spacing w:val="-2"/>
          <w:szCs w:val="24"/>
        </w:rPr>
        <w:t>e</w:t>
      </w:r>
      <w:r w:rsidRPr="00451EF9">
        <w:rPr>
          <w:color w:val="231F20"/>
          <w:szCs w:val="24"/>
        </w:rPr>
        <w:t>main outstanding</w:t>
      </w:r>
      <w:r w:rsidRPr="00451EF9">
        <w:rPr>
          <w:color w:val="231F20"/>
          <w:spacing w:val="-2"/>
          <w:szCs w:val="24"/>
        </w:rPr>
        <w:t xml:space="preserve"> </w:t>
      </w:r>
      <w:r w:rsidRPr="00451EF9">
        <w:rPr>
          <w:color w:val="231F20"/>
          <w:szCs w:val="24"/>
        </w:rPr>
        <w:t>un</w:t>
      </w:r>
      <w:r w:rsidRPr="00451EF9">
        <w:rPr>
          <w:color w:val="231F20"/>
          <w:spacing w:val="2"/>
          <w:szCs w:val="24"/>
        </w:rPr>
        <w:t>d</w:t>
      </w:r>
      <w:r w:rsidRPr="00451EF9">
        <w:rPr>
          <w:color w:val="231F20"/>
          <w:szCs w:val="24"/>
        </w:rPr>
        <w:t>er</w:t>
      </w:r>
      <w:r w:rsidRPr="00451EF9">
        <w:rPr>
          <w:color w:val="231F20"/>
          <w:spacing w:val="1"/>
          <w:szCs w:val="24"/>
        </w:rPr>
        <w:t xml:space="preserve"> </w:t>
      </w:r>
      <w:r w:rsidRPr="00451EF9">
        <w:rPr>
          <w:color w:val="231F20"/>
          <w:szCs w:val="24"/>
        </w:rPr>
        <w:t>this Guar</w:t>
      </w:r>
      <w:r w:rsidRPr="00451EF9">
        <w:rPr>
          <w:color w:val="231F20"/>
          <w:spacing w:val="-2"/>
          <w:szCs w:val="24"/>
        </w:rPr>
        <w:t>a</w:t>
      </w:r>
      <w:r w:rsidRPr="00451EF9">
        <w:rPr>
          <w:color w:val="231F20"/>
          <w:szCs w:val="24"/>
        </w:rPr>
        <w:t>n</w:t>
      </w:r>
      <w:r w:rsidRPr="00451EF9">
        <w:rPr>
          <w:color w:val="231F20"/>
          <w:spacing w:val="5"/>
          <w:szCs w:val="24"/>
        </w:rPr>
        <w:t>t</w:t>
      </w:r>
      <w:r w:rsidRPr="00451EF9">
        <w:rPr>
          <w:color w:val="231F20"/>
          <w:szCs w:val="24"/>
        </w:rPr>
        <w:t>y</w:t>
      </w:r>
      <w:r w:rsidRPr="00451EF9">
        <w:rPr>
          <w:color w:val="231F20"/>
          <w:spacing w:val="-5"/>
          <w:szCs w:val="24"/>
        </w:rPr>
        <w:t xml:space="preserve"> </w:t>
      </w:r>
      <w:r w:rsidRPr="00451EF9">
        <w:rPr>
          <w:color w:val="231F20"/>
          <w:szCs w:val="24"/>
        </w:rPr>
        <w:t xml:space="preserve">or </w:t>
      </w:r>
      <w:r w:rsidRPr="00451EF9">
        <w:rPr>
          <w:color w:val="231F20"/>
          <w:spacing w:val="-2"/>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pacing w:val="2"/>
          <w:szCs w:val="24"/>
        </w:rPr>
        <w:t>o</w:t>
      </w:r>
      <w:r w:rsidRPr="00451EF9">
        <w:rPr>
          <w:color w:val="231F20"/>
          <w:szCs w:val="24"/>
        </w:rPr>
        <w:t xml:space="preserve">f the </w:t>
      </w:r>
      <w:r w:rsidRPr="00451EF9">
        <w:rPr>
          <w:color w:val="231F20"/>
          <w:spacing w:val="2"/>
          <w:szCs w:val="24"/>
        </w:rPr>
        <w:t>A</w:t>
      </w:r>
      <w:r w:rsidRPr="00451EF9">
        <w:rPr>
          <w:color w:val="231F20"/>
          <w:spacing w:val="-2"/>
          <w:szCs w:val="24"/>
        </w:rPr>
        <w:t>g</w:t>
      </w:r>
      <w:r w:rsidRPr="00451EF9">
        <w:rPr>
          <w:color w:val="231F20"/>
          <w:szCs w:val="24"/>
        </w:rPr>
        <w:t>reements, Guar</w:t>
      </w:r>
      <w:r w:rsidRPr="00451EF9">
        <w:rPr>
          <w:color w:val="231F20"/>
          <w:spacing w:val="-2"/>
          <w:szCs w:val="24"/>
        </w:rPr>
        <w:t>a</w:t>
      </w:r>
      <w:r w:rsidRPr="00451EF9">
        <w:rPr>
          <w:color w:val="231F20"/>
          <w:szCs w:val="24"/>
        </w:rPr>
        <w:t>n</w:t>
      </w:r>
      <w:r w:rsidRPr="00451EF9">
        <w:rPr>
          <w:color w:val="231F20"/>
          <w:spacing w:val="3"/>
          <w:szCs w:val="24"/>
        </w:rPr>
        <w:t>t</w:t>
      </w:r>
      <w:r w:rsidRPr="00451EF9">
        <w:rPr>
          <w:color w:val="231F20"/>
          <w:szCs w:val="24"/>
        </w:rPr>
        <w:t>or shall not e</w:t>
      </w:r>
      <w:r w:rsidRPr="00451EF9">
        <w:rPr>
          <w:color w:val="231F20"/>
          <w:spacing w:val="2"/>
          <w:szCs w:val="24"/>
        </w:rPr>
        <w:t>x</w:t>
      </w:r>
      <w:r w:rsidRPr="00451EF9">
        <w:rPr>
          <w:color w:val="231F20"/>
          <w:szCs w:val="24"/>
        </w:rPr>
        <w:t>er</w:t>
      </w:r>
      <w:r w:rsidRPr="00451EF9">
        <w:rPr>
          <w:color w:val="231F20"/>
          <w:spacing w:val="-2"/>
          <w:szCs w:val="24"/>
        </w:rPr>
        <w:t>c</w:t>
      </w:r>
      <w:r w:rsidRPr="00451EF9">
        <w:rPr>
          <w:color w:val="231F20"/>
          <w:szCs w:val="24"/>
        </w:rPr>
        <w:t>ise 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r</w:t>
      </w:r>
      <w:r w:rsidRPr="00451EF9">
        <w:rPr>
          <w:color w:val="231F20"/>
          <w:spacing w:val="3"/>
          <w:szCs w:val="24"/>
        </w:rPr>
        <w:t>i</w:t>
      </w:r>
      <w:r w:rsidRPr="00451EF9">
        <w:rPr>
          <w:color w:val="231F20"/>
          <w:spacing w:val="-2"/>
          <w:szCs w:val="24"/>
        </w:rPr>
        <w:t>g</w:t>
      </w:r>
      <w:r w:rsidRPr="00451EF9">
        <w:rPr>
          <w:color w:val="231F20"/>
          <w:szCs w:val="24"/>
        </w:rPr>
        <w:t xml:space="preserve">hts </w:t>
      </w:r>
      <w:r w:rsidRPr="00451EF9">
        <w:rPr>
          <w:color w:val="231F20"/>
          <w:spacing w:val="2"/>
          <w:szCs w:val="24"/>
        </w:rPr>
        <w:t>a</w:t>
      </w:r>
      <w:r w:rsidRPr="00451EF9">
        <w:rPr>
          <w:color w:val="231F20"/>
          <w:szCs w:val="24"/>
        </w:rPr>
        <w:t xml:space="preserve">gainst </w:t>
      </w:r>
      <w:r>
        <w:rPr>
          <w:color w:val="231F20"/>
          <w:szCs w:val="24"/>
        </w:rPr>
        <w:t>Seller</w:t>
      </w:r>
      <w:r w:rsidRPr="00451EF9">
        <w:rPr>
          <w:color w:val="231F20"/>
          <w:spacing w:val="-5"/>
          <w:szCs w:val="24"/>
        </w:rPr>
        <w:t xml:space="preserve"> </w:t>
      </w:r>
      <w:r w:rsidRPr="00451EF9">
        <w:rPr>
          <w:color w:val="231F20"/>
          <w:szCs w:val="24"/>
        </w:rPr>
        <w:t>arisi</w:t>
      </w:r>
      <w:r w:rsidRPr="00451EF9">
        <w:rPr>
          <w:color w:val="231F20"/>
          <w:spacing w:val="3"/>
          <w:szCs w:val="24"/>
        </w:rPr>
        <w:t>n</w:t>
      </w:r>
      <w:r w:rsidRPr="00451EF9">
        <w:rPr>
          <w:color w:val="231F20"/>
          <w:szCs w:val="24"/>
        </w:rPr>
        <w:t>g as a</w:t>
      </w:r>
      <w:r w:rsidRPr="00451EF9">
        <w:rPr>
          <w:color w:val="231F20"/>
          <w:spacing w:val="1"/>
          <w:szCs w:val="24"/>
        </w:rPr>
        <w:t xml:space="preserve"> r</w:t>
      </w:r>
      <w:r w:rsidRPr="00451EF9">
        <w:rPr>
          <w:color w:val="231F20"/>
          <w:spacing w:val="-1"/>
          <w:szCs w:val="24"/>
        </w:rPr>
        <w:t>e</w:t>
      </w:r>
      <w:r w:rsidRPr="00451EF9">
        <w:rPr>
          <w:color w:val="231F20"/>
          <w:szCs w:val="24"/>
        </w:rPr>
        <w:t>sult of p</w:t>
      </w:r>
      <w:r w:rsidRPr="00451EF9">
        <w:rPr>
          <w:color w:val="231F20"/>
          <w:spacing w:val="3"/>
          <w:szCs w:val="24"/>
        </w:rPr>
        <w:t>a</w:t>
      </w:r>
      <w:r w:rsidRPr="00451EF9">
        <w:rPr>
          <w:color w:val="231F20"/>
          <w:spacing w:val="-7"/>
          <w:szCs w:val="24"/>
        </w:rPr>
        <w:t>y</w:t>
      </w:r>
      <w:r w:rsidRPr="00451EF9">
        <w:rPr>
          <w:color w:val="231F20"/>
          <w:spacing w:val="3"/>
          <w:szCs w:val="24"/>
        </w:rPr>
        <w:t>m</w:t>
      </w:r>
      <w:r w:rsidRPr="00451EF9">
        <w:rPr>
          <w:color w:val="231F20"/>
          <w:szCs w:val="24"/>
        </w:rPr>
        <w:t xml:space="preserve">ent </w:t>
      </w:r>
      <w:r w:rsidRPr="00451EF9">
        <w:rPr>
          <w:color w:val="231F20"/>
          <w:spacing w:val="5"/>
          <w:szCs w:val="24"/>
        </w:rPr>
        <w:t>b</w:t>
      </w:r>
      <w:r w:rsidRPr="00451EF9">
        <w:rPr>
          <w:color w:val="231F20"/>
          <w:szCs w:val="24"/>
        </w:rPr>
        <w:t>y</w:t>
      </w:r>
      <w:r w:rsidRPr="00451EF9">
        <w:rPr>
          <w:color w:val="231F20"/>
          <w:spacing w:val="-5"/>
          <w:szCs w:val="24"/>
        </w:rPr>
        <w:t xml:space="preserve"> </w:t>
      </w:r>
      <w:r w:rsidRPr="00451EF9">
        <w:rPr>
          <w:color w:val="231F20"/>
          <w:szCs w:val="24"/>
        </w:rPr>
        <w:t>Gu</w:t>
      </w:r>
      <w:r w:rsidRPr="00451EF9">
        <w:rPr>
          <w:color w:val="231F20"/>
          <w:spacing w:val="-1"/>
          <w:szCs w:val="24"/>
        </w:rPr>
        <w:t>a</w:t>
      </w:r>
      <w:r w:rsidRPr="00451EF9">
        <w:rPr>
          <w:color w:val="231F20"/>
          <w:spacing w:val="1"/>
          <w:szCs w:val="24"/>
        </w:rPr>
        <w:t>r</w:t>
      </w:r>
      <w:r w:rsidRPr="00451EF9">
        <w:rPr>
          <w:color w:val="231F20"/>
          <w:szCs w:val="24"/>
        </w:rPr>
        <w:t>antor her</w:t>
      </w:r>
      <w:r w:rsidRPr="00451EF9">
        <w:rPr>
          <w:color w:val="231F20"/>
          <w:spacing w:val="-2"/>
          <w:szCs w:val="24"/>
        </w:rPr>
        <w:t>e</w:t>
      </w:r>
      <w:r w:rsidRPr="00451EF9">
        <w:rPr>
          <w:color w:val="231F20"/>
          <w:szCs w:val="24"/>
        </w:rPr>
        <w:t>und</w:t>
      </w:r>
      <w:r w:rsidRPr="00451EF9">
        <w:rPr>
          <w:color w:val="231F20"/>
          <w:spacing w:val="1"/>
          <w:szCs w:val="24"/>
        </w:rPr>
        <w:t>e</w:t>
      </w:r>
      <w:r w:rsidRPr="00451EF9">
        <w:rPr>
          <w:color w:val="231F20"/>
          <w:szCs w:val="24"/>
        </w:rPr>
        <w:t xml:space="preserve">r, </w:t>
      </w:r>
      <w:r w:rsidRPr="00451EF9">
        <w:rPr>
          <w:color w:val="231F20"/>
          <w:spacing w:val="4"/>
          <w:szCs w:val="24"/>
        </w:rPr>
        <w:t>b</w:t>
      </w:r>
      <w:r w:rsidRPr="00451EF9">
        <w:rPr>
          <w:color w:val="231F20"/>
          <w:szCs w:val="24"/>
        </w:rPr>
        <w:t>y</w:t>
      </w:r>
      <w:r w:rsidRPr="00451EF9">
        <w:rPr>
          <w:color w:val="231F20"/>
          <w:spacing w:val="-5"/>
          <w:szCs w:val="24"/>
        </w:rPr>
        <w:t xml:space="preserve"> </w:t>
      </w:r>
      <w:r w:rsidRPr="00451EF9">
        <w:rPr>
          <w:color w:val="231F20"/>
          <w:szCs w:val="24"/>
        </w:rPr>
        <w:t>w</w:t>
      </w:r>
      <w:r w:rsidRPr="00451EF9">
        <w:rPr>
          <w:color w:val="231F20"/>
          <w:spacing w:val="3"/>
          <w:szCs w:val="24"/>
        </w:rPr>
        <w:t>a</w:t>
      </w:r>
      <w:r w:rsidRPr="00451EF9">
        <w:rPr>
          <w:color w:val="231F20"/>
          <w:szCs w:val="24"/>
        </w:rPr>
        <w:t>y</w:t>
      </w:r>
      <w:r w:rsidRPr="00451EF9">
        <w:rPr>
          <w:color w:val="231F20"/>
          <w:spacing w:val="-5"/>
          <w:szCs w:val="24"/>
        </w:rPr>
        <w:t xml:space="preserve"> </w:t>
      </w:r>
      <w:r w:rsidRPr="00451EF9">
        <w:rPr>
          <w:color w:val="231F20"/>
          <w:spacing w:val="2"/>
          <w:szCs w:val="24"/>
        </w:rPr>
        <w:t>o</w:t>
      </w:r>
      <w:r w:rsidRPr="00451EF9">
        <w:rPr>
          <w:color w:val="231F20"/>
          <w:szCs w:val="24"/>
        </w:rPr>
        <w:t>f su</w:t>
      </w:r>
      <w:r w:rsidRPr="00451EF9">
        <w:rPr>
          <w:color w:val="231F20"/>
          <w:spacing w:val="2"/>
          <w:szCs w:val="24"/>
        </w:rPr>
        <w:t>b</w:t>
      </w:r>
      <w:r w:rsidRPr="00451EF9">
        <w:rPr>
          <w:color w:val="231F20"/>
          <w:szCs w:val="24"/>
        </w:rPr>
        <w:t>rog</w:t>
      </w:r>
      <w:r w:rsidRPr="00451EF9">
        <w:rPr>
          <w:color w:val="231F20"/>
          <w:spacing w:val="-2"/>
          <w:szCs w:val="24"/>
        </w:rPr>
        <w:t>a</w:t>
      </w:r>
      <w:r w:rsidRPr="00451EF9">
        <w:rPr>
          <w:color w:val="231F20"/>
          <w:szCs w:val="24"/>
        </w:rPr>
        <w:t>tion or otherwise,</w:t>
      </w:r>
      <w:r w:rsidRPr="00451EF9">
        <w:rPr>
          <w:color w:val="231F20"/>
          <w:spacing w:val="2"/>
          <w:szCs w:val="24"/>
        </w:rPr>
        <w:t xml:space="preserve"> </w:t>
      </w:r>
      <w:r w:rsidRPr="00451EF9">
        <w:rPr>
          <w:color w:val="231F20"/>
          <w:szCs w:val="24"/>
        </w:rPr>
        <w:t>a</w:t>
      </w:r>
      <w:r w:rsidRPr="00451EF9">
        <w:rPr>
          <w:color w:val="231F20"/>
          <w:spacing w:val="2"/>
          <w:szCs w:val="24"/>
        </w:rPr>
        <w:t>n</w:t>
      </w:r>
      <w:r w:rsidRPr="00451EF9">
        <w:rPr>
          <w:color w:val="231F20"/>
          <w:szCs w:val="24"/>
        </w:rPr>
        <w:t>d will not prove a</w:t>
      </w:r>
      <w:r w:rsidRPr="00451EF9">
        <w:rPr>
          <w:color w:val="231F20"/>
          <w:spacing w:val="2"/>
          <w:szCs w:val="24"/>
        </w:rPr>
        <w:t>n</w:t>
      </w:r>
      <w:r w:rsidRPr="00451EF9">
        <w:rPr>
          <w:color w:val="231F20"/>
          <w:szCs w:val="24"/>
        </w:rPr>
        <w:t>y</w:t>
      </w:r>
      <w:r w:rsidRPr="00451EF9">
        <w:rPr>
          <w:color w:val="231F20"/>
          <w:spacing w:val="-3"/>
          <w:szCs w:val="24"/>
        </w:rPr>
        <w:t xml:space="preserve"> </w:t>
      </w:r>
      <w:r w:rsidRPr="00451EF9">
        <w:rPr>
          <w:color w:val="231F20"/>
          <w:szCs w:val="24"/>
        </w:rPr>
        <w:t>cla</w:t>
      </w:r>
      <w:r w:rsidRPr="00451EF9">
        <w:rPr>
          <w:color w:val="231F20"/>
          <w:spacing w:val="2"/>
          <w:szCs w:val="24"/>
        </w:rPr>
        <w:t>i</w:t>
      </w:r>
      <w:r w:rsidRPr="00451EF9">
        <w:rPr>
          <w:color w:val="231F20"/>
          <w:szCs w:val="24"/>
        </w:rPr>
        <w:t xml:space="preserve">m in competition with </w:t>
      </w:r>
      <w:r>
        <w:rPr>
          <w:color w:val="231F20"/>
          <w:szCs w:val="24"/>
        </w:rPr>
        <w:t>Purchaser</w:t>
      </w:r>
      <w:r w:rsidRPr="00451EF9">
        <w:rPr>
          <w:color w:val="231F20"/>
          <w:szCs w:val="24"/>
        </w:rPr>
        <w:t xml:space="preserve"> </w:t>
      </w:r>
      <w:r w:rsidRPr="00451EF9">
        <w:rPr>
          <w:color w:val="231F20"/>
          <w:spacing w:val="-1"/>
          <w:szCs w:val="24"/>
        </w:rPr>
        <w:t>(</w:t>
      </w:r>
      <w:r w:rsidRPr="00451EF9">
        <w:rPr>
          <w:color w:val="231F20"/>
          <w:szCs w:val="24"/>
        </w:rPr>
        <w:t>or a</w:t>
      </w:r>
      <w:r w:rsidRPr="00451EF9">
        <w:rPr>
          <w:color w:val="231F20"/>
          <w:spacing w:val="5"/>
          <w:szCs w:val="24"/>
        </w:rPr>
        <w:t>n</w:t>
      </w:r>
      <w:r w:rsidRPr="00451EF9">
        <w:rPr>
          <w:color w:val="231F20"/>
          <w:szCs w:val="24"/>
        </w:rPr>
        <w:t>y</w:t>
      </w:r>
      <w:r w:rsidRPr="00451EF9">
        <w:rPr>
          <w:color w:val="231F20"/>
          <w:spacing w:val="-3"/>
          <w:szCs w:val="24"/>
        </w:rPr>
        <w:t xml:space="preserve"> </w:t>
      </w:r>
      <w:r w:rsidRPr="00451EF9">
        <w:rPr>
          <w:color w:val="231F20"/>
          <w:szCs w:val="24"/>
        </w:rPr>
        <w:t>o</w:t>
      </w:r>
      <w:r w:rsidRPr="00451EF9">
        <w:rPr>
          <w:color w:val="231F20"/>
          <w:spacing w:val="3"/>
          <w:szCs w:val="24"/>
        </w:rPr>
        <w:t>t</w:t>
      </w:r>
      <w:r w:rsidRPr="00451EF9">
        <w:rPr>
          <w:color w:val="231F20"/>
          <w:szCs w:val="24"/>
        </w:rPr>
        <w:t>her p</w:t>
      </w:r>
      <w:r w:rsidRPr="00451EF9">
        <w:rPr>
          <w:color w:val="231F20"/>
          <w:spacing w:val="-2"/>
          <w:szCs w:val="24"/>
        </w:rPr>
        <w:t>a</w:t>
      </w:r>
      <w:r w:rsidRPr="00451EF9">
        <w:rPr>
          <w:color w:val="231F20"/>
          <w:szCs w:val="24"/>
        </w:rPr>
        <w:t>r</w:t>
      </w:r>
      <w:r w:rsidRPr="00451EF9">
        <w:rPr>
          <w:color w:val="231F20"/>
          <w:spacing w:val="4"/>
          <w:szCs w:val="24"/>
        </w:rPr>
        <w:t>t</w:t>
      </w:r>
      <w:r w:rsidRPr="00451EF9">
        <w:rPr>
          <w:color w:val="231F20"/>
          <w:szCs w:val="24"/>
        </w:rPr>
        <w:t>y</w:t>
      </w:r>
      <w:r w:rsidRPr="00451EF9">
        <w:rPr>
          <w:color w:val="231F20"/>
          <w:spacing w:val="-5"/>
          <w:szCs w:val="24"/>
        </w:rPr>
        <w:t xml:space="preserve"> </w:t>
      </w:r>
      <w:r w:rsidRPr="00451EF9">
        <w:rPr>
          <w:color w:val="231F20"/>
          <w:szCs w:val="24"/>
        </w:rPr>
        <w:t>to a</w:t>
      </w:r>
      <w:r w:rsidRPr="00451EF9">
        <w:rPr>
          <w:color w:val="231F20"/>
          <w:spacing w:val="4"/>
          <w:szCs w:val="24"/>
        </w:rPr>
        <w:t>n</w:t>
      </w:r>
      <w:r w:rsidRPr="00451EF9">
        <w:rPr>
          <w:color w:val="231F20"/>
          <w:szCs w:val="24"/>
        </w:rPr>
        <w:t>y</w:t>
      </w:r>
      <w:r w:rsidRPr="00451EF9">
        <w:rPr>
          <w:color w:val="231F20"/>
          <w:spacing w:val="-5"/>
          <w:szCs w:val="24"/>
        </w:rPr>
        <w:t xml:space="preserve"> </w:t>
      </w:r>
      <w:r w:rsidRPr="00451EF9">
        <w:rPr>
          <w:color w:val="231F20"/>
          <w:spacing w:val="2"/>
          <w:szCs w:val="24"/>
        </w:rPr>
        <w:t>o</w:t>
      </w:r>
      <w:r w:rsidRPr="00451EF9">
        <w:rPr>
          <w:color w:val="231F20"/>
          <w:szCs w:val="24"/>
        </w:rPr>
        <w:t xml:space="preserve">f the </w:t>
      </w:r>
      <w:r w:rsidRPr="00451EF9">
        <w:rPr>
          <w:color w:val="231F20"/>
          <w:spacing w:val="2"/>
          <w:szCs w:val="24"/>
        </w:rPr>
        <w:t>A</w:t>
      </w:r>
      <w:r w:rsidRPr="00451EF9">
        <w:rPr>
          <w:color w:val="231F20"/>
          <w:spacing w:val="-2"/>
          <w:szCs w:val="24"/>
        </w:rPr>
        <w:t>g</w:t>
      </w:r>
      <w:r w:rsidRPr="00451EF9">
        <w:rPr>
          <w:color w:val="231F20"/>
          <w:spacing w:val="1"/>
          <w:szCs w:val="24"/>
        </w:rPr>
        <w:t>r</w:t>
      </w:r>
      <w:r w:rsidRPr="00451EF9">
        <w:rPr>
          <w:color w:val="231F20"/>
          <w:szCs w:val="24"/>
        </w:rPr>
        <w:t>eements) in respect of</w:t>
      </w:r>
      <w:r w:rsidRPr="00451EF9">
        <w:rPr>
          <w:color w:val="231F20"/>
          <w:spacing w:val="2"/>
          <w:szCs w:val="24"/>
        </w:rPr>
        <w:t xml:space="preserve"> </w:t>
      </w:r>
      <w:r w:rsidRPr="00451EF9">
        <w:rPr>
          <w:color w:val="231F20"/>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p</w:t>
      </w:r>
      <w:r w:rsidRPr="00451EF9">
        <w:rPr>
          <w:color w:val="231F20"/>
          <w:spacing w:val="4"/>
          <w:szCs w:val="24"/>
        </w:rPr>
        <w:t>a</w:t>
      </w:r>
      <w:r w:rsidRPr="00451EF9">
        <w:rPr>
          <w:color w:val="231F20"/>
          <w:spacing w:val="-5"/>
          <w:szCs w:val="24"/>
        </w:rPr>
        <w:t>y</w:t>
      </w:r>
      <w:r w:rsidRPr="00451EF9">
        <w:rPr>
          <w:color w:val="231F20"/>
          <w:szCs w:val="24"/>
        </w:rPr>
        <w:t xml:space="preserve">ment </w:t>
      </w:r>
      <w:r w:rsidRPr="00451EF9">
        <w:rPr>
          <w:color w:val="231F20"/>
          <w:spacing w:val="2"/>
          <w:szCs w:val="24"/>
        </w:rPr>
        <w:t>u</w:t>
      </w:r>
      <w:r w:rsidRPr="00451EF9">
        <w:rPr>
          <w:color w:val="231F20"/>
          <w:szCs w:val="24"/>
        </w:rPr>
        <w:t xml:space="preserve">nder the </w:t>
      </w:r>
      <w:r w:rsidRPr="00451EF9">
        <w:rPr>
          <w:color w:val="231F20"/>
          <w:spacing w:val="2"/>
          <w:szCs w:val="24"/>
        </w:rPr>
        <w:t>A</w:t>
      </w:r>
      <w:r w:rsidRPr="00451EF9">
        <w:rPr>
          <w:color w:val="231F20"/>
          <w:spacing w:val="-2"/>
          <w:szCs w:val="24"/>
        </w:rPr>
        <w:t>g</w:t>
      </w:r>
      <w:r w:rsidRPr="00451EF9">
        <w:rPr>
          <w:color w:val="231F20"/>
          <w:spacing w:val="1"/>
          <w:szCs w:val="24"/>
        </w:rPr>
        <w:t>r</w:t>
      </w:r>
      <w:r w:rsidRPr="00451EF9">
        <w:rPr>
          <w:color w:val="231F20"/>
          <w:szCs w:val="24"/>
        </w:rPr>
        <w:t>eements</w:t>
      </w:r>
      <w:r w:rsidRPr="00451EF9">
        <w:rPr>
          <w:color w:val="231F20"/>
          <w:spacing w:val="-1"/>
          <w:szCs w:val="24"/>
        </w:rPr>
        <w:t xml:space="preserve"> </w:t>
      </w:r>
      <w:r w:rsidRPr="00451EF9">
        <w:rPr>
          <w:color w:val="231F20"/>
          <w:spacing w:val="1"/>
          <w:szCs w:val="24"/>
        </w:rPr>
        <w:t>i</w:t>
      </w:r>
      <w:r w:rsidRPr="00451EF9">
        <w:rPr>
          <w:color w:val="231F20"/>
          <w:szCs w:val="24"/>
        </w:rPr>
        <w:t xml:space="preserve">n </w:t>
      </w:r>
      <w:r w:rsidRPr="00451EF9">
        <w:rPr>
          <w:color w:val="231F20"/>
          <w:spacing w:val="2"/>
          <w:szCs w:val="24"/>
        </w:rPr>
        <w:t>b</w:t>
      </w:r>
      <w:r w:rsidRPr="00451EF9">
        <w:rPr>
          <w:color w:val="231F20"/>
          <w:spacing w:val="-1"/>
          <w:szCs w:val="24"/>
        </w:rPr>
        <w:t>a</w:t>
      </w:r>
      <w:r w:rsidRPr="00451EF9">
        <w:rPr>
          <w:color w:val="231F20"/>
          <w:szCs w:val="24"/>
        </w:rPr>
        <w:t>nk</w:t>
      </w:r>
      <w:r w:rsidRPr="00451EF9">
        <w:rPr>
          <w:color w:val="231F20"/>
          <w:spacing w:val="2"/>
          <w:szCs w:val="24"/>
        </w:rPr>
        <w:t>r</w:t>
      </w:r>
      <w:r w:rsidRPr="00451EF9">
        <w:rPr>
          <w:color w:val="231F20"/>
          <w:szCs w:val="24"/>
        </w:rPr>
        <w:t>upt</w:t>
      </w:r>
      <w:r w:rsidRPr="00451EF9">
        <w:rPr>
          <w:color w:val="231F20"/>
          <w:spacing w:val="4"/>
          <w:szCs w:val="24"/>
        </w:rPr>
        <w:t>c</w:t>
      </w:r>
      <w:r w:rsidRPr="00451EF9">
        <w:rPr>
          <w:color w:val="231F20"/>
          <w:szCs w:val="24"/>
        </w:rPr>
        <w:t>y</w:t>
      </w:r>
      <w:r w:rsidRPr="00451EF9">
        <w:rPr>
          <w:color w:val="231F20"/>
          <w:spacing w:val="-5"/>
          <w:szCs w:val="24"/>
        </w:rPr>
        <w:t xml:space="preserve"> </w:t>
      </w:r>
      <w:r w:rsidRPr="00451EF9">
        <w:rPr>
          <w:color w:val="231F20"/>
          <w:szCs w:val="24"/>
        </w:rPr>
        <w:t>or insolven</w:t>
      </w:r>
      <w:r w:rsidRPr="00451EF9">
        <w:rPr>
          <w:color w:val="231F20"/>
          <w:spacing w:val="3"/>
          <w:szCs w:val="24"/>
        </w:rPr>
        <w:t>c</w:t>
      </w:r>
      <w:r w:rsidRPr="00451EF9">
        <w:rPr>
          <w:color w:val="231F20"/>
          <w:szCs w:val="24"/>
        </w:rPr>
        <w:t>y</w:t>
      </w:r>
      <w:r w:rsidRPr="00451EF9">
        <w:rPr>
          <w:color w:val="231F20"/>
          <w:spacing w:val="-3"/>
          <w:szCs w:val="24"/>
        </w:rPr>
        <w:t xml:space="preserve"> </w:t>
      </w:r>
      <w:r w:rsidRPr="00451EF9">
        <w:rPr>
          <w:color w:val="231F20"/>
          <w:szCs w:val="24"/>
        </w:rPr>
        <w:t>proceedi</w:t>
      </w:r>
      <w:r w:rsidRPr="00451EF9">
        <w:rPr>
          <w:color w:val="231F20"/>
          <w:spacing w:val="3"/>
          <w:szCs w:val="24"/>
        </w:rPr>
        <w:t>n</w:t>
      </w:r>
      <w:r w:rsidRPr="00451EF9">
        <w:rPr>
          <w:color w:val="231F20"/>
          <w:spacing w:val="-2"/>
          <w:szCs w:val="24"/>
        </w:rPr>
        <w:t>g</w:t>
      </w:r>
      <w:r w:rsidRPr="00451EF9">
        <w:rPr>
          <w:color w:val="231F20"/>
          <w:szCs w:val="24"/>
        </w:rPr>
        <w:t xml:space="preserve">s </w:t>
      </w:r>
      <w:r w:rsidRPr="00451EF9">
        <w:rPr>
          <w:color w:val="231F20"/>
          <w:spacing w:val="2"/>
          <w:szCs w:val="24"/>
        </w:rPr>
        <w:t>o</w:t>
      </w:r>
      <w:r w:rsidRPr="00451EF9">
        <w:rPr>
          <w:color w:val="231F20"/>
          <w:szCs w:val="24"/>
        </w:rPr>
        <w:t>f 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pacing w:val="2"/>
          <w:szCs w:val="24"/>
        </w:rPr>
        <w:t>n</w:t>
      </w:r>
      <w:r w:rsidRPr="00451EF9">
        <w:rPr>
          <w:color w:val="231F20"/>
          <w:spacing w:val="-1"/>
          <w:szCs w:val="24"/>
        </w:rPr>
        <w:t>a</w:t>
      </w:r>
      <w:r w:rsidRPr="00451EF9">
        <w:rPr>
          <w:color w:val="231F20"/>
          <w:szCs w:val="24"/>
        </w:rPr>
        <w:t xml:space="preserve">ture. </w:t>
      </w:r>
      <w:r w:rsidRPr="00451EF9">
        <w:rPr>
          <w:color w:val="231F20"/>
          <w:spacing w:val="2"/>
          <w:szCs w:val="24"/>
        </w:rPr>
        <w:t>G</w:t>
      </w:r>
      <w:r w:rsidRPr="00451EF9">
        <w:rPr>
          <w:color w:val="231F20"/>
          <w:szCs w:val="24"/>
        </w:rPr>
        <w:t>ua</w:t>
      </w:r>
      <w:r w:rsidRPr="00451EF9">
        <w:rPr>
          <w:color w:val="231F20"/>
          <w:spacing w:val="1"/>
          <w:szCs w:val="24"/>
        </w:rPr>
        <w:t>r</w:t>
      </w:r>
      <w:r w:rsidRPr="00451EF9">
        <w:rPr>
          <w:color w:val="231F20"/>
          <w:szCs w:val="24"/>
        </w:rPr>
        <w:t>antor w</w:t>
      </w:r>
      <w:r w:rsidRPr="00451EF9">
        <w:rPr>
          <w:color w:val="231F20"/>
          <w:spacing w:val="3"/>
          <w:szCs w:val="24"/>
        </w:rPr>
        <w:t>i</w:t>
      </w:r>
      <w:r w:rsidRPr="00451EF9">
        <w:rPr>
          <w:color w:val="231F20"/>
          <w:szCs w:val="24"/>
        </w:rPr>
        <w:t>ll not claim 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zCs w:val="24"/>
        </w:rPr>
        <w:t>se</w:t>
      </w:r>
      <w:r w:rsidRPr="00451EF9">
        <w:rPr>
          <w:color w:val="231F20"/>
          <w:spacing w:val="2"/>
          <w:szCs w:val="24"/>
        </w:rPr>
        <w:t>t</w:t>
      </w:r>
      <w:r w:rsidRPr="00451EF9">
        <w:rPr>
          <w:color w:val="231F20"/>
          <w:spacing w:val="-1"/>
          <w:szCs w:val="24"/>
        </w:rPr>
        <w:t>-</w:t>
      </w:r>
      <w:r w:rsidRPr="00451EF9">
        <w:rPr>
          <w:color w:val="231F20"/>
          <w:spacing w:val="2"/>
          <w:szCs w:val="24"/>
        </w:rPr>
        <w:t>o</w:t>
      </w:r>
      <w:r w:rsidRPr="00451EF9">
        <w:rPr>
          <w:color w:val="231F20"/>
          <w:szCs w:val="24"/>
        </w:rPr>
        <w:t>ff</w:t>
      </w:r>
      <w:r w:rsidRPr="00451EF9">
        <w:rPr>
          <w:color w:val="231F20"/>
          <w:spacing w:val="-1"/>
          <w:szCs w:val="24"/>
        </w:rPr>
        <w:t xml:space="preserve"> </w:t>
      </w:r>
      <w:r w:rsidRPr="00451EF9">
        <w:rPr>
          <w:color w:val="231F20"/>
          <w:szCs w:val="24"/>
        </w:rPr>
        <w:t>or</w:t>
      </w:r>
      <w:r w:rsidRPr="00451EF9">
        <w:rPr>
          <w:color w:val="231F20"/>
          <w:spacing w:val="1"/>
          <w:szCs w:val="24"/>
        </w:rPr>
        <w:t xml:space="preserve"> </w:t>
      </w:r>
      <w:r w:rsidRPr="00451EF9">
        <w:rPr>
          <w:color w:val="231F20"/>
          <w:szCs w:val="24"/>
        </w:rPr>
        <w:t>counte</w:t>
      </w:r>
      <w:r w:rsidRPr="00451EF9">
        <w:rPr>
          <w:color w:val="231F20"/>
          <w:spacing w:val="-1"/>
          <w:szCs w:val="24"/>
        </w:rPr>
        <w:t>r</w:t>
      </w:r>
      <w:r w:rsidRPr="00451EF9">
        <w:rPr>
          <w:color w:val="231F20"/>
          <w:szCs w:val="24"/>
        </w:rPr>
        <w:t xml:space="preserve">claim </w:t>
      </w:r>
      <w:r w:rsidRPr="00451EF9">
        <w:rPr>
          <w:color w:val="231F20"/>
          <w:spacing w:val="2"/>
          <w:szCs w:val="24"/>
        </w:rPr>
        <w:t>a</w:t>
      </w:r>
      <w:r w:rsidRPr="00451EF9">
        <w:rPr>
          <w:color w:val="231F20"/>
          <w:szCs w:val="24"/>
        </w:rPr>
        <w:t xml:space="preserve">gainst </w:t>
      </w:r>
      <w:r>
        <w:rPr>
          <w:color w:val="231F20"/>
          <w:szCs w:val="24"/>
        </w:rPr>
        <w:t>Seller</w:t>
      </w:r>
      <w:r w:rsidRPr="00451EF9">
        <w:rPr>
          <w:color w:val="231F20"/>
          <w:spacing w:val="-5"/>
          <w:szCs w:val="24"/>
        </w:rPr>
        <w:t xml:space="preserve"> </w:t>
      </w:r>
      <w:r w:rsidRPr="00451EF9">
        <w:rPr>
          <w:color w:val="231F20"/>
          <w:szCs w:val="24"/>
        </w:rPr>
        <w:t>in r</w:t>
      </w:r>
      <w:r w:rsidRPr="00451EF9">
        <w:rPr>
          <w:color w:val="231F20"/>
          <w:spacing w:val="-2"/>
          <w:szCs w:val="24"/>
        </w:rPr>
        <w:t>e</w:t>
      </w:r>
      <w:r w:rsidRPr="00451EF9">
        <w:rPr>
          <w:color w:val="231F20"/>
          <w:szCs w:val="24"/>
        </w:rPr>
        <w:t>spe</w:t>
      </w:r>
      <w:r w:rsidRPr="00451EF9">
        <w:rPr>
          <w:color w:val="231F20"/>
          <w:spacing w:val="-2"/>
          <w:szCs w:val="24"/>
        </w:rPr>
        <w:t>c</w:t>
      </w:r>
      <w:r w:rsidRPr="00451EF9">
        <w:rPr>
          <w:color w:val="231F20"/>
          <w:szCs w:val="24"/>
        </w:rPr>
        <w:t>t of</w:t>
      </w:r>
      <w:r w:rsidRPr="00451EF9">
        <w:rPr>
          <w:color w:val="231F20"/>
          <w:spacing w:val="2"/>
          <w:szCs w:val="24"/>
        </w:rPr>
        <w:t xml:space="preserve"> </w:t>
      </w:r>
      <w:r w:rsidRPr="00451EF9">
        <w:rPr>
          <w:color w:val="231F20"/>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liabili</w:t>
      </w:r>
      <w:r w:rsidRPr="00451EF9">
        <w:rPr>
          <w:color w:val="231F20"/>
          <w:spacing w:val="3"/>
          <w:szCs w:val="24"/>
        </w:rPr>
        <w:t>t</w:t>
      </w:r>
      <w:r w:rsidRPr="00451EF9">
        <w:rPr>
          <w:color w:val="231F20"/>
          <w:szCs w:val="24"/>
        </w:rPr>
        <w:t>y</w:t>
      </w:r>
      <w:r w:rsidRPr="00451EF9">
        <w:rPr>
          <w:color w:val="231F20"/>
          <w:spacing w:val="-5"/>
          <w:szCs w:val="24"/>
        </w:rPr>
        <w:t xml:space="preserve"> </w:t>
      </w:r>
      <w:r w:rsidRPr="00451EF9">
        <w:rPr>
          <w:color w:val="231F20"/>
          <w:szCs w:val="24"/>
        </w:rPr>
        <w:t>of</w:t>
      </w:r>
      <w:r w:rsidRPr="00451EF9">
        <w:rPr>
          <w:color w:val="231F20"/>
          <w:spacing w:val="1"/>
          <w:szCs w:val="24"/>
        </w:rPr>
        <w:t xml:space="preserve"> </w:t>
      </w:r>
      <w:r w:rsidRPr="00451EF9">
        <w:rPr>
          <w:color w:val="231F20"/>
          <w:szCs w:val="24"/>
        </w:rPr>
        <w:t>Gu</w:t>
      </w:r>
      <w:r w:rsidRPr="00451EF9">
        <w:rPr>
          <w:color w:val="231F20"/>
          <w:spacing w:val="-1"/>
          <w:szCs w:val="24"/>
        </w:rPr>
        <w:t>a</w:t>
      </w:r>
      <w:r w:rsidRPr="00451EF9">
        <w:rPr>
          <w:color w:val="231F20"/>
          <w:szCs w:val="24"/>
        </w:rPr>
        <w:t>r</w:t>
      </w:r>
      <w:r w:rsidRPr="00451EF9">
        <w:rPr>
          <w:color w:val="231F20"/>
          <w:spacing w:val="-2"/>
          <w:szCs w:val="24"/>
        </w:rPr>
        <w:t>a</w:t>
      </w:r>
      <w:r w:rsidRPr="00451EF9">
        <w:rPr>
          <w:color w:val="231F20"/>
          <w:szCs w:val="24"/>
        </w:rPr>
        <w:t xml:space="preserve">ntor to </w:t>
      </w:r>
      <w:r>
        <w:rPr>
          <w:color w:val="231F20"/>
          <w:szCs w:val="24"/>
        </w:rPr>
        <w:t>Seller</w:t>
      </w:r>
      <w:r w:rsidRPr="00451EF9">
        <w:rPr>
          <w:color w:val="231F20"/>
          <w:spacing w:val="-5"/>
          <w:szCs w:val="24"/>
        </w:rPr>
        <w:t xml:space="preserve"> </w:t>
      </w:r>
      <w:r w:rsidRPr="00451EF9">
        <w:rPr>
          <w:color w:val="231F20"/>
          <w:spacing w:val="1"/>
          <w:szCs w:val="24"/>
        </w:rPr>
        <w:t>a</w:t>
      </w:r>
      <w:r w:rsidRPr="00451EF9">
        <w:rPr>
          <w:color w:val="231F20"/>
          <w:szCs w:val="24"/>
        </w:rPr>
        <w:t>nd Gu</w:t>
      </w:r>
      <w:r w:rsidRPr="00451EF9">
        <w:rPr>
          <w:color w:val="231F20"/>
          <w:spacing w:val="-1"/>
          <w:szCs w:val="24"/>
        </w:rPr>
        <w:t>a</w:t>
      </w:r>
      <w:r w:rsidRPr="00451EF9">
        <w:rPr>
          <w:color w:val="231F20"/>
          <w:szCs w:val="24"/>
        </w:rPr>
        <w:t>r</w:t>
      </w:r>
      <w:r w:rsidRPr="00451EF9">
        <w:rPr>
          <w:color w:val="231F20"/>
          <w:spacing w:val="-2"/>
          <w:szCs w:val="24"/>
        </w:rPr>
        <w:t>a</w:t>
      </w:r>
      <w:r w:rsidRPr="00451EF9">
        <w:rPr>
          <w:color w:val="231F20"/>
          <w:szCs w:val="24"/>
        </w:rPr>
        <w:t>ntor</w:t>
      </w:r>
      <w:r w:rsidRPr="00451EF9">
        <w:rPr>
          <w:color w:val="231F20"/>
          <w:spacing w:val="2"/>
          <w:szCs w:val="24"/>
        </w:rPr>
        <w:t xml:space="preserve"> </w:t>
      </w:r>
      <w:r w:rsidRPr="00451EF9">
        <w:rPr>
          <w:color w:val="231F20"/>
          <w:szCs w:val="24"/>
        </w:rPr>
        <w:t>w</w:t>
      </w:r>
      <w:r w:rsidRPr="00451EF9">
        <w:rPr>
          <w:color w:val="231F20"/>
          <w:spacing w:val="-1"/>
          <w:szCs w:val="24"/>
        </w:rPr>
        <w:t>a</w:t>
      </w:r>
      <w:r w:rsidRPr="00451EF9">
        <w:rPr>
          <w:color w:val="231F20"/>
          <w:szCs w:val="24"/>
        </w:rPr>
        <w:t>ives</w:t>
      </w:r>
      <w:r w:rsidRPr="00451EF9">
        <w:rPr>
          <w:color w:val="231F20"/>
          <w:spacing w:val="2"/>
          <w:szCs w:val="24"/>
        </w:rPr>
        <w:t xml:space="preserve"> </w:t>
      </w:r>
      <w:r w:rsidRPr="00451EF9">
        <w:rPr>
          <w:color w:val="231F20"/>
          <w:szCs w:val="24"/>
        </w:rPr>
        <w:t>a</w:t>
      </w:r>
      <w:r w:rsidRPr="00451EF9">
        <w:rPr>
          <w:color w:val="231F20"/>
          <w:spacing w:val="5"/>
          <w:szCs w:val="24"/>
        </w:rPr>
        <w:t>n</w:t>
      </w:r>
      <w:r w:rsidRPr="00451EF9">
        <w:rPr>
          <w:color w:val="231F20"/>
          <w:szCs w:val="24"/>
        </w:rPr>
        <w:t>y</w:t>
      </w:r>
      <w:r w:rsidRPr="00451EF9">
        <w:rPr>
          <w:color w:val="231F20"/>
          <w:spacing w:val="-2"/>
          <w:szCs w:val="24"/>
        </w:rPr>
        <w:t xml:space="preserve"> </w:t>
      </w:r>
      <w:r w:rsidRPr="00451EF9">
        <w:rPr>
          <w:color w:val="231F20"/>
          <w:szCs w:val="24"/>
        </w:rPr>
        <w:t>benefit of a</w:t>
      </w:r>
      <w:r w:rsidRPr="00451EF9">
        <w:rPr>
          <w:color w:val="231F20"/>
          <w:spacing w:val="2"/>
          <w:szCs w:val="24"/>
        </w:rPr>
        <w:t>n</w:t>
      </w:r>
      <w:r w:rsidRPr="00451EF9">
        <w:rPr>
          <w:color w:val="231F20"/>
          <w:szCs w:val="24"/>
        </w:rPr>
        <w:t>y</w:t>
      </w:r>
      <w:r w:rsidRPr="00451EF9">
        <w:rPr>
          <w:color w:val="231F20"/>
          <w:spacing w:val="-3"/>
          <w:szCs w:val="24"/>
        </w:rPr>
        <w:t xml:space="preserve"> </w:t>
      </w:r>
      <w:r w:rsidRPr="00451EF9">
        <w:rPr>
          <w:color w:val="231F20"/>
          <w:szCs w:val="24"/>
        </w:rPr>
        <w:t>ri</w:t>
      </w:r>
      <w:r w:rsidRPr="00451EF9">
        <w:rPr>
          <w:color w:val="231F20"/>
          <w:spacing w:val="-3"/>
          <w:szCs w:val="24"/>
        </w:rPr>
        <w:t>g</w:t>
      </w:r>
      <w:r w:rsidRPr="00451EF9">
        <w:rPr>
          <w:color w:val="231F20"/>
          <w:szCs w:val="24"/>
        </w:rPr>
        <w:t>ht to p</w:t>
      </w:r>
      <w:r w:rsidRPr="00451EF9">
        <w:rPr>
          <w:color w:val="231F20"/>
          <w:spacing w:val="1"/>
          <w:szCs w:val="24"/>
        </w:rPr>
        <w:t>a</w:t>
      </w:r>
      <w:r w:rsidRPr="00451EF9">
        <w:rPr>
          <w:color w:val="231F20"/>
          <w:szCs w:val="24"/>
        </w:rPr>
        <w:t>rticipate in</w:t>
      </w:r>
      <w:r w:rsidRPr="00451EF9">
        <w:rPr>
          <w:color w:val="231F20"/>
          <w:spacing w:val="2"/>
          <w:szCs w:val="24"/>
        </w:rPr>
        <w:t xml:space="preserve"> </w:t>
      </w:r>
      <w:r w:rsidRPr="00451EF9">
        <w:rPr>
          <w:color w:val="231F20"/>
          <w:szCs w:val="24"/>
        </w:rPr>
        <w:t>a</w:t>
      </w:r>
      <w:r w:rsidRPr="00451EF9">
        <w:rPr>
          <w:color w:val="231F20"/>
          <w:spacing w:val="2"/>
          <w:szCs w:val="24"/>
        </w:rPr>
        <w:t>n</w:t>
      </w:r>
      <w:r w:rsidRPr="00451EF9">
        <w:rPr>
          <w:color w:val="231F20"/>
          <w:szCs w:val="24"/>
        </w:rPr>
        <w:t>y</w:t>
      </w:r>
      <w:r w:rsidRPr="00451EF9">
        <w:rPr>
          <w:color w:val="231F20"/>
          <w:spacing w:val="-3"/>
          <w:szCs w:val="24"/>
        </w:rPr>
        <w:t xml:space="preserve"> </w:t>
      </w:r>
      <w:r w:rsidRPr="00451EF9">
        <w:rPr>
          <w:color w:val="231F20"/>
          <w:szCs w:val="24"/>
        </w:rPr>
        <w:t>collateral which m</w:t>
      </w:r>
      <w:r w:rsidRPr="00451EF9">
        <w:rPr>
          <w:color w:val="231F20"/>
          <w:spacing w:val="1"/>
          <w:szCs w:val="24"/>
        </w:rPr>
        <w:t>a</w:t>
      </w:r>
      <w:r w:rsidRPr="00451EF9">
        <w:rPr>
          <w:color w:val="231F20"/>
          <w:szCs w:val="24"/>
        </w:rPr>
        <w:t>y</w:t>
      </w:r>
      <w:r w:rsidRPr="00451EF9">
        <w:rPr>
          <w:color w:val="231F20"/>
          <w:spacing w:val="1"/>
          <w:szCs w:val="24"/>
        </w:rPr>
        <w:t xml:space="preserve"> </w:t>
      </w:r>
      <w:r w:rsidRPr="00451EF9">
        <w:rPr>
          <w:color w:val="231F20"/>
          <w:szCs w:val="24"/>
        </w:rPr>
        <w:t xml:space="preserve">be </w:t>
      </w:r>
      <w:r w:rsidRPr="00451EF9">
        <w:rPr>
          <w:color w:val="231F20"/>
          <w:spacing w:val="2"/>
          <w:szCs w:val="24"/>
        </w:rPr>
        <w:t>h</w:t>
      </w:r>
      <w:r w:rsidRPr="00451EF9">
        <w:rPr>
          <w:color w:val="231F20"/>
          <w:spacing w:val="-1"/>
          <w:szCs w:val="24"/>
        </w:rPr>
        <w:t>e</w:t>
      </w:r>
      <w:r w:rsidRPr="00451EF9">
        <w:rPr>
          <w:color w:val="231F20"/>
          <w:szCs w:val="24"/>
        </w:rPr>
        <w:t xml:space="preserve">ld </w:t>
      </w:r>
      <w:r w:rsidRPr="00451EF9">
        <w:rPr>
          <w:color w:val="231F20"/>
          <w:spacing w:val="5"/>
          <w:szCs w:val="24"/>
        </w:rPr>
        <w:t>b</w:t>
      </w:r>
      <w:r w:rsidRPr="00451EF9">
        <w:rPr>
          <w:color w:val="231F20"/>
          <w:szCs w:val="24"/>
        </w:rPr>
        <w:t>y</w:t>
      </w:r>
      <w:r w:rsidRPr="00451EF9">
        <w:rPr>
          <w:color w:val="231F20"/>
          <w:spacing w:val="-5"/>
          <w:szCs w:val="24"/>
        </w:rPr>
        <w:t xml:space="preserve"> </w:t>
      </w:r>
      <w:r>
        <w:rPr>
          <w:color w:val="231F20"/>
          <w:szCs w:val="24"/>
        </w:rPr>
        <w:t>Purchaser</w:t>
      </w:r>
      <w:r w:rsidRPr="00451EF9">
        <w:rPr>
          <w:color w:val="231F20"/>
          <w:szCs w:val="24"/>
        </w:rPr>
        <w:t xml:space="preserve"> </w:t>
      </w:r>
      <w:r w:rsidRPr="00451EF9">
        <w:rPr>
          <w:color w:val="231F20"/>
          <w:spacing w:val="-1"/>
          <w:szCs w:val="24"/>
        </w:rPr>
        <w:t>(</w:t>
      </w:r>
      <w:r w:rsidRPr="00451EF9">
        <w:rPr>
          <w:color w:val="231F20"/>
          <w:szCs w:val="24"/>
        </w:rPr>
        <w:t>or 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zCs w:val="24"/>
        </w:rPr>
        <w:t>ot</w:t>
      </w:r>
      <w:r w:rsidRPr="00451EF9">
        <w:rPr>
          <w:color w:val="231F20"/>
          <w:spacing w:val="3"/>
          <w:szCs w:val="24"/>
        </w:rPr>
        <w:t>h</w:t>
      </w:r>
      <w:r w:rsidRPr="00451EF9">
        <w:rPr>
          <w:color w:val="231F20"/>
          <w:spacing w:val="-1"/>
          <w:szCs w:val="24"/>
        </w:rPr>
        <w:t>e</w:t>
      </w:r>
      <w:r w:rsidRPr="00451EF9">
        <w:rPr>
          <w:color w:val="231F20"/>
          <w:szCs w:val="24"/>
        </w:rPr>
        <w:t>r par</w:t>
      </w:r>
      <w:r w:rsidRPr="00451EF9">
        <w:rPr>
          <w:color w:val="231F20"/>
          <w:spacing w:val="2"/>
          <w:szCs w:val="24"/>
        </w:rPr>
        <w:t>t</w:t>
      </w:r>
      <w:r w:rsidRPr="00451EF9">
        <w:rPr>
          <w:color w:val="231F20"/>
          <w:szCs w:val="24"/>
        </w:rPr>
        <w:t>y</w:t>
      </w:r>
      <w:r w:rsidRPr="00451EF9">
        <w:rPr>
          <w:color w:val="231F20"/>
          <w:spacing w:val="-5"/>
          <w:szCs w:val="24"/>
        </w:rPr>
        <w:t xml:space="preserve"> </w:t>
      </w:r>
      <w:r w:rsidRPr="00451EF9">
        <w:rPr>
          <w:color w:val="231F20"/>
          <w:szCs w:val="24"/>
        </w:rPr>
        <w:t>to</w:t>
      </w:r>
      <w:r w:rsidRPr="00451EF9">
        <w:rPr>
          <w:color w:val="231F20"/>
          <w:spacing w:val="2"/>
          <w:szCs w:val="24"/>
        </w:rPr>
        <w:t xml:space="preserve"> </w:t>
      </w:r>
      <w:r w:rsidRPr="00451EF9">
        <w:rPr>
          <w:color w:val="231F20"/>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of</w:t>
      </w:r>
      <w:r w:rsidRPr="00451EF9">
        <w:rPr>
          <w:color w:val="231F20"/>
          <w:spacing w:val="1"/>
          <w:szCs w:val="24"/>
        </w:rPr>
        <w:t xml:space="preserve"> </w:t>
      </w:r>
      <w:r w:rsidRPr="00451EF9">
        <w:rPr>
          <w:color w:val="231F20"/>
          <w:szCs w:val="24"/>
        </w:rPr>
        <w:t>the Agree</w:t>
      </w:r>
      <w:r w:rsidRPr="00451EF9">
        <w:rPr>
          <w:color w:val="231F20"/>
          <w:spacing w:val="3"/>
          <w:szCs w:val="24"/>
        </w:rPr>
        <w:t>m</w:t>
      </w:r>
      <w:r w:rsidRPr="00451EF9">
        <w:rPr>
          <w:color w:val="231F20"/>
          <w:szCs w:val="24"/>
        </w:rPr>
        <w:t>ents or holding</w:t>
      </w:r>
      <w:r w:rsidRPr="00451EF9">
        <w:rPr>
          <w:color w:val="231F20"/>
          <w:spacing w:val="-2"/>
          <w:szCs w:val="24"/>
        </w:rPr>
        <w:t xml:space="preserve"> </w:t>
      </w:r>
      <w:r w:rsidRPr="00451EF9">
        <w:rPr>
          <w:color w:val="231F20"/>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pacing w:val="2"/>
          <w:szCs w:val="24"/>
        </w:rPr>
        <w:t>s</w:t>
      </w:r>
      <w:r w:rsidRPr="00451EF9">
        <w:rPr>
          <w:color w:val="231F20"/>
          <w:szCs w:val="24"/>
        </w:rPr>
        <w:t>ecuri</w:t>
      </w:r>
      <w:r w:rsidRPr="00451EF9">
        <w:rPr>
          <w:color w:val="231F20"/>
          <w:spacing w:val="6"/>
          <w:szCs w:val="24"/>
        </w:rPr>
        <w:t>t</w:t>
      </w:r>
      <w:r w:rsidRPr="00451EF9">
        <w:rPr>
          <w:color w:val="231F20"/>
          <w:szCs w:val="24"/>
        </w:rPr>
        <w:t>y</w:t>
      </w:r>
      <w:r w:rsidRPr="00451EF9">
        <w:rPr>
          <w:color w:val="231F20"/>
          <w:spacing w:val="-5"/>
          <w:szCs w:val="24"/>
        </w:rPr>
        <w:t xml:space="preserve"> </w:t>
      </w:r>
      <w:r w:rsidRPr="00451EF9">
        <w:rPr>
          <w:color w:val="231F20"/>
          <w:szCs w:val="24"/>
        </w:rPr>
        <w:t>f</w:t>
      </w:r>
      <w:r w:rsidRPr="00451EF9">
        <w:rPr>
          <w:color w:val="231F20"/>
          <w:spacing w:val="2"/>
          <w:szCs w:val="24"/>
        </w:rPr>
        <w:t>o</w:t>
      </w:r>
      <w:r w:rsidRPr="00451EF9">
        <w:rPr>
          <w:color w:val="231F20"/>
          <w:szCs w:val="24"/>
        </w:rPr>
        <w:t xml:space="preserve">r </w:t>
      </w:r>
      <w:r w:rsidRPr="00451EF9">
        <w:rPr>
          <w:color w:val="231F20"/>
          <w:spacing w:val="-2"/>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of</w:t>
      </w:r>
      <w:r w:rsidRPr="00451EF9">
        <w:rPr>
          <w:color w:val="231F20"/>
          <w:spacing w:val="1"/>
          <w:szCs w:val="24"/>
        </w:rPr>
        <w:t xml:space="preserve"> </w:t>
      </w:r>
      <w:r w:rsidRPr="00451EF9">
        <w:rPr>
          <w:color w:val="231F20"/>
          <w:szCs w:val="24"/>
        </w:rPr>
        <w:t xml:space="preserve">the </w:t>
      </w:r>
      <w:r w:rsidRPr="00451EF9">
        <w:rPr>
          <w:color w:val="231F20"/>
          <w:spacing w:val="-3"/>
          <w:szCs w:val="24"/>
        </w:rPr>
        <w:t>L</w:t>
      </w:r>
      <w:r w:rsidRPr="00451EF9">
        <w:rPr>
          <w:color w:val="231F20"/>
          <w:szCs w:val="24"/>
        </w:rPr>
        <w:t>iabilities).</w:t>
      </w:r>
    </w:p>
    <w:p w14:paraId="2BB436C6" w14:textId="77777777" w:rsidR="00455920" w:rsidRPr="00451EF9" w:rsidRDefault="00455920" w:rsidP="003977B7">
      <w:pPr>
        <w:pStyle w:val="ListParagraph"/>
        <w:numPr>
          <w:ilvl w:val="0"/>
          <w:numId w:val="21"/>
        </w:numPr>
        <w:spacing w:before="10"/>
        <w:ind w:left="0" w:firstLine="720"/>
        <w:rPr>
          <w:szCs w:val="24"/>
        </w:rPr>
      </w:pPr>
      <w:r w:rsidRPr="00451EF9">
        <w:rPr>
          <w:color w:val="231F20"/>
          <w:spacing w:val="-3"/>
          <w:szCs w:val="24"/>
        </w:rPr>
        <w:t>I</w:t>
      </w:r>
      <w:r w:rsidRPr="00451EF9">
        <w:rPr>
          <w:color w:val="231F20"/>
          <w:szCs w:val="24"/>
        </w:rPr>
        <w:t>f</w:t>
      </w:r>
      <w:r w:rsidRPr="00451EF9">
        <w:rPr>
          <w:color w:val="231F20"/>
          <w:spacing w:val="1"/>
          <w:szCs w:val="24"/>
        </w:rPr>
        <w:t xml:space="preserve"> </w:t>
      </w:r>
      <w:r w:rsidRPr="00451EF9">
        <w:rPr>
          <w:color w:val="231F20"/>
          <w:szCs w:val="24"/>
        </w:rPr>
        <w:t xml:space="preserve">after </w:t>
      </w:r>
      <w:r w:rsidRPr="00451EF9">
        <w:rPr>
          <w:color w:val="231F20"/>
          <w:spacing w:val="-1"/>
          <w:szCs w:val="24"/>
        </w:rPr>
        <w:t>r</w:t>
      </w:r>
      <w:r w:rsidRPr="00451EF9">
        <w:rPr>
          <w:color w:val="231F20"/>
          <w:spacing w:val="1"/>
          <w:szCs w:val="24"/>
        </w:rPr>
        <w:t>e</w:t>
      </w:r>
      <w:r w:rsidRPr="00451EF9">
        <w:rPr>
          <w:color w:val="231F20"/>
          <w:szCs w:val="24"/>
        </w:rPr>
        <w:t>ceipt of</w:t>
      </w:r>
      <w:r w:rsidRPr="00451EF9">
        <w:rPr>
          <w:color w:val="231F20"/>
          <w:spacing w:val="1"/>
          <w:szCs w:val="24"/>
        </w:rPr>
        <w:t xml:space="preserve"> </w:t>
      </w:r>
      <w:r w:rsidRPr="00451EF9">
        <w:rPr>
          <w:color w:val="231F20"/>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p</w:t>
      </w:r>
      <w:r w:rsidRPr="00451EF9">
        <w:rPr>
          <w:color w:val="231F20"/>
          <w:spacing w:val="4"/>
          <w:szCs w:val="24"/>
        </w:rPr>
        <w:t>a</w:t>
      </w:r>
      <w:r w:rsidRPr="00451EF9">
        <w:rPr>
          <w:color w:val="231F20"/>
          <w:spacing w:val="-2"/>
          <w:szCs w:val="24"/>
        </w:rPr>
        <w:t>y</w:t>
      </w:r>
      <w:r w:rsidRPr="00451EF9">
        <w:rPr>
          <w:color w:val="231F20"/>
          <w:szCs w:val="24"/>
        </w:rPr>
        <w:t>ment of, or the proceeds</w:t>
      </w:r>
      <w:r w:rsidRPr="00451EF9">
        <w:rPr>
          <w:color w:val="231F20"/>
          <w:spacing w:val="2"/>
          <w:szCs w:val="24"/>
        </w:rPr>
        <w:t xml:space="preserve"> </w:t>
      </w:r>
      <w:r w:rsidRPr="00451EF9">
        <w:rPr>
          <w:color w:val="231F20"/>
          <w:szCs w:val="24"/>
        </w:rPr>
        <w:t>of 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collat</w:t>
      </w:r>
      <w:r w:rsidRPr="00451EF9">
        <w:rPr>
          <w:color w:val="231F20"/>
          <w:spacing w:val="2"/>
          <w:szCs w:val="24"/>
        </w:rPr>
        <w:t>e</w:t>
      </w:r>
      <w:r w:rsidRPr="00451EF9">
        <w:rPr>
          <w:color w:val="231F20"/>
          <w:szCs w:val="24"/>
        </w:rPr>
        <w:t>r</w:t>
      </w:r>
      <w:r w:rsidRPr="00451EF9">
        <w:rPr>
          <w:color w:val="231F20"/>
          <w:spacing w:val="-2"/>
          <w:szCs w:val="24"/>
        </w:rPr>
        <w:t>a</w:t>
      </w:r>
      <w:r w:rsidRPr="00451EF9">
        <w:rPr>
          <w:color w:val="231F20"/>
          <w:szCs w:val="24"/>
        </w:rPr>
        <w:t>l for,</w:t>
      </w:r>
      <w:r w:rsidRPr="00451EF9">
        <w:rPr>
          <w:color w:val="231F20"/>
          <w:spacing w:val="2"/>
          <w:szCs w:val="24"/>
        </w:rPr>
        <w:t xml:space="preserve"> </w:t>
      </w:r>
      <w:r w:rsidRPr="00451EF9">
        <w:rPr>
          <w:color w:val="231F20"/>
          <w:szCs w:val="24"/>
        </w:rPr>
        <w:t xml:space="preserve">all or </w:t>
      </w:r>
      <w:r w:rsidRPr="00451EF9">
        <w:rPr>
          <w:color w:val="231F20"/>
          <w:spacing w:val="-2"/>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part of the</w:t>
      </w:r>
      <w:r w:rsidRPr="00451EF9">
        <w:rPr>
          <w:color w:val="231F20"/>
          <w:spacing w:val="2"/>
          <w:szCs w:val="24"/>
        </w:rPr>
        <w:t xml:space="preserve"> </w:t>
      </w:r>
      <w:r w:rsidRPr="00451EF9">
        <w:rPr>
          <w:color w:val="231F20"/>
          <w:spacing w:val="-5"/>
          <w:szCs w:val="24"/>
        </w:rPr>
        <w:t>L</w:t>
      </w:r>
      <w:r w:rsidRPr="00451EF9">
        <w:rPr>
          <w:color w:val="231F20"/>
          <w:szCs w:val="24"/>
        </w:rPr>
        <w:t>iabilities, the sur</w:t>
      </w:r>
      <w:r w:rsidRPr="00451EF9">
        <w:rPr>
          <w:color w:val="231F20"/>
          <w:spacing w:val="1"/>
          <w:szCs w:val="24"/>
        </w:rPr>
        <w:t>r</w:t>
      </w:r>
      <w:r w:rsidRPr="00451EF9">
        <w:rPr>
          <w:color w:val="231F20"/>
          <w:szCs w:val="24"/>
        </w:rPr>
        <w:t>e</w:t>
      </w:r>
      <w:r w:rsidRPr="00451EF9">
        <w:rPr>
          <w:color w:val="231F20"/>
          <w:spacing w:val="4"/>
          <w:szCs w:val="24"/>
        </w:rPr>
        <w:t>n</w:t>
      </w:r>
      <w:r w:rsidRPr="00451EF9">
        <w:rPr>
          <w:color w:val="231F20"/>
          <w:szCs w:val="24"/>
        </w:rPr>
        <w:t>der of</w:t>
      </w:r>
      <w:r w:rsidRPr="00451EF9">
        <w:rPr>
          <w:color w:val="231F20"/>
          <w:spacing w:val="-1"/>
          <w:szCs w:val="24"/>
        </w:rPr>
        <w:t xml:space="preserve"> </w:t>
      </w:r>
      <w:r w:rsidRPr="00451EF9">
        <w:rPr>
          <w:color w:val="231F20"/>
          <w:szCs w:val="24"/>
        </w:rPr>
        <w:t xml:space="preserve">such </w:t>
      </w:r>
      <w:r w:rsidRPr="00451EF9">
        <w:rPr>
          <w:color w:val="231F20"/>
          <w:spacing w:val="2"/>
          <w:szCs w:val="24"/>
        </w:rPr>
        <w:t>p</w:t>
      </w:r>
      <w:r w:rsidRPr="00451EF9">
        <w:rPr>
          <w:color w:val="231F20"/>
          <w:spacing w:val="4"/>
          <w:szCs w:val="24"/>
        </w:rPr>
        <w:t>a</w:t>
      </w:r>
      <w:r w:rsidRPr="00451EF9">
        <w:rPr>
          <w:color w:val="231F20"/>
          <w:spacing w:val="-5"/>
          <w:szCs w:val="24"/>
        </w:rPr>
        <w:t>y</w:t>
      </w:r>
      <w:r w:rsidRPr="00451EF9">
        <w:rPr>
          <w:color w:val="231F20"/>
          <w:szCs w:val="24"/>
        </w:rPr>
        <w:t xml:space="preserve">ment or </w:t>
      </w:r>
      <w:r w:rsidRPr="00451EF9">
        <w:rPr>
          <w:color w:val="231F20"/>
          <w:spacing w:val="2"/>
          <w:szCs w:val="24"/>
        </w:rPr>
        <w:t>p</w:t>
      </w:r>
      <w:r w:rsidRPr="00451EF9">
        <w:rPr>
          <w:color w:val="231F20"/>
          <w:szCs w:val="24"/>
        </w:rPr>
        <w:t>ro</w:t>
      </w:r>
      <w:r w:rsidRPr="00451EF9">
        <w:rPr>
          <w:color w:val="231F20"/>
          <w:spacing w:val="-2"/>
          <w:szCs w:val="24"/>
        </w:rPr>
        <w:t>c</w:t>
      </w:r>
      <w:r w:rsidRPr="00451EF9">
        <w:rPr>
          <w:color w:val="231F20"/>
          <w:szCs w:val="24"/>
        </w:rPr>
        <w:t>eeds is com</w:t>
      </w:r>
      <w:r w:rsidRPr="00451EF9">
        <w:rPr>
          <w:color w:val="231F20"/>
          <w:spacing w:val="2"/>
          <w:szCs w:val="24"/>
        </w:rPr>
        <w:t>p</w:t>
      </w:r>
      <w:r w:rsidRPr="00451EF9">
        <w:rPr>
          <w:color w:val="231F20"/>
          <w:szCs w:val="24"/>
        </w:rPr>
        <w:t xml:space="preserve">elled or </w:t>
      </w:r>
      <w:r w:rsidRPr="00451EF9">
        <w:rPr>
          <w:color w:val="231F20"/>
          <w:spacing w:val="1"/>
          <w:szCs w:val="24"/>
        </w:rPr>
        <w:t>v</w:t>
      </w:r>
      <w:r w:rsidRPr="00451EF9">
        <w:rPr>
          <w:color w:val="231F20"/>
          <w:szCs w:val="24"/>
        </w:rPr>
        <w:t>olunteer</w:t>
      </w:r>
      <w:r w:rsidRPr="00451EF9">
        <w:rPr>
          <w:color w:val="231F20"/>
          <w:spacing w:val="-2"/>
          <w:szCs w:val="24"/>
        </w:rPr>
        <w:t>e</w:t>
      </w:r>
      <w:r w:rsidRPr="00451EF9">
        <w:rPr>
          <w:color w:val="231F20"/>
          <w:szCs w:val="24"/>
        </w:rPr>
        <w:t>d to 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pacing w:val="2"/>
          <w:szCs w:val="24"/>
        </w:rPr>
        <w:t>p</w:t>
      </w:r>
      <w:r w:rsidRPr="00451EF9">
        <w:rPr>
          <w:color w:val="231F20"/>
          <w:spacing w:val="-1"/>
          <w:szCs w:val="24"/>
        </w:rPr>
        <w:t>e</w:t>
      </w:r>
      <w:r w:rsidRPr="00451EF9">
        <w:rPr>
          <w:color w:val="231F20"/>
          <w:szCs w:val="24"/>
        </w:rPr>
        <w:t>rson becau</w:t>
      </w:r>
      <w:r w:rsidRPr="00451EF9">
        <w:rPr>
          <w:color w:val="231F20"/>
          <w:spacing w:val="2"/>
          <w:szCs w:val="24"/>
        </w:rPr>
        <w:t>s</w:t>
      </w:r>
      <w:r w:rsidRPr="00451EF9">
        <w:rPr>
          <w:color w:val="231F20"/>
          <w:szCs w:val="24"/>
        </w:rPr>
        <w:t>e</w:t>
      </w:r>
      <w:r w:rsidRPr="00451EF9">
        <w:rPr>
          <w:color w:val="231F20"/>
          <w:spacing w:val="-1"/>
          <w:szCs w:val="24"/>
        </w:rPr>
        <w:t xml:space="preserve"> </w:t>
      </w:r>
      <w:r w:rsidRPr="00451EF9">
        <w:rPr>
          <w:color w:val="231F20"/>
          <w:szCs w:val="24"/>
        </w:rPr>
        <w:t>such</w:t>
      </w:r>
      <w:r w:rsidRPr="00451EF9">
        <w:rPr>
          <w:color w:val="231F20"/>
          <w:spacing w:val="2"/>
          <w:szCs w:val="24"/>
        </w:rPr>
        <w:t xml:space="preserve"> </w:t>
      </w:r>
      <w:r w:rsidRPr="00451EF9">
        <w:rPr>
          <w:color w:val="231F20"/>
          <w:szCs w:val="24"/>
        </w:rPr>
        <w:t>p</w:t>
      </w:r>
      <w:r w:rsidRPr="00451EF9">
        <w:rPr>
          <w:color w:val="231F20"/>
          <w:spacing w:val="1"/>
          <w:szCs w:val="24"/>
        </w:rPr>
        <w:t>a</w:t>
      </w:r>
      <w:r w:rsidRPr="00451EF9">
        <w:rPr>
          <w:color w:val="231F20"/>
          <w:spacing w:val="-5"/>
          <w:szCs w:val="24"/>
        </w:rPr>
        <w:t>y</w:t>
      </w:r>
      <w:r w:rsidRPr="00451EF9">
        <w:rPr>
          <w:color w:val="231F20"/>
          <w:spacing w:val="3"/>
          <w:szCs w:val="24"/>
        </w:rPr>
        <w:t>m</w:t>
      </w:r>
      <w:r w:rsidRPr="00451EF9">
        <w:rPr>
          <w:color w:val="231F20"/>
          <w:szCs w:val="24"/>
        </w:rPr>
        <w:t xml:space="preserve">ent or application </w:t>
      </w:r>
      <w:r w:rsidRPr="00451EF9">
        <w:rPr>
          <w:color w:val="231F20"/>
          <w:spacing w:val="2"/>
          <w:szCs w:val="24"/>
        </w:rPr>
        <w:t>o</w:t>
      </w:r>
      <w:r w:rsidRPr="00451EF9">
        <w:rPr>
          <w:color w:val="231F20"/>
          <w:szCs w:val="24"/>
        </w:rPr>
        <w:t>f p</w:t>
      </w:r>
      <w:r w:rsidRPr="00451EF9">
        <w:rPr>
          <w:color w:val="231F20"/>
          <w:spacing w:val="-1"/>
          <w:szCs w:val="24"/>
        </w:rPr>
        <w:t>r</w:t>
      </w:r>
      <w:r w:rsidRPr="00451EF9">
        <w:rPr>
          <w:color w:val="231F20"/>
          <w:szCs w:val="24"/>
        </w:rPr>
        <w:t>oc</w:t>
      </w:r>
      <w:r w:rsidRPr="00451EF9">
        <w:rPr>
          <w:color w:val="231F20"/>
          <w:spacing w:val="1"/>
          <w:szCs w:val="24"/>
        </w:rPr>
        <w:t>e</w:t>
      </w:r>
      <w:r w:rsidRPr="00451EF9">
        <w:rPr>
          <w:color w:val="231F20"/>
          <w:spacing w:val="-1"/>
          <w:szCs w:val="24"/>
        </w:rPr>
        <w:t>e</w:t>
      </w:r>
      <w:r w:rsidRPr="00451EF9">
        <w:rPr>
          <w:color w:val="231F20"/>
          <w:szCs w:val="24"/>
        </w:rPr>
        <w:t>ds is or m</w:t>
      </w:r>
      <w:r w:rsidRPr="00451EF9">
        <w:rPr>
          <w:color w:val="231F20"/>
          <w:spacing w:val="4"/>
          <w:szCs w:val="24"/>
        </w:rPr>
        <w:t>a</w:t>
      </w:r>
      <w:r w:rsidRPr="00451EF9">
        <w:rPr>
          <w:color w:val="231F20"/>
          <w:szCs w:val="24"/>
        </w:rPr>
        <w:t>y</w:t>
      </w:r>
      <w:r w:rsidRPr="00451EF9">
        <w:rPr>
          <w:color w:val="231F20"/>
          <w:spacing w:val="-5"/>
          <w:szCs w:val="24"/>
        </w:rPr>
        <w:t xml:space="preserve"> </w:t>
      </w:r>
      <w:r w:rsidRPr="00451EF9">
        <w:rPr>
          <w:color w:val="231F20"/>
          <w:szCs w:val="24"/>
        </w:rPr>
        <w:t>be</w:t>
      </w:r>
      <w:r w:rsidRPr="00451EF9">
        <w:rPr>
          <w:color w:val="231F20"/>
          <w:spacing w:val="2"/>
          <w:szCs w:val="24"/>
        </w:rPr>
        <w:t xml:space="preserve"> </w:t>
      </w:r>
      <w:r w:rsidRPr="00451EF9">
        <w:rPr>
          <w:color w:val="231F20"/>
          <w:spacing w:val="1"/>
          <w:szCs w:val="24"/>
        </w:rPr>
        <w:t>a</w:t>
      </w:r>
      <w:r w:rsidRPr="00451EF9">
        <w:rPr>
          <w:color w:val="231F20"/>
          <w:szCs w:val="24"/>
        </w:rPr>
        <w:t>voided, invalidated, r</w:t>
      </w:r>
      <w:r w:rsidRPr="00451EF9">
        <w:rPr>
          <w:color w:val="231F20"/>
          <w:spacing w:val="-2"/>
          <w:szCs w:val="24"/>
        </w:rPr>
        <w:t>e</w:t>
      </w:r>
      <w:r w:rsidRPr="00451EF9">
        <w:rPr>
          <w:color w:val="231F20"/>
          <w:spacing w:val="1"/>
          <w:szCs w:val="24"/>
        </w:rPr>
        <w:t>c</w:t>
      </w:r>
      <w:r w:rsidRPr="00451EF9">
        <w:rPr>
          <w:color w:val="231F20"/>
          <w:spacing w:val="-1"/>
          <w:szCs w:val="24"/>
        </w:rPr>
        <w:t>a</w:t>
      </w:r>
      <w:r w:rsidRPr="00451EF9">
        <w:rPr>
          <w:color w:val="231F20"/>
          <w:szCs w:val="24"/>
        </w:rPr>
        <w:t xml:space="preserve">ptured, </w:t>
      </w:r>
      <w:r w:rsidRPr="00451EF9">
        <w:rPr>
          <w:color w:val="231F20"/>
          <w:spacing w:val="2"/>
          <w:szCs w:val="24"/>
        </w:rPr>
        <w:t>o</w:t>
      </w:r>
      <w:r w:rsidRPr="00451EF9">
        <w:rPr>
          <w:color w:val="231F20"/>
          <w:szCs w:val="24"/>
        </w:rPr>
        <w:t>r s</w:t>
      </w:r>
      <w:r w:rsidRPr="00451EF9">
        <w:rPr>
          <w:color w:val="231F20"/>
          <w:spacing w:val="-1"/>
          <w:szCs w:val="24"/>
        </w:rPr>
        <w:t>e</w:t>
      </w:r>
      <w:r w:rsidRPr="00451EF9">
        <w:rPr>
          <w:color w:val="231F20"/>
          <w:szCs w:val="24"/>
        </w:rPr>
        <w:t>t aside as</w:t>
      </w:r>
      <w:r w:rsidRPr="00451EF9">
        <w:rPr>
          <w:color w:val="231F20"/>
          <w:spacing w:val="2"/>
          <w:szCs w:val="24"/>
        </w:rPr>
        <w:t xml:space="preserve"> </w:t>
      </w:r>
      <w:r w:rsidRPr="00451EF9">
        <w:rPr>
          <w:color w:val="231F20"/>
          <w:szCs w:val="24"/>
        </w:rPr>
        <w:t>a pref</w:t>
      </w:r>
      <w:r w:rsidRPr="00451EF9">
        <w:rPr>
          <w:color w:val="231F20"/>
          <w:spacing w:val="-2"/>
          <w:szCs w:val="24"/>
        </w:rPr>
        <w:t>e</w:t>
      </w:r>
      <w:r w:rsidRPr="00451EF9">
        <w:rPr>
          <w:color w:val="231F20"/>
          <w:spacing w:val="1"/>
          <w:szCs w:val="24"/>
        </w:rPr>
        <w:t>r</w:t>
      </w:r>
      <w:r w:rsidRPr="00451EF9">
        <w:rPr>
          <w:color w:val="231F20"/>
          <w:spacing w:val="-1"/>
          <w:szCs w:val="24"/>
        </w:rPr>
        <w:t>e</w:t>
      </w:r>
      <w:r w:rsidRPr="00451EF9">
        <w:rPr>
          <w:color w:val="231F20"/>
          <w:szCs w:val="24"/>
        </w:rPr>
        <w:t>n</w:t>
      </w:r>
      <w:r w:rsidRPr="00451EF9">
        <w:rPr>
          <w:color w:val="231F20"/>
          <w:spacing w:val="1"/>
          <w:szCs w:val="24"/>
        </w:rPr>
        <w:t>c</w:t>
      </w:r>
      <w:r w:rsidRPr="00451EF9">
        <w:rPr>
          <w:color w:val="231F20"/>
          <w:szCs w:val="24"/>
        </w:rPr>
        <w:t>e, fr</w:t>
      </w:r>
      <w:r w:rsidRPr="00451EF9">
        <w:rPr>
          <w:color w:val="231F20"/>
          <w:spacing w:val="-2"/>
          <w:szCs w:val="24"/>
        </w:rPr>
        <w:t>a</w:t>
      </w:r>
      <w:r w:rsidRPr="00451EF9">
        <w:rPr>
          <w:color w:val="231F20"/>
          <w:szCs w:val="24"/>
        </w:rPr>
        <w:t>udu</w:t>
      </w:r>
      <w:r w:rsidRPr="00451EF9">
        <w:rPr>
          <w:color w:val="231F20"/>
          <w:spacing w:val="3"/>
          <w:szCs w:val="24"/>
        </w:rPr>
        <w:t>l</w:t>
      </w:r>
      <w:r w:rsidRPr="00451EF9">
        <w:rPr>
          <w:color w:val="231F20"/>
          <w:szCs w:val="24"/>
        </w:rPr>
        <w:t>ent conv</w:t>
      </w:r>
      <w:r w:rsidRPr="00451EF9">
        <w:rPr>
          <w:color w:val="231F20"/>
          <w:spacing w:val="3"/>
          <w:szCs w:val="24"/>
        </w:rPr>
        <w:t>e</w:t>
      </w:r>
      <w:r w:rsidRPr="00451EF9">
        <w:rPr>
          <w:color w:val="231F20"/>
          <w:spacing w:val="-5"/>
          <w:szCs w:val="24"/>
        </w:rPr>
        <w:t>y</w:t>
      </w:r>
      <w:r w:rsidRPr="00451EF9">
        <w:rPr>
          <w:color w:val="231F20"/>
          <w:spacing w:val="1"/>
          <w:szCs w:val="24"/>
        </w:rPr>
        <w:t>a</w:t>
      </w:r>
      <w:r w:rsidRPr="00451EF9">
        <w:rPr>
          <w:color w:val="231F20"/>
          <w:szCs w:val="24"/>
        </w:rPr>
        <w:t>nc</w:t>
      </w:r>
      <w:r w:rsidRPr="00451EF9">
        <w:rPr>
          <w:color w:val="231F20"/>
          <w:spacing w:val="1"/>
          <w:szCs w:val="24"/>
        </w:rPr>
        <w:t>e</w:t>
      </w:r>
      <w:r w:rsidRPr="00451EF9">
        <w:rPr>
          <w:color w:val="231F20"/>
          <w:szCs w:val="24"/>
        </w:rPr>
        <w:t>, impermissible set -off or</w:t>
      </w:r>
      <w:r w:rsidRPr="00451EF9">
        <w:rPr>
          <w:color w:val="231F20"/>
          <w:spacing w:val="1"/>
          <w:szCs w:val="24"/>
        </w:rPr>
        <w:t xml:space="preserve"> </w:t>
      </w:r>
      <w:r w:rsidRPr="00451EF9">
        <w:rPr>
          <w:color w:val="231F20"/>
          <w:szCs w:val="24"/>
        </w:rPr>
        <w:t>for</w:t>
      </w:r>
      <w:r w:rsidRPr="00451EF9">
        <w:rPr>
          <w:color w:val="231F20"/>
          <w:spacing w:val="-1"/>
          <w:szCs w:val="24"/>
        </w:rPr>
        <w:t xml:space="preserve"> </w:t>
      </w:r>
      <w:r w:rsidRPr="00451EF9">
        <w:rPr>
          <w:color w:val="231F20"/>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other</w:t>
      </w:r>
      <w:r w:rsidRPr="00451EF9">
        <w:rPr>
          <w:color w:val="231F20"/>
          <w:spacing w:val="2"/>
          <w:szCs w:val="24"/>
        </w:rPr>
        <w:t xml:space="preserve"> </w:t>
      </w:r>
      <w:r w:rsidRPr="00451EF9">
        <w:rPr>
          <w:color w:val="231F20"/>
          <w:szCs w:val="24"/>
        </w:rPr>
        <w:t>reason,</w:t>
      </w:r>
      <w:r w:rsidRPr="00451EF9">
        <w:rPr>
          <w:color w:val="231F20"/>
          <w:spacing w:val="1"/>
          <w:szCs w:val="24"/>
        </w:rPr>
        <w:t xml:space="preserve"> </w:t>
      </w:r>
      <w:r w:rsidRPr="00451EF9">
        <w:rPr>
          <w:color w:val="231F20"/>
          <w:szCs w:val="24"/>
        </w:rPr>
        <w:t>whether or not such sur</w:t>
      </w:r>
      <w:r w:rsidRPr="00451EF9">
        <w:rPr>
          <w:color w:val="231F20"/>
          <w:spacing w:val="1"/>
          <w:szCs w:val="24"/>
        </w:rPr>
        <w:t>r</w:t>
      </w:r>
      <w:r w:rsidRPr="00451EF9">
        <w:rPr>
          <w:color w:val="231F20"/>
          <w:szCs w:val="24"/>
        </w:rPr>
        <w:t>end</w:t>
      </w:r>
      <w:r w:rsidRPr="00451EF9">
        <w:rPr>
          <w:color w:val="231F20"/>
          <w:spacing w:val="1"/>
          <w:szCs w:val="24"/>
        </w:rPr>
        <w:t>e</w:t>
      </w:r>
      <w:r w:rsidRPr="00451EF9">
        <w:rPr>
          <w:color w:val="231F20"/>
          <w:szCs w:val="24"/>
        </w:rPr>
        <w:t xml:space="preserve">r is the result of: (i) </w:t>
      </w:r>
      <w:r w:rsidRPr="00451EF9">
        <w:rPr>
          <w:color w:val="231F20"/>
          <w:spacing w:val="-1"/>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ju</w:t>
      </w:r>
      <w:r w:rsidRPr="00451EF9">
        <w:rPr>
          <w:color w:val="231F20"/>
          <w:spacing w:val="3"/>
          <w:szCs w:val="24"/>
        </w:rPr>
        <w:t>d</w:t>
      </w:r>
      <w:r w:rsidRPr="00451EF9">
        <w:rPr>
          <w:color w:val="231F20"/>
          <w:spacing w:val="-2"/>
          <w:szCs w:val="24"/>
        </w:rPr>
        <w:t>g</w:t>
      </w:r>
      <w:r w:rsidRPr="00451EF9">
        <w:rPr>
          <w:color w:val="231F20"/>
          <w:szCs w:val="24"/>
        </w:rPr>
        <w:t>ment, de</w:t>
      </w:r>
      <w:r w:rsidRPr="00451EF9">
        <w:rPr>
          <w:color w:val="231F20"/>
          <w:spacing w:val="1"/>
          <w:szCs w:val="24"/>
        </w:rPr>
        <w:t>c</w:t>
      </w:r>
      <w:r w:rsidRPr="00451EF9">
        <w:rPr>
          <w:color w:val="231F20"/>
          <w:szCs w:val="24"/>
        </w:rPr>
        <w:t>r</w:t>
      </w:r>
      <w:r w:rsidRPr="00451EF9">
        <w:rPr>
          <w:color w:val="231F20"/>
          <w:spacing w:val="-2"/>
          <w:szCs w:val="24"/>
        </w:rPr>
        <w:t>e</w:t>
      </w:r>
      <w:r w:rsidRPr="00451EF9">
        <w:rPr>
          <w:color w:val="231F20"/>
          <w:szCs w:val="24"/>
        </w:rPr>
        <w:t>e</w:t>
      </w:r>
      <w:r w:rsidRPr="00451EF9">
        <w:rPr>
          <w:color w:val="231F20"/>
          <w:spacing w:val="-1"/>
          <w:szCs w:val="24"/>
        </w:rPr>
        <w:t xml:space="preserve"> </w:t>
      </w:r>
      <w:r w:rsidRPr="00451EF9">
        <w:rPr>
          <w:color w:val="231F20"/>
          <w:szCs w:val="24"/>
        </w:rPr>
        <w:t xml:space="preserve">or </w:t>
      </w:r>
      <w:r w:rsidRPr="00451EF9">
        <w:rPr>
          <w:color w:val="231F20"/>
          <w:spacing w:val="1"/>
          <w:szCs w:val="24"/>
        </w:rPr>
        <w:t>o</w:t>
      </w:r>
      <w:r w:rsidRPr="00451EF9">
        <w:rPr>
          <w:color w:val="231F20"/>
          <w:szCs w:val="24"/>
        </w:rPr>
        <w:t>rd</w:t>
      </w:r>
      <w:r w:rsidRPr="00451EF9">
        <w:rPr>
          <w:color w:val="231F20"/>
          <w:spacing w:val="-2"/>
          <w:szCs w:val="24"/>
        </w:rPr>
        <w:t>e</w:t>
      </w:r>
      <w:r w:rsidRPr="00451EF9">
        <w:rPr>
          <w:color w:val="231F20"/>
          <w:szCs w:val="24"/>
        </w:rPr>
        <w:t xml:space="preserve">r </w:t>
      </w:r>
      <w:r w:rsidRPr="00451EF9">
        <w:rPr>
          <w:color w:val="231F20"/>
          <w:spacing w:val="1"/>
          <w:szCs w:val="24"/>
        </w:rPr>
        <w:t>o</w:t>
      </w:r>
      <w:r w:rsidRPr="00451EF9">
        <w:rPr>
          <w:color w:val="231F20"/>
          <w:szCs w:val="24"/>
        </w:rPr>
        <w:t xml:space="preserve">f </w:t>
      </w:r>
      <w:r w:rsidRPr="00451EF9">
        <w:rPr>
          <w:color w:val="231F20"/>
          <w:spacing w:val="-2"/>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co</w:t>
      </w:r>
      <w:r w:rsidRPr="00451EF9">
        <w:rPr>
          <w:color w:val="231F20"/>
          <w:spacing w:val="2"/>
          <w:szCs w:val="24"/>
        </w:rPr>
        <w:t>u</w:t>
      </w:r>
      <w:r w:rsidRPr="00451EF9">
        <w:rPr>
          <w:color w:val="231F20"/>
          <w:szCs w:val="24"/>
        </w:rPr>
        <w:t>rt</w:t>
      </w:r>
      <w:r w:rsidRPr="00451EF9">
        <w:rPr>
          <w:color w:val="231F20"/>
          <w:spacing w:val="2"/>
          <w:szCs w:val="24"/>
        </w:rPr>
        <w:t xml:space="preserve"> </w:t>
      </w:r>
      <w:r w:rsidRPr="00451EF9">
        <w:rPr>
          <w:color w:val="231F20"/>
          <w:szCs w:val="24"/>
        </w:rPr>
        <w:t>or administr</w:t>
      </w:r>
      <w:r w:rsidRPr="00451EF9">
        <w:rPr>
          <w:color w:val="231F20"/>
          <w:spacing w:val="-2"/>
          <w:szCs w:val="24"/>
        </w:rPr>
        <w:t>a</w:t>
      </w:r>
      <w:r w:rsidRPr="00451EF9">
        <w:rPr>
          <w:color w:val="231F20"/>
          <w:szCs w:val="24"/>
        </w:rPr>
        <w:t>tive bo</w:t>
      </w:r>
      <w:r w:rsidRPr="00451EF9">
        <w:rPr>
          <w:color w:val="231F20"/>
          <w:spacing w:val="2"/>
          <w:szCs w:val="24"/>
        </w:rPr>
        <w:t>d</w:t>
      </w:r>
      <w:r w:rsidRPr="00451EF9">
        <w:rPr>
          <w:color w:val="231F20"/>
          <w:szCs w:val="24"/>
        </w:rPr>
        <w:t>y</w:t>
      </w:r>
      <w:r w:rsidRPr="00451EF9">
        <w:rPr>
          <w:color w:val="231F20"/>
          <w:spacing w:val="-5"/>
          <w:szCs w:val="24"/>
        </w:rPr>
        <w:t xml:space="preserve"> </w:t>
      </w:r>
      <w:r w:rsidRPr="00451EF9">
        <w:rPr>
          <w:color w:val="231F20"/>
          <w:spacing w:val="2"/>
          <w:szCs w:val="24"/>
        </w:rPr>
        <w:t>h</w:t>
      </w:r>
      <w:r w:rsidRPr="00451EF9">
        <w:rPr>
          <w:color w:val="231F20"/>
          <w:spacing w:val="-1"/>
          <w:szCs w:val="24"/>
        </w:rPr>
        <w:t>a</w:t>
      </w:r>
      <w:r w:rsidRPr="00451EF9">
        <w:rPr>
          <w:color w:val="231F20"/>
          <w:szCs w:val="24"/>
        </w:rPr>
        <w:t xml:space="preserve">ving jurisdiction, or (ii) </w:t>
      </w:r>
      <w:r w:rsidRPr="00451EF9">
        <w:rPr>
          <w:color w:val="231F20"/>
          <w:spacing w:val="-2"/>
          <w:szCs w:val="24"/>
        </w:rPr>
        <w:t>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pacing w:val="2"/>
          <w:szCs w:val="24"/>
        </w:rPr>
        <w:t>s</w:t>
      </w:r>
      <w:r w:rsidRPr="00451EF9">
        <w:rPr>
          <w:color w:val="231F20"/>
          <w:spacing w:val="1"/>
          <w:szCs w:val="24"/>
        </w:rPr>
        <w:t>e</w:t>
      </w:r>
      <w:r w:rsidRPr="00451EF9">
        <w:rPr>
          <w:color w:val="231F20"/>
          <w:szCs w:val="24"/>
        </w:rPr>
        <w:t xml:space="preserve">ttlement or compromise of </w:t>
      </w:r>
      <w:r w:rsidRPr="00451EF9">
        <w:rPr>
          <w:color w:val="231F20"/>
          <w:spacing w:val="-2"/>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claim as to a</w:t>
      </w:r>
      <w:r w:rsidRPr="00451EF9">
        <w:rPr>
          <w:color w:val="231F20"/>
          <w:spacing w:val="4"/>
          <w:szCs w:val="24"/>
        </w:rPr>
        <w:t>n</w:t>
      </w:r>
      <w:r w:rsidRPr="00451EF9">
        <w:rPr>
          <w:color w:val="231F20"/>
          <w:szCs w:val="24"/>
        </w:rPr>
        <w:t>y</w:t>
      </w:r>
      <w:r w:rsidRPr="00451EF9">
        <w:rPr>
          <w:color w:val="231F20"/>
          <w:spacing w:val="-5"/>
          <w:szCs w:val="24"/>
        </w:rPr>
        <w:t xml:space="preserve"> </w:t>
      </w:r>
      <w:r w:rsidRPr="00451EF9">
        <w:rPr>
          <w:color w:val="231F20"/>
          <w:spacing w:val="2"/>
          <w:szCs w:val="24"/>
        </w:rPr>
        <w:t>o</w:t>
      </w:r>
      <w:r w:rsidRPr="00451EF9">
        <w:rPr>
          <w:color w:val="231F20"/>
          <w:szCs w:val="24"/>
        </w:rPr>
        <w:t>f</w:t>
      </w:r>
      <w:r w:rsidRPr="00451EF9">
        <w:rPr>
          <w:color w:val="231F20"/>
          <w:spacing w:val="1"/>
          <w:szCs w:val="24"/>
        </w:rPr>
        <w:t xml:space="preserve"> </w:t>
      </w:r>
      <w:r w:rsidRPr="00451EF9">
        <w:rPr>
          <w:color w:val="231F20"/>
          <w:szCs w:val="24"/>
        </w:rPr>
        <w:t xml:space="preserve">the </w:t>
      </w:r>
      <w:r w:rsidRPr="00451EF9">
        <w:rPr>
          <w:color w:val="231F20"/>
          <w:spacing w:val="-1"/>
          <w:szCs w:val="24"/>
        </w:rPr>
        <w:t>f</w:t>
      </w:r>
      <w:r w:rsidRPr="00451EF9">
        <w:rPr>
          <w:color w:val="231F20"/>
          <w:szCs w:val="24"/>
        </w:rPr>
        <w:t>or</w:t>
      </w:r>
      <w:r w:rsidRPr="00451EF9">
        <w:rPr>
          <w:color w:val="231F20"/>
          <w:spacing w:val="1"/>
          <w:szCs w:val="24"/>
        </w:rPr>
        <w:t>e</w:t>
      </w:r>
      <w:r w:rsidRPr="00451EF9">
        <w:rPr>
          <w:color w:val="231F20"/>
          <w:spacing w:val="-2"/>
          <w:szCs w:val="24"/>
        </w:rPr>
        <w:t>g</w:t>
      </w:r>
      <w:r w:rsidRPr="00451EF9">
        <w:rPr>
          <w:color w:val="231F20"/>
          <w:szCs w:val="24"/>
        </w:rPr>
        <w:t>oi</w:t>
      </w:r>
      <w:r w:rsidRPr="00451EF9">
        <w:rPr>
          <w:color w:val="231F20"/>
          <w:spacing w:val="3"/>
          <w:szCs w:val="24"/>
        </w:rPr>
        <w:t>n</w:t>
      </w:r>
      <w:r w:rsidRPr="00451EF9">
        <w:rPr>
          <w:color w:val="231F20"/>
          <w:szCs w:val="24"/>
        </w:rPr>
        <w:t>g with 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pacing w:val="2"/>
          <w:szCs w:val="24"/>
        </w:rPr>
        <w:t>p</w:t>
      </w:r>
      <w:r w:rsidRPr="00451EF9">
        <w:rPr>
          <w:color w:val="231F20"/>
          <w:spacing w:val="-1"/>
          <w:szCs w:val="24"/>
        </w:rPr>
        <w:t>e</w:t>
      </w:r>
      <w:r w:rsidRPr="00451EF9">
        <w:rPr>
          <w:color w:val="231F20"/>
          <w:szCs w:val="24"/>
        </w:rPr>
        <w:t xml:space="preserve">rson </w:t>
      </w:r>
      <w:r w:rsidRPr="00451EF9">
        <w:rPr>
          <w:color w:val="231F20"/>
          <w:spacing w:val="-1"/>
          <w:szCs w:val="24"/>
        </w:rPr>
        <w:t>(</w:t>
      </w:r>
      <w:r w:rsidRPr="00451EF9">
        <w:rPr>
          <w:color w:val="231F20"/>
          <w:szCs w:val="24"/>
        </w:rPr>
        <w:t>includ</w:t>
      </w:r>
      <w:r w:rsidRPr="00451EF9">
        <w:rPr>
          <w:color w:val="231F20"/>
          <w:spacing w:val="3"/>
          <w:szCs w:val="24"/>
        </w:rPr>
        <w:t>i</w:t>
      </w:r>
      <w:r w:rsidRPr="00451EF9">
        <w:rPr>
          <w:color w:val="231F20"/>
          <w:spacing w:val="1"/>
          <w:szCs w:val="24"/>
        </w:rPr>
        <w:t>n</w:t>
      </w:r>
      <w:r w:rsidRPr="00451EF9">
        <w:rPr>
          <w:color w:val="231F20"/>
          <w:szCs w:val="24"/>
        </w:rPr>
        <w:t>g</w:t>
      </w:r>
      <w:r w:rsidRPr="00451EF9">
        <w:rPr>
          <w:color w:val="231F20"/>
          <w:spacing w:val="-2"/>
          <w:szCs w:val="24"/>
        </w:rPr>
        <w:t xml:space="preserve"> </w:t>
      </w:r>
      <w:r>
        <w:rPr>
          <w:color w:val="231F20"/>
          <w:szCs w:val="24"/>
        </w:rPr>
        <w:t>Seller</w:t>
      </w:r>
      <w:r w:rsidRPr="00451EF9">
        <w:rPr>
          <w:color w:val="231F20"/>
          <w:szCs w:val="24"/>
        </w:rPr>
        <w:t>), then t</w:t>
      </w:r>
      <w:r w:rsidRPr="00451EF9">
        <w:rPr>
          <w:color w:val="231F20"/>
          <w:spacing w:val="3"/>
          <w:szCs w:val="24"/>
        </w:rPr>
        <w:t>h</w:t>
      </w:r>
      <w:r w:rsidRPr="00451EF9">
        <w:rPr>
          <w:color w:val="231F20"/>
          <w:szCs w:val="24"/>
        </w:rPr>
        <w:t>e</w:t>
      </w:r>
      <w:r w:rsidRPr="00451EF9">
        <w:rPr>
          <w:color w:val="231F20"/>
          <w:spacing w:val="2"/>
          <w:szCs w:val="24"/>
        </w:rPr>
        <w:t xml:space="preserve"> </w:t>
      </w:r>
      <w:r w:rsidRPr="00451EF9">
        <w:rPr>
          <w:color w:val="231F20"/>
          <w:szCs w:val="24"/>
        </w:rPr>
        <w:t>Liabilities, or p</w:t>
      </w:r>
      <w:r w:rsidRPr="00451EF9">
        <w:rPr>
          <w:color w:val="231F20"/>
          <w:spacing w:val="-1"/>
          <w:szCs w:val="24"/>
        </w:rPr>
        <w:t>a</w:t>
      </w:r>
      <w:r w:rsidRPr="00451EF9">
        <w:rPr>
          <w:color w:val="231F20"/>
          <w:szCs w:val="24"/>
        </w:rPr>
        <w:t>rt ther</w:t>
      </w:r>
      <w:r w:rsidRPr="00451EF9">
        <w:rPr>
          <w:color w:val="231F20"/>
          <w:spacing w:val="-2"/>
          <w:szCs w:val="24"/>
        </w:rPr>
        <w:t>e</w:t>
      </w:r>
      <w:r w:rsidRPr="00451EF9">
        <w:rPr>
          <w:color w:val="231F20"/>
          <w:szCs w:val="24"/>
        </w:rPr>
        <w:t>of</w:t>
      </w:r>
      <w:r w:rsidRPr="00451EF9">
        <w:rPr>
          <w:color w:val="231F20"/>
          <w:spacing w:val="2"/>
          <w:szCs w:val="24"/>
        </w:rPr>
        <w:t xml:space="preserve"> </w:t>
      </w:r>
      <w:r w:rsidRPr="00451EF9">
        <w:rPr>
          <w:color w:val="231F20"/>
          <w:szCs w:val="24"/>
        </w:rPr>
        <w:t>af</w:t>
      </w:r>
      <w:r w:rsidRPr="00451EF9">
        <w:rPr>
          <w:color w:val="231F20"/>
          <w:spacing w:val="-1"/>
          <w:szCs w:val="24"/>
        </w:rPr>
        <w:t>f</w:t>
      </w:r>
      <w:r w:rsidRPr="00451EF9">
        <w:rPr>
          <w:color w:val="231F20"/>
          <w:spacing w:val="1"/>
          <w:szCs w:val="24"/>
        </w:rPr>
        <w:t>e</w:t>
      </w:r>
      <w:r w:rsidRPr="00451EF9">
        <w:rPr>
          <w:color w:val="231F20"/>
          <w:szCs w:val="24"/>
        </w:rPr>
        <w:t>cted, shall be reinstated</w:t>
      </w:r>
      <w:r w:rsidRPr="00451EF9">
        <w:rPr>
          <w:color w:val="231F20"/>
          <w:spacing w:val="2"/>
          <w:szCs w:val="24"/>
        </w:rPr>
        <w:t xml:space="preserve"> </w:t>
      </w:r>
      <w:r w:rsidRPr="00451EF9">
        <w:rPr>
          <w:color w:val="231F20"/>
          <w:szCs w:val="24"/>
        </w:rPr>
        <w:t>and contin</w:t>
      </w:r>
      <w:r w:rsidRPr="00451EF9">
        <w:rPr>
          <w:color w:val="231F20"/>
          <w:spacing w:val="2"/>
          <w:szCs w:val="24"/>
        </w:rPr>
        <w:t>u</w:t>
      </w:r>
      <w:r w:rsidRPr="00451EF9">
        <w:rPr>
          <w:color w:val="231F20"/>
          <w:szCs w:val="24"/>
        </w:rPr>
        <w:t>e</w:t>
      </w:r>
      <w:r w:rsidRPr="00451EF9">
        <w:rPr>
          <w:color w:val="231F20"/>
          <w:spacing w:val="-1"/>
          <w:szCs w:val="24"/>
        </w:rPr>
        <w:t xml:space="preserve"> </w:t>
      </w:r>
      <w:r w:rsidRPr="00451EF9">
        <w:rPr>
          <w:color w:val="231F20"/>
          <w:szCs w:val="24"/>
        </w:rPr>
        <w:t>and this Gua</w:t>
      </w:r>
      <w:r w:rsidRPr="00451EF9">
        <w:rPr>
          <w:color w:val="231F20"/>
          <w:spacing w:val="1"/>
          <w:szCs w:val="24"/>
        </w:rPr>
        <w:t>r</w:t>
      </w:r>
      <w:r w:rsidRPr="00451EF9">
        <w:rPr>
          <w:color w:val="231F20"/>
          <w:szCs w:val="24"/>
        </w:rPr>
        <w:t>an</w:t>
      </w:r>
      <w:r w:rsidRPr="00451EF9">
        <w:rPr>
          <w:color w:val="231F20"/>
          <w:spacing w:val="3"/>
          <w:szCs w:val="24"/>
        </w:rPr>
        <w:t>t</w:t>
      </w:r>
      <w:r w:rsidRPr="00451EF9">
        <w:rPr>
          <w:color w:val="231F20"/>
          <w:szCs w:val="24"/>
        </w:rPr>
        <w:t>y</w:t>
      </w:r>
      <w:r w:rsidRPr="00451EF9">
        <w:rPr>
          <w:color w:val="231F20"/>
          <w:spacing w:val="-6"/>
          <w:szCs w:val="24"/>
        </w:rPr>
        <w:t xml:space="preserve"> </w:t>
      </w:r>
      <w:r w:rsidRPr="00451EF9">
        <w:rPr>
          <w:color w:val="231F20"/>
          <w:szCs w:val="24"/>
        </w:rPr>
        <w:t>s</w:t>
      </w:r>
      <w:r w:rsidRPr="00451EF9">
        <w:rPr>
          <w:color w:val="231F20"/>
          <w:spacing w:val="2"/>
          <w:szCs w:val="24"/>
        </w:rPr>
        <w:t>h</w:t>
      </w:r>
      <w:r w:rsidRPr="00451EF9">
        <w:rPr>
          <w:color w:val="231F20"/>
          <w:szCs w:val="24"/>
        </w:rPr>
        <w:t>all be reinstated</w:t>
      </w:r>
      <w:r w:rsidRPr="00451EF9">
        <w:rPr>
          <w:color w:val="231F20"/>
          <w:spacing w:val="2"/>
          <w:szCs w:val="24"/>
        </w:rPr>
        <w:t xml:space="preserve"> </w:t>
      </w:r>
      <w:r w:rsidRPr="00451EF9">
        <w:rPr>
          <w:color w:val="231F20"/>
          <w:szCs w:val="24"/>
        </w:rPr>
        <w:t>and contin</w:t>
      </w:r>
      <w:r w:rsidRPr="00451EF9">
        <w:rPr>
          <w:color w:val="231F20"/>
          <w:spacing w:val="2"/>
          <w:szCs w:val="24"/>
        </w:rPr>
        <w:t>u</w:t>
      </w:r>
      <w:r w:rsidRPr="00451EF9">
        <w:rPr>
          <w:color w:val="231F20"/>
          <w:szCs w:val="24"/>
        </w:rPr>
        <w:t>e</w:t>
      </w:r>
      <w:r w:rsidRPr="00451EF9">
        <w:rPr>
          <w:color w:val="231F20"/>
          <w:spacing w:val="-1"/>
          <w:szCs w:val="24"/>
        </w:rPr>
        <w:t xml:space="preserve"> </w:t>
      </w:r>
      <w:r w:rsidRPr="00451EF9">
        <w:rPr>
          <w:color w:val="231F20"/>
          <w:szCs w:val="24"/>
        </w:rPr>
        <w:t>in full force as to such</w:t>
      </w:r>
      <w:r w:rsidRPr="00451EF9">
        <w:rPr>
          <w:color w:val="231F20"/>
          <w:spacing w:val="2"/>
          <w:szCs w:val="24"/>
        </w:rPr>
        <w:t xml:space="preserve"> </w:t>
      </w:r>
      <w:r w:rsidRPr="00451EF9">
        <w:rPr>
          <w:color w:val="231F20"/>
          <w:spacing w:val="-5"/>
          <w:szCs w:val="24"/>
        </w:rPr>
        <w:t>L</w:t>
      </w:r>
      <w:r w:rsidRPr="00451EF9">
        <w:rPr>
          <w:color w:val="231F20"/>
          <w:spacing w:val="3"/>
          <w:szCs w:val="24"/>
        </w:rPr>
        <w:t>i</w:t>
      </w:r>
      <w:r w:rsidRPr="00451EF9">
        <w:rPr>
          <w:color w:val="231F20"/>
          <w:szCs w:val="24"/>
        </w:rPr>
        <w:t>abilities or part ther</w:t>
      </w:r>
      <w:r w:rsidRPr="00451EF9">
        <w:rPr>
          <w:color w:val="231F20"/>
          <w:spacing w:val="-2"/>
          <w:szCs w:val="24"/>
        </w:rPr>
        <w:t>e</w:t>
      </w:r>
      <w:r w:rsidRPr="00451EF9">
        <w:rPr>
          <w:color w:val="231F20"/>
          <w:spacing w:val="2"/>
          <w:szCs w:val="24"/>
        </w:rPr>
        <w:t>o</w:t>
      </w:r>
      <w:r w:rsidRPr="00451EF9">
        <w:rPr>
          <w:color w:val="231F20"/>
          <w:szCs w:val="24"/>
        </w:rPr>
        <w:t xml:space="preserve">f </w:t>
      </w:r>
      <w:r w:rsidRPr="00451EF9">
        <w:rPr>
          <w:color w:val="231F20"/>
          <w:spacing w:val="-2"/>
          <w:szCs w:val="24"/>
        </w:rPr>
        <w:t>a</w:t>
      </w:r>
      <w:r w:rsidRPr="00451EF9">
        <w:rPr>
          <w:color w:val="231F20"/>
          <w:szCs w:val="24"/>
        </w:rPr>
        <w:t xml:space="preserve">s if such </w:t>
      </w:r>
      <w:r w:rsidRPr="00451EF9">
        <w:rPr>
          <w:color w:val="231F20"/>
          <w:spacing w:val="2"/>
          <w:szCs w:val="24"/>
        </w:rPr>
        <w:t>p</w:t>
      </w:r>
      <w:r w:rsidRPr="00451EF9">
        <w:rPr>
          <w:color w:val="231F20"/>
          <w:spacing w:val="4"/>
          <w:szCs w:val="24"/>
        </w:rPr>
        <w:t>a</w:t>
      </w:r>
      <w:r w:rsidRPr="00451EF9">
        <w:rPr>
          <w:color w:val="231F20"/>
          <w:spacing w:val="-2"/>
          <w:szCs w:val="24"/>
        </w:rPr>
        <w:t>y</w:t>
      </w:r>
      <w:r w:rsidRPr="00451EF9">
        <w:rPr>
          <w:color w:val="231F20"/>
          <w:szCs w:val="24"/>
        </w:rPr>
        <w:t>ment or pro</w:t>
      </w:r>
      <w:r w:rsidRPr="00451EF9">
        <w:rPr>
          <w:color w:val="231F20"/>
          <w:spacing w:val="-2"/>
          <w:szCs w:val="24"/>
        </w:rPr>
        <w:t>c</w:t>
      </w:r>
      <w:r w:rsidRPr="00451EF9">
        <w:rPr>
          <w:color w:val="231F20"/>
          <w:spacing w:val="1"/>
          <w:szCs w:val="24"/>
        </w:rPr>
        <w:t>e</w:t>
      </w:r>
      <w:r w:rsidRPr="00451EF9">
        <w:rPr>
          <w:color w:val="231F20"/>
          <w:spacing w:val="-1"/>
          <w:szCs w:val="24"/>
        </w:rPr>
        <w:t>e</w:t>
      </w:r>
      <w:r w:rsidRPr="00451EF9">
        <w:rPr>
          <w:color w:val="231F20"/>
          <w:szCs w:val="24"/>
        </w:rPr>
        <w:t>ds had not</w:t>
      </w:r>
      <w:r w:rsidRPr="00451EF9">
        <w:rPr>
          <w:color w:val="231F20"/>
          <w:spacing w:val="3"/>
          <w:szCs w:val="24"/>
        </w:rPr>
        <w:t xml:space="preserve"> </w:t>
      </w:r>
      <w:r w:rsidRPr="00451EF9">
        <w:rPr>
          <w:color w:val="231F20"/>
          <w:szCs w:val="24"/>
        </w:rPr>
        <w:t>been r</w:t>
      </w:r>
      <w:r w:rsidRPr="00451EF9">
        <w:rPr>
          <w:color w:val="231F20"/>
          <w:spacing w:val="-2"/>
          <w:szCs w:val="24"/>
        </w:rPr>
        <w:t>e</w:t>
      </w:r>
      <w:r w:rsidRPr="00451EF9">
        <w:rPr>
          <w:color w:val="231F20"/>
          <w:szCs w:val="24"/>
        </w:rPr>
        <w:t>cei</w:t>
      </w:r>
      <w:r w:rsidRPr="00451EF9">
        <w:rPr>
          <w:color w:val="231F20"/>
          <w:spacing w:val="3"/>
          <w:szCs w:val="24"/>
        </w:rPr>
        <w:t>v</w:t>
      </w:r>
      <w:r w:rsidRPr="00451EF9">
        <w:rPr>
          <w:color w:val="231F20"/>
          <w:spacing w:val="-1"/>
          <w:szCs w:val="24"/>
        </w:rPr>
        <w:t>e</w:t>
      </w:r>
      <w:r w:rsidRPr="00451EF9">
        <w:rPr>
          <w:color w:val="231F20"/>
          <w:szCs w:val="24"/>
        </w:rPr>
        <w:t>d, notwithstanding</w:t>
      </w:r>
      <w:r w:rsidRPr="00451EF9">
        <w:rPr>
          <w:color w:val="231F20"/>
          <w:spacing w:val="-2"/>
          <w:szCs w:val="24"/>
        </w:rPr>
        <w:t xml:space="preserve"> </w:t>
      </w:r>
      <w:r w:rsidRPr="00451EF9">
        <w:rPr>
          <w:color w:val="231F20"/>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pacing w:val="2"/>
          <w:szCs w:val="24"/>
        </w:rPr>
        <w:t>p</w:t>
      </w:r>
      <w:r w:rsidRPr="00451EF9">
        <w:rPr>
          <w:color w:val="231F20"/>
          <w:szCs w:val="24"/>
        </w:rPr>
        <w:t>r</w:t>
      </w:r>
      <w:r w:rsidRPr="00451EF9">
        <w:rPr>
          <w:color w:val="231F20"/>
          <w:spacing w:val="-2"/>
          <w:szCs w:val="24"/>
        </w:rPr>
        <w:t>e</w:t>
      </w:r>
      <w:r w:rsidRPr="00451EF9">
        <w:rPr>
          <w:color w:val="231F20"/>
          <w:szCs w:val="24"/>
        </w:rPr>
        <w:t xml:space="preserve">vious </w:t>
      </w:r>
      <w:r w:rsidRPr="00451EF9">
        <w:rPr>
          <w:color w:val="231F20"/>
          <w:spacing w:val="1"/>
          <w:szCs w:val="24"/>
        </w:rPr>
        <w:t>c</w:t>
      </w:r>
      <w:r w:rsidRPr="00451EF9">
        <w:rPr>
          <w:color w:val="231F20"/>
          <w:spacing w:val="-1"/>
          <w:szCs w:val="24"/>
        </w:rPr>
        <w:t>a</w:t>
      </w:r>
      <w:r w:rsidRPr="00451EF9">
        <w:rPr>
          <w:color w:val="231F20"/>
          <w:spacing w:val="1"/>
          <w:szCs w:val="24"/>
        </w:rPr>
        <w:t>n</w:t>
      </w:r>
      <w:r w:rsidRPr="00451EF9">
        <w:rPr>
          <w:color w:val="231F20"/>
          <w:szCs w:val="24"/>
        </w:rPr>
        <w:t>cellat</w:t>
      </w:r>
      <w:r w:rsidRPr="00451EF9">
        <w:rPr>
          <w:color w:val="231F20"/>
          <w:spacing w:val="3"/>
          <w:szCs w:val="24"/>
        </w:rPr>
        <w:t>i</w:t>
      </w:r>
      <w:r w:rsidRPr="00451EF9">
        <w:rPr>
          <w:color w:val="231F20"/>
          <w:szCs w:val="24"/>
        </w:rPr>
        <w:t>on of 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instrument ev</w:t>
      </w:r>
      <w:r w:rsidRPr="00451EF9">
        <w:rPr>
          <w:color w:val="231F20"/>
          <w:spacing w:val="2"/>
          <w:szCs w:val="24"/>
        </w:rPr>
        <w:t>i</w:t>
      </w:r>
      <w:r w:rsidRPr="00451EF9">
        <w:rPr>
          <w:color w:val="231F20"/>
          <w:szCs w:val="24"/>
        </w:rPr>
        <w:t>denci</w:t>
      </w:r>
      <w:r w:rsidRPr="00451EF9">
        <w:rPr>
          <w:color w:val="231F20"/>
          <w:spacing w:val="3"/>
          <w:szCs w:val="24"/>
        </w:rPr>
        <w:t>n</w:t>
      </w:r>
      <w:r w:rsidRPr="00451EF9">
        <w:rPr>
          <w:color w:val="231F20"/>
          <w:szCs w:val="24"/>
        </w:rPr>
        <w:t>g</w:t>
      </w:r>
      <w:r w:rsidRPr="00451EF9">
        <w:rPr>
          <w:color w:val="231F20"/>
          <w:spacing w:val="-2"/>
          <w:szCs w:val="24"/>
        </w:rPr>
        <w:t xml:space="preserve"> </w:t>
      </w:r>
      <w:r w:rsidRPr="00451EF9">
        <w:rPr>
          <w:color w:val="231F20"/>
          <w:szCs w:val="24"/>
        </w:rPr>
        <w:t>a</w:t>
      </w:r>
      <w:r w:rsidRPr="00451EF9">
        <w:rPr>
          <w:color w:val="231F20"/>
          <w:spacing w:val="5"/>
          <w:szCs w:val="24"/>
        </w:rPr>
        <w:t>n</w:t>
      </w:r>
      <w:r w:rsidRPr="00451EF9">
        <w:rPr>
          <w:color w:val="231F20"/>
          <w:szCs w:val="24"/>
        </w:rPr>
        <w:t>y such</w:t>
      </w:r>
      <w:r w:rsidRPr="00451EF9">
        <w:rPr>
          <w:color w:val="231F20"/>
          <w:spacing w:val="1"/>
          <w:szCs w:val="24"/>
        </w:rPr>
        <w:t xml:space="preserve"> </w:t>
      </w:r>
      <w:r w:rsidRPr="00451EF9">
        <w:rPr>
          <w:color w:val="231F20"/>
          <w:spacing w:val="-5"/>
          <w:szCs w:val="24"/>
        </w:rPr>
        <w:t>L</w:t>
      </w:r>
      <w:r w:rsidRPr="00451EF9">
        <w:rPr>
          <w:color w:val="231F20"/>
          <w:spacing w:val="3"/>
          <w:szCs w:val="24"/>
        </w:rPr>
        <w:t>i</w:t>
      </w:r>
      <w:r w:rsidRPr="00451EF9">
        <w:rPr>
          <w:color w:val="231F20"/>
          <w:szCs w:val="24"/>
        </w:rPr>
        <w:t>abilities or 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p</w:t>
      </w:r>
      <w:r w:rsidRPr="00451EF9">
        <w:rPr>
          <w:color w:val="231F20"/>
          <w:spacing w:val="1"/>
          <w:szCs w:val="24"/>
        </w:rPr>
        <w:t>r</w:t>
      </w:r>
      <w:r w:rsidRPr="00451EF9">
        <w:rPr>
          <w:color w:val="231F20"/>
          <w:szCs w:val="24"/>
        </w:rPr>
        <w:t>evious instrument delivered to evidence the satisfaction the</w:t>
      </w:r>
      <w:r w:rsidRPr="00451EF9">
        <w:rPr>
          <w:color w:val="231F20"/>
          <w:spacing w:val="-1"/>
          <w:szCs w:val="24"/>
        </w:rPr>
        <w:t>r</w:t>
      </w:r>
      <w:r w:rsidRPr="00451EF9">
        <w:rPr>
          <w:color w:val="231F20"/>
          <w:szCs w:val="24"/>
        </w:rPr>
        <w:t xml:space="preserve">eof. The provisions of this </w:t>
      </w:r>
      <w:r w:rsidRPr="00451EF9">
        <w:rPr>
          <w:color w:val="231F20"/>
          <w:spacing w:val="1"/>
          <w:szCs w:val="24"/>
        </w:rPr>
        <w:t>S</w:t>
      </w:r>
      <w:r w:rsidRPr="00451EF9">
        <w:rPr>
          <w:color w:val="231F20"/>
          <w:szCs w:val="24"/>
        </w:rPr>
        <w:t>ection shall survive the te</w:t>
      </w:r>
      <w:r w:rsidRPr="00451EF9">
        <w:rPr>
          <w:color w:val="231F20"/>
          <w:spacing w:val="1"/>
          <w:szCs w:val="24"/>
        </w:rPr>
        <w:t>r</w:t>
      </w:r>
      <w:r w:rsidRPr="00451EF9">
        <w:rPr>
          <w:color w:val="231F20"/>
          <w:szCs w:val="24"/>
        </w:rPr>
        <w:t>mination of this Guar</w:t>
      </w:r>
      <w:r w:rsidRPr="00451EF9">
        <w:rPr>
          <w:color w:val="231F20"/>
          <w:spacing w:val="-2"/>
          <w:szCs w:val="24"/>
        </w:rPr>
        <w:t>a</w:t>
      </w:r>
      <w:r w:rsidRPr="00451EF9">
        <w:rPr>
          <w:color w:val="231F20"/>
          <w:szCs w:val="24"/>
        </w:rPr>
        <w:t>nty</w:t>
      </w:r>
      <w:r w:rsidRPr="00451EF9">
        <w:rPr>
          <w:color w:val="231F20"/>
          <w:spacing w:val="-2"/>
          <w:szCs w:val="24"/>
        </w:rPr>
        <w:t xml:space="preserve"> </w:t>
      </w:r>
      <w:r w:rsidRPr="00451EF9">
        <w:rPr>
          <w:color w:val="231F20"/>
          <w:szCs w:val="24"/>
        </w:rPr>
        <w:t>and</w:t>
      </w:r>
      <w:r w:rsidRPr="00451EF9">
        <w:rPr>
          <w:color w:val="231F20"/>
          <w:spacing w:val="2"/>
          <w:szCs w:val="24"/>
        </w:rPr>
        <w:t xml:space="preserve"> </w:t>
      </w:r>
      <w:r w:rsidRPr="00451EF9">
        <w:rPr>
          <w:color w:val="231F20"/>
          <w:szCs w:val="24"/>
        </w:rPr>
        <w:t>a</w:t>
      </w:r>
      <w:r w:rsidRPr="00451EF9">
        <w:rPr>
          <w:color w:val="231F20"/>
          <w:spacing w:val="5"/>
          <w:szCs w:val="24"/>
        </w:rPr>
        <w:t>n</w:t>
      </w:r>
      <w:r w:rsidRPr="00451EF9">
        <w:rPr>
          <w:color w:val="231F20"/>
          <w:szCs w:val="24"/>
        </w:rPr>
        <w:t>y satisf</w:t>
      </w:r>
      <w:r w:rsidRPr="00451EF9">
        <w:rPr>
          <w:color w:val="231F20"/>
          <w:spacing w:val="-1"/>
          <w:szCs w:val="24"/>
        </w:rPr>
        <w:t>ac</w:t>
      </w:r>
      <w:r w:rsidRPr="00451EF9">
        <w:rPr>
          <w:color w:val="231F20"/>
          <w:szCs w:val="24"/>
        </w:rPr>
        <w:t>tion and disch</w:t>
      </w:r>
      <w:r w:rsidRPr="00451EF9">
        <w:rPr>
          <w:color w:val="231F20"/>
          <w:spacing w:val="1"/>
          <w:szCs w:val="24"/>
        </w:rPr>
        <w:t>ar</w:t>
      </w:r>
      <w:r w:rsidRPr="00451EF9">
        <w:rPr>
          <w:color w:val="231F20"/>
          <w:szCs w:val="24"/>
        </w:rPr>
        <w:t xml:space="preserve">ge of </w:t>
      </w:r>
      <w:r>
        <w:rPr>
          <w:color w:val="231F20"/>
          <w:szCs w:val="24"/>
        </w:rPr>
        <w:t>Seller</w:t>
      </w:r>
      <w:r w:rsidRPr="00451EF9">
        <w:rPr>
          <w:color w:val="231F20"/>
          <w:spacing w:val="-5"/>
          <w:szCs w:val="24"/>
        </w:rPr>
        <w:t xml:space="preserve"> </w:t>
      </w:r>
      <w:r w:rsidRPr="00451EF9">
        <w:rPr>
          <w:color w:val="231F20"/>
          <w:spacing w:val="5"/>
          <w:szCs w:val="24"/>
        </w:rPr>
        <w:t>b</w:t>
      </w:r>
      <w:r w:rsidRPr="00451EF9">
        <w:rPr>
          <w:color w:val="231F20"/>
          <w:szCs w:val="24"/>
        </w:rPr>
        <w:t>y</w:t>
      </w:r>
      <w:r w:rsidRPr="00451EF9">
        <w:rPr>
          <w:color w:val="231F20"/>
          <w:spacing w:val="-5"/>
          <w:szCs w:val="24"/>
        </w:rPr>
        <w:t xml:space="preserve"> </w:t>
      </w:r>
      <w:r w:rsidRPr="00451EF9">
        <w:rPr>
          <w:color w:val="231F20"/>
          <w:szCs w:val="24"/>
        </w:rPr>
        <w:t>virtue</w:t>
      </w:r>
      <w:r w:rsidRPr="00451EF9">
        <w:rPr>
          <w:color w:val="231F20"/>
          <w:spacing w:val="2"/>
          <w:szCs w:val="24"/>
        </w:rPr>
        <w:t xml:space="preserve"> </w:t>
      </w:r>
      <w:r w:rsidRPr="00451EF9">
        <w:rPr>
          <w:color w:val="231F20"/>
          <w:szCs w:val="24"/>
        </w:rPr>
        <w:t>of 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p</w:t>
      </w:r>
      <w:r w:rsidRPr="00451EF9">
        <w:rPr>
          <w:color w:val="231F20"/>
          <w:spacing w:val="4"/>
          <w:szCs w:val="24"/>
        </w:rPr>
        <w:t>a</w:t>
      </w:r>
      <w:r w:rsidRPr="00451EF9">
        <w:rPr>
          <w:color w:val="231F20"/>
          <w:spacing w:val="-5"/>
          <w:szCs w:val="24"/>
        </w:rPr>
        <w:t>y</w:t>
      </w:r>
      <w:r w:rsidRPr="00451EF9">
        <w:rPr>
          <w:color w:val="231F20"/>
          <w:szCs w:val="24"/>
        </w:rPr>
        <w:t>ment, co</w:t>
      </w:r>
      <w:r w:rsidRPr="00451EF9">
        <w:rPr>
          <w:color w:val="231F20"/>
          <w:spacing w:val="2"/>
          <w:szCs w:val="24"/>
        </w:rPr>
        <w:t>u</w:t>
      </w:r>
      <w:r w:rsidRPr="00451EF9">
        <w:rPr>
          <w:color w:val="231F20"/>
          <w:szCs w:val="24"/>
        </w:rPr>
        <w:t>rt order or</w:t>
      </w:r>
      <w:r w:rsidRPr="00451EF9">
        <w:rPr>
          <w:color w:val="231F20"/>
          <w:spacing w:val="-1"/>
          <w:szCs w:val="24"/>
        </w:rPr>
        <w:t xml:space="preserve"> </w:t>
      </w:r>
      <w:r w:rsidRPr="00451EF9">
        <w:rPr>
          <w:color w:val="231F20"/>
          <w:szCs w:val="24"/>
        </w:rPr>
        <w:t>a</w:t>
      </w:r>
      <w:r w:rsidRPr="00451EF9">
        <w:rPr>
          <w:color w:val="231F20"/>
          <w:spacing w:val="5"/>
          <w:szCs w:val="24"/>
        </w:rPr>
        <w:t>n</w:t>
      </w:r>
      <w:r w:rsidRPr="00451EF9">
        <w:rPr>
          <w:color w:val="231F20"/>
          <w:szCs w:val="24"/>
        </w:rPr>
        <w:t xml:space="preserve">y </w:t>
      </w:r>
      <w:r w:rsidRPr="00451EF9">
        <w:rPr>
          <w:color w:val="231F20"/>
          <w:spacing w:val="-1"/>
          <w:szCs w:val="24"/>
        </w:rPr>
        <w:t>Fe</w:t>
      </w:r>
      <w:r w:rsidRPr="00451EF9">
        <w:rPr>
          <w:color w:val="231F20"/>
          <w:szCs w:val="24"/>
        </w:rPr>
        <w:t>d</w:t>
      </w:r>
      <w:r w:rsidRPr="00451EF9">
        <w:rPr>
          <w:color w:val="231F20"/>
          <w:spacing w:val="1"/>
          <w:szCs w:val="24"/>
        </w:rPr>
        <w:t>e</w:t>
      </w:r>
      <w:r w:rsidRPr="00451EF9">
        <w:rPr>
          <w:color w:val="231F20"/>
          <w:szCs w:val="24"/>
        </w:rPr>
        <w:t>r</w:t>
      </w:r>
      <w:r w:rsidRPr="00451EF9">
        <w:rPr>
          <w:color w:val="231F20"/>
          <w:spacing w:val="-2"/>
          <w:szCs w:val="24"/>
        </w:rPr>
        <w:t>a</w:t>
      </w:r>
      <w:r w:rsidRPr="00451EF9">
        <w:rPr>
          <w:color w:val="231F20"/>
          <w:szCs w:val="24"/>
        </w:rPr>
        <w:t>l, state or l</w:t>
      </w:r>
      <w:r w:rsidRPr="00451EF9">
        <w:rPr>
          <w:color w:val="231F20"/>
          <w:spacing w:val="3"/>
          <w:szCs w:val="24"/>
        </w:rPr>
        <w:t>o</w:t>
      </w:r>
      <w:r w:rsidRPr="00451EF9">
        <w:rPr>
          <w:color w:val="231F20"/>
          <w:szCs w:val="24"/>
        </w:rPr>
        <w:t>cal l</w:t>
      </w:r>
      <w:r w:rsidRPr="00451EF9">
        <w:rPr>
          <w:color w:val="231F20"/>
          <w:spacing w:val="1"/>
          <w:szCs w:val="24"/>
        </w:rPr>
        <w:t>a</w:t>
      </w:r>
      <w:r w:rsidRPr="00451EF9">
        <w:rPr>
          <w:color w:val="231F20"/>
          <w:szCs w:val="24"/>
        </w:rPr>
        <w:t>w.</w:t>
      </w:r>
    </w:p>
    <w:p w14:paraId="3BA606B2" w14:textId="77777777" w:rsidR="00455920" w:rsidRPr="00451EF9" w:rsidRDefault="00455920" w:rsidP="003977B7">
      <w:pPr>
        <w:pStyle w:val="ListParagraph"/>
        <w:numPr>
          <w:ilvl w:val="0"/>
          <w:numId w:val="21"/>
        </w:numPr>
        <w:spacing w:before="10"/>
        <w:ind w:left="0" w:firstLine="720"/>
        <w:rPr>
          <w:szCs w:val="24"/>
        </w:rPr>
      </w:pPr>
      <w:bookmarkStart w:id="2644" w:name="ElPgBr191"/>
      <w:bookmarkEnd w:id="2644"/>
      <w:r w:rsidRPr="00451EF9">
        <w:rPr>
          <w:color w:val="231F20"/>
          <w:szCs w:val="24"/>
        </w:rPr>
        <w:lastRenderedPageBreak/>
        <w:t>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zCs w:val="24"/>
        </w:rPr>
        <w:t>indeb</w:t>
      </w:r>
      <w:r w:rsidRPr="00451EF9">
        <w:rPr>
          <w:color w:val="231F20"/>
          <w:spacing w:val="2"/>
          <w:szCs w:val="24"/>
        </w:rPr>
        <w:t>t</w:t>
      </w:r>
      <w:r w:rsidRPr="00451EF9">
        <w:rPr>
          <w:color w:val="231F20"/>
          <w:szCs w:val="24"/>
        </w:rPr>
        <w:t xml:space="preserve">edness of </w:t>
      </w:r>
      <w:r>
        <w:rPr>
          <w:color w:val="231F20"/>
          <w:szCs w:val="24"/>
        </w:rPr>
        <w:t>Seller</w:t>
      </w:r>
      <w:r w:rsidRPr="00451EF9">
        <w:rPr>
          <w:color w:val="231F20"/>
          <w:spacing w:val="-5"/>
          <w:szCs w:val="24"/>
        </w:rPr>
        <w:t xml:space="preserve"> </w:t>
      </w:r>
      <w:r w:rsidRPr="00451EF9">
        <w:rPr>
          <w:color w:val="231F20"/>
          <w:szCs w:val="24"/>
        </w:rPr>
        <w:t xml:space="preserve">now </w:t>
      </w:r>
      <w:r w:rsidRPr="00451EF9">
        <w:rPr>
          <w:color w:val="231F20"/>
          <w:spacing w:val="2"/>
          <w:szCs w:val="24"/>
        </w:rPr>
        <w:t>o</w:t>
      </w:r>
      <w:r w:rsidRPr="00451EF9">
        <w:rPr>
          <w:color w:val="231F20"/>
          <w:szCs w:val="24"/>
        </w:rPr>
        <w:t>r h</w:t>
      </w:r>
      <w:r w:rsidRPr="00451EF9">
        <w:rPr>
          <w:color w:val="231F20"/>
          <w:spacing w:val="-2"/>
          <w:szCs w:val="24"/>
        </w:rPr>
        <w:t>e</w:t>
      </w:r>
      <w:r w:rsidRPr="00451EF9">
        <w:rPr>
          <w:color w:val="231F20"/>
          <w:spacing w:val="1"/>
          <w:szCs w:val="24"/>
        </w:rPr>
        <w:t>r</w:t>
      </w:r>
      <w:r w:rsidRPr="00451EF9">
        <w:rPr>
          <w:color w:val="231F20"/>
          <w:spacing w:val="-1"/>
          <w:szCs w:val="24"/>
        </w:rPr>
        <w:t>e</w:t>
      </w:r>
      <w:r w:rsidRPr="00451EF9">
        <w:rPr>
          <w:color w:val="231F20"/>
          <w:spacing w:val="1"/>
          <w:szCs w:val="24"/>
        </w:rPr>
        <w:t>a</w:t>
      </w:r>
      <w:r w:rsidRPr="00451EF9">
        <w:rPr>
          <w:color w:val="231F20"/>
          <w:szCs w:val="24"/>
        </w:rPr>
        <w:t>fter</w:t>
      </w:r>
      <w:r w:rsidRPr="00451EF9">
        <w:rPr>
          <w:color w:val="231F20"/>
          <w:spacing w:val="1"/>
          <w:szCs w:val="24"/>
        </w:rPr>
        <w:t xml:space="preserve"> </w:t>
      </w:r>
      <w:r w:rsidRPr="00451EF9">
        <w:rPr>
          <w:color w:val="231F20"/>
          <w:szCs w:val="24"/>
        </w:rPr>
        <w:t xml:space="preserve">held </w:t>
      </w:r>
      <w:r w:rsidRPr="00451EF9">
        <w:rPr>
          <w:color w:val="231F20"/>
          <w:spacing w:val="3"/>
          <w:szCs w:val="24"/>
        </w:rPr>
        <w:t>b</w:t>
      </w:r>
      <w:r w:rsidRPr="00451EF9">
        <w:rPr>
          <w:color w:val="231F20"/>
          <w:szCs w:val="24"/>
        </w:rPr>
        <w:t>y</w:t>
      </w:r>
      <w:r w:rsidRPr="00451EF9">
        <w:rPr>
          <w:color w:val="231F20"/>
          <w:spacing w:val="-5"/>
          <w:szCs w:val="24"/>
        </w:rPr>
        <w:t xml:space="preserve"> </w:t>
      </w:r>
      <w:r w:rsidRPr="00451EF9">
        <w:rPr>
          <w:color w:val="231F20"/>
          <w:szCs w:val="24"/>
        </w:rPr>
        <w:t>G</w:t>
      </w:r>
      <w:r w:rsidRPr="00451EF9">
        <w:rPr>
          <w:color w:val="231F20"/>
          <w:spacing w:val="2"/>
          <w:szCs w:val="24"/>
        </w:rPr>
        <w:t>u</w:t>
      </w:r>
      <w:r w:rsidRPr="00451EF9">
        <w:rPr>
          <w:color w:val="231F20"/>
          <w:szCs w:val="24"/>
        </w:rPr>
        <w:t>arantor is her</w:t>
      </w:r>
      <w:r w:rsidRPr="00451EF9">
        <w:rPr>
          <w:color w:val="231F20"/>
          <w:spacing w:val="1"/>
          <w:szCs w:val="24"/>
        </w:rPr>
        <w:t>e</w:t>
      </w:r>
      <w:r w:rsidRPr="00451EF9">
        <w:rPr>
          <w:color w:val="231F20"/>
          <w:spacing w:val="2"/>
          <w:szCs w:val="24"/>
        </w:rPr>
        <w:t>b</w:t>
      </w:r>
      <w:r w:rsidRPr="00451EF9">
        <w:rPr>
          <w:color w:val="231F20"/>
          <w:szCs w:val="24"/>
        </w:rPr>
        <w:t>y subordinated to the</w:t>
      </w:r>
      <w:r w:rsidRPr="00451EF9">
        <w:rPr>
          <w:color w:val="231F20"/>
          <w:spacing w:val="2"/>
          <w:szCs w:val="24"/>
        </w:rPr>
        <w:t xml:space="preserve"> </w:t>
      </w:r>
      <w:r w:rsidRPr="00451EF9">
        <w:rPr>
          <w:color w:val="231F20"/>
          <w:spacing w:val="-5"/>
          <w:szCs w:val="24"/>
        </w:rPr>
        <w:t>L</w:t>
      </w:r>
      <w:r w:rsidRPr="00451EF9">
        <w:rPr>
          <w:color w:val="231F20"/>
          <w:spacing w:val="3"/>
          <w:szCs w:val="24"/>
        </w:rPr>
        <w:t>i</w:t>
      </w:r>
      <w:r w:rsidRPr="00451EF9">
        <w:rPr>
          <w:color w:val="231F20"/>
          <w:szCs w:val="24"/>
        </w:rPr>
        <w:t>ab</w:t>
      </w:r>
      <w:r w:rsidRPr="00451EF9">
        <w:rPr>
          <w:color w:val="231F20"/>
          <w:spacing w:val="3"/>
          <w:szCs w:val="24"/>
        </w:rPr>
        <w:t>i</w:t>
      </w:r>
      <w:r w:rsidRPr="00451EF9">
        <w:rPr>
          <w:color w:val="231F20"/>
          <w:szCs w:val="24"/>
        </w:rPr>
        <w:t>lities and 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zCs w:val="24"/>
        </w:rPr>
        <w:t>indeb</w:t>
      </w:r>
      <w:r w:rsidRPr="00451EF9">
        <w:rPr>
          <w:color w:val="231F20"/>
          <w:spacing w:val="2"/>
          <w:szCs w:val="24"/>
        </w:rPr>
        <w:t>t</w:t>
      </w:r>
      <w:r w:rsidRPr="00451EF9">
        <w:rPr>
          <w:color w:val="231F20"/>
          <w:szCs w:val="24"/>
        </w:rPr>
        <w:t>edn</w:t>
      </w:r>
      <w:r w:rsidRPr="00451EF9">
        <w:rPr>
          <w:color w:val="231F20"/>
          <w:spacing w:val="1"/>
          <w:szCs w:val="24"/>
        </w:rPr>
        <w:t>e</w:t>
      </w:r>
      <w:r w:rsidRPr="00451EF9">
        <w:rPr>
          <w:color w:val="231F20"/>
          <w:szCs w:val="24"/>
        </w:rPr>
        <w:t xml:space="preserve">ss of </w:t>
      </w:r>
      <w:r>
        <w:rPr>
          <w:color w:val="231F20"/>
          <w:szCs w:val="24"/>
        </w:rPr>
        <w:t>Seller</w:t>
      </w:r>
      <w:r w:rsidRPr="00451EF9">
        <w:rPr>
          <w:color w:val="231F20"/>
          <w:spacing w:val="-5"/>
          <w:szCs w:val="24"/>
        </w:rPr>
        <w:t xml:space="preserve"> </w:t>
      </w:r>
      <w:r w:rsidRPr="00451EF9">
        <w:rPr>
          <w:color w:val="231F20"/>
          <w:szCs w:val="24"/>
        </w:rPr>
        <w:t>und</w:t>
      </w:r>
      <w:r w:rsidRPr="00451EF9">
        <w:rPr>
          <w:color w:val="231F20"/>
          <w:spacing w:val="1"/>
          <w:szCs w:val="24"/>
        </w:rPr>
        <w:t>e</w:t>
      </w:r>
      <w:r w:rsidRPr="00451EF9">
        <w:rPr>
          <w:color w:val="231F20"/>
          <w:szCs w:val="24"/>
        </w:rPr>
        <w:t xml:space="preserve">r </w:t>
      </w:r>
      <w:r w:rsidRPr="00451EF9">
        <w:rPr>
          <w:color w:val="231F20"/>
          <w:spacing w:val="-2"/>
          <w:szCs w:val="24"/>
        </w:rPr>
        <w:t>a</w:t>
      </w:r>
      <w:r w:rsidRPr="00451EF9">
        <w:rPr>
          <w:color w:val="231F20"/>
          <w:spacing w:val="5"/>
          <w:szCs w:val="24"/>
        </w:rPr>
        <w:t>n</w:t>
      </w:r>
      <w:r w:rsidRPr="00451EF9">
        <w:rPr>
          <w:color w:val="231F20"/>
          <w:szCs w:val="24"/>
        </w:rPr>
        <w:t>y</w:t>
      </w:r>
      <w:r w:rsidRPr="00451EF9">
        <w:rPr>
          <w:color w:val="231F20"/>
          <w:spacing w:val="-2"/>
          <w:szCs w:val="24"/>
        </w:rPr>
        <w:t xml:space="preserve"> </w:t>
      </w:r>
      <w:r w:rsidRPr="00451EF9">
        <w:rPr>
          <w:color w:val="231F20"/>
          <w:szCs w:val="24"/>
        </w:rPr>
        <w:t>of</w:t>
      </w:r>
      <w:r w:rsidRPr="00451EF9">
        <w:rPr>
          <w:color w:val="231F20"/>
          <w:spacing w:val="4"/>
          <w:szCs w:val="24"/>
        </w:rPr>
        <w:t xml:space="preserve"> </w:t>
      </w:r>
      <w:r w:rsidRPr="00451EF9">
        <w:rPr>
          <w:color w:val="231F20"/>
          <w:szCs w:val="24"/>
        </w:rPr>
        <w:t>the Agreements; and s</w:t>
      </w:r>
      <w:r w:rsidRPr="00451EF9">
        <w:rPr>
          <w:color w:val="231F20"/>
          <w:spacing w:val="2"/>
          <w:szCs w:val="24"/>
        </w:rPr>
        <w:t>u</w:t>
      </w:r>
      <w:r w:rsidRPr="00451EF9">
        <w:rPr>
          <w:color w:val="231F20"/>
          <w:szCs w:val="24"/>
        </w:rPr>
        <w:t xml:space="preserve">ch indebtedness of </w:t>
      </w:r>
      <w:r>
        <w:rPr>
          <w:color w:val="231F20"/>
          <w:szCs w:val="24"/>
        </w:rPr>
        <w:t>Seller</w:t>
      </w:r>
      <w:r w:rsidRPr="00451EF9">
        <w:rPr>
          <w:color w:val="231F20"/>
          <w:spacing w:val="-5"/>
          <w:szCs w:val="24"/>
        </w:rPr>
        <w:t xml:space="preserve"> </w:t>
      </w:r>
      <w:r w:rsidRPr="00451EF9">
        <w:rPr>
          <w:color w:val="231F20"/>
          <w:spacing w:val="3"/>
          <w:szCs w:val="24"/>
        </w:rPr>
        <w:t>t</w:t>
      </w:r>
      <w:r w:rsidRPr="00451EF9">
        <w:rPr>
          <w:color w:val="231F20"/>
          <w:szCs w:val="24"/>
        </w:rPr>
        <w:t>o Gu</w:t>
      </w:r>
      <w:r w:rsidRPr="00451EF9">
        <w:rPr>
          <w:color w:val="231F20"/>
          <w:spacing w:val="-1"/>
          <w:szCs w:val="24"/>
        </w:rPr>
        <w:t>a</w:t>
      </w:r>
      <w:r w:rsidRPr="00451EF9">
        <w:rPr>
          <w:color w:val="231F20"/>
          <w:szCs w:val="24"/>
        </w:rPr>
        <w:t>r</w:t>
      </w:r>
      <w:r w:rsidRPr="00451EF9">
        <w:rPr>
          <w:color w:val="231F20"/>
          <w:spacing w:val="-2"/>
          <w:szCs w:val="24"/>
        </w:rPr>
        <w:t>a</w:t>
      </w:r>
      <w:r w:rsidRPr="00451EF9">
        <w:rPr>
          <w:color w:val="231F20"/>
          <w:szCs w:val="24"/>
        </w:rPr>
        <w:t>ntor s</w:t>
      </w:r>
      <w:r w:rsidRPr="00451EF9">
        <w:rPr>
          <w:color w:val="231F20"/>
          <w:spacing w:val="2"/>
          <w:szCs w:val="24"/>
        </w:rPr>
        <w:t>h</w:t>
      </w:r>
      <w:r w:rsidRPr="00451EF9">
        <w:rPr>
          <w:color w:val="231F20"/>
          <w:szCs w:val="24"/>
        </w:rPr>
        <w:t>all be col</w:t>
      </w:r>
      <w:r w:rsidRPr="00451EF9">
        <w:rPr>
          <w:color w:val="231F20"/>
          <w:spacing w:val="3"/>
          <w:szCs w:val="24"/>
        </w:rPr>
        <w:t>l</w:t>
      </w:r>
      <w:r w:rsidRPr="00451EF9">
        <w:rPr>
          <w:color w:val="231F20"/>
          <w:szCs w:val="24"/>
        </w:rPr>
        <w:t>ected, enfor</w:t>
      </w:r>
      <w:r w:rsidRPr="00451EF9">
        <w:rPr>
          <w:color w:val="231F20"/>
          <w:spacing w:val="1"/>
          <w:szCs w:val="24"/>
        </w:rPr>
        <w:t>c</w:t>
      </w:r>
      <w:r w:rsidRPr="00451EF9">
        <w:rPr>
          <w:color w:val="231F20"/>
          <w:szCs w:val="24"/>
        </w:rPr>
        <w:t xml:space="preserve">ed and </w:t>
      </w:r>
      <w:r w:rsidRPr="00451EF9">
        <w:rPr>
          <w:color w:val="231F20"/>
          <w:spacing w:val="1"/>
          <w:szCs w:val="24"/>
        </w:rPr>
        <w:t>r</w:t>
      </w:r>
      <w:r w:rsidRPr="00451EF9">
        <w:rPr>
          <w:color w:val="231F20"/>
          <w:spacing w:val="-1"/>
          <w:szCs w:val="24"/>
        </w:rPr>
        <w:t>e</w:t>
      </w:r>
      <w:r w:rsidRPr="00451EF9">
        <w:rPr>
          <w:color w:val="231F20"/>
          <w:spacing w:val="1"/>
          <w:szCs w:val="24"/>
        </w:rPr>
        <w:t>c</w:t>
      </w:r>
      <w:r w:rsidRPr="00451EF9">
        <w:rPr>
          <w:color w:val="231F20"/>
          <w:spacing w:val="-1"/>
          <w:szCs w:val="24"/>
        </w:rPr>
        <w:t>e</w:t>
      </w:r>
      <w:r w:rsidRPr="00451EF9">
        <w:rPr>
          <w:color w:val="231F20"/>
          <w:szCs w:val="24"/>
        </w:rPr>
        <w:t xml:space="preserve">ived </w:t>
      </w:r>
      <w:r w:rsidRPr="00451EF9">
        <w:rPr>
          <w:color w:val="231F20"/>
          <w:spacing w:val="4"/>
          <w:szCs w:val="24"/>
        </w:rPr>
        <w:t>b</w:t>
      </w:r>
      <w:r w:rsidRPr="00451EF9">
        <w:rPr>
          <w:color w:val="231F20"/>
          <w:szCs w:val="24"/>
        </w:rPr>
        <w:t>y</w:t>
      </w:r>
      <w:r w:rsidRPr="00451EF9">
        <w:rPr>
          <w:color w:val="231F20"/>
          <w:spacing w:val="-2"/>
          <w:szCs w:val="24"/>
        </w:rPr>
        <w:t xml:space="preserve"> </w:t>
      </w:r>
      <w:r w:rsidRPr="00451EF9">
        <w:rPr>
          <w:color w:val="231F20"/>
          <w:szCs w:val="24"/>
        </w:rPr>
        <w:t>Gu</w:t>
      </w:r>
      <w:r w:rsidRPr="00451EF9">
        <w:rPr>
          <w:color w:val="231F20"/>
          <w:spacing w:val="-1"/>
          <w:szCs w:val="24"/>
        </w:rPr>
        <w:t>a</w:t>
      </w:r>
      <w:r w:rsidRPr="00451EF9">
        <w:rPr>
          <w:color w:val="231F20"/>
          <w:szCs w:val="24"/>
        </w:rPr>
        <w:t>r</w:t>
      </w:r>
      <w:r w:rsidRPr="00451EF9">
        <w:rPr>
          <w:color w:val="231F20"/>
          <w:spacing w:val="-2"/>
          <w:szCs w:val="24"/>
        </w:rPr>
        <w:t>a</w:t>
      </w:r>
      <w:r w:rsidRPr="00451EF9">
        <w:rPr>
          <w:color w:val="231F20"/>
          <w:szCs w:val="24"/>
        </w:rPr>
        <w:t>ntor</w:t>
      </w:r>
      <w:r w:rsidRPr="00451EF9">
        <w:rPr>
          <w:color w:val="231F20"/>
          <w:spacing w:val="2"/>
          <w:szCs w:val="24"/>
        </w:rPr>
        <w:t xml:space="preserve"> </w:t>
      </w:r>
      <w:r w:rsidRPr="00451EF9">
        <w:rPr>
          <w:color w:val="231F20"/>
          <w:szCs w:val="24"/>
        </w:rPr>
        <w:t xml:space="preserve">as </w:t>
      </w:r>
      <w:r w:rsidRPr="00451EF9">
        <w:rPr>
          <w:color w:val="231F20"/>
          <w:spacing w:val="-2"/>
          <w:szCs w:val="24"/>
        </w:rPr>
        <w:t>t</w:t>
      </w:r>
      <w:r w:rsidRPr="00451EF9">
        <w:rPr>
          <w:color w:val="231F20"/>
          <w:szCs w:val="24"/>
        </w:rPr>
        <w:t>rustee</w:t>
      </w:r>
      <w:r w:rsidRPr="00451EF9">
        <w:rPr>
          <w:color w:val="231F20"/>
          <w:spacing w:val="2"/>
          <w:szCs w:val="24"/>
        </w:rPr>
        <w:t xml:space="preserve"> </w:t>
      </w:r>
      <w:r w:rsidRPr="00451EF9">
        <w:rPr>
          <w:color w:val="231F20"/>
          <w:szCs w:val="24"/>
        </w:rPr>
        <w:t>for</w:t>
      </w:r>
      <w:r w:rsidRPr="00451EF9">
        <w:rPr>
          <w:color w:val="231F20"/>
          <w:spacing w:val="1"/>
          <w:szCs w:val="24"/>
        </w:rPr>
        <w:t xml:space="preserve"> </w:t>
      </w:r>
      <w:r>
        <w:rPr>
          <w:color w:val="231F20"/>
          <w:szCs w:val="24"/>
        </w:rPr>
        <w:t>Purchaser</w:t>
      </w:r>
      <w:r w:rsidRPr="00451EF9">
        <w:rPr>
          <w:color w:val="231F20"/>
          <w:szCs w:val="24"/>
        </w:rPr>
        <w:t xml:space="preserve"> and be paid over to </w:t>
      </w:r>
      <w:r>
        <w:rPr>
          <w:color w:val="231F20"/>
          <w:szCs w:val="24"/>
        </w:rPr>
        <w:t>Purchaser</w:t>
      </w:r>
      <w:r w:rsidRPr="00451EF9">
        <w:rPr>
          <w:color w:val="231F20"/>
          <w:szCs w:val="24"/>
        </w:rPr>
        <w:t xml:space="preserve"> on </w:t>
      </w:r>
      <w:r w:rsidRPr="00451EF9">
        <w:rPr>
          <w:color w:val="231F20"/>
          <w:spacing w:val="-2"/>
          <w:szCs w:val="24"/>
        </w:rPr>
        <w:t>a</w:t>
      </w:r>
      <w:r w:rsidRPr="00451EF9">
        <w:rPr>
          <w:color w:val="231F20"/>
          <w:spacing w:val="1"/>
          <w:szCs w:val="24"/>
        </w:rPr>
        <w:t>c</w:t>
      </w:r>
      <w:r w:rsidRPr="00451EF9">
        <w:rPr>
          <w:color w:val="231F20"/>
          <w:szCs w:val="24"/>
        </w:rPr>
        <w:t>count of</w:t>
      </w:r>
      <w:r w:rsidRPr="00451EF9">
        <w:rPr>
          <w:color w:val="231F20"/>
          <w:spacing w:val="-1"/>
          <w:szCs w:val="24"/>
        </w:rPr>
        <w:t xml:space="preserve"> </w:t>
      </w:r>
      <w:r w:rsidRPr="00451EF9">
        <w:rPr>
          <w:color w:val="231F20"/>
          <w:szCs w:val="24"/>
        </w:rPr>
        <w:t>the</w:t>
      </w:r>
      <w:r w:rsidRPr="00451EF9">
        <w:rPr>
          <w:color w:val="231F20"/>
          <w:spacing w:val="2"/>
          <w:szCs w:val="24"/>
        </w:rPr>
        <w:t xml:space="preserve"> </w:t>
      </w:r>
      <w:r w:rsidRPr="00451EF9">
        <w:rPr>
          <w:color w:val="231F20"/>
          <w:szCs w:val="24"/>
        </w:rPr>
        <w:t>Liabilities but without re</w:t>
      </w:r>
      <w:r w:rsidRPr="00451EF9">
        <w:rPr>
          <w:color w:val="231F20"/>
          <w:spacing w:val="-2"/>
          <w:szCs w:val="24"/>
        </w:rPr>
        <w:t>d</w:t>
      </w:r>
      <w:r w:rsidRPr="00451EF9">
        <w:rPr>
          <w:color w:val="231F20"/>
          <w:szCs w:val="24"/>
        </w:rPr>
        <w:t>ucing</w:t>
      </w:r>
      <w:r w:rsidRPr="00451EF9">
        <w:rPr>
          <w:color w:val="231F20"/>
          <w:spacing w:val="-2"/>
          <w:szCs w:val="24"/>
        </w:rPr>
        <w:t xml:space="preserve"> </w:t>
      </w:r>
      <w:r w:rsidRPr="00451EF9">
        <w:rPr>
          <w:color w:val="231F20"/>
          <w:szCs w:val="24"/>
        </w:rPr>
        <w:t>or af</w:t>
      </w:r>
      <w:r w:rsidRPr="00451EF9">
        <w:rPr>
          <w:color w:val="231F20"/>
          <w:spacing w:val="-1"/>
          <w:szCs w:val="24"/>
        </w:rPr>
        <w:t>f</w:t>
      </w:r>
      <w:r w:rsidRPr="00451EF9">
        <w:rPr>
          <w:color w:val="231F20"/>
          <w:spacing w:val="1"/>
          <w:szCs w:val="24"/>
        </w:rPr>
        <w:t>e</w:t>
      </w:r>
      <w:r w:rsidRPr="00451EF9">
        <w:rPr>
          <w:color w:val="231F20"/>
          <w:szCs w:val="24"/>
        </w:rPr>
        <w:t>cting</w:t>
      </w:r>
      <w:r w:rsidRPr="00451EF9">
        <w:rPr>
          <w:color w:val="231F20"/>
          <w:spacing w:val="-2"/>
          <w:szCs w:val="24"/>
        </w:rPr>
        <w:t xml:space="preserve"> </w:t>
      </w:r>
      <w:r w:rsidRPr="00451EF9">
        <w:rPr>
          <w:color w:val="231F20"/>
          <w:szCs w:val="24"/>
        </w:rPr>
        <w:t>in</w:t>
      </w:r>
      <w:r w:rsidRPr="00451EF9">
        <w:rPr>
          <w:color w:val="231F20"/>
          <w:spacing w:val="3"/>
          <w:szCs w:val="24"/>
        </w:rPr>
        <w:t xml:space="preserve"> </w:t>
      </w:r>
      <w:r w:rsidRPr="00451EF9">
        <w:rPr>
          <w:color w:val="231F20"/>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mann</w:t>
      </w:r>
      <w:r w:rsidRPr="00451EF9">
        <w:rPr>
          <w:color w:val="231F20"/>
          <w:spacing w:val="-1"/>
          <w:szCs w:val="24"/>
        </w:rPr>
        <w:t>e</w:t>
      </w:r>
      <w:r w:rsidRPr="00451EF9">
        <w:rPr>
          <w:color w:val="231F20"/>
          <w:szCs w:val="24"/>
        </w:rPr>
        <w:t xml:space="preserve">r </w:t>
      </w:r>
      <w:r w:rsidRPr="00451EF9">
        <w:rPr>
          <w:color w:val="231F20"/>
          <w:spacing w:val="2"/>
          <w:szCs w:val="24"/>
        </w:rPr>
        <w:t>t</w:t>
      </w:r>
      <w:r w:rsidRPr="00451EF9">
        <w:rPr>
          <w:color w:val="231F20"/>
          <w:szCs w:val="24"/>
        </w:rPr>
        <w:t>he liabili</w:t>
      </w:r>
      <w:r w:rsidRPr="00451EF9">
        <w:rPr>
          <w:color w:val="231F20"/>
          <w:spacing w:val="3"/>
          <w:szCs w:val="24"/>
        </w:rPr>
        <w:t>t</w:t>
      </w:r>
      <w:r w:rsidRPr="00451EF9">
        <w:rPr>
          <w:color w:val="231F20"/>
          <w:szCs w:val="24"/>
        </w:rPr>
        <w:t>y</w:t>
      </w:r>
      <w:r w:rsidRPr="00451EF9">
        <w:rPr>
          <w:color w:val="231F20"/>
          <w:spacing w:val="-5"/>
          <w:szCs w:val="24"/>
        </w:rPr>
        <w:t xml:space="preserve"> </w:t>
      </w:r>
      <w:r w:rsidRPr="00451EF9">
        <w:rPr>
          <w:color w:val="231F20"/>
          <w:szCs w:val="24"/>
        </w:rPr>
        <w:t xml:space="preserve">of </w:t>
      </w:r>
      <w:r w:rsidRPr="00451EF9">
        <w:rPr>
          <w:color w:val="231F20"/>
          <w:spacing w:val="-1"/>
          <w:szCs w:val="24"/>
        </w:rPr>
        <w:t>G</w:t>
      </w:r>
      <w:r w:rsidRPr="00451EF9">
        <w:rPr>
          <w:color w:val="231F20"/>
          <w:szCs w:val="24"/>
        </w:rPr>
        <w:t>u</w:t>
      </w:r>
      <w:r w:rsidRPr="00451EF9">
        <w:rPr>
          <w:color w:val="231F20"/>
          <w:spacing w:val="1"/>
          <w:szCs w:val="24"/>
        </w:rPr>
        <w:t>a</w:t>
      </w:r>
      <w:r w:rsidRPr="00451EF9">
        <w:rPr>
          <w:color w:val="231F20"/>
          <w:szCs w:val="24"/>
        </w:rPr>
        <w:t>r</w:t>
      </w:r>
      <w:r w:rsidRPr="00451EF9">
        <w:rPr>
          <w:color w:val="231F20"/>
          <w:spacing w:val="-2"/>
          <w:szCs w:val="24"/>
        </w:rPr>
        <w:t>a</w:t>
      </w:r>
      <w:r w:rsidRPr="00451EF9">
        <w:rPr>
          <w:color w:val="231F20"/>
          <w:szCs w:val="24"/>
        </w:rPr>
        <w:t>ntor</w:t>
      </w:r>
      <w:r w:rsidRPr="00451EF9">
        <w:rPr>
          <w:color w:val="231F20"/>
          <w:spacing w:val="2"/>
          <w:szCs w:val="24"/>
        </w:rPr>
        <w:t xml:space="preserve"> </w:t>
      </w:r>
      <w:r w:rsidRPr="00451EF9">
        <w:rPr>
          <w:color w:val="231F20"/>
          <w:szCs w:val="24"/>
        </w:rPr>
        <w:t xml:space="preserve">under the other </w:t>
      </w:r>
      <w:r w:rsidRPr="00451EF9">
        <w:rPr>
          <w:color w:val="231F20"/>
          <w:spacing w:val="2"/>
          <w:szCs w:val="24"/>
        </w:rPr>
        <w:t>p</w:t>
      </w:r>
      <w:r w:rsidRPr="00451EF9">
        <w:rPr>
          <w:color w:val="231F20"/>
          <w:szCs w:val="24"/>
        </w:rPr>
        <w:t>rovisions of this Gu</w:t>
      </w:r>
      <w:r w:rsidRPr="00451EF9">
        <w:rPr>
          <w:color w:val="231F20"/>
          <w:spacing w:val="-1"/>
          <w:szCs w:val="24"/>
        </w:rPr>
        <w:t>a</w:t>
      </w:r>
      <w:r w:rsidRPr="00451EF9">
        <w:rPr>
          <w:color w:val="231F20"/>
          <w:szCs w:val="24"/>
        </w:rPr>
        <w:t>r</w:t>
      </w:r>
      <w:r w:rsidRPr="00451EF9">
        <w:rPr>
          <w:color w:val="231F20"/>
          <w:spacing w:val="-2"/>
          <w:szCs w:val="24"/>
        </w:rPr>
        <w:t>a</w:t>
      </w:r>
      <w:r w:rsidRPr="00451EF9">
        <w:rPr>
          <w:color w:val="231F20"/>
          <w:szCs w:val="24"/>
        </w:rPr>
        <w:t>n</w:t>
      </w:r>
      <w:r w:rsidRPr="00451EF9">
        <w:rPr>
          <w:color w:val="231F20"/>
          <w:spacing w:val="5"/>
          <w:szCs w:val="24"/>
        </w:rPr>
        <w:t>t</w:t>
      </w:r>
      <w:r w:rsidRPr="00451EF9">
        <w:rPr>
          <w:color w:val="231F20"/>
          <w:spacing w:val="-5"/>
          <w:szCs w:val="24"/>
        </w:rPr>
        <w:t>y</w:t>
      </w:r>
      <w:r w:rsidRPr="00451EF9">
        <w:rPr>
          <w:color w:val="231F20"/>
          <w:szCs w:val="24"/>
        </w:rPr>
        <w:t>.</w:t>
      </w:r>
    </w:p>
    <w:p w14:paraId="6B5BC06A" w14:textId="77777777" w:rsidR="00455920" w:rsidRPr="006C4693" w:rsidRDefault="00455920" w:rsidP="003977B7">
      <w:pPr>
        <w:pStyle w:val="ListParagraph"/>
        <w:numPr>
          <w:ilvl w:val="0"/>
          <w:numId w:val="21"/>
        </w:numPr>
        <w:spacing w:before="10"/>
        <w:ind w:left="0" w:firstLine="720"/>
        <w:rPr>
          <w:szCs w:val="24"/>
        </w:rPr>
      </w:pPr>
      <w:r w:rsidRPr="00451EF9">
        <w:rPr>
          <w:color w:val="231F20"/>
          <w:szCs w:val="24"/>
        </w:rPr>
        <w:t>Gu</w:t>
      </w:r>
      <w:r w:rsidRPr="00451EF9">
        <w:rPr>
          <w:color w:val="231F20"/>
          <w:spacing w:val="-1"/>
          <w:szCs w:val="24"/>
        </w:rPr>
        <w:t>a</w:t>
      </w:r>
      <w:r w:rsidRPr="00451EF9">
        <w:rPr>
          <w:color w:val="231F20"/>
          <w:szCs w:val="24"/>
        </w:rPr>
        <w:t>r</w:t>
      </w:r>
      <w:r w:rsidRPr="00451EF9">
        <w:rPr>
          <w:color w:val="231F20"/>
          <w:spacing w:val="-2"/>
          <w:szCs w:val="24"/>
        </w:rPr>
        <w:t>a</w:t>
      </w:r>
      <w:r w:rsidRPr="00451EF9">
        <w:rPr>
          <w:color w:val="231F20"/>
          <w:szCs w:val="24"/>
        </w:rPr>
        <w:t>ntor</w:t>
      </w:r>
      <w:r w:rsidRPr="00451EF9">
        <w:rPr>
          <w:color w:val="231F20"/>
          <w:spacing w:val="2"/>
          <w:szCs w:val="24"/>
        </w:rPr>
        <w:t xml:space="preserve"> </w:t>
      </w:r>
      <w:r w:rsidRPr="00451EF9">
        <w:rPr>
          <w:color w:val="231F20"/>
          <w:szCs w:val="24"/>
        </w:rPr>
        <w:t>r</w:t>
      </w:r>
      <w:r w:rsidRPr="00451EF9">
        <w:rPr>
          <w:color w:val="231F20"/>
          <w:spacing w:val="-2"/>
          <w:szCs w:val="24"/>
        </w:rPr>
        <w:t>e</w:t>
      </w:r>
      <w:r w:rsidRPr="00451EF9">
        <w:rPr>
          <w:color w:val="231F20"/>
          <w:szCs w:val="24"/>
        </w:rPr>
        <w:t>p</w:t>
      </w:r>
      <w:r w:rsidRPr="00451EF9">
        <w:rPr>
          <w:color w:val="231F20"/>
          <w:spacing w:val="1"/>
          <w:szCs w:val="24"/>
        </w:rPr>
        <w:t>r</w:t>
      </w:r>
      <w:r w:rsidRPr="00451EF9">
        <w:rPr>
          <w:color w:val="231F20"/>
          <w:szCs w:val="24"/>
        </w:rPr>
        <w:t>esents and</w:t>
      </w:r>
      <w:r w:rsidRPr="00451EF9">
        <w:rPr>
          <w:color w:val="231F20"/>
          <w:spacing w:val="2"/>
          <w:szCs w:val="24"/>
        </w:rPr>
        <w:t xml:space="preserve"> </w:t>
      </w:r>
      <w:r w:rsidRPr="00451EF9">
        <w:rPr>
          <w:color w:val="231F20"/>
          <w:szCs w:val="24"/>
        </w:rPr>
        <w:t>w</w:t>
      </w:r>
      <w:r w:rsidRPr="00451EF9">
        <w:rPr>
          <w:color w:val="231F20"/>
          <w:spacing w:val="-1"/>
          <w:szCs w:val="24"/>
        </w:rPr>
        <w:t>a</w:t>
      </w:r>
      <w:r w:rsidRPr="00451EF9">
        <w:rPr>
          <w:color w:val="231F20"/>
          <w:szCs w:val="24"/>
        </w:rPr>
        <w:t xml:space="preserve">rrants to </w:t>
      </w:r>
      <w:r>
        <w:rPr>
          <w:color w:val="231F20"/>
          <w:szCs w:val="24"/>
        </w:rPr>
        <w:t>Purchaser</w:t>
      </w:r>
      <w:r w:rsidRPr="00451EF9">
        <w:rPr>
          <w:color w:val="231F20"/>
          <w:szCs w:val="24"/>
        </w:rPr>
        <w:t xml:space="preserve">, </w:t>
      </w:r>
      <w:r w:rsidRPr="00451EF9">
        <w:rPr>
          <w:color w:val="231F20"/>
          <w:spacing w:val="-2"/>
          <w:szCs w:val="24"/>
        </w:rPr>
        <w:t>a</w:t>
      </w:r>
      <w:r w:rsidRPr="00451EF9">
        <w:rPr>
          <w:color w:val="231F20"/>
          <w:szCs w:val="24"/>
        </w:rPr>
        <w:t>s an induc</w:t>
      </w:r>
      <w:r w:rsidRPr="00451EF9">
        <w:rPr>
          <w:color w:val="231F20"/>
          <w:spacing w:val="1"/>
          <w:szCs w:val="24"/>
        </w:rPr>
        <w:t>e</w:t>
      </w:r>
      <w:r w:rsidRPr="00451EF9">
        <w:rPr>
          <w:color w:val="231F20"/>
          <w:szCs w:val="24"/>
        </w:rPr>
        <w:t xml:space="preserve">ment to </w:t>
      </w:r>
      <w:r>
        <w:rPr>
          <w:color w:val="231F20"/>
          <w:szCs w:val="24"/>
        </w:rPr>
        <w:t>Purchaser</w:t>
      </w:r>
      <w:r w:rsidRPr="00451EF9">
        <w:rPr>
          <w:color w:val="231F20"/>
          <w:szCs w:val="24"/>
        </w:rPr>
        <w:t xml:space="preserve"> to make the </w:t>
      </w:r>
      <w:r w:rsidRPr="00451EF9">
        <w:rPr>
          <w:color w:val="231F20"/>
          <w:spacing w:val="-1"/>
          <w:szCs w:val="24"/>
        </w:rPr>
        <w:t>c</w:t>
      </w:r>
      <w:r w:rsidRPr="00451EF9">
        <w:rPr>
          <w:color w:val="231F20"/>
          <w:spacing w:val="1"/>
          <w:szCs w:val="24"/>
        </w:rPr>
        <w:t>r</w:t>
      </w:r>
      <w:r w:rsidRPr="00451EF9">
        <w:rPr>
          <w:color w:val="231F20"/>
          <w:szCs w:val="24"/>
        </w:rPr>
        <w:t xml:space="preserve">edit </w:t>
      </w:r>
      <w:r w:rsidRPr="00451EF9">
        <w:rPr>
          <w:color w:val="231F20"/>
          <w:spacing w:val="-1"/>
          <w:szCs w:val="24"/>
        </w:rPr>
        <w:t>a</w:t>
      </w:r>
      <w:r w:rsidRPr="00451EF9">
        <w:rPr>
          <w:color w:val="231F20"/>
          <w:szCs w:val="24"/>
        </w:rPr>
        <w:t>dva</w:t>
      </w:r>
      <w:r w:rsidRPr="00451EF9">
        <w:rPr>
          <w:color w:val="231F20"/>
          <w:spacing w:val="2"/>
          <w:szCs w:val="24"/>
        </w:rPr>
        <w:t>n</w:t>
      </w:r>
      <w:r w:rsidRPr="00451EF9">
        <w:rPr>
          <w:color w:val="231F20"/>
          <w:spacing w:val="-1"/>
          <w:szCs w:val="24"/>
        </w:rPr>
        <w:t>c</w:t>
      </w:r>
      <w:r w:rsidRPr="00451EF9">
        <w:rPr>
          <w:color w:val="231F20"/>
          <w:spacing w:val="1"/>
          <w:szCs w:val="24"/>
        </w:rPr>
        <w:t>e</w:t>
      </w:r>
      <w:r w:rsidRPr="00451EF9">
        <w:rPr>
          <w:color w:val="231F20"/>
          <w:szCs w:val="24"/>
        </w:rPr>
        <w:t xml:space="preserve">s to </w:t>
      </w:r>
      <w:r>
        <w:rPr>
          <w:color w:val="231F20"/>
          <w:szCs w:val="24"/>
        </w:rPr>
        <w:t>Seller</w:t>
      </w:r>
      <w:r w:rsidRPr="00451EF9">
        <w:rPr>
          <w:color w:val="231F20"/>
          <w:szCs w:val="24"/>
        </w:rPr>
        <w:t>, that: (i) t</w:t>
      </w:r>
      <w:r w:rsidRPr="00451EF9">
        <w:rPr>
          <w:color w:val="231F20"/>
          <w:spacing w:val="2"/>
          <w:szCs w:val="24"/>
        </w:rPr>
        <w:t>h</w:t>
      </w:r>
      <w:r w:rsidRPr="00451EF9">
        <w:rPr>
          <w:color w:val="231F20"/>
          <w:szCs w:val="24"/>
        </w:rPr>
        <w:t>e e</w:t>
      </w:r>
      <w:r w:rsidRPr="00451EF9">
        <w:rPr>
          <w:color w:val="231F20"/>
          <w:spacing w:val="2"/>
          <w:szCs w:val="24"/>
        </w:rPr>
        <w:t>x</w:t>
      </w:r>
      <w:r w:rsidRPr="00451EF9">
        <w:rPr>
          <w:color w:val="231F20"/>
          <w:szCs w:val="24"/>
        </w:rPr>
        <w:t>ecu</w:t>
      </w:r>
      <w:r w:rsidRPr="00451EF9">
        <w:rPr>
          <w:color w:val="231F20"/>
          <w:spacing w:val="5"/>
          <w:szCs w:val="24"/>
        </w:rPr>
        <w:t>t</w:t>
      </w:r>
      <w:r w:rsidRPr="00451EF9">
        <w:rPr>
          <w:color w:val="231F20"/>
          <w:szCs w:val="24"/>
        </w:rPr>
        <w:t>ion, delive</w:t>
      </w:r>
      <w:r w:rsidRPr="00451EF9">
        <w:rPr>
          <w:color w:val="231F20"/>
          <w:spacing w:val="4"/>
          <w:szCs w:val="24"/>
        </w:rPr>
        <w:t>r</w:t>
      </w:r>
      <w:r w:rsidRPr="00451EF9">
        <w:rPr>
          <w:color w:val="231F20"/>
          <w:szCs w:val="24"/>
        </w:rPr>
        <w:t>y</w:t>
      </w:r>
      <w:r w:rsidRPr="00451EF9">
        <w:rPr>
          <w:color w:val="231F20"/>
          <w:spacing w:val="-5"/>
          <w:szCs w:val="24"/>
        </w:rPr>
        <w:t xml:space="preserve"> </w:t>
      </w:r>
      <w:r w:rsidRPr="00451EF9">
        <w:rPr>
          <w:color w:val="231F20"/>
          <w:szCs w:val="24"/>
        </w:rPr>
        <w:t>and p</w:t>
      </w:r>
      <w:r w:rsidRPr="00451EF9">
        <w:rPr>
          <w:color w:val="231F20"/>
          <w:spacing w:val="1"/>
          <w:szCs w:val="24"/>
        </w:rPr>
        <w:t>e</w:t>
      </w:r>
      <w:r w:rsidRPr="00451EF9">
        <w:rPr>
          <w:color w:val="231F20"/>
          <w:szCs w:val="24"/>
        </w:rPr>
        <w:t>r</w:t>
      </w:r>
      <w:r w:rsidRPr="00451EF9">
        <w:rPr>
          <w:color w:val="231F20"/>
          <w:spacing w:val="-1"/>
          <w:szCs w:val="24"/>
        </w:rPr>
        <w:t>f</w:t>
      </w:r>
      <w:r w:rsidRPr="00451EF9">
        <w:rPr>
          <w:color w:val="231F20"/>
          <w:szCs w:val="24"/>
        </w:rPr>
        <w:t>or</w:t>
      </w:r>
      <w:r w:rsidRPr="00451EF9">
        <w:rPr>
          <w:color w:val="231F20"/>
          <w:spacing w:val="3"/>
          <w:szCs w:val="24"/>
        </w:rPr>
        <w:t>m</w:t>
      </w:r>
      <w:r w:rsidRPr="00451EF9">
        <w:rPr>
          <w:color w:val="231F20"/>
          <w:spacing w:val="-1"/>
          <w:szCs w:val="24"/>
        </w:rPr>
        <w:t>a</w:t>
      </w:r>
      <w:r w:rsidRPr="00451EF9">
        <w:rPr>
          <w:color w:val="231F20"/>
          <w:szCs w:val="24"/>
        </w:rPr>
        <w:t>n</w:t>
      </w:r>
      <w:r w:rsidRPr="00451EF9">
        <w:rPr>
          <w:color w:val="231F20"/>
          <w:spacing w:val="1"/>
          <w:szCs w:val="24"/>
        </w:rPr>
        <w:t>c</w:t>
      </w:r>
      <w:r w:rsidRPr="00451EF9">
        <w:rPr>
          <w:color w:val="231F20"/>
          <w:szCs w:val="24"/>
        </w:rPr>
        <w:t xml:space="preserve">e </w:t>
      </w:r>
      <w:r w:rsidRPr="00451EF9">
        <w:rPr>
          <w:color w:val="231F20"/>
          <w:spacing w:val="2"/>
          <w:szCs w:val="24"/>
        </w:rPr>
        <w:t>b</w:t>
      </w:r>
      <w:r w:rsidRPr="00451EF9">
        <w:rPr>
          <w:color w:val="231F20"/>
          <w:szCs w:val="24"/>
        </w:rPr>
        <w:t>y</w:t>
      </w:r>
      <w:r w:rsidRPr="00451EF9">
        <w:rPr>
          <w:color w:val="231F20"/>
          <w:spacing w:val="-3"/>
          <w:szCs w:val="24"/>
        </w:rPr>
        <w:t xml:space="preserve"> </w:t>
      </w:r>
      <w:r w:rsidRPr="00451EF9">
        <w:rPr>
          <w:color w:val="231F20"/>
          <w:szCs w:val="24"/>
        </w:rPr>
        <w:t>Gu</w:t>
      </w:r>
      <w:r w:rsidRPr="00451EF9">
        <w:rPr>
          <w:color w:val="231F20"/>
          <w:spacing w:val="-1"/>
          <w:szCs w:val="24"/>
        </w:rPr>
        <w:t>a</w:t>
      </w:r>
      <w:r w:rsidRPr="00451EF9">
        <w:rPr>
          <w:color w:val="231F20"/>
          <w:spacing w:val="1"/>
          <w:szCs w:val="24"/>
        </w:rPr>
        <w:t>r</w:t>
      </w:r>
      <w:r w:rsidRPr="00451EF9">
        <w:rPr>
          <w:color w:val="231F20"/>
          <w:szCs w:val="24"/>
        </w:rPr>
        <w:t xml:space="preserve">antor of this </w:t>
      </w:r>
      <w:r w:rsidRPr="00451EF9">
        <w:rPr>
          <w:color w:val="231F20"/>
          <w:spacing w:val="2"/>
          <w:szCs w:val="24"/>
        </w:rPr>
        <w:t>G</w:t>
      </w:r>
      <w:r w:rsidRPr="00451EF9">
        <w:rPr>
          <w:color w:val="231F20"/>
          <w:szCs w:val="24"/>
        </w:rPr>
        <w:t>uar</w:t>
      </w:r>
      <w:r w:rsidRPr="00451EF9">
        <w:rPr>
          <w:color w:val="231F20"/>
          <w:spacing w:val="-2"/>
          <w:szCs w:val="24"/>
        </w:rPr>
        <w:t>a</w:t>
      </w:r>
      <w:r w:rsidRPr="00451EF9">
        <w:rPr>
          <w:color w:val="231F20"/>
          <w:szCs w:val="24"/>
        </w:rPr>
        <w:t>n</w:t>
      </w:r>
      <w:r w:rsidRPr="00451EF9">
        <w:rPr>
          <w:color w:val="231F20"/>
          <w:spacing w:val="5"/>
          <w:szCs w:val="24"/>
        </w:rPr>
        <w:t>t</w:t>
      </w:r>
      <w:r w:rsidRPr="00451EF9">
        <w:rPr>
          <w:color w:val="231F20"/>
          <w:szCs w:val="24"/>
        </w:rPr>
        <w:t>y</w:t>
      </w:r>
      <w:r w:rsidRPr="00451EF9">
        <w:rPr>
          <w:color w:val="231F20"/>
          <w:spacing w:val="-5"/>
          <w:szCs w:val="24"/>
        </w:rPr>
        <w:t xml:space="preserve"> </w:t>
      </w:r>
      <w:r w:rsidRPr="00451EF9">
        <w:rPr>
          <w:color w:val="231F20"/>
          <w:spacing w:val="1"/>
          <w:szCs w:val="24"/>
        </w:rPr>
        <w:t>(</w:t>
      </w:r>
      <w:r w:rsidRPr="00451EF9">
        <w:rPr>
          <w:color w:val="231F20"/>
          <w:spacing w:val="-1"/>
          <w:szCs w:val="24"/>
        </w:rPr>
        <w:t>a</w:t>
      </w:r>
      <w:r w:rsidRPr="00451EF9">
        <w:rPr>
          <w:color w:val="231F20"/>
          <w:szCs w:val="24"/>
        </w:rPr>
        <w:t>) are</w:t>
      </w:r>
      <w:r w:rsidRPr="00451EF9">
        <w:rPr>
          <w:color w:val="231F20"/>
          <w:spacing w:val="-2"/>
          <w:szCs w:val="24"/>
        </w:rPr>
        <w:t xml:space="preserve"> </w:t>
      </w:r>
      <w:r w:rsidRPr="00451EF9">
        <w:rPr>
          <w:color w:val="231F20"/>
          <w:szCs w:val="24"/>
        </w:rPr>
        <w:t>within G</w:t>
      </w:r>
      <w:r w:rsidRPr="00451EF9">
        <w:rPr>
          <w:color w:val="231F20"/>
          <w:spacing w:val="2"/>
          <w:szCs w:val="24"/>
        </w:rPr>
        <w:t>u</w:t>
      </w:r>
      <w:r w:rsidRPr="00451EF9">
        <w:rPr>
          <w:color w:val="231F20"/>
          <w:szCs w:val="24"/>
        </w:rPr>
        <w:t>ar</w:t>
      </w:r>
      <w:r w:rsidRPr="00451EF9">
        <w:rPr>
          <w:color w:val="231F20"/>
          <w:spacing w:val="-2"/>
          <w:szCs w:val="24"/>
        </w:rPr>
        <w:t>a</w:t>
      </w:r>
      <w:r w:rsidRPr="00451EF9">
        <w:rPr>
          <w:color w:val="231F20"/>
          <w:szCs w:val="24"/>
        </w:rPr>
        <w:t>ntor’s pow</w:t>
      </w:r>
      <w:r w:rsidRPr="00451EF9">
        <w:rPr>
          <w:color w:val="231F20"/>
          <w:spacing w:val="-1"/>
          <w:szCs w:val="24"/>
        </w:rPr>
        <w:t>e</w:t>
      </w:r>
      <w:r w:rsidRPr="00451EF9">
        <w:rPr>
          <w:color w:val="231F20"/>
          <w:szCs w:val="24"/>
        </w:rPr>
        <w:t xml:space="preserve">rs </w:t>
      </w:r>
      <w:r w:rsidRPr="00451EF9">
        <w:rPr>
          <w:color w:val="231F20"/>
          <w:spacing w:val="-1"/>
          <w:szCs w:val="24"/>
        </w:rPr>
        <w:t>a</w:t>
      </w:r>
      <w:r w:rsidRPr="00451EF9">
        <w:rPr>
          <w:color w:val="231F20"/>
          <w:szCs w:val="24"/>
        </w:rPr>
        <w:t xml:space="preserve">nd </w:t>
      </w:r>
      <w:r w:rsidRPr="00451EF9">
        <w:rPr>
          <w:color w:val="231F20"/>
          <w:spacing w:val="2"/>
          <w:szCs w:val="24"/>
        </w:rPr>
        <w:t>h</w:t>
      </w:r>
      <w:r w:rsidRPr="00451EF9">
        <w:rPr>
          <w:color w:val="231F20"/>
          <w:spacing w:val="-1"/>
          <w:szCs w:val="24"/>
        </w:rPr>
        <w:t>a</w:t>
      </w:r>
      <w:r w:rsidRPr="00451EF9">
        <w:rPr>
          <w:color w:val="231F20"/>
          <w:szCs w:val="24"/>
        </w:rPr>
        <w:t>ve b</w:t>
      </w:r>
      <w:r w:rsidRPr="00451EF9">
        <w:rPr>
          <w:color w:val="231F20"/>
          <w:spacing w:val="1"/>
          <w:szCs w:val="24"/>
        </w:rPr>
        <w:t>e</w:t>
      </w:r>
      <w:r w:rsidRPr="00451EF9">
        <w:rPr>
          <w:color w:val="231F20"/>
          <w:szCs w:val="24"/>
        </w:rPr>
        <w:t>en d</w:t>
      </w:r>
      <w:r w:rsidRPr="00451EF9">
        <w:rPr>
          <w:color w:val="231F20"/>
          <w:spacing w:val="2"/>
          <w:szCs w:val="24"/>
        </w:rPr>
        <w:t>u</w:t>
      </w:r>
      <w:r w:rsidRPr="00451EF9">
        <w:rPr>
          <w:color w:val="231F20"/>
          <w:spacing w:val="3"/>
          <w:szCs w:val="24"/>
        </w:rPr>
        <w:t>l</w:t>
      </w:r>
      <w:r w:rsidRPr="00451EF9">
        <w:rPr>
          <w:color w:val="231F20"/>
          <w:szCs w:val="24"/>
        </w:rPr>
        <w:t>y</w:t>
      </w:r>
      <w:r w:rsidRPr="00451EF9">
        <w:rPr>
          <w:color w:val="231F20"/>
          <w:spacing w:val="-5"/>
          <w:szCs w:val="24"/>
        </w:rPr>
        <w:t xml:space="preserve"> </w:t>
      </w:r>
      <w:r w:rsidRPr="00451EF9">
        <w:rPr>
          <w:color w:val="231F20"/>
          <w:szCs w:val="24"/>
        </w:rPr>
        <w:t>authori</w:t>
      </w:r>
      <w:r w:rsidRPr="00451EF9">
        <w:rPr>
          <w:color w:val="231F20"/>
          <w:spacing w:val="1"/>
          <w:szCs w:val="24"/>
        </w:rPr>
        <w:t>z</w:t>
      </w:r>
      <w:r w:rsidRPr="00451EF9">
        <w:rPr>
          <w:color w:val="231F20"/>
          <w:spacing w:val="-1"/>
          <w:szCs w:val="24"/>
        </w:rPr>
        <w:t>e</w:t>
      </w:r>
      <w:r w:rsidRPr="00451EF9">
        <w:rPr>
          <w:color w:val="231F20"/>
          <w:szCs w:val="24"/>
        </w:rPr>
        <w:t xml:space="preserve">d </w:t>
      </w:r>
      <w:r w:rsidRPr="00451EF9">
        <w:rPr>
          <w:color w:val="231F20"/>
          <w:spacing w:val="5"/>
          <w:szCs w:val="24"/>
        </w:rPr>
        <w:t>b</w:t>
      </w:r>
      <w:r w:rsidRPr="00451EF9">
        <w:rPr>
          <w:color w:val="231F20"/>
          <w:szCs w:val="24"/>
        </w:rPr>
        <w:t>y</w:t>
      </w:r>
      <w:r w:rsidRPr="00451EF9">
        <w:rPr>
          <w:color w:val="231F20"/>
          <w:spacing w:val="-5"/>
          <w:szCs w:val="24"/>
        </w:rPr>
        <w:t xml:space="preserve"> </w:t>
      </w:r>
      <w:r w:rsidRPr="00451EF9">
        <w:rPr>
          <w:color w:val="231F20"/>
          <w:szCs w:val="24"/>
        </w:rPr>
        <w:t>all n</w:t>
      </w:r>
      <w:r w:rsidRPr="00451EF9">
        <w:rPr>
          <w:color w:val="231F20"/>
          <w:spacing w:val="1"/>
          <w:szCs w:val="24"/>
        </w:rPr>
        <w:t>e</w:t>
      </w:r>
      <w:r w:rsidRPr="00451EF9">
        <w:rPr>
          <w:color w:val="231F20"/>
          <w:szCs w:val="24"/>
        </w:rPr>
        <w:t>ce</w:t>
      </w:r>
      <w:r w:rsidRPr="00451EF9">
        <w:rPr>
          <w:color w:val="231F20"/>
          <w:spacing w:val="2"/>
          <w:szCs w:val="24"/>
        </w:rPr>
        <w:t>s</w:t>
      </w:r>
      <w:r w:rsidRPr="00451EF9">
        <w:rPr>
          <w:color w:val="231F20"/>
          <w:szCs w:val="24"/>
        </w:rPr>
        <w:t>sa</w:t>
      </w:r>
      <w:r w:rsidRPr="00451EF9">
        <w:rPr>
          <w:color w:val="231F20"/>
          <w:spacing w:val="4"/>
          <w:szCs w:val="24"/>
        </w:rPr>
        <w:t>r</w:t>
      </w:r>
      <w:r w:rsidRPr="00451EF9">
        <w:rPr>
          <w:color w:val="231F20"/>
          <w:szCs w:val="24"/>
        </w:rPr>
        <w:t>y</w:t>
      </w:r>
      <w:r w:rsidRPr="00451EF9">
        <w:rPr>
          <w:color w:val="231F20"/>
          <w:spacing w:val="-5"/>
          <w:szCs w:val="24"/>
        </w:rPr>
        <w:t xml:space="preserve"> </w:t>
      </w:r>
      <w:r w:rsidRPr="00451EF9">
        <w:rPr>
          <w:color w:val="231F20"/>
          <w:szCs w:val="24"/>
        </w:rPr>
        <w:t>action; (b) do not</w:t>
      </w:r>
      <w:r w:rsidRPr="00451EF9">
        <w:rPr>
          <w:color w:val="231F20"/>
          <w:spacing w:val="2"/>
          <w:szCs w:val="24"/>
        </w:rPr>
        <w:t xml:space="preserve"> </w:t>
      </w:r>
      <w:r w:rsidRPr="00451EF9">
        <w:rPr>
          <w:color w:val="231F20"/>
          <w:szCs w:val="24"/>
        </w:rPr>
        <w:t>c</w:t>
      </w:r>
      <w:r w:rsidRPr="00451EF9">
        <w:rPr>
          <w:color w:val="231F20"/>
          <w:spacing w:val="2"/>
          <w:szCs w:val="24"/>
        </w:rPr>
        <w:t>o</w:t>
      </w:r>
      <w:r w:rsidRPr="00451EF9">
        <w:rPr>
          <w:color w:val="231F20"/>
          <w:szCs w:val="24"/>
        </w:rPr>
        <w:t>ntravene Gu</w:t>
      </w:r>
      <w:r w:rsidRPr="00451EF9">
        <w:rPr>
          <w:color w:val="231F20"/>
          <w:spacing w:val="-1"/>
          <w:szCs w:val="24"/>
        </w:rPr>
        <w:t>a</w:t>
      </w:r>
      <w:r w:rsidRPr="00451EF9">
        <w:rPr>
          <w:color w:val="231F20"/>
          <w:szCs w:val="24"/>
        </w:rPr>
        <w:t>r</w:t>
      </w:r>
      <w:r w:rsidRPr="00451EF9">
        <w:rPr>
          <w:color w:val="231F20"/>
          <w:spacing w:val="-2"/>
          <w:szCs w:val="24"/>
        </w:rPr>
        <w:t>a</w:t>
      </w:r>
      <w:r w:rsidRPr="00451EF9">
        <w:rPr>
          <w:color w:val="231F20"/>
          <w:szCs w:val="24"/>
        </w:rPr>
        <w:t>nto</w:t>
      </w:r>
      <w:r w:rsidRPr="00451EF9">
        <w:rPr>
          <w:color w:val="231F20"/>
          <w:spacing w:val="2"/>
          <w:szCs w:val="24"/>
        </w:rPr>
        <w:t>r</w:t>
      </w:r>
      <w:r w:rsidRPr="00451EF9">
        <w:rPr>
          <w:color w:val="231F20"/>
          <w:szCs w:val="24"/>
        </w:rPr>
        <w:t xml:space="preserve">’s </w:t>
      </w:r>
      <w:r w:rsidRPr="00451EF9">
        <w:rPr>
          <w:color w:val="231F20"/>
          <w:spacing w:val="-1"/>
          <w:szCs w:val="24"/>
        </w:rPr>
        <w:t>c</w:t>
      </w:r>
      <w:r w:rsidRPr="00451EF9">
        <w:rPr>
          <w:color w:val="231F20"/>
          <w:szCs w:val="24"/>
        </w:rPr>
        <w:t>hart</w:t>
      </w:r>
      <w:r w:rsidRPr="00451EF9">
        <w:rPr>
          <w:color w:val="231F20"/>
          <w:spacing w:val="-1"/>
          <w:szCs w:val="24"/>
        </w:rPr>
        <w:t>e</w:t>
      </w:r>
      <w:r w:rsidRPr="00451EF9">
        <w:rPr>
          <w:color w:val="231F20"/>
          <w:szCs w:val="24"/>
        </w:rPr>
        <w:t>r d</w:t>
      </w:r>
      <w:r w:rsidRPr="00451EF9">
        <w:rPr>
          <w:color w:val="231F20"/>
          <w:spacing w:val="1"/>
          <w:szCs w:val="24"/>
        </w:rPr>
        <w:t>o</w:t>
      </w:r>
      <w:r w:rsidRPr="00451EF9">
        <w:rPr>
          <w:color w:val="231F20"/>
          <w:szCs w:val="24"/>
        </w:rPr>
        <w:t>c</w:t>
      </w:r>
      <w:r w:rsidRPr="00451EF9">
        <w:rPr>
          <w:color w:val="231F20"/>
          <w:spacing w:val="2"/>
          <w:szCs w:val="24"/>
        </w:rPr>
        <w:t>u</w:t>
      </w:r>
      <w:r w:rsidRPr="00451EF9">
        <w:rPr>
          <w:color w:val="231F20"/>
          <w:szCs w:val="24"/>
        </w:rPr>
        <w:t xml:space="preserve">ments or </w:t>
      </w:r>
      <w:r w:rsidRPr="00451EF9">
        <w:rPr>
          <w:color w:val="231F20"/>
          <w:spacing w:val="-1"/>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law or</w:t>
      </w:r>
      <w:r w:rsidRPr="00451EF9">
        <w:rPr>
          <w:color w:val="231F20"/>
          <w:spacing w:val="1"/>
          <w:szCs w:val="24"/>
        </w:rPr>
        <w:t xml:space="preserve"> </w:t>
      </w:r>
      <w:r w:rsidRPr="00451EF9">
        <w:rPr>
          <w:color w:val="231F20"/>
          <w:szCs w:val="24"/>
        </w:rPr>
        <w:t>a</w:t>
      </w:r>
      <w:r w:rsidRPr="00451EF9">
        <w:rPr>
          <w:color w:val="231F20"/>
          <w:spacing w:val="5"/>
          <w:szCs w:val="24"/>
        </w:rPr>
        <w:t>n</w:t>
      </w:r>
      <w:r w:rsidRPr="00451EF9">
        <w:rPr>
          <w:color w:val="231F20"/>
          <w:szCs w:val="24"/>
        </w:rPr>
        <w:t>y</w:t>
      </w:r>
      <w:r w:rsidRPr="00451EF9">
        <w:rPr>
          <w:color w:val="231F20"/>
          <w:spacing w:val="-3"/>
          <w:szCs w:val="24"/>
        </w:rPr>
        <w:t xml:space="preserve"> </w:t>
      </w:r>
      <w:r w:rsidRPr="00451EF9">
        <w:rPr>
          <w:color w:val="231F20"/>
          <w:szCs w:val="24"/>
        </w:rPr>
        <w:t>contr</w:t>
      </w:r>
      <w:r w:rsidRPr="00451EF9">
        <w:rPr>
          <w:color w:val="231F20"/>
          <w:spacing w:val="-1"/>
          <w:szCs w:val="24"/>
        </w:rPr>
        <w:t>a</w:t>
      </w:r>
      <w:r w:rsidRPr="00451EF9">
        <w:rPr>
          <w:color w:val="231F20"/>
          <w:szCs w:val="24"/>
        </w:rPr>
        <w:t>ctual</w:t>
      </w:r>
      <w:r w:rsidRPr="00451EF9">
        <w:rPr>
          <w:color w:val="231F20"/>
          <w:spacing w:val="2"/>
          <w:szCs w:val="24"/>
        </w:rPr>
        <w:t xml:space="preserve"> </w:t>
      </w:r>
      <w:r w:rsidRPr="00451EF9">
        <w:rPr>
          <w:color w:val="231F20"/>
          <w:szCs w:val="24"/>
        </w:rPr>
        <w:t>r</w:t>
      </w:r>
      <w:r w:rsidRPr="00451EF9">
        <w:rPr>
          <w:color w:val="231F20"/>
          <w:spacing w:val="-2"/>
          <w:szCs w:val="24"/>
        </w:rPr>
        <w:t>e</w:t>
      </w:r>
      <w:r w:rsidRPr="00451EF9">
        <w:rPr>
          <w:color w:val="231F20"/>
          <w:szCs w:val="24"/>
        </w:rPr>
        <w:t>strictions binding</w:t>
      </w:r>
      <w:r w:rsidRPr="00451EF9">
        <w:rPr>
          <w:color w:val="231F20"/>
          <w:spacing w:val="-2"/>
          <w:szCs w:val="24"/>
        </w:rPr>
        <w:t xml:space="preserve"> </w:t>
      </w:r>
      <w:r w:rsidRPr="00451EF9">
        <w:rPr>
          <w:color w:val="231F20"/>
          <w:szCs w:val="24"/>
        </w:rPr>
        <w:t xml:space="preserve">on </w:t>
      </w:r>
      <w:r w:rsidRPr="00451EF9">
        <w:rPr>
          <w:color w:val="231F20"/>
          <w:spacing w:val="4"/>
          <w:szCs w:val="24"/>
        </w:rPr>
        <w:t>o</w:t>
      </w:r>
      <w:r w:rsidRPr="00451EF9">
        <w:rPr>
          <w:color w:val="231F20"/>
          <w:szCs w:val="24"/>
        </w:rPr>
        <w:t>r af</w:t>
      </w:r>
      <w:r w:rsidRPr="00451EF9">
        <w:rPr>
          <w:color w:val="231F20"/>
          <w:spacing w:val="-1"/>
          <w:szCs w:val="24"/>
        </w:rPr>
        <w:t>f</w:t>
      </w:r>
      <w:r w:rsidRPr="00451EF9">
        <w:rPr>
          <w:color w:val="231F20"/>
          <w:spacing w:val="1"/>
          <w:szCs w:val="24"/>
        </w:rPr>
        <w:t>e</w:t>
      </w:r>
      <w:r w:rsidRPr="00451EF9">
        <w:rPr>
          <w:color w:val="231F20"/>
          <w:szCs w:val="24"/>
        </w:rPr>
        <w:t>cting Gu</w:t>
      </w:r>
      <w:r w:rsidRPr="00451EF9">
        <w:rPr>
          <w:color w:val="231F20"/>
          <w:spacing w:val="-1"/>
          <w:szCs w:val="24"/>
        </w:rPr>
        <w:t>a</w:t>
      </w:r>
      <w:r w:rsidRPr="00451EF9">
        <w:rPr>
          <w:color w:val="231F20"/>
          <w:spacing w:val="1"/>
          <w:szCs w:val="24"/>
        </w:rPr>
        <w:t>r</w:t>
      </w:r>
      <w:r w:rsidRPr="00451EF9">
        <w:rPr>
          <w:color w:val="231F20"/>
          <w:szCs w:val="24"/>
        </w:rPr>
        <w:t xml:space="preserve">antor or </w:t>
      </w:r>
      <w:r w:rsidRPr="00451EF9">
        <w:rPr>
          <w:color w:val="231F20"/>
          <w:spacing w:val="5"/>
          <w:szCs w:val="24"/>
        </w:rPr>
        <w:t>b</w:t>
      </w:r>
      <w:r w:rsidRPr="00451EF9">
        <w:rPr>
          <w:color w:val="231F20"/>
          <w:szCs w:val="24"/>
        </w:rPr>
        <w:t>y</w:t>
      </w:r>
      <w:r w:rsidRPr="00451EF9">
        <w:rPr>
          <w:color w:val="231F20"/>
          <w:spacing w:val="-2"/>
          <w:szCs w:val="24"/>
        </w:rPr>
        <w:t xml:space="preserve"> </w:t>
      </w:r>
      <w:r w:rsidRPr="00451EF9">
        <w:rPr>
          <w:color w:val="231F20"/>
          <w:szCs w:val="24"/>
        </w:rPr>
        <w:t>which Gu</w:t>
      </w:r>
      <w:r w:rsidRPr="00451EF9">
        <w:rPr>
          <w:color w:val="231F20"/>
          <w:spacing w:val="-1"/>
          <w:szCs w:val="24"/>
        </w:rPr>
        <w:t>a</w:t>
      </w:r>
      <w:r w:rsidRPr="00451EF9">
        <w:rPr>
          <w:color w:val="231F20"/>
          <w:spacing w:val="1"/>
          <w:szCs w:val="24"/>
        </w:rPr>
        <w:t>r</w:t>
      </w:r>
      <w:r w:rsidRPr="00451EF9">
        <w:rPr>
          <w:color w:val="231F20"/>
          <w:szCs w:val="24"/>
        </w:rPr>
        <w:t>antor’s pro</w:t>
      </w:r>
      <w:r w:rsidRPr="00451EF9">
        <w:rPr>
          <w:color w:val="231F20"/>
          <w:spacing w:val="2"/>
          <w:szCs w:val="24"/>
        </w:rPr>
        <w:t>p</w:t>
      </w:r>
      <w:r w:rsidRPr="00451EF9">
        <w:rPr>
          <w:color w:val="231F20"/>
          <w:szCs w:val="24"/>
        </w:rPr>
        <w:t>er</w:t>
      </w:r>
      <w:r w:rsidRPr="00451EF9">
        <w:rPr>
          <w:color w:val="231F20"/>
          <w:spacing w:val="2"/>
          <w:szCs w:val="24"/>
        </w:rPr>
        <w:t>t</w:t>
      </w:r>
      <w:r w:rsidRPr="00451EF9">
        <w:rPr>
          <w:color w:val="231F20"/>
          <w:szCs w:val="24"/>
        </w:rPr>
        <w:t>y</w:t>
      </w:r>
      <w:r w:rsidRPr="00451EF9">
        <w:rPr>
          <w:color w:val="231F20"/>
          <w:spacing w:val="-5"/>
          <w:szCs w:val="24"/>
        </w:rPr>
        <w:t xml:space="preserve"> </w:t>
      </w:r>
      <w:r w:rsidRPr="00451EF9">
        <w:rPr>
          <w:color w:val="231F20"/>
          <w:spacing w:val="3"/>
          <w:szCs w:val="24"/>
        </w:rPr>
        <w:t>m</w:t>
      </w:r>
      <w:r w:rsidRPr="00451EF9">
        <w:rPr>
          <w:color w:val="231F20"/>
          <w:spacing w:val="4"/>
          <w:szCs w:val="24"/>
        </w:rPr>
        <w:t>a</w:t>
      </w:r>
      <w:r w:rsidRPr="00451EF9">
        <w:rPr>
          <w:color w:val="231F20"/>
          <w:szCs w:val="24"/>
        </w:rPr>
        <w:t>y</w:t>
      </w:r>
      <w:r w:rsidRPr="00451EF9">
        <w:rPr>
          <w:color w:val="231F20"/>
          <w:spacing w:val="-5"/>
          <w:szCs w:val="24"/>
        </w:rPr>
        <w:t xml:space="preserve"> </w:t>
      </w:r>
      <w:r w:rsidRPr="00451EF9">
        <w:rPr>
          <w:color w:val="231F20"/>
          <w:szCs w:val="24"/>
        </w:rPr>
        <w:t xml:space="preserve">be </w:t>
      </w:r>
      <w:r w:rsidRPr="00451EF9">
        <w:rPr>
          <w:color w:val="231F20"/>
          <w:spacing w:val="1"/>
          <w:szCs w:val="24"/>
        </w:rPr>
        <w:t>a</w:t>
      </w:r>
      <w:r w:rsidRPr="00451EF9">
        <w:rPr>
          <w:color w:val="231F20"/>
          <w:szCs w:val="24"/>
        </w:rPr>
        <w:t>f</w:t>
      </w:r>
      <w:r w:rsidRPr="00451EF9">
        <w:rPr>
          <w:color w:val="231F20"/>
          <w:spacing w:val="-1"/>
          <w:szCs w:val="24"/>
        </w:rPr>
        <w:t>f</w:t>
      </w:r>
      <w:r w:rsidRPr="00451EF9">
        <w:rPr>
          <w:color w:val="231F20"/>
          <w:spacing w:val="1"/>
          <w:szCs w:val="24"/>
        </w:rPr>
        <w:t>e</w:t>
      </w:r>
      <w:r w:rsidRPr="00451EF9">
        <w:rPr>
          <w:color w:val="231F20"/>
          <w:szCs w:val="24"/>
        </w:rPr>
        <w:t>cted; and</w:t>
      </w:r>
      <w:r w:rsidRPr="00451EF9">
        <w:rPr>
          <w:color w:val="231F20"/>
          <w:spacing w:val="2"/>
          <w:szCs w:val="24"/>
        </w:rPr>
        <w:t xml:space="preserve"> </w:t>
      </w:r>
      <w:r w:rsidRPr="00451EF9">
        <w:rPr>
          <w:color w:val="231F20"/>
          <w:szCs w:val="24"/>
        </w:rPr>
        <w:t>(c) do not r</w:t>
      </w:r>
      <w:r w:rsidRPr="00451EF9">
        <w:rPr>
          <w:color w:val="231F20"/>
          <w:spacing w:val="-2"/>
          <w:szCs w:val="24"/>
        </w:rPr>
        <w:t>e</w:t>
      </w:r>
      <w:r w:rsidRPr="00451EF9">
        <w:rPr>
          <w:color w:val="231F20"/>
          <w:szCs w:val="24"/>
        </w:rPr>
        <w:t>quire</w:t>
      </w:r>
      <w:r w:rsidRPr="00451EF9">
        <w:rPr>
          <w:color w:val="231F20"/>
          <w:spacing w:val="2"/>
          <w:szCs w:val="24"/>
        </w:rPr>
        <w:t xml:space="preserve"> </w:t>
      </w:r>
      <w:r w:rsidRPr="00451EF9">
        <w:rPr>
          <w:color w:val="231F20"/>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authori</w:t>
      </w:r>
      <w:r w:rsidRPr="00451EF9">
        <w:rPr>
          <w:color w:val="231F20"/>
          <w:spacing w:val="1"/>
          <w:szCs w:val="24"/>
        </w:rPr>
        <w:t>z</w:t>
      </w:r>
      <w:r w:rsidRPr="00451EF9">
        <w:rPr>
          <w:color w:val="231F20"/>
          <w:spacing w:val="-1"/>
          <w:szCs w:val="24"/>
        </w:rPr>
        <w:t>a</w:t>
      </w:r>
      <w:r w:rsidRPr="00451EF9">
        <w:rPr>
          <w:color w:val="231F20"/>
          <w:szCs w:val="24"/>
        </w:rPr>
        <w:t xml:space="preserve">tion or approval </w:t>
      </w:r>
      <w:r w:rsidRPr="00451EF9">
        <w:rPr>
          <w:color w:val="231F20"/>
          <w:spacing w:val="3"/>
          <w:szCs w:val="24"/>
        </w:rPr>
        <w:t>o</w:t>
      </w:r>
      <w:r w:rsidRPr="00451EF9">
        <w:rPr>
          <w:color w:val="231F20"/>
          <w:szCs w:val="24"/>
        </w:rPr>
        <w:t>r other</w:t>
      </w:r>
      <w:r w:rsidRPr="00451EF9">
        <w:rPr>
          <w:color w:val="231F20"/>
          <w:spacing w:val="-1"/>
          <w:szCs w:val="24"/>
        </w:rPr>
        <w:t xml:space="preserve"> </w:t>
      </w:r>
      <w:r w:rsidRPr="00451EF9">
        <w:rPr>
          <w:color w:val="231F20"/>
          <w:szCs w:val="24"/>
        </w:rPr>
        <w:t xml:space="preserve">action </w:t>
      </w:r>
      <w:r w:rsidRPr="00451EF9">
        <w:rPr>
          <w:color w:val="231F20"/>
          <w:spacing w:val="2"/>
          <w:szCs w:val="24"/>
        </w:rPr>
        <w:t>b</w:t>
      </w:r>
      <w:r w:rsidRPr="00451EF9">
        <w:rPr>
          <w:color w:val="231F20"/>
          <w:spacing w:val="-5"/>
          <w:szCs w:val="24"/>
        </w:rPr>
        <w:t>y</w:t>
      </w:r>
      <w:r w:rsidRPr="00451EF9">
        <w:rPr>
          <w:color w:val="231F20"/>
          <w:szCs w:val="24"/>
        </w:rPr>
        <w:t>, or</w:t>
      </w:r>
      <w:r w:rsidRPr="00451EF9">
        <w:rPr>
          <w:color w:val="231F20"/>
          <w:spacing w:val="1"/>
          <w:szCs w:val="24"/>
        </w:rPr>
        <w:t xml:space="preserve"> </w:t>
      </w:r>
      <w:r w:rsidRPr="00451EF9">
        <w:rPr>
          <w:color w:val="231F20"/>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notice to or</w:t>
      </w:r>
      <w:r w:rsidRPr="00451EF9">
        <w:rPr>
          <w:color w:val="231F20"/>
          <w:spacing w:val="2"/>
          <w:szCs w:val="24"/>
        </w:rPr>
        <w:t xml:space="preserve"> </w:t>
      </w:r>
      <w:r w:rsidRPr="00451EF9">
        <w:rPr>
          <w:color w:val="231F20"/>
          <w:szCs w:val="24"/>
        </w:rPr>
        <w:t>filing</w:t>
      </w:r>
      <w:r w:rsidRPr="00451EF9">
        <w:rPr>
          <w:color w:val="231F20"/>
          <w:spacing w:val="-2"/>
          <w:szCs w:val="24"/>
        </w:rPr>
        <w:t xml:space="preserve"> </w:t>
      </w:r>
      <w:r w:rsidRPr="00451EF9">
        <w:rPr>
          <w:color w:val="231F20"/>
          <w:szCs w:val="24"/>
        </w:rPr>
        <w:t>with, 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zCs w:val="24"/>
        </w:rPr>
        <w:t>public</w:t>
      </w:r>
      <w:r w:rsidRPr="00451EF9">
        <w:rPr>
          <w:color w:val="231F20"/>
          <w:spacing w:val="2"/>
          <w:szCs w:val="24"/>
        </w:rPr>
        <w:t xml:space="preserve"> </w:t>
      </w:r>
      <w:r w:rsidRPr="00451EF9">
        <w:rPr>
          <w:color w:val="231F20"/>
          <w:szCs w:val="24"/>
        </w:rPr>
        <w:t>authori</w:t>
      </w:r>
      <w:r w:rsidRPr="00451EF9">
        <w:rPr>
          <w:color w:val="231F20"/>
          <w:spacing w:val="3"/>
          <w:szCs w:val="24"/>
        </w:rPr>
        <w:t>t</w:t>
      </w:r>
      <w:r w:rsidRPr="00451EF9">
        <w:rPr>
          <w:color w:val="231F20"/>
          <w:szCs w:val="24"/>
        </w:rPr>
        <w:t>y</w:t>
      </w:r>
      <w:r w:rsidRPr="00451EF9">
        <w:rPr>
          <w:color w:val="231F20"/>
          <w:spacing w:val="-5"/>
          <w:szCs w:val="24"/>
        </w:rPr>
        <w:t xml:space="preserve"> </w:t>
      </w:r>
      <w:r w:rsidRPr="00451EF9">
        <w:rPr>
          <w:color w:val="231F20"/>
          <w:spacing w:val="2"/>
          <w:szCs w:val="24"/>
        </w:rPr>
        <w:t>o</w:t>
      </w:r>
      <w:r w:rsidRPr="00451EF9">
        <w:rPr>
          <w:color w:val="231F20"/>
          <w:szCs w:val="24"/>
        </w:rPr>
        <w:t>r 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zCs w:val="24"/>
        </w:rPr>
        <w:t>other</w:t>
      </w:r>
      <w:r w:rsidRPr="00451EF9">
        <w:rPr>
          <w:color w:val="231F20"/>
          <w:spacing w:val="1"/>
          <w:szCs w:val="24"/>
        </w:rPr>
        <w:t xml:space="preserve"> </w:t>
      </w:r>
      <w:r w:rsidRPr="00451EF9">
        <w:rPr>
          <w:color w:val="231F20"/>
          <w:szCs w:val="24"/>
        </w:rPr>
        <w:t>person</w:t>
      </w:r>
      <w:r w:rsidRPr="00451EF9">
        <w:rPr>
          <w:color w:val="231F20"/>
          <w:spacing w:val="2"/>
          <w:szCs w:val="24"/>
        </w:rPr>
        <w:t xml:space="preserve"> </w:t>
      </w:r>
      <w:r w:rsidRPr="00451EF9">
        <w:rPr>
          <w:color w:val="231F20"/>
          <w:szCs w:val="24"/>
        </w:rPr>
        <w:t>e</w:t>
      </w:r>
      <w:r w:rsidRPr="00451EF9">
        <w:rPr>
          <w:color w:val="231F20"/>
          <w:spacing w:val="2"/>
          <w:szCs w:val="24"/>
        </w:rPr>
        <w:t>x</w:t>
      </w:r>
      <w:r w:rsidRPr="00451EF9">
        <w:rPr>
          <w:color w:val="231F20"/>
          <w:szCs w:val="24"/>
        </w:rPr>
        <w:t xml:space="preserve">cept such as have </w:t>
      </w:r>
      <w:r w:rsidRPr="00451EF9">
        <w:rPr>
          <w:color w:val="231F20"/>
          <w:spacing w:val="2"/>
          <w:szCs w:val="24"/>
        </w:rPr>
        <w:t>b</w:t>
      </w:r>
      <w:r w:rsidRPr="00451EF9">
        <w:rPr>
          <w:color w:val="231F20"/>
          <w:szCs w:val="24"/>
        </w:rPr>
        <w:t>een obtai</w:t>
      </w:r>
      <w:r w:rsidRPr="00451EF9">
        <w:rPr>
          <w:color w:val="231F20"/>
          <w:spacing w:val="2"/>
          <w:szCs w:val="24"/>
        </w:rPr>
        <w:t>n</w:t>
      </w:r>
      <w:r w:rsidRPr="00451EF9">
        <w:rPr>
          <w:color w:val="231F20"/>
          <w:szCs w:val="24"/>
        </w:rPr>
        <w:t>ed</w:t>
      </w:r>
      <w:r w:rsidRPr="00451EF9">
        <w:rPr>
          <w:color w:val="231F20"/>
          <w:spacing w:val="2"/>
          <w:szCs w:val="24"/>
        </w:rPr>
        <w:t xml:space="preserve"> </w:t>
      </w:r>
      <w:r w:rsidRPr="00451EF9">
        <w:rPr>
          <w:color w:val="231F20"/>
          <w:szCs w:val="24"/>
        </w:rPr>
        <w:t>or</w:t>
      </w:r>
      <w:r w:rsidRPr="00451EF9">
        <w:rPr>
          <w:color w:val="231F20"/>
          <w:spacing w:val="4"/>
          <w:szCs w:val="24"/>
        </w:rPr>
        <w:t xml:space="preserve"> </w:t>
      </w:r>
      <w:r w:rsidRPr="00451EF9">
        <w:rPr>
          <w:color w:val="231F20"/>
          <w:szCs w:val="24"/>
        </w:rPr>
        <w:t>mad</w:t>
      </w:r>
      <w:r w:rsidRPr="00451EF9">
        <w:rPr>
          <w:color w:val="231F20"/>
          <w:spacing w:val="-1"/>
          <w:szCs w:val="24"/>
        </w:rPr>
        <w:t>e</w:t>
      </w:r>
      <w:r w:rsidRPr="00451EF9">
        <w:rPr>
          <w:color w:val="231F20"/>
          <w:szCs w:val="24"/>
        </w:rPr>
        <w:t>; (ii) this Guar</w:t>
      </w:r>
      <w:r w:rsidRPr="00451EF9">
        <w:rPr>
          <w:color w:val="231F20"/>
          <w:spacing w:val="-2"/>
          <w:szCs w:val="24"/>
        </w:rPr>
        <w:t>a</w:t>
      </w:r>
      <w:r w:rsidRPr="00451EF9">
        <w:rPr>
          <w:color w:val="231F20"/>
          <w:szCs w:val="24"/>
        </w:rPr>
        <w:t>n</w:t>
      </w:r>
      <w:r w:rsidRPr="00451EF9">
        <w:rPr>
          <w:color w:val="231F20"/>
          <w:spacing w:val="5"/>
          <w:szCs w:val="24"/>
        </w:rPr>
        <w:t>t</w:t>
      </w:r>
      <w:r w:rsidRPr="00451EF9">
        <w:rPr>
          <w:color w:val="231F20"/>
          <w:szCs w:val="24"/>
        </w:rPr>
        <w:t>y</w:t>
      </w:r>
      <w:r w:rsidRPr="00451EF9">
        <w:rPr>
          <w:color w:val="231F20"/>
          <w:spacing w:val="-5"/>
          <w:szCs w:val="24"/>
        </w:rPr>
        <w:t xml:space="preserve"> </w:t>
      </w:r>
      <w:r w:rsidRPr="00451EF9">
        <w:rPr>
          <w:color w:val="231F20"/>
          <w:szCs w:val="24"/>
        </w:rPr>
        <w:t>constitutes the legal, valid and binding</w:t>
      </w:r>
      <w:r w:rsidRPr="00451EF9">
        <w:rPr>
          <w:color w:val="231F20"/>
          <w:spacing w:val="-2"/>
          <w:szCs w:val="24"/>
        </w:rPr>
        <w:t xml:space="preserve"> </w:t>
      </w:r>
      <w:r w:rsidRPr="00451EF9">
        <w:rPr>
          <w:color w:val="231F20"/>
          <w:szCs w:val="24"/>
        </w:rPr>
        <w:t>obl</w:t>
      </w:r>
      <w:r w:rsidRPr="00451EF9">
        <w:rPr>
          <w:color w:val="231F20"/>
          <w:spacing w:val="3"/>
          <w:szCs w:val="24"/>
        </w:rPr>
        <w:t>i</w:t>
      </w:r>
      <w:r w:rsidRPr="00451EF9">
        <w:rPr>
          <w:color w:val="231F20"/>
          <w:spacing w:val="-2"/>
          <w:szCs w:val="24"/>
        </w:rPr>
        <w:t>g</w:t>
      </w:r>
      <w:r w:rsidRPr="00451EF9">
        <w:rPr>
          <w:color w:val="231F20"/>
          <w:szCs w:val="24"/>
        </w:rPr>
        <w:t>ation of Guar</w:t>
      </w:r>
      <w:r w:rsidRPr="00451EF9">
        <w:rPr>
          <w:color w:val="231F20"/>
          <w:spacing w:val="-2"/>
          <w:szCs w:val="24"/>
        </w:rPr>
        <w:t>a</w:t>
      </w:r>
      <w:r w:rsidRPr="00451EF9">
        <w:rPr>
          <w:color w:val="231F20"/>
          <w:szCs w:val="24"/>
        </w:rPr>
        <w:t>n</w:t>
      </w:r>
      <w:r w:rsidRPr="00451EF9">
        <w:rPr>
          <w:color w:val="231F20"/>
          <w:spacing w:val="3"/>
          <w:szCs w:val="24"/>
        </w:rPr>
        <w:t>t</w:t>
      </w:r>
      <w:r w:rsidRPr="00451EF9">
        <w:rPr>
          <w:color w:val="231F20"/>
          <w:szCs w:val="24"/>
        </w:rPr>
        <w:t>or, enfo</w:t>
      </w:r>
      <w:r w:rsidRPr="00451EF9">
        <w:rPr>
          <w:color w:val="231F20"/>
          <w:spacing w:val="1"/>
          <w:szCs w:val="24"/>
        </w:rPr>
        <w:t>r</w:t>
      </w:r>
      <w:r w:rsidRPr="00451EF9">
        <w:rPr>
          <w:color w:val="231F20"/>
          <w:szCs w:val="24"/>
        </w:rPr>
        <w:t>ceab</w:t>
      </w:r>
      <w:r w:rsidRPr="00451EF9">
        <w:rPr>
          <w:color w:val="231F20"/>
          <w:spacing w:val="3"/>
          <w:szCs w:val="24"/>
        </w:rPr>
        <w:t>l</w:t>
      </w:r>
      <w:r w:rsidRPr="00451EF9">
        <w:rPr>
          <w:color w:val="231F20"/>
          <w:szCs w:val="24"/>
        </w:rPr>
        <w:t>e in a</w:t>
      </w:r>
      <w:r w:rsidRPr="00451EF9">
        <w:rPr>
          <w:color w:val="231F20"/>
          <w:spacing w:val="-1"/>
          <w:szCs w:val="24"/>
        </w:rPr>
        <w:t>c</w:t>
      </w:r>
      <w:r w:rsidRPr="00451EF9">
        <w:rPr>
          <w:color w:val="231F20"/>
          <w:szCs w:val="24"/>
        </w:rPr>
        <w:t>cor</w:t>
      </w:r>
      <w:r w:rsidRPr="00451EF9">
        <w:rPr>
          <w:color w:val="231F20"/>
          <w:spacing w:val="2"/>
          <w:szCs w:val="24"/>
        </w:rPr>
        <w:t>d</w:t>
      </w:r>
      <w:r w:rsidRPr="00451EF9">
        <w:rPr>
          <w:color w:val="231F20"/>
          <w:szCs w:val="24"/>
        </w:rPr>
        <w:t>ance</w:t>
      </w:r>
      <w:r w:rsidRPr="00451EF9">
        <w:rPr>
          <w:color w:val="231F20"/>
          <w:spacing w:val="2"/>
          <w:szCs w:val="24"/>
        </w:rPr>
        <w:t xml:space="preserve"> </w:t>
      </w:r>
      <w:r w:rsidRPr="00451EF9">
        <w:rPr>
          <w:color w:val="231F20"/>
          <w:szCs w:val="24"/>
        </w:rPr>
        <w:t>with its terms, e</w:t>
      </w:r>
      <w:r w:rsidRPr="00451EF9">
        <w:rPr>
          <w:color w:val="231F20"/>
          <w:spacing w:val="2"/>
          <w:szCs w:val="24"/>
        </w:rPr>
        <w:t>x</w:t>
      </w:r>
      <w:r w:rsidRPr="00451EF9">
        <w:rPr>
          <w:color w:val="231F20"/>
          <w:szCs w:val="24"/>
        </w:rPr>
        <w:t xml:space="preserve">cept as the </w:t>
      </w:r>
      <w:r w:rsidRPr="00451EF9">
        <w:rPr>
          <w:color w:val="231F20"/>
          <w:spacing w:val="-2"/>
          <w:szCs w:val="24"/>
        </w:rPr>
        <w:t>e</w:t>
      </w:r>
      <w:r w:rsidRPr="00451EF9">
        <w:rPr>
          <w:color w:val="231F20"/>
          <w:szCs w:val="24"/>
        </w:rPr>
        <w:t>nfo</w:t>
      </w:r>
      <w:r w:rsidRPr="00451EF9">
        <w:rPr>
          <w:color w:val="231F20"/>
          <w:spacing w:val="1"/>
          <w:szCs w:val="24"/>
        </w:rPr>
        <w:t>r</w:t>
      </w:r>
      <w:r w:rsidRPr="00451EF9">
        <w:rPr>
          <w:color w:val="231F20"/>
          <w:spacing w:val="-1"/>
          <w:szCs w:val="24"/>
        </w:rPr>
        <w:t>c</w:t>
      </w:r>
      <w:r w:rsidRPr="00451EF9">
        <w:rPr>
          <w:color w:val="231F20"/>
          <w:szCs w:val="24"/>
        </w:rPr>
        <w:t>eabili</w:t>
      </w:r>
      <w:r w:rsidRPr="00451EF9">
        <w:rPr>
          <w:color w:val="231F20"/>
          <w:spacing w:val="3"/>
          <w:szCs w:val="24"/>
        </w:rPr>
        <w:t>t</w:t>
      </w:r>
      <w:r w:rsidRPr="00451EF9">
        <w:rPr>
          <w:color w:val="231F20"/>
          <w:szCs w:val="24"/>
        </w:rPr>
        <w:t>y</w:t>
      </w:r>
      <w:r w:rsidRPr="00451EF9">
        <w:rPr>
          <w:color w:val="231F20"/>
          <w:spacing w:val="-5"/>
          <w:szCs w:val="24"/>
        </w:rPr>
        <w:t xml:space="preserve"> </w:t>
      </w:r>
      <w:r w:rsidRPr="00451EF9">
        <w:rPr>
          <w:color w:val="231F20"/>
          <w:szCs w:val="24"/>
        </w:rPr>
        <w:t>the</w:t>
      </w:r>
      <w:r w:rsidRPr="00451EF9">
        <w:rPr>
          <w:color w:val="231F20"/>
          <w:spacing w:val="-1"/>
          <w:szCs w:val="24"/>
        </w:rPr>
        <w:t>r</w:t>
      </w:r>
      <w:r w:rsidRPr="00451EF9">
        <w:rPr>
          <w:color w:val="231F20"/>
          <w:szCs w:val="24"/>
        </w:rPr>
        <w:t>e</w:t>
      </w:r>
      <w:r w:rsidRPr="00451EF9">
        <w:rPr>
          <w:color w:val="231F20"/>
          <w:spacing w:val="2"/>
          <w:szCs w:val="24"/>
        </w:rPr>
        <w:t>o</w:t>
      </w:r>
      <w:r w:rsidRPr="00451EF9">
        <w:rPr>
          <w:color w:val="231F20"/>
          <w:szCs w:val="24"/>
        </w:rPr>
        <w:t>f m</w:t>
      </w:r>
      <w:r w:rsidRPr="00451EF9">
        <w:rPr>
          <w:color w:val="231F20"/>
          <w:spacing w:val="3"/>
          <w:szCs w:val="24"/>
        </w:rPr>
        <w:t>a</w:t>
      </w:r>
      <w:r w:rsidRPr="00451EF9">
        <w:rPr>
          <w:color w:val="231F20"/>
          <w:szCs w:val="24"/>
        </w:rPr>
        <w:t>y</w:t>
      </w:r>
      <w:r w:rsidRPr="00451EF9">
        <w:rPr>
          <w:color w:val="231F20"/>
          <w:spacing w:val="-5"/>
          <w:szCs w:val="24"/>
        </w:rPr>
        <w:t xml:space="preserve"> </w:t>
      </w:r>
      <w:r w:rsidRPr="00451EF9">
        <w:rPr>
          <w:color w:val="231F20"/>
          <w:szCs w:val="24"/>
        </w:rPr>
        <w:t>be s</w:t>
      </w:r>
      <w:r w:rsidRPr="00451EF9">
        <w:rPr>
          <w:color w:val="231F20"/>
          <w:spacing w:val="2"/>
          <w:szCs w:val="24"/>
        </w:rPr>
        <w:t>u</w:t>
      </w:r>
      <w:r w:rsidRPr="00451EF9">
        <w:rPr>
          <w:color w:val="231F20"/>
          <w:szCs w:val="24"/>
        </w:rPr>
        <w:t>bje</w:t>
      </w:r>
      <w:r w:rsidRPr="00451EF9">
        <w:rPr>
          <w:color w:val="231F20"/>
          <w:spacing w:val="-1"/>
          <w:szCs w:val="24"/>
        </w:rPr>
        <w:t>c</w:t>
      </w:r>
      <w:r w:rsidRPr="00451EF9">
        <w:rPr>
          <w:color w:val="231F20"/>
          <w:szCs w:val="24"/>
        </w:rPr>
        <w:t xml:space="preserve">t to or limited </w:t>
      </w:r>
      <w:r w:rsidRPr="00451EF9">
        <w:rPr>
          <w:color w:val="231F20"/>
          <w:spacing w:val="2"/>
          <w:szCs w:val="24"/>
        </w:rPr>
        <w:t>b</w:t>
      </w:r>
      <w:r w:rsidRPr="00451EF9">
        <w:rPr>
          <w:color w:val="231F20"/>
          <w:szCs w:val="24"/>
        </w:rPr>
        <w:t>y</w:t>
      </w:r>
      <w:r w:rsidRPr="00451EF9">
        <w:rPr>
          <w:color w:val="231F20"/>
          <w:spacing w:val="-7"/>
          <w:szCs w:val="24"/>
        </w:rPr>
        <w:t xml:space="preserve"> </w:t>
      </w:r>
      <w:r w:rsidRPr="00451EF9">
        <w:rPr>
          <w:color w:val="231F20"/>
          <w:spacing w:val="2"/>
          <w:szCs w:val="24"/>
        </w:rPr>
        <w:t>b</w:t>
      </w:r>
      <w:r w:rsidRPr="00451EF9">
        <w:rPr>
          <w:color w:val="231F20"/>
          <w:spacing w:val="-1"/>
          <w:szCs w:val="24"/>
        </w:rPr>
        <w:t>a</w:t>
      </w:r>
      <w:r w:rsidRPr="00451EF9">
        <w:rPr>
          <w:color w:val="231F20"/>
          <w:szCs w:val="24"/>
        </w:rPr>
        <w:t>nkrupt</w:t>
      </w:r>
      <w:r w:rsidRPr="00451EF9">
        <w:rPr>
          <w:color w:val="231F20"/>
          <w:spacing w:val="4"/>
          <w:szCs w:val="24"/>
        </w:rPr>
        <w:t>c</w:t>
      </w:r>
      <w:r w:rsidRPr="00451EF9">
        <w:rPr>
          <w:color w:val="231F20"/>
          <w:spacing w:val="-5"/>
          <w:szCs w:val="24"/>
        </w:rPr>
        <w:t>y</w:t>
      </w:r>
      <w:r w:rsidRPr="00451EF9">
        <w:rPr>
          <w:color w:val="231F20"/>
          <w:szCs w:val="24"/>
        </w:rPr>
        <w:t>, i</w:t>
      </w:r>
      <w:r w:rsidRPr="00451EF9">
        <w:rPr>
          <w:color w:val="231F20"/>
          <w:spacing w:val="3"/>
          <w:szCs w:val="24"/>
        </w:rPr>
        <w:t>n</w:t>
      </w:r>
      <w:r w:rsidRPr="00451EF9">
        <w:rPr>
          <w:color w:val="231F20"/>
          <w:szCs w:val="24"/>
        </w:rPr>
        <w:t>solvenc</w:t>
      </w:r>
      <w:r w:rsidRPr="00451EF9">
        <w:rPr>
          <w:color w:val="231F20"/>
          <w:spacing w:val="-5"/>
          <w:szCs w:val="24"/>
        </w:rPr>
        <w:t>y</w:t>
      </w:r>
      <w:r w:rsidRPr="00451EF9">
        <w:rPr>
          <w:color w:val="231F20"/>
          <w:szCs w:val="24"/>
        </w:rPr>
        <w:t>,</w:t>
      </w:r>
      <w:r w:rsidRPr="00451EF9">
        <w:rPr>
          <w:color w:val="231F20"/>
          <w:spacing w:val="2"/>
          <w:szCs w:val="24"/>
        </w:rPr>
        <w:t xml:space="preserve"> </w:t>
      </w:r>
      <w:r w:rsidRPr="00451EF9">
        <w:rPr>
          <w:color w:val="231F20"/>
          <w:szCs w:val="24"/>
        </w:rPr>
        <w:t>reo</w:t>
      </w:r>
      <w:r w:rsidRPr="00451EF9">
        <w:rPr>
          <w:color w:val="231F20"/>
          <w:spacing w:val="1"/>
          <w:szCs w:val="24"/>
        </w:rPr>
        <w:t>r</w:t>
      </w:r>
      <w:r w:rsidRPr="00451EF9">
        <w:rPr>
          <w:color w:val="231F20"/>
          <w:szCs w:val="24"/>
        </w:rPr>
        <w:t>gani</w:t>
      </w:r>
      <w:r w:rsidRPr="00451EF9">
        <w:rPr>
          <w:color w:val="231F20"/>
          <w:spacing w:val="2"/>
          <w:szCs w:val="24"/>
        </w:rPr>
        <w:t>z</w:t>
      </w:r>
      <w:r w:rsidRPr="00451EF9">
        <w:rPr>
          <w:color w:val="231F20"/>
          <w:spacing w:val="-1"/>
          <w:szCs w:val="24"/>
        </w:rPr>
        <w:t>a</w:t>
      </w:r>
      <w:r w:rsidRPr="00451EF9">
        <w:rPr>
          <w:color w:val="231F20"/>
          <w:szCs w:val="24"/>
        </w:rPr>
        <w:t>tion, ar</w:t>
      </w:r>
      <w:r w:rsidRPr="00451EF9">
        <w:rPr>
          <w:color w:val="231F20"/>
          <w:spacing w:val="-1"/>
          <w:szCs w:val="24"/>
        </w:rPr>
        <w:t>ra</w:t>
      </w:r>
      <w:r w:rsidRPr="00451EF9">
        <w:rPr>
          <w:color w:val="231F20"/>
          <w:spacing w:val="2"/>
          <w:szCs w:val="24"/>
        </w:rPr>
        <w:t>n</w:t>
      </w:r>
      <w:r w:rsidRPr="00451EF9">
        <w:rPr>
          <w:color w:val="231F20"/>
          <w:szCs w:val="24"/>
        </w:rPr>
        <w:t xml:space="preserve">gement, </w:t>
      </w:r>
      <w:r w:rsidRPr="00451EF9">
        <w:rPr>
          <w:color w:val="231F20"/>
          <w:spacing w:val="4"/>
          <w:szCs w:val="24"/>
        </w:rPr>
        <w:t>m</w:t>
      </w:r>
      <w:r w:rsidRPr="00451EF9">
        <w:rPr>
          <w:color w:val="231F20"/>
          <w:szCs w:val="24"/>
        </w:rPr>
        <w:t>oratori</w:t>
      </w:r>
      <w:r w:rsidRPr="00451EF9">
        <w:rPr>
          <w:color w:val="231F20"/>
          <w:spacing w:val="2"/>
          <w:szCs w:val="24"/>
        </w:rPr>
        <w:t>u</w:t>
      </w:r>
      <w:r w:rsidRPr="00451EF9">
        <w:rPr>
          <w:color w:val="231F20"/>
          <w:szCs w:val="24"/>
        </w:rPr>
        <w:t>m or other similar laws relati</w:t>
      </w:r>
      <w:r w:rsidRPr="00451EF9">
        <w:rPr>
          <w:color w:val="231F20"/>
          <w:spacing w:val="3"/>
          <w:szCs w:val="24"/>
        </w:rPr>
        <w:t>n</w:t>
      </w:r>
      <w:r w:rsidRPr="00451EF9">
        <w:rPr>
          <w:color w:val="231F20"/>
          <w:szCs w:val="24"/>
        </w:rPr>
        <w:t>g</w:t>
      </w:r>
      <w:r w:rsidRPr="00451EF9">
        <w:rPr>
          <w:color w:val="231F20"/>
          <w:spacing w:val="-2"/>
          <w:szCs w:val="24"/>
        </w:rPr>
        <w:t xml:space="preserve"> </w:t>
      </w:r>
      <w:r w:rsidRPr="00451EF9">
        <w:rPr>
          <w:color w:val="231F20"/>
          <w:szCs w:val="24"/>
        </w:rPr>
        <w:t>to or affecti</w:t>
      </w:r>
      <w:r w:rsidRPr="00451EF9">
        <w:rPr>
          <w:color w:val="231F20"/>
          <w:spacing w:val="2"/>
          <w:szCs w:val="24"/>
        </w:rPr>
        <w:t>n</w:t>
      </w:r>
      <w:r w:rsidRPr="00451EF9">
        <w:rPr>
          <w:color w:val="231F20"/>
          <w:szCs w:val="24"/>
        </w:rPr>
        <w:t>g</w:t>
      </w:r>
      <w:r w:rsidRPr="00451EF9">
        <w:rPr>
          <w:color w:val="231F20"/>
          <w:spacing w:val="-2"/>
          <w:szCs w:val="24"/>
        </w:rPr>
        <w:t xml:space="preserve"> </w:t>
      </w:r>
      <w:r w:rsidRPr="00451EF9">
        <w:rPr>
          <w:color w:val="231F20"/>
          <w:szCs w:val="24"/>
        </w:rPr>
        <w:t xml:space="preserve">the </w:t>
      </w:r>
      <w:r w:rsidRPr="00451EF9">
        <w:rPr>
          <w:color w:val="231F20"/>
          <w:spacing w:val="-1"/>
          <w:szCs w:val="24"/>
        </w:rPr>
        <w:t>r</w:t>
      </w:r>
      <w:r w:rsidRPr="00451EF9">
        <w:rPr>
          <w:color w:val="231F20"/>
          <w:spacing w:val="3"/>
          <w:szCs w:val="24"/>
        </w:rPr>
        <w:t>i</w:t>
      </w:r>
      <w:r w:rsidRPr="00451EF9">
        <w:rPr>
          <w:color w:val="231F20"/>
          <w:spacing w:val="-2"/>
          <w:szCs w:val="24"/>
        </w:rPr>
        <w:t>g</w:t>
      </w:r>
      <w:r w:rsidRPr="00451EF9">
        <w:rPr>
          <w:color w:val="231F20"/>
          <w:szCs w:val="24"/>
        </w:rPr>
        <w:t>hts of cr</w:t>
      </w:r>
      <w:r w:rsidRPr="00451EF9">
        <w:rPr>
          <w:color w:val="231F20"/>
          <w:spacing w:val="-2"/>
          <w:szCs w:val="24"/>
        </w:rPr>
        <w:t>e</w:t>
      </w:r>
      <w:r w:rsidRPr="00451EF9">
        <w:rPr>
          <w:color w:val="231F20"/>
          <w:szCs w:val="24"/>
        </w:rPr>
        <w:t>ditors gener</w:t>
      </w:r>
      <w:r w:rsidRPr="00451EF9">
        <w:rPr>
          <w:color w:val="231F20"/>
          <w:spacing w:val="-2"/>
          <w:szCs w:val="24"/>
        </w:rPr>
        <w:t>a</w:t>
      </w:r>
      <w:r w:rsidRPr="00451EF9">
        <w:rPr>
          <w:color w:val="231F20"/>
          <w:szCs w:val="24"/>
        </w:rPr>
        <w:t>l</w:t>
      </w:r>
      <w:r w:rsidRPr="00451EF9">
        <w:rPr>
          <w:color w:val="231F20"/>
          <w:spacing w:val="6"/>
          <w:szCs w:val="24"/>
        </w:rPr>
        <w:t>l</w:t>
      </w:r>
      <w:r w:rsidRPr="00451EF9">
        <w:rPr>
          <w:color w:val="231F20"/>
          <w:szCs w:val="24"/>
        </w:rPr>
        <w:t>y</w:t>
      </w:r>
      <w:r w:rsidRPr="00451EF9">
        <w:rPr>
          <w:color w:val="231F20"/>
          <w:spacing w:val="-5"/>
          <w:szCs w:val="24"/>
        </w:rPr>
        <w:t xml:space="preserve"> </w:t>
      </w:r>
      <w:r w:rsidRPr="00451EF9">
        <w:rPr>
          <w:color w:val="231F20"/>
          <w:szCs w:val="24"/>
        </w:rPr>
        <w:t xml:space="preserve">and </w:t>
      </w:r>
      <w:r w:rsidRPr="00451EF9">
        <w:rPr>
          <w:color w:val="231F20"/>
          <w:spacing w:val="5"/>
          <w:szCs w:val="24"/>
        </w:rPr>
        <w:t>b</w:t>
      </w:r>
      <w:r w:rsidRPr="00451EF9">
        <w:rPr>
          <w:color w:val="231F20"/>
          <w:szCs w:val="24"/>
        </w:rPr>
        <w:t>y</w:t>
      </w:r>
      <w:r w:rsidRPr="00451EF9">
        <w:rPr>
          <w:color w:val="231F20"/>
          <w:spacing w:val="-3"/>
          <w:szCs w:val="24"/>
        </w:rPr>
        <w:t xml:space="preserve"> </w:t>
      </w:r>
      <w:r w:rsidRPr="00451EF9">
        <w:rPr>
          <w:color w:val="231F20"/>
          <w:spacing w:val="-2"/>
          <w:szCs w:val="24"/>
        </w:rPr>
        <w:t>g</w:t>
      </w:r>
      <w:r w:rsidRPr="00451EF9">
        <w:rPr>
          <w:color w:val="231F20"/>
          <w:spacing w:val="-1"/>
          <w:szCs w:val="24"/>
        </w:rPr>
        <w:t>e</w:t>
      </w:r>
      <w:r w:rsidRPr="00451EF9">
        <w:rPr>
          <w:color w:val="231F20"/>
          <w:spacing w:val="2"/>
          <w:szCs w:val="24"/>
        </w:rPr>
        <w:t>n</w:t>
      </w:r>
      <w:r w:rsidRPr="00451EF9">
        <w:rPr>
          <w:color w:val="231F20"/>
          <w:spacing w:val="-1"/>
          <w:szCs w:val="24"/>
        </w:rPr>
        <w:t>e</w:t>
      </w:r>
      <w:r w:rsidRPr="00451EF9">
        <w:rPr>
          <w:color w:val="231F20"/>
          <w:szCs w:val="24"/>
        </w:rPr>
        <w:t>r</w:t>
      </w:r>
      <w:r w:rsidRPr="00451EF9">
        <w:rPr>
          <w:color w:val="231F20"/>
          <w:spacing w:val="-2"/>
          <w:szCs w:val="24"/>
        </w:rPr>
        <w:t>a</w:t>
      </w:r>
      <w:r w:rsidRPr="00451EF9">
        <w:rPr>
          <w:color w:val="231F20"/>
          <w:szCs w:val="24"/>
        </w:rPr>
        <w:t>l principles of equi</w:t>
      </w:r>
      <w:r w:rsidRPr="00451EF9">
        <w:rPr>
          <w:color w:val="231F20"/>
          <w:spacing w:val="6"/>
          <w:szCs w:val="24"/>
        </w:rPr>
        <w:t>t</w:t>
      </w:r>
      <w:r w:rsidRPr="00451EF9">
        <w:rPr>
          <w:color w:val="231F20"/>
          <w:spacing w:val="-7"/>
          <w:szCs w:val="24"/>
        </w:rPr>
        <w:t>y</w:t>
      </w:r>
      <w:r w:rsidRPr="00451EF9">
        <w:rPr>
          <w:color w:val="231F20"/>
          <w:szCs w:val="24"/>
        </w:rPr>
        <w:t>;</w:t>
      </w:r>
      <w:r w:rsidRPr="00451EF9">
        <w:rPr>
          <w:color w:val="231F20"/>
          <w:spacing w:val="3"/>
          <w:szCs w:val="24"/>
        </w:rPr>
        <w:t xml:space="preserve"> </w:t>
      </w:r>
      <w:r w:rsidRPr="00451EF9">
        <w:rPr>
          <w:color w:val="231F20"/>
          <w:szCs w:val="24"/>
        </w:rPr>
        <w:t xml:space="preserve">(iii) </w:t>
      </w:r>
      <w:r>
        <w:rPr>
          <w:color w:val="231F20"/>
          <w:szCs w:val="24"/>
        </w:rPr>
        <w:t>Seller</w:t>
      </w:r>
      <w:r w:rsidRPr="00451EF9">
        <w:rPr>
          <w:color w:val="231F20"/>
          <w:spacing w:val="-5"/>
          <w:szCs w:val="24"/>
        </w:rPr>
        <w:t xml:space="preserve"> </w:t>
      </w:r>
      <w:r w:rsidRPr="00451EF9">
        <w:rPr>
          <w:color w:val="231F20"/>
          <w:szCs w:val="24"/>
        </w:rPr>
        <w:t>is a who</w:t>
      </w:r>
      <w:r w:rsidRPr="00451EF9">
        <w:rPr>
          <w:color w:val="231F20"/>
          <w:spacing w:val="-1"/>
          <w:szCs w:val="24"/>
        </w:rPr>
        <w:t>l</w:t>
      </w:r>
      <w:r w:rsidRPr="00451EF9">
        <w:rPr>
          <w:color w:val="231F20"/>
          <w:spacing w:val="6"/>
          <w:szCs w:val="24"/>
        </w:rPr>
        <w:t>l</w:t>
      </w:r>
      <w:r w:rsidRPr="00451EF9">
        <w:rPr>
          <w:color w:val="231F20"/>
          <w:szCs w:val="24"/>
        </w:rPr>
        <w:t>y</w:t>
      </w:r>
      <w:r w:rsidRPr="00451EF9">
        <w:rPr>
          <w:color w:val="231F20"/>
          <w:spacing w:val="-5"/>
          <w:szCs w:val="24"/>
        </w:rPr>
        <w:t xml:space="preserve"> </w:t>
      </w:r>
      <w:r w:rsidRPr="00451EF9">
        <w:rPr>
          <w:color w:val="231F20"/>
          <w:szCs w:val="24"/>
        </w:rPr>
        <w:t>o</w:t>
      </w:r>
      <w:r w:rsidRPr="00451EF9">
        <w:rPr>
          <w:color w:val="231F20"/>
          <w:spacing w:val="2"/>
          <w:szCs w:val="24"/>
        </w:rPr>
        <w:t>w</w:t>
      </w:r>
      <w:r w:rsidRPr="00451EF9">
        <w:rPr>
          <w:color w:val="231F20"/>
          <w:szCs w:val="24"/>
        </w:rPr>
        <w:t>ned subsidia</w:t>
      </w:r>
      <w:r w:rsidRPr="00451EF9">
        <w:rPr>
          <w:color w:val="231F20"/>
          <w:spacing w:val="3"/>
          <w:szCs w:val="24"/>
        </w:rPr>
        <w:t>r</w:t>
      </w:r>
      <w:r w:rsidRPr="00451EF9">
        <w:rPr>
          <w:color w:val="231F20"/>
          <w:szCs w:val="24"/>
        </w:rPr>
        <w:t>y</w:t>
      </w:r>
      <w:r w:rsidRPr="00451EF9">
        <w:rPr>
          <w:color w:val="231F20"/>
          <w:spacing w:val="-5"/>
          <w:szCs w:val="24"/>
        </w:rPr>
        <w:t xml:space="preserve"> </w:t>
      </w:r>
      <w:r w:rsidRPr="00451EF9">
        <w:rPr>
          <w:color w:val="231F20"/>
          <w:szCs w:val="24"/>
        </w:rPr>
        <w:t xml:space="preserve">of </w:t>
      </w:r>
      <w:r w:rsidRPr="00451EF9">
        <w:rPr>
          <w:color w:val="231F20"/>
          <w:spacing w:val="-1"/>
          <w:szCs w:val="24"/>
        </w:rPr>
        <w:t>G</w:t>
      </w:r>
      <w:r w:rsidRPr="00451EF9">
        <w:rPr>
          <w:color w:val="231F20"/>
          <w:szCs w:val="24"/>
        </w:rPr>
        <w:t>uar</w:t>
      </w:r>
      <w:r w:rsidRPr="00451EF9">
        <w:rPr>
          <w:color w:val="231F20"/>
          <w:spacing w:val="-2"/>
          <w:szCs w:val="24"/>
        </w:rPr>
        <w:t>a</w:t>
      </w:r>
      <w:r w:rsidRPr="00451EF9">
        <w:rPr>
          <w:color w:val="231F20"/>
          <w:spacing w:val="2"/>
          <w:szCs w:val="24"/>
        </w:rPr>
        <w:t>n</w:t>
      </w:r>
      <w:r w:rsidRPr="00451EF9">
        <w:rPr>
          <w:color w:val="231F20"/>
          <w:szCs w:val="24"/>
        </w:rPr>
        <w:t>tor; and (iv) there is no act</w:t>
      </w:r>
      <w:r w:rsidRPr="00451EF9">
        <w:rPr>
          <w:color w:val="231F20"/>
          <w:spacing w:val="1"/>
          <w:szCs w:val="24"/>
        </w:rPr>
        <w:t>i</w:t>
      </w:r>
      <w:r w:rsidRPr="00451EF9">
        <w:rPr>
          <w:color w:val="231F20"/>
          <w:szCs w:val="24"/>
        </w:rPr>
        <w:t>on, suit or</w:t>
      </w:r>
      <w:r w:rsidRPr="00451EF9">
        <w:rPr>
          <w:color w:val="231F20"/>
          <w:spacing w:val="2"/>
          <w:szCs w:val="24"/>
        </w:rPr>
        <w:t xml:space="preserve"> </w:t>
      </w:r>
      <w:r w:rsidRPr="00451EF9">
        <w:rPr>
          <w:color w:val="231F20"/>
          <w:szCs w:val="24"/>
        </w:rPr>
        <w:t>proceedi</w:t>
      </w:r>
      <w:r w:rsidRPr="00451EF9">
        <w:rPr>
          <w:color w:val="231F20"/>
          <w:spacing w:val="3"/>
          <w:szCs w:val="24"/>
        </w:rPr>
        <w:t>n</w:t>
      </w:r>
      <w:r w:rsidRPr="00451EF9">
        <w:rPr>
          <w:color w:val="231F20"/>
          <w:szCs w:val="24"/>
        </w:rPr>
        <w:t>g affec</w:t>
      </w:r>
      <w:r w:rsidRPr="00451EF9">
        <w:rPr>
          <w:color w:val="231F20"/>
          <w:spacing w:val="-1"/>
          <w:szCs w:val="24"/>
        </w:rPr>
        <w:t>t</w:t>
      </w:r>
      <w:r w:rsidRPr="00451EF9">
        <w:rPr>
          <w:color w:val="231F20"/>
          <w:spacing w:val="1"/>
          <w:szCs w:val="24"/>
        </w:rPr>
        <w:t>i</w:t>
      </w:r>
      <w:r w:rsidRPr="00451EF9">
        <w:rPr>
          <w:color w:val="231F20"/>
          <w:spacing w:val="2"/>
          <w:szCs w:val="24"/>
        </w:rPr>
        <w:t>n</w:t>
      </w:r>
      <w:r w:rsidRPr="00451EF9">
        <w:rPr>
          <w:color w:val="231F20"/>
          <w:szCs w:val="24"/>
        </w:rPr>
        <w:t>g</w:t>
      </w:r>
      <w:r w:rsidRPr="00451EF9">
        <w:rPr>
          <w:color w:val="231F20"/>
          <w:spacing w:val="-2"/>
          <w:szCs w:val="24"/>
        </w:rPr>
        <w:t xml:space="preserve"> </w:t>
      </w:r>
      <w:r w:rsidRPr="00451EF9">
        <w:rPr>
          <w:color w:val="231F20"/>
          <w:szCs w:val="24"/>
        </w:rPr>
        <w:t>Gu</w:t>
      </w:r>
      <w:r w:rsidRPr="00451EF9">
        <w:rPr>
          <w:color w:val="231F20"/>
          <w:spacing w:val="1"/>
          <w:szCs w:val="24"/>
        </w:rPr>
        <w:t>a</w:t>
      </w:r>
      <w:r w:rsidRPr="00451EF9">
        <w:rPr>
          <w:color w:val="231F20"/>
          <w:szCs w:val="24"/>
        </w:rPr>
        <w:t>rantor pe</w:t>
      </w:r>
      <w:r w:rsidRPr="00451EF9">
        <w:rPr>
          <w:color w:val="231F20"/>
          <w:spacing w:val="3"/>
          <w:szCs w:val="24"/>
        </w:rPr>
        <w:t>n</w:t>
      </w:r>
      <w:r w:rsidRPr="00451EF9">
        <w:rPr>
          <w:color w:val="231F20"/>
          <w:szCs w:val="24"/>
        </w:rPr>
        <w:t>di</w:t>
      </w:r>
      <w:r w:rsidRPr="00451EF9">
        <w:rPr>
          <w:color w:val="231F20"/>
          <w:spacing w:val="3"/>
          <w:szCs w:val="24"/>
        </w:rPr>
        <w:t>n</w:t>
      </w:r>
      <w:r w:rsidRPr="00451EF9">
        <w:rPr>
          <w:color w:val="231F20"/>
          <w:szCs w:val="24"/>
        </w:rPr>
        <w:t>g</w:t>
      </w:r>
      <w:r w:rsidRPr="00451EF9">
        <w:rPr>
          <w:color w:val="231F20"/>
          <w:spacing w:val="-2"/>
          <w:szCs w:val="24"/>
        </w:rPr>
        <w:t xml:space="preserve"> </w:t>
      </w:r>
      <w:r w:rsidRPr="00451EF9">
        <w:rPr>
          <w:color w:val="231F20"/>
          <w:szCs w:val="24"/>
        </w:rPr>
        <w:t>or th</w:t>
      </w:r>
      <w:r w:rsidRPr="00451EF9">
        <w:rPr>
          <w:color w:val="231F20"/>
          <w:spacing w:val="1"/>
          <w:szCs w:val="24"/>
        </w:rPr>
        <w:t>r</w:t>
      </w:r>
      <w:r w:rsidRPr="00451EF9">
        <w:rPr>
          <w:color w:val="231F20"/>
          <w:szCs w:val="24"/>
        </w:rPr>
        <w:t>eat</w:t>
      </w:r>
      <w:r w:rsidRPr="00451EF9">
        <w:rPr>
          <w:color w:val="231F20"/>
          <w:spacing w:val="2"/>
          <w:szCs w:val="24"/>
        </w:rPr>
        <w:t>e</w:t>
      </w:r>
      <w:r w:rsidRPr="00451EF9">
        <w:rPr>
          <w:color w:val="231F20"/>
          <w:szCs w:val="24"/>
        </w:rPr>
        <w:t>ned before a</w:t>
      </w:r>
      <w:r w:rsidRPr="00451EF9">
        <w:rPr>
          <w:color w:val="231F20"/>
          <w:spacing w:val="2"/>
          <w:szCs w:val="24"/>
        </w:rPr>
        <w:t>n</w:t>
      </w:r>
      <w:r w:rsidRPr="00451EF9">
        <w:rPr>
          <w:color w:val="231F20"/>
          <w:szCs w:val="24"/>
        </w:rPr>
        <w:t>y</w:t>
      </w:r>
      <w:r w:rsidRPr="00451EF9">
        <w:rPr>
          <w:color w:val="231F20"/>
          <w:spacing w:val="-3"/>
          <w:szCs w:val="24"/>
        </w:rPr>
        <w:t xml:space="preserve"> </w:t>
      </w:r>
      <w:r w:rsidRPr="00451EF9">
        <w:rPr>
          <w:color w:val="231F20"/>
          <w:szCs w:val="24"/>
        </w:rPr>
        <w:t>court, arbitr</w:t>
      </w:r>
      <w:r w:rsidRPr="00451EF9">
        <w:rPr>
          <w:color w:val="231F20"/>
          <w:spacing w:val="-1"/>
          <w:szCs w:val="24"/>
        </w:rPr>
        <w:t>a</w:t>
      </w:r>
      <w:r w:rsidRPr="00451EF9">
        <w:rPr>
          <w:color w:val="231F20"/>
          <w:szCs w:val="24"/>
        </w:rPr>
        <w:t xml:space="preserve">tor, or </w:t>
      </w:r>
      <w:r w:rsidRPr="00451EF9">
        <w:rPr>
          <w:color w:val="231F20"/>
          <w:spacing w:val="2"/>
          <w:szCs w:val="24"/>
        </w:rPr>
        <w:t>p</w:t>
      </w:r>
      <w:r w:rsidRPr="00451EF9">
        <w:rPr>
          <w:color w:val="231F20"/>
          <w:szCs w:val="24"/>
        </w:rPr>
        <w:t>ublic authori</w:t>
      </w:r>
      <w:r w:rsidRPr="00451EF9">
        <w:rPr>
          <w:color w:val="231F20"/>
          <w:spacing w:val="3"/>
          <w:szCs w:val="24"/>
        </w:rPr>
        <w:t>t</w:t>
      </w:r>
      <w:r w:rsidRPr="00451EF9">
        <w:rPr>
          <w:color w:val="231F20"/>
          <w:szCs w:val="24"/>
        </w:rPr>
        <w:t>y</w:t>
      </w:r>
      <w:r w:rsidRPr="00451EF9">
        <w:rPr>
          <w:color w:val="231F20"/>
          <w:spacing w:val="-5"/>
          <w:szCs w:val="24"/>
        </w:rPr>
        <w:t xml:space="preserve"> </w:t>
      </w:r>
      <w:r w:rsidRPr="00451EF9">
        <w:rPr>
          <w:color w:val="231F20"/>
          <w:szCs w:val="24"/>
        </w:rPr>
        <w:t>that m</w:t>
      </w:r>
      <w:r w:rsidRPr="00451EF9">
        <w:rPr>
          <w:color w:val="231F20"/>
          <w:spacing w:val="4"/>
          <w:szCs w:val="24"/>
        </w:rPr>
        <w:t>a</w:t>
      </w:r>
      <w:r w:rsidRPr="00451EF9">
        <w:rPr>
          <w:color w:val="231F20"/>
          <w:szCs w:val="24"/>
        </w:rPr>
        <w:t>y</w:t>
      </w:r>
      <w:r w:rsidRPr="00451EF9">
        <w:rPr>
          <w:color w:val="231F20"/>
          <w:spacing w:val="-3"/>
          <w:szCs w:val="24"/>
        </w:rPr>
        <w:t xml:space="preserve"> </w:t>
      </w:r>
      <w:r w:rsidRPr="00451EF9">
        <w:rPr>
          <w:color w:val="231F20"/>
          <w:szCs w:val="24"/>
        </w:rPr>
        <w:t>material</w:t>
      </w:r>
      <w:r w:rsidRPr="00451EF9">
        <w:rPr>
          <w:color w:val="231F20"/>
          <w:spacing w:val="3"/>
          <w:szCs w:val="24"/>
        </w:rPr>
        <w:t>l</w:t>
      </w:r>
      <w:r w:rsidRPr="00451EF9">
        <w:rPr>
          <w:color w:val="231F20"/>
          <w:szCs w:val="24"/>
        </w:rPr>
        <w:t>y</w:t>
      </w:r>
      <w:r w:rsidRPr="00451EF9">
        <w:rPr>
          <w:color w:val="231F20"/>
          <w:spacing w:val="-3"/>
          <w:szCs w:val="24"/>
        </w:rPr>
        <w:t xml:space="preserve"> </w:t>
      </w:r>
      <w:r w:rsidRPr="00451EF9">
        <w:rPr>
          <w:color w:val="231F20"/>
          <w:szCs w:val="24"/>
        </w:rPr>
        <w:t>adver</w:t>
      </w:r>
      <w:r w:rsidRPr="00451EF9">
        <w:rPr>
          <w:color w:val="231F20"/>
          <w:spacing w:val="2"/>
          <w:szCs w:val="24"/>
        </w:rPr>
        <w:t>s</w:t>
      </w:r>
      <w:r w:rsidRPr="00451EF9">
        <w:rPr>
          <w:color w:val="231F20"/>
          <w:szCs w:val="24"/>
        </w:rPr>
        <w:t>e</w:t>
      </w:r>
      <w:r w:rsidRPr="00451EF9">
        <w:rPr>
          <w:color w:val="231F20"/>
          <w:spacing w:val="5"/>
          <w:szCs w:val="24"/>
        </w:rPr>
        <w:t>l</w:t>
      </w:r>
      <w:r w:rsidRPr="00451EF9">
        <w:rPr>
          <w:color w:val="231F20"/>
          <w:szCs w:val="24"/>
        </w:rPr>
        <w:t>y</w:t>
      </w:r>
      <w:r w:rsidRPr="00451EF9">
        <w:rPr>
          <w:color w:val="231F20"/>
          <w:spacing w:val="-5"/>
          <w:szCs w:val="24"/>
        </w:rPr>
        <w:t xml:space="preserve"> </w:t>
      </w:r>
      <w:r w:rsidRPr="00451EF9">
        <w:rPr>
          <w:color w:val="231F20"/>
          <w:szCs w:val="24"/>
        </w:rPr>
        <w:t>a</w:t>
      </w:r>
      <w:r w:rsidRPr="00451EF9">
        <w:rPr>
          <w:color w:val="231F20"/>
          <w:spacing w:val="1"/>
          <w:szCs w:val="24"/>
        </w:rPr>
        <w:t>f</w:t>
      </w:r>
      <w:r w:rsidRPr="00451EF9">
        <w:rPr>
          <w:color w:val="231F20"/>
          <w:szCs w:val="24"/>
        </w:rPr>
        <w:t>fect Guar</w:t>
      </w:r>
      <w:r w:rsidRPr="00451EF9">
        <w:rPr>
          <w:color w:val="231F20"/>
          <w:spacing w:val="-2"/>
          <w:szCs w:val="24"/>
        </w:rPr>
        <w:t>a</w:t>
      </w:r>
      <w:r w:rsidRPr="00451EF9">
        <w:rPr>
          <w:color w:val="231F20"/>
          <w:szCs w:val="24"/>
        </w:rPr>
        <w:t>nt</w:t>
      </w:r>
      <w:r w:rsidRPr="00451EF9">
        <w:rPr>
          <w:color w:val="231F20"/>
          <w:spacing w:val="3"/>
          <w:szCs w:val="24"/>
        </w:rPr>
        <w:t>o</w:t>
      </w:r>
      <w:r w:rsidRPr="00451EF9">
        <w:rPr>
          <w:color w:val="231F20"/>
          <w:szCs w:val="24"/>
        </w:rPr>
        <w:t>r</w:t>
      </w:r>
      <w:r w:rsidRPr="00451EF9">
        <w:rPr>
          <w:color w:val="231F20"/>
          <w:spacing w:val="-1"/>
          <w:szCs w:val="24"/>
        </w:rPr>
        <w:t>’</w:t>
      </w:r>
      <w:r w:rsidRPr="00451EF9">
        <w:rPr>
          <w:color w:val="231F20"/>
          <w:szCs w:val="24"/>
        </w:rPr>
        <w:t>s abili</w:t>
      </w:r>
      <w:r w:rsidRPr="00451EF9">
        <w:rPr>
          <w:color w:val="231F20"/>
          <w:spacing w:val="3"/>
          <w:szCs w:val="24"/>
        </w:rPr>
        <w:t>t</w:t>
      </w:r>
      <w:r w:rsidRPr="00451EF9">
        <w:rPr>
          <w:color w:val="231F20"/>
          <w:szCs w:val="24"/>
        </w:rPr>
        <w:t>y</w:t>
      </w:r>
      <w:r w:rsidRPr="00451EF9">
        <w:rPr>
          <w:color w:val="231F20"/>
          <w:spacing w:val="-5"/>
          <w:szCs w:val="24"/>
        </w:rPr>
        <w:t xml:space="preserve"> </w:t>
      </w:r>
      <w:r w:rsidRPr="00451EF9">
        <w:rPr>
          <w:color w:val="231F20"/>
          <w:szCs w:val="24"/>
        </w:rPr>
        <w:t>to perf</w:t>
      </w:r>
      <w:r w:rsidRPr="00451EF9">
        <w:rPr>
          <w:color w:val="231F20"/>
          <w:spacing w:val="1"/>
          <w:szCs w:val="24"/>
        </w:rPr>
        <w:t>o</w:t>
      </w:r>
      <w:r w:rsidRPr="00451EF9">
        <w:rPr>
          <w:color w:val="231F20"/>
          <w:szCs w:val="24"/>
        </w:rPr>
        <w:t>rm its obl</w:t>
      </w:r>
      <w:r w:rsidRPr="00451EF9">
        <w:rPr>
          <w:color w:val="231F20"/>
          <w:spacing w:val="-1"/>
          <w:szCs w:val="24"/>
        </w:rPr>
        <w:t>i</w:t>
      </w:r>
      <w:r w:rsidRPr="00451EF9">
        <w:rPr>
          <w:color w:val="231F20"/>
          <w:spacing w:val="-2"/>
          <w:szCs w:val="24"/>
        </w:rPr>
        <w:t>g</w:t>
      </w:r>
      <w:r w:rsidRPr="00451EF9">
        <w:rPr>
          <w:color w:val="231F20"/>
          <w:szCs w:val="24"/>
        </w:rPr>
        <w:t>ations und</w:t>
      </w:r>
      <w:r w:rsidRPr="00451EF9">
        <w:rPr>
          <w:color w:val="231F20"/>
          <w:spacing w:val="1"/>
          <w:szCs w:val="24"/>
        </w:rPr>
        <w:t>e</w:t>
      </w:r>
      <w:r w:rsidRPr="00451EF9">
        <w:rPr>
          <w:color w:val="231F20"/>
          <w:szCs w:val="24"/>
        </w:rPr>
        <w:t>r this Guaran</w:t>
      </w:r>
      <w:r w:rsidRPr="00451EF9">
        <w:rPr>
          <w:color w:val="231F20"/>
          <w:spacing w:val="3"/>
          <w:szCs w:val="24"/>
        </w:rPr>
        <w:t>t</w:t>
      </w:r>
      <w:r w:rsidRPr="00451EF9">
        <w:rPr>
          <w:color w:val="231F20"/>
          <w:spacing w:val="-5"/>
          <w:szCs w:val="24"/>
        </w:rPr>
        <w:t>y</w:t>
      </w:r>
      <w:r w:rsidRPr="00451EF9">
        <w:rPr>
          <w:color w:val="231F20"/>
          <w:szCs w:val="24"/>
        </w:rPr>
        <w:t>.</w:t>
      </w:r>
    </w:p>
    <w:p w14:paraId="39F195F9" w14:textId="77777777" w:rsidR="00455920" w:rsidRPr="006C4693" w:rsidRDefault="00455920" w:rsidP="003977B7">
      <w:pPr>
        <w:pStyle w:val="ListParagraph"/>
        <w:numPr>
          <w:ilvl w:val="0"/>
          <w:numId w:val="21"/>
        </w:numPr>
        <w:spacing w:before="10"/>
        <w:ind w:left="0" w:firstLine="720"/>
        <w:rPr>
          <w:szCs w:val="24"/>
        </w:rPr>
      </w:pPr>
      <w:r w:rsidRPr="006C4693">
        <w:rPr>
          <w:color w:val="231F20"/>
          <w:szCs w:val="24"/>
        </w:rPr>
        <w:t>The Gu</w:t>
      </w:r>
      <w:r w:rsidRPr="006C4693">
        <w:rPr>
          <w:color w:val="231F20"/>
          <w:spacing w:val="-1"/>
          <w:szCs w:val="24"/>
        </w:rPr>
        <w:t>a</w:t>
      </w:r>
      <w:r w:rsidRPr="006C4693">
        <w:rPr>
          <w:color w:val="231F20"/>
          <w:spacing w:val="1"/>
          <w:szCs w:val="24"/>
        </w:rPr>
        <w:t>r</w:t>
      </w:r>
      <w:r w:rsidRPr="006C4693">
        <w:rPr>
          <w:color w:val="231F20"/>
          <w:szCs w:val="24"/>
        </w:rPr>
        <w:t xml:space="preserve">antor must submit (i) </w:t>
      </w:r>
      <w:r w:rsidRPr="006C4693">
        <w:rPr>
          <w:color w:val="231F20"/>
          <w:spacing w:val="-1"/>
          <w:szCs w:val="24"/>
        </w:rPr>
        <w:t>a</w:t>
      </w:r>
      <w:r w:rsidRPr="006C4693">
        <w:rPr>
          <w:color w:val="231F20"/>
          <w:szCs w:val="24"/>
        </w:rPr>
        <w:t xml:space="preserve">t least </w:t>
      </w:r>
      <w:r w:rsidRPr="006C4693">
        <w:rPr>
          <w:color w:val="231F20"/>
          <w:spacing w:val="-1"/>
          <w:szCs w:val="24"/>
        </w:rPr>
        <w:t>a</w:t>
      </w:r>
      <w:r w:rsidRPr="006C4693">
        <w:rPr>
          <w:color w:val="231F20"/>
          <w:szCs w:val="24"/>
        </w:rPr>
        <w:t>nnual</w:t>
      </w:r>
      <w:r w:rsidRPr="006C4693">
        <w:rPr>
          <w:color w:val="231F20"/>
          <w:spacing w:val="6"/>
          <w:szCs w:val="24"/>
        </w:rPr>
        <w:t>l</w:t>
      </w:r>
      <w:r w:rsidRPr="006C4693">
        <w:rPr>
          <w:color w:val="231F20"/>
          <w:szCs w:val="24"/>
        </w:rPr>
        <w:t>y</w:t>
      </w:r>
      <w:r w:rsidRPr="006C4693">
        <w:rPr>
          <w:color w:val="231F20"/>
          <w:spacing w:val="-5"/>
          <w:szCs w:val="24"/>
        </w:rPr>
        <w:t xml:space="preserve"> </w:t>
      </w:r>
      <w:r w:rsidRPr="006C4693">
        <w:rPr>
          <w:color w:val="231F20"/>
          <w:szCs w:val="24"/>
        </w:rPr>
        <w:t>a</w:t>
      </w:r>
      <w:r w:rsidRPr="006C4693">
        <w:rPr>
          <w:color w:val="231F20"/>
          <w:spacing w:val="1"/>
          <w:szCs w:val="24"/>
        </w:rPr>
        <w:t xml:space="preserve"> </w:t>
      </w:r>
      <w:r w:rsidRPr="006C4693">
        <w:rPr>
          <w:color w:val="231F20"/>
          <w:szCs w:val="24"/>
        </w:rPr>
        <w:t>curr</w:t>
      </w:r>
      <w:r w:rsidRPr="006C4693">
        <w:rPr>
          <w:color w:val="231F20"/>
          <w:spacing w:val="-2"/>
          <w:szCs w:val="24"/>
        </w:rPr>
        <w:t>e</w:t>
      </w:r>
      <w:r w:rsidRPr="006C4693">
        <w:rPr>
          <w:color w:val="231F20"/>
          <w:szCs w:val="24"/>
        </w:rPr>
        <w:t xml:space="preserve">nt bond/debt </w:t>
      </w:r>
      <w:r w:rsidRPr="006C4693">
        <w:rPr>
          <w:color w:val="231F20"/>
          <w:spacing w:val="2"/>
          <w:szCs w:val="24"/>
        </w:rPr>
        <w:t>r</w:t>
      </w:r>
      <w:r w:rsidRPr="006C4693">
        <w:rPr>
          <w:color w:val="231F20"/>
          <w:spacing w:val="-1"/>
          <w:szCs w:val="24"/>
        </w:rPr>
        <w:t>a</w:t>
      </w:r>
      <w:r w:rsidRPr="006C4693">
        <w:rPr>
          <w:color w:val="231F20"/>
          <w:szCs w:val="24"/>
        </w:rPr>
        <w:t>ting</w:t>
      </w:r>
      <w:r w:rsidRPr="006C4693">
        <w:rPr>
          <w:color w:val="231F20"/>
          <w:spacing w:val="4"/>
          <w:szCs w:val="24"/>
        </w:rPr>
        <w:t xml:space="preserve"> </w:t>
      </w:r>
      <w:r w:rsidRPr="006C4693">
        <w:rPr>
          <w:color w:val="231F20"/>
          <w:szCs w:val="24"/>
        </w:rPr>
        <w:t>r</w:t>
      </w:r>
      <w:r w:rsidRPr="006C4693">
        <w:rPr>
          <w:color w:val="231F20"/>
          <w:spacing w:val="-2"/>
          <w:szCs w:val="24"/>
        </w:rPr>
        <w:t>e</w:t>
      </w:r>
      <w:r w:rsidRPr="006C4693">
        <w:rPr>
          <w:color w:val="231F20"/>
          <w:szCs w:val="24"/>
        </w:rPr>
        <w:t>port for senior unsecu</w:t>
      </w:r>
      <w:r w:rsidRPr="006C4693">
        <w:rPr>
          <w:color w:val="231F20"/>
          <w:spacing w:val="1"/>
          <w:szCs w:val="24"/>
        </w:rPr>
        <w:t>r</w:t>
      </w:r>
      <w:r w:rsidRPr="006C4693">
        <w:rPr>
          <w:color w:val="231F20"/>
          <w:spacing w:val="-1"/>
          <w:szCs w:val="24"/>
        </w:rPr>
        <w:t>e</w:t>
      </w:r>
      <w:r w:rsidRPr="006C4693">
        <w:rPr>
          <w:color w:val="231F20"/>
          <w:szCs w:val="24"/>
        </w:rPr>
        <w:t>d debt of</w:t>
      </w:r>
      <w:r w:rsidRPr="006C4693">
        <w:rPr>
          <w:color w:val="231F20"/>
          <w:spacing w:val="2"/>
          <w:szCs w:val="24"/>
        </w:rPr>
        <w:t xml:space="preserve"> </w:t>
      </w:r>
      <w:r w:rsidRPr="006C4693">
        <w:rPr>
          <w:color w:val="231F20"/>
          <w:szCs w:val="24"/>
        </w:rPr>
        <w:t>the Guar</w:t>
      </w:r>
      <w:r w:rsidRPr="006C4693">
        <w:rPr>
          <w:color w:val="231F20"/>
          <w:spacing w:val="-2"/>
          <w:szCs w:val="24"/>
        </w:rPr>
        <w:t>a</w:t>
      </w:r>
      <w:r w:rsidRPr="006C4693">
        <w:rPr>
          <w:color w:val="231F20"/>
          <w:szCs w:val="24"/>
        </w:rPr>
        <w:t>nt</w:t>
      </w:r>
      <w:r w:rsidRPr="006C4693">
        <w:rPr>
          <w:color w:val="231F20"/>
          <w:spacing w:val="3"/>
          <w:szCs w:val="24"/>
        </w:rPr>
        <w:t>o</w:t>
      </w:r>
      <w:r w:rsidRPr="006C4693">
        <w:rPr>
          <w:color w:val="231F20"/>
          <w:szCs w:val="24"/>
        </w:rPr>
        <w:t xml:space="preserve">r </w:t>
      </w:r>
      <w:r w:rsidRPr="006C4693">
        <w:rPr>
          <w:color w:val="231F20"/>
          <w:spacing w:val="-2"/>
          <w:szCs w:val="24"/>
        </w:rPr>
        <w:t>a</w:t>
      </w:r>
      <w:r w:rsidRPr="006C4693">
        <w:rPr>
          <w:color w:val="231F20"/>
          <w:szCs w:val="24"/>
        </w:rPr>
        <w:t>nd an iss</w:t>
      </w:r>
      <w:r w:rsidRPr="006C4693">
        <w:rPr>
          <w:color w:val="231F20"/>
          <w:spacing w:val="2"/>
          <w:szCs w:val="24"/>
        </w:rPr>
        <w:t>u</w:t>
      </w:r>
      <w:r w:rsidRPr="006C4693">
        <w:rPr>
          <w:color w:val="231F20"/>
          <w:szCs w:val="24"/>
        </w:rPr>
        <w:t xml:space="preserve">er </w:t>
      </w:r>
      <w:r w:rsidRPr="006C4693">
        <w:rPr>
          <w:color w:val="231F20"/>
          <w:spacing w:val="-1"/>
          <w:szCs w:val="24"/>
        </w:rPr>
        <w:t>ra</w:t>
      </w:r>
      <w:r w:rsidRPr="006C4693">
        <w:rPr>
          <w:color w:val="231F20"/>
          <w:szCs w:val="24"/>
        </w:rPr>
        <w:t>ti</w:t>
      </w:r>
      <w:r w:rsidRPr="006C4693">
        <w:rPr>
          <w:color w:val="231F20"/>
          <w:spacing w:val="2"/>
          <w:szCs w:val="24"/>
        </w:rPr>
        <w:t>n</w:t>
      </w:r>
      <w:r w:rsidRPr="006C4693">
        <w:rPr>
          <w:color w:val="231F20"/>
          <w:szCs w:val="24"/>
        </w:rPr>
        <w:t>g</w:t>
      </w:r>
      <w:r w:rsidRPr="006C4693">
        <w:rPr>
          <w:color w:val="231F20"/>
          <w:spacing w:val="-2"/>
          <w:szCs w:val="24"/>
        </w:rPr>
        <w:t xml:space="preserve"> </w:t>
      </w:r>
      <w:r w:rsidRPr="006C4693">
        <w:rPr>
          <w:color w:val="231F20"/>
          <w:szCs w:val="24"/>
        </w:rPr>
        <w:t xml:space="preserve">issued </w:t>
      </w:r>
      <w:r w:rsidRPr="006C4693">
        <w:rPr>
          <w:color w:val="231F20"/>
          <w:spacing w:val="5"/>
          <w:szCs w:val="24"/>
        </w:rPr>
        <w:t>b</w:t>
      </w:r>
      <w:r w:rsidRPr="006C4693">
        <w:rPr>
          <w:color w:val="231F20"/>
          <w:szCs w:val="24"/>
        </w:rPr>
        <w:t>y</w:t>
      </w:r>
      <w:r w:rsidRPr="006C4693">
        <w:rPr>
          <w:color w:val="231F20"/>
          <w:spacing w:val="-5"/>
          <w:szCs w:val="24"/>
        </w:rPr>
        <w:t xml:space="preserve"> </w:t>
      </w:r>
      <w:r w:rsidRPr="006C4693">
        <w:rPr>
          <w:color w:val="231F20"/>
          <w:szCs w:val="24"/>
        </w:rPr>
        <w:t>Moo</w:t>
      </w:r>
      <w:r w:rsidRPr="006C4693">
        <w:rPr>
          <w:color w:val="231F20"/>
          <w:spacing w:val="2"/>
          <w:szCs w:val="24"/>
        </w:rPr>
        <w:t>d</w:t>
      </w:r>
      <w:r w:rsidRPr="006C4693">
        <w:rPr>
          <w:color w:val="231F20"/>
          <w:spacing w:val="-5"/>
          <w:szCs w:val="24"/>
        </w:rPr>
        <w:t>y</w:t>
      </w:r>
      <w:r w:rsidRPr="006C4693">
        <w:rPr>
          <w:color w:val="231F20"/>
          <w:spacing w:val="1"/>
          <w:szCs w:val="24"/>
        </w:rPr>
        <w:t>’</w:t>
      </w:r>
      <w:r w:rsidRPr="006C4693">
        <w:rPr>
          <w:color w:val="231F20"/>
          <w:szCs w:val="24"/>
        </w:rPr>
        <w:t>s</w:t>
      </w:r>
      <w:r w:rsidRPr="006C4693">
        <w:rPr>
          <w:color w:val="231F20"/>
          <w:spacing w:val="5"/>
          <w:szCs w:val="24"/>
        </w:rPr>
        <w:t xml:space="preserve"> </w:t>
      </w:r>
      <w:r w:rsidRPr="006C4693">
        <w:rPr>
          <w:color w:val="231F20"/>
          <w:spacing w:val="-3"/>
          <w:szCs w:val="24"/>
        </w:rPr>
        <w:t>I</w:t>
      </w:r>
      <w:r w:rsidRPr="006C4693">
        <w:rPr>
          <w:color w:val="231F20"/>
          <w:szCs w:val="24"/>
        </w:rPr>
        <w:t>nvestor Services or Stand</w:t>
      </w:r>
      <w:r w:rsidRPr="006C4693">
        <w:rPr>
          <w:color w:val="231F20"/>
          <w:spacing w:val="1"/>
          <w:szCs w:val="24"/>
        </w:rPr>
        <w:t>a</w:t>
      </w:r>
      <w:r w:rsidRPr="006C4693">
        <w:rPr>
          <w:color w:val="231F20"/>
          <w:szCs w:val="24"/>
        </w:rPr>
        <w:t>rd &amp;</w:t>
      </w:r>
      <w:r w:rsidRPr="006C4693">
        <w:rPr>
          <w:color w:val="231F20"/>
          <w:spacing w:val="-3"/>
          <w:szCs w:val="24"/>
        </w:rPr>
        <w:t xml:space="preserve"> </w:t>
      </w:r>
      <w:r w:rsidRPr="006C4693">
        <w:rPr>
          <w:color w:val="231F20"/>
          <w:spacing w:val="3"/>
          <w:szCs w:val="24"/>
        </w:rPr>
        <w:t>P</w:t>
      </w:r>
      <w:r w:rsidRPr="006C4693">
        <w:rPr>
          <w:color w:val="231F20"/>
          <w:szCs w:val="24"/>
        </w:rPr>
        <w:t>oor</w:t>
      </w:r>
      <w:r w:rsidRPr="006C4693">
        <w:rPr>
          <w:color w:val="231F20"/>
          <w:spacing w:val="-1"/>
          <w:szCs w:val="24"/>
        </w:rPr>
        <w:t>’</w:t>
      </w:r>
      <w:r w:rsidRPr="006C4693">
        <w:rPr>
          <w:color w:val="231F20"/>
          <w:szCs w:val="24"/>
        </w:rPr>
        <w:t>s, prompt</w:t>
      </w:r>
      <w:r w:rsidRPr="006C4693">
        <w:rPr>
          <w:color w:val="231F20"/>
          <w:spacing w:val="3"/>
          <w:szCs w:val="24"/>
        </w:rPr>
        <w:t>l</w:t>
      </w:r>
      <w:r w:rsidRPr="006C4693">
        <w:rPr>
          <w:color w:val="231F20"/>
          <w:szCs w:val="24"/>
        </w:rPr>
        <w:t>y</w:t>
      </w:r>
      <w:r w:rsidRPr="006C4693">
        <w:rPr>
          <w:color w:val="231F20"/>
          <w:spacing w:val="-5"/>
          <w:szCs w:val="24"/>
        </w:rPr>
        <w:t xml:space="preserve"> </w:t>
      </w:r>
      <w:r w:rsidRPr="006C4693">
        <w:rPr>
          <w:color w:val="231F20"/>
          <w:szCs w:val="24"/>
        </w:rPr>
        <w:t xml:space="preserve">upon its </w:t>
      </w:r>
      <w:r w:rsidRPr="006C4693">
        <w:rPr>
          <w:color w:val="231F20"/>
          <w:spacing w:val="3"/>
          <w:szCs w:val="24"/>
        </w:rPr>
        <w:t>i</w:t>
      </w:r>
      <w:r w:rsidRPr="006C4693">
        <w:rPr>
          <w:color w:val="231F20"/>
          <w:szCs w:val="24"/>
        </w:rPr>
        <w:t>ssuan</w:t>
      </w:r>
      <w:r w:rsidRPr="006C4693">
        <w:rPr>
          <w:color w:val="231F20"/>
          <w:spacing w:val="-1"/>
          <w:szCs w:val="24"/>
        </w:rPr>
        <w:t>ce</w:t>
      </w:r>
      <w:r w:rsidRPr="006C4693">
        <w:rPr>
          <w:color w:val="231F20"/>
          <w:szCs w:val="24"/>
        </w:rPr>
        <w:t>, and</w:t>
      </w:r>
      <w:r w:rsidRPr="006C4693">
        <w:rPr>
          <w:color w:val="231F20"/>
          <w:spacing w:val="2"/>
          <w:szCs w:val="24"/>
        </w:rPr>
        <w:t xml:space="preserve"> </w:t>
      </w:r>
      <w:r w:rsidRPr="006C4693">
        <w:rPr>
          <w:color w:val="231F20"/>
          <w:szCs w:val="24"/>
        </w:rPr>
        <w:t>(ii) finan</w:t>
      </w:r>
      <w:r w:rsidRPr="006C4693">
        <w:rPr>
          <w:color w:val="231F20"/>
          <w:spacing w:val="-1"/>
          <w:szCs w:val="24"/>
        </w:rPr>
        <w:t>c</w:t>
      </w:r>
      <w:r w:rsidRPr="006C4693">
        <w:rPr>
          <w:color w:val="231F20"/>
          <w:spacing w:val="3"/>
          <w:szCs w:val="24"/>
        </w:rPr>
        <w:t>i</w:t>
      </w:r>
      <w:r w:rsidRPr="006C4693">
        <w:rPr>
          <w:color w:val="231F20"/>
          <w:spacing w:val="1"/>
          <w:szCs w:val="24"/>
        </w:rPr>
        <w:t>a</w:t>
      </w:r>
      <w:r w:rsidRPr="006C4693">
        <w:rPr>
          <w:color w:val="231F20"/>
          <w:szCs w:val="24"/>
        </w:rPr>
        <w:t>l reports of the Guar</w:t>
      </w:r>
      <w:r w:rsidRPr="006C4693">
        <w:rPr>
          <w:color w:val="231F20"/>
          <w:spacing w:val="-2"/>
          <w:szCs w:val="24"/>
        </w:rPr>
        <w:t>a</w:t>
      </w:r>
      <w:r w:rsidRPr="006C4693">
        <w:rPr>
          <w:color w:val="231F20"/>
          <w:szCs w:val="24"/>
        </w:rPr>
        <w:t>nt</w:t>
      </w:r>
      <w:r w:rsidRPr="006C4693">
        <w:rPr>
          <w:color w:val="231F20"/>
          <w:spacing w:val="3"/>
          <w:szCs w:val="24"/>
        </w:rPr>
        <w:t>o</w:t>
      </w:r>
      <w:r w:rsidRPr="006C4693">
        <w:rPr>
          <w:color w:val="231F20"/>
          <w:szCs w:val="24"/>
        </w:rPr>
        <w:t>r p</w:t>
      </w:r>
      <w:r w:rsidRPr="006C4693">
        <w:rPr>
          <w:color w:val="231F20"/>
          <w:spacing w:val="-1"/>
          <w:szCs w:val="24"/>
        </w:rPr>
        <w:t>r</w:t>
      </w:r>
      <w:r w:rsidRPr="006C4693">
        <w:rPr>
          <w:color w:val="231F20"/>
          <w:szCs w:val="24"/>
        </w:rPr>
        <w:t>ompt</w:t>
      </w:r>
      <w:r w:rsidRPr="006C4693">
        <w:rPr>
          <w:color w:val="231F20"/>
          <w:spacing w:val="3"/>
          <w:szCs w:val="24"/>
        </w:rPr>
        <w:t>l</w:t>
      </w:r>
      <w:r w:rsidRPr="006C4693">
        <w:rPr>
          <w:color w:val="231F20"/>
          <w:szCs w:val="24"/>
        </w:rPr>
        <w:t>y</w:t>
      </w:r>
      <w:r w:rsidRPr="006C4693">
        <w:rPr>
          <w:color w:val="231F20"/>
          <w:spacing w:val="-5"/>
          <w:szCs w:val="24"/>
        </w:rPr>
        <w:t xml:space="preserve"> </w:t>
      </w:r>
      <w:r w:rsidRPr="006C4693">
        <w:rPr>
          <w:color w:val="231F20"/>
          <w:spacing w:val="2"/>
          <w:szCs w:val="24"/>
        </w:rPr>
        <w:t>u</w:t>
      </w:r>
      <w:r w:rsidRPr="006C4693">
        <w:rPr>
          <w:color w:val="231F20"/>
          <w:szCs w:val="24"/>
        </w:rPr>
        <w:t>pon their issuance inclu</w:t>
      </w:r>
      <w:r w:rsidRPr="006C4693">
        <w:rPr>
          <w:color w:val="231F20"/>
          <w:spacing w:val="2"/>
          <w:szCs w:val="24"/>
        </w:rPr>
        <w:t>d</w:t>
      </w:r>
      <w:r w:rsidRPr="006C4693">
        <w:rPr>
          <w:color w:val="231F20"/>
          <w:szCs w:val="24"/>
        </w:rPr>
        <w:t>in</w:t>
      </w:r>
      <w:r w:rsidRPr="006C4693">
        <w:rPr>
          <w:color w:val="231F20"/>
          <w:spacing w:val="-2"/>
          <w:szCs w:val="24"/>
        </w:rPr>
        <w:t>g</w:t>
      </w:r>
      <w:r w:rsidRPr="006C4693">
        <w:rPr>
          <w:color w:val="231F20"/>
          <w:szCs w:val="24"/>
        </w:rPr>
        <w:t>, without limit</w:t>
      </w:r>
      <w:r w:rsidRPr="006C4693">
        <w:rPr>
          <w:color w:val="231F20"/>
          <w:spacing w:val="3"/>
          <w:szCs w:val="24"/>
        </w:rPr>
        <w:t>a</w:t>
      </w:r>
      <w:r w:rsidRPr="006C4693">
        <w:rPr>
          <w:color w:val="231F20"/>
          <w:szCs w:val="24"/>
        </w:rPr>
        <w:t>tion, annual audited financial statements p</w:t>
      </w:r>
      <w:r w:rsidRPr="006C4693">
        <w:rPr>
          <w:color w:val="231F20"/>
          <w:spacing w:val="2"/>
          <w:szCs w:val="24"/>
        </w:rPr>
        <w:t>r</w:t>
      </w:r>
      <w:r w:rsidRPr="006C4693">
        <w:rPr>
          <w:color w:val="231F20"/>
          <w:szCs w:val="24"/>
        </w:rPr>
        <w:t>e</w:t>
      </w:r>
      <w:r w:rsidRPr="006C4693">
        <w:rPr>
          <w:color w:val="231F20"/>
          <w:spacing w:val="2"/>
          <w:szCs w:val="24"/>
        </w:rPr>
        <w:t>p</w:t>
      </w:r>
      <w:r w:rsidRPr="006C4693">
        <w:rPr>
          <w:color w:val="231F20"/>
          <w:szCs w:val="24"/>
        </w:rPr>
        <w:t>ar</w:t>
      </w:r>
      <w:r w:rsidRPr="006C4693">
        <w:rPr>
          <w:color w:val="231F20"/>
          <w:spacing w:val="-2"/>
          <w:szCs w:val="24"/>
        </w:rPr>
        <w:t>e</w:t>
      </w:r>
      <w:r w:rsidRPr="006C4693">
        <w:rPr>
          <w:color w:val="231F20"/>
          <w:szCs w:val="24"/>
        </w:rPr>
        <w:t xml:space="preserve">d in </w:t>
      </w:r>
      <w:r w:rsidRPr="006C4693">
        <w:rPr>
          <w:color w:val="231F20"/>
          <w:spacing w:val="2"/>
          <w:szCs w:val="24"/>
        </w:rPr>
        <w:t>a</w:t>
      </w:r>
      <w:r w:rsidRPr="006C4693">
        <w:rPr>
          <w:color w:val="231F20"/>
          <w:szCs w:val="24"/>
        </w:rPr>
        <w:t>ccor</w:t>
      </w:r>
      <w:r w:rsidRPr="006C4693">
        <w:rPr>
          <w:color w:val="231F20"/>
          <w:spacing w:val="2"/>
          <w:szCs w:val="24"/>
        </w:rPr>
        <w:t>d</w:t>
      </w:r>
      <w:r w:rsidRPr="006C4693">
        <w:rPr>
          <w:color w:val="231F20"/>
          <w:szCs w:val="24"/>
        </w:rPr>
        <w:t>ance</w:t>
      </w:r>
      <w:r w:rsidRPr="006C4693">
        <w:rPr>
          <w:color w:val="231F20"/>
          <w:spacing w:val="-3"/>
          <w:szCs w:val="24"/>
        </w:rPr>
        <w:t xml:space="preserve"> </w:t>
      </w:r>
      <w:r w:rsidRPr="006C4693">
        <w:rPr>
          <w:color w:val="231F20"/>
          <w:szCs w:val="24"/>
        </w:rPr>
        <w:t xml:space="preserve">with </w:t>
      </w:r>
      <w:r w:rsidRPr="006C4693">
        <w:rPr>
          <w:color w:val="231F20"/>
          <w:spacing w:val="-2"/>
          <w:szCs w:val="24"/>
        </w:rPr>
        <w:t>g</w:t>
      </w:r>
      <w:r w:rsidRPr="006C4693">
        <w:rPr>
          <w:color w:val="231F20"/>
          <w:spacing w:val="-1"/>
          <w:szCs w:val="24"/>
        </w:rPr>
        <w:t>e</w:t>
      </w:r>
      <w:r w:rsidRPr="006C4693">
        <w:rPr>
          <w:color w:val="231F20"/>
          <w:spacing w:val="2"/>
          <w:szCs w:val="24"/>
        </w:rPr>
        <w:t>n</w:t>
      </w:r>
      <w:r w:rsidRPr="006C4693">
        <w:rPr>
          <w:color w:val="231F20"/>
          <w:spacing w:val="-1"/>
          <w:szCs w:val="24"/>
        </w:rPr>
        <w:t>e</w:t>
      </w:r>
      <w:r w:rsidRPr="006C4693">
        <w:rPr>
          <w:color w:val="231F20"/>
          <w:szCs w:val="24"/>
        </w:rPr>
        <w:t>r</w:t>
      </w:r>
      <w:r w:rsidRPr="006C4693">
        <w:rPr>
          <w:color w:val="231F20"/>
          <w:spacing w:val="-2"/>
          <w:szCs w:val="24"/>
        </w:rPr>
        <w:t>a</w:t>
      </w:r>
      <w:r w:rsidRPr="006C4693">
        <w:rPr>
          <w:color w:val="231F20"/>
          <w:szCs w:val="24"/>
        </w:rPr>
        <w:t>l</w:t>
      </w:r>
      <w:r w:rsidRPr="006C4693">
        <w:rPr>
          <w:color w:val="231F20"/>
          <w:spacing w:val="6"/>
          <w:szCs w:val="24"/>
        </w:rPr>
        <w:t>l</w:t>
      </w:r>
      <w:r w:rsidRPr="006C4693">
        <w:rPr>
          <w:color w:val="231F20"/>
          <w:szCs w:val="24"/>
        </w:rPr>
        <w:t>y</w:t>
      </w:r>
      <w:r w:rsidRPr="006C4693">
        <w:rPr>
          <w:color w:val="231F20"/>
          <w:spacing w:val="-5"/>
          <w:szCs w:val="24"/>
        </w:rPr>
        <w:t xml:space="preserve"> </w:t>
      </w:r>
      <w:r w:rsidRPr="006C4693">
        <w:rPr>
          <w:color w:val="231F20"/>
          <w:szCs w:val="24"/>
        </w:rPr>
        <w:t>accepted acco</w:t>
      </w:r>
      <w:r w:rsidRPr="006C4693">
        <w:rPr>
          <w:color w:val="231F20"/>
          <w:spacing w:val="2"/>
          <w:szCs w:val="24"/>
        </w:rPr>
        <w:t>u</w:t>
      </w:r>
      <w:r w:rsidRPr="006C4693">
        <w:rPr>
          <w:color w:val="231F20"/>
          <w:szCs w:val="24"/>
        </w:rPr>
        <w:t>nting principles, with auditor notes and auditor’s report,</w:t>
      </w:r>
      <w:r w:rsidRPr="006C4693">
        <w:rPr>
          <w:color w:val="231F20"/>
          <w:spacing w:val="2"/>
          <w:szCs w:val="24"/>
        </w:rPr>
        <w:t xml:space="preserve"> </w:t>
      </w:r>
      <w:r w:rsidRPr="006C4693">
        <w:rPr>
          <w:color w:val="231F20"/>
          <w:szCs w:val="24"/>
        </w:rPr>
        <w:t>to be d</w:t>
      </w:r>
      <w:r w:rsidRPr="006C4693">
        <w:rPr>
          <w:color w:val="231F20"/>
          <w:spacing w:val="-1"/>
          <w:szCs w:val="24"/>
        </w:rPr>
        <w:t>e</w:t>
      </w:r>
      <w:r w:rsidRPr="006C4693">
        <w:rPr>
          <w:color w:val="231F20"/>
          <w:szCs w:val="24"/>
        </w:rPr>
        <w:t>liver</w:t>
      </w:r>
      <w:r w:rsidRPr="006C4693">
        <w:rPr>
          <w:color w:val="231F20"/>
          <w:spacing w:val="-2"/>
          <w:szCs w:val="24"/>
        </w:rPr>
        <w:t>e</w:t>
      </w:r>
      <w:r w:rsidRPr="006C4693">
        <w:rPr>
          <w:color w:val="231F20"/>
          <w:szCs w:val="24"/>
        </w:rPr>
        <w:t>d no la</w:t>
      </w:r>
      <w:r w:rsidRPr="006C4693">
        <w:rPr>
          <w:color w:val="231F20"/>
          <w:spacing w:val="2"/>
          <w:szCs w:val="24"/>
        </w:rPr>
        <w:t>t</w:t>
      </w:r>
      <w:r w:rsidRPr="006C4693">
        <w:rPr>
          <w:color w:val="231F20"/>
          <w:szCs w:val="24"/>
        </w:rPr>
        <w:t xml:space="preserve">er </w:t>
      </w:r>
      <w:r w:rsidRPr="006C4693">
        <w:rPr>
          <w:color w:val="231F20"/>
          <w:spacing w:val="2"/>
          <w:szCs w:val="24"/>
        </w:rPr>
        <w:t>t</w:t>
      </w:r>
      <w:r w:rsidRPr="006C4693">
        <w:rPr>
          <w:color w:val="231F20"/>
          <w:szCs w:val="24"/>
        </w:rPr>
        <w:t>han one hundred twen</w:t>
      </w:r>
      <w:r w:rsidRPr="006C4693">
        <w:rPr>
          <w:color w:val="231F20"/>
          <w:spacing w:val="5"/>
          <w:szCs w:val="24"/>
        </w:rPr>
        <w:t>t</w:t>
      </w:r>
      <w:r w:rsidRPr="006C4693">
        <w:rPr>
          <w:color w:val="231F20"/>
          <w:szCs w:val="24"/>
        </w:rPr>
        <w:t>y</w:t>
      </w:r>
      <w:r w:rsidRPr="006C4693">
        <w:rPr>
          <w:color w:val="231F20"/>
          <w:spacing w:val="-5"/>
          <w:szCs w:val="24"/>
        </w:rPr>
        <w:t xml:space="preserve"> </w:t>
      </w:r>
      <w:r w:rsidRPr="006C4693">
        <w:rPr>
          <w:color w:val="231F20"/>
          <w:szCs w:val="24"/>
        </w:rPr>
        <w:t>(12</w:t>
      </w:r>
      <w:r w:rsidRPr="006C4693">
        <w:rPr>
          <w:color w:val="231F20"/>
          <w:spacing w:val="2"/>
          <w:szCs w:val="24"/>
        </w:rPr>
        <w:t>0</w:t>
      </w:r>
      <w:r w:rsidRPr="006C4693">
        <w:rPr>
          <w:color w:val="231F20"/>
          <w:szCs w:val="24"/>
        </w:rPr>
        <w:t>) da</w:t>
      </w:r>
      <w:r w:rsidRPr="006C4693">
        <w:rPr>
          <w:color w:val="231F20"/>
          <w:spacing w:val="-5"/>
          <w:szCs w:val="24"/>
        </w:rPr>
        <w:t>y</w:t>
      </w:r>
      <w:r w:rsidRPr="006C4693">
        <w:rPr>
          <w:color w:val="231F20"/>
          <w:szCs w:val="24"/>
        </w:rPr>
        <w:t>s</w:t>
      </w:r>
      <w:r w:rsidRPr="006C4693">
        <w:rPr>
          <w:color w:val="231F20"/>
          <w:spacing w:val="2"/>
          <w:szCs w:val="24"/>
        </w:rPr>
        <w:t xml:space="preserve"> </w:t>
      </w:r>
      <w:r w:rsidRPr="006C4693">
        <w:rPr>
          <w:color w:val="231F20"/>
          <w:spacing w:val="1"/>
          <w:szCs w:val="24"/>
        </w:rPr>
        <w:t>a</w:t>
      </w:r>
      <w:r w:rsidRPr="006C4693">
        <w:rPr>
          <w:color w:val="231F20"/>
          <w:szCs w:val="24"/>
        </w:rPr>
        <w:t>fter the</w:t>
      </w:r>
      <w:r w:rsidRPr="006C4693">
        <w:rPr>
          <w:color w:val="231F20"/>
          <w:spacing w:val="2"/>
          <w:szCs w:val="24"/>
        </w:rPr>
        <w:t xml:space="preserve"> </w:t>
      </w:r>
      <w:r w:rsidRPr="006C4693">
        <w:rPr>
          <w:color w:val="231F20"/>
          <w:szCs w:val="24"/>
        </w:rPr>
        <w:t xml:space="preserve">end of </w:t>
      </w:r>
      <w:r w:rsidRPr="006C4693">
        <w:rPr>
          <w:color w:val="231F20"/>
          <w:spacing w:val="1"/>
          <w:szCs w:val="24"/>
        </w:rPr>
        <w:t>e</w:t>
      </w:r>
      <w:r w:rsidRPr="006C4693">
        <w:rPr>
          <w:color w:val="231F20"/>
          <w:szCs w:val="24"/>
        </w:rPr>
        <w:t>ach f</w:t>
      </w:r>
      <w:r w:rsidRPr="006C4693">
        <w:rPr>
          <w:color w:val="231F20"/>
          <w:spacing w:val="2"/>
          <w:szCs w:val="24"/>
        </w:rPr>
        <w:t>i</w:t>
      </w:r>
      <w:r w:rsidRPr="006C4693">
        <w:rPr>
          <w:color w:val="231F20"/>
          <w:szCs w:val="24"/>
        </w:rPr>
        <w:t>scal</w:t>
      </w:r>
      <w:r w:rsidRPr="006C4693">
        <w:rPr>
          <w:color w:val="231F20"/>
          <w:spacing w:val="2"/>
          <w:szCs w:val="24"/>
        </w:rPr>
        <w:t xml:space="preserve"> </w:t>
      </w:r>
      <w:r w:rsidRPr="006C4693">
        <w:rPr>
          <w:color w:val="231F20"/>
          <w:spacing w:val="-5"/>
          <w:szCs w:val="24"/>
        </w:rPr>
        <w:t>y</w:t>
      </w:r>
      <w:r w:rsidRPr="006C4693">
        <w:rPr>
          <w:color w:val="231F20"/>
          <w:spacing w:val="1"/>
          <w:szCs w:val="24"/>
        </w:rPr>
        <w:t>ea</w:t>
      </w:r>
      <w:r w:rsidRPr="006C4693">
        <w:rPr>
          <w:color w:val="231F20"/>
          <w:szCs w:val="24"/>
        </w:rPr>
        <w:t>r of</w:t>
      </w:r>
      <w:r w:rsidRPr="006C4693">
        <w:rPr>
          <w:color w:val="231F20"/>
          <w:spacing w:val="-1"/>
          <w:szCs w:val="24"/>
        </w:rPr>
        <w:t xml:space="preserve"> </w:t>
      </w:r>
      <w:r w:rsidRPr="006C4693">
        <w:rPr>
          <w:color w:val="231F20"/>
          <w:szCs w:val="24"/>
        </w:rPr>
        <w:t>the G</w:t>
      </w:r>
      <w:r w:rsidRPr="006C4693">
        <w:rPr>
          <w:color w:val="231F20"/>
          <w:spacing w:val="6"/>
          <w:szCs w:val="24"/>
        </w:rPr>
        <w:t>u</w:t>
      </w:r>
      <w:r w:rsidRPr="006C4693">
        <w:rPr>
          <w:color w:val="231F20"/>
          <w:szCs w:val="24"/>
        </w:rPr>
        <w:t>ar</w:t>
      </w:r>
      <w:r w:rsidRPr="006C4693">
        <w:rPr>
          <w:color w:val="231F20"/>
          <w:spacing w:val="-2"/>
          <w:szCs w:val="24"/>
        </w:rPr>
        <w:t>a</w:t>
      </w:r>
      <w:r w:rsidRPr="006C4693">
        <w:rPr>
          <w:color w:val="231F20"/>
          <w:szCs w:val="24"/>
        </w:rPr>
        <w:t>nt</w:t>
      </w:r>
      <w:r w:rsidRPr="006C4693">
        <w:rPr>
          <w:color w:val="231F20"/>
          <w:spacing w:val="3"/>
          <w:szCs w:val="24"/>
        </w:rPr>
        <w:t>o</w:t>
      </w:r>
      <w:r w:rsidRPr="006C4693">
        <w:rPr>
          <w:color w:val="231F20"/>
          <w:szCs w:val="24"/>
        </w:rPr>
        <w:t xml:space="preserve">r </w:t>
      </w:r>
      <w:r w:rsidRPr="006C4693">
        <w:rPr>
          <w:color w:val="231F20"/>
          <w:spacing w:val="-2"/>
          <w:szCs w:val="24"/>
        </w:rPr>
        <w:t>a</w:t>
      </w:r>
      <w:r w:rsidRPr="006C4693">
        <w:rPr>
          <w:color w:val="231F20"/>
          <w:szCs w:val="24"/>
        </w:rPr>
        <w:t>nd intern</w:t>
      </w:r>
      <w:r w:rsidRPr="006C4693">
        <w:rPr>
          <w:color w:val="231F20"/>
          <w:spacing w:val="-2"/>
          <w:szCs w:val="24"/>
        </w:rPr>
        <w:t>a</w:t>
      </w:r>
      <w:r w:rsidRPr="006C4693">
        <w:rPr>
          <w:color w:val="231F20"/>
          <w:szCs w:val="24"/>
        </w:rPr>
        <w:t>l</w:t>
      </w:r>
      <w:r w:rsidRPr="006C4693">
        <w:rPr>
          <w:color w:val="231F20"/>
          <w:spacing w:val="3"/>
          <w:szCs w:val="24"/>
        </w:rPr>
        <w:t>l</w:t>
      </w:r>
      <w:r w:rsidRPr="006C4693">
        <w:rPr>
          <w:color w:val="231F20"/>
          <w:szCs w:val="24"/>
        </w:rPr>
        <w:t>y</w:t>
      </w:r>
      <w:r w:rsidRPr="006C4693">
        <w:rPr>
          <w:color w:val="231F20"/>
          <w:spacing w:val="-5"/>
          <w:szCs w:val="24"/>
        </w:rPr>
        <w:t xml:space="preserve"> </w:t>
      </w:r>
      <w:r w:rsidRPr="006C4693">
        <w:rPr>
          <w:color w:val="231F20"/>
          <w:spacing w:val="2"/>
          <w:szCs w:val="24"/>
        </w:rPr>
        <w:t>p</w:t>
      </w:r>
      <w:r w:rsidRPr="006C4693">
        <w:rPr>
          <w:color w:val="231F20"/>
          <w:szCs w:val="24"/>
        </w:rPr>
        <w:t>r</w:t>
      </w:r>
      <w:r w:rsidRPr="006C4693">
        <w:rPr>
          <w:color w:val="231F20"/>
          <w:spacing w:val="-2"/>
          <w:szCs w:val="24"/>
        </w:rPr>
        <w:t>e</w:t>
      </w:r>
      <w:r w:rsidRPr="006C4693">
        <w:rPr>
          <w:color w:val="231F20"/>
          <w:szCs w:val="24"/>
        </w:rPr>
        <w:t>p</w:t>
      </w:r>
      <w:r w:rsidRPr="006C4693">
        <w:rPr>
          <w:color w:val="231F20"/>
          <w:spacing w:val="1"/>
          <w:szCs w:val="24"/>
        </w:rPr>
        <w:t>a</w:t>
      </w:r>
      <w:r w:rsidRPr="006C4693">
        <w:rPr>
          <w:color w:val="231F20"/>
          <w:szCs w:val="24"/>
        </w:rPr>
        <w:t>r</w:t>
      </w:r>
      <w:r w:rsidRPr="006C4693">
        <w:rPr>
          <w:color w:val="231F20"/>
          <w:spacing w:val="-2"/>
          <w:szCs w:val="24"/>
        </w:rPr>
        <w:t>e</w:t>
      </w:r>
      <w:r w:rsidRPr="006C4693">
        <w:rPr>
          <w:color w:val="231F20"/>
          <w:szCs w:val="24"/>
        </w:rPr>
        <w:t>d qu</w:t>
      </w:r>
      <w:r w:rsidRPr="006C4693">
        <w:rPr>
          <w:color w:val="231F20"/>
          <w:spacing w:val="1"/>
          <w:szCs w:val="24"/>
        </w:rPr>
        <w:t>a</w:t>
      </w:r>
      <w:r w:rsidRPr="006C4693">
        <w:rPr>
          <w:color w:val="231F20"/>
          <w:szCs w:val="24"/>
        </w:rPr>
        <w:t>r</w:t>
      </w:r>
      <w:r w:rsidRPr="006C4693">
        <w:rPr>
          <w:color w:val="231F20"/>
          <w:spacing w:val="2"/>
          <w:szCs w:val="24"/>
        </w:rPr>
        <w:t>t</w:t>
      </w:r>
      <w:r w:rsidRPr="006C4693">
        <w:rPr>
          <w:color w:val="231F20"/>
          <w:szCs w:val="24"/>
        </w:rPr>
        <w:t>er</w:t>
      </w:r>
      <w:r w:rsidRPr="006C4693">
        <w:rPr>
          <w:color w:val="231F20"/>
          <w:spacing w:val="2"/>
          <w:szCs w:val="24"/>
        </w:rPr>
        <w:t>l</w:t>
      </w:r>
      <w:r w:rsidRPr="006C4693">
        <w:rPr>
          <w:color w:val="231F20"/>
          <w:szCs w:val="24"/>
        </w:rPr>
        <w:t>y</w:t>
      </w:r>
      <w:r w:rsidRPr="006C4693">
        <w:rPr>
          <w:color w:val="231F20"/>
          <w:spacing w:val="-3"/>
          <w:szCs w:val="24"/>
        </w:rPr>
        <w:t xml:space="preserve"> </w:t>
      </w:r>
      <w:r w:rsidRPr="006C4693">
        <w:rPr>
          <w:color w:val="231F20"/>
          <w:szCs w:val="24"/>
        </w:rPr>
        <w:t>financ</w:t>
      </w:r>
      <w:r w:rsidRPr="006C4693">
        <w:rPr>
          <w:color w:val="231F20"/>
          <w:spacing w:val="3"/>
          <w:szCs w:val="24"/>
        </w:rPr>
        <w:t>i</w:t>
      </w:r>
      <w:r w:rsidRPr="006C4693">
        <w:rPr>
          <w:color w:val="231F20"/>
          <w:spacing w:val="-1"/>
          <w:szCs w:val="24"/>
        </w:rPr>
        <w:t>a</w:t>
      </w:r>
      <w:r w:rsidRPr="006C4693">
        <w:rPr>
          <w:color w:val="231F20"/>
          <w:szCs w:val="24"/>
        </w:rPr>
        <w:t>l statem</w:t>
      </w:r>
      <w:r w:rsidRPr="006C4693">
        <w:rPr>
          <w:color w:val="231F20"/>
          <w:spacing w:val="-3"/>
          <w:szCs w:val="24"/>
        </w:rPr>
        <w:t>e</w:t>
      </w:r>
      <w:r w:rsidRPr="006C4693">
        <w:rPr>
          <w:color w:val="231F20"/>
          <w:szCs w:val="24"/>
        </w:rPr>
        <w:t xml:space="preserve">nts, if </w:t>
      </w:r>
      <w:r w:rsidRPr="006C4693">
        <w:rPr>
          <w:color w:val="231F20"/>
          <w:spacing w:val="-1"/>
          <w:szCs w:val="24"/>
        </w:rPr>
        <w:t>re</w:t>
      </w:r>
      <w:r w:rsidRPr="006C4693">
        <w:rPr>
          <w:color w:val="231F20"/>
          <w:szCs w:val="24"/>
        </w:rPr>
        <w:t xml:space="preserve">quested </w:t>
      </w:r>
      <w:r w:rsidRPr="006C4693">
        <w:rPr>
          <w:color w:val="231F20"/>
          <w:spacing w:val="4"/>
          <w:szCs w:val="24"/>
        </w:rPr>
        <w:t>b</w:t>
      </w:r>
      <w:r w:rsidRPr="006C4693">
        <w:rPr>
          <w:color w:val="231F20"/>
          <w:szCs w:val="24"/>
        </w:rPr>
        <w:t>y</w:t>
      </w:r>
      <w:r w:rsidRPr="006C4693">
        <w:rPr>
          <w:color w:val="231F20"/>
          <w:spacing w:val="-5"/>
          <w:szCs w:val="24"/>
        </w:rPr>
        <w:t xml:space="preserve"> </w:t>
      </w:r>
      <w:r>
        <w:rPr>
          <w:color w:val="231F20"/>
          <w:spacing w:val="2"/>
          <w:szCs w:val="24"/>
        </w:rPr>
        <w:t>Purchaser</w:t>
      </w:r>
      <w:r w:rsidRPr="006C4693">
        <w:rPr>
          <w:color w:val="231F20"/>
          <w:szCs w:val="24"/>
        </w:rPr>
        <w:t>, prepa</w:t>
      </w:r>
      <w:r w:rsidRPr="006C4693">
        <w:rPr>
          <w:color w:val="231F20"/>
          <w:spacing w:val="1"/>
          <w:szCs w:val="24"/>
        </w:rPr>
        <w:t>r</w:t>
      </w:r>
      <w:r w:rsidRPr="006C4693">
        <w:rPr>
          <w:color w:val="231F20"/>
          <w:szCs w:val="24"/>
        </w:rPr>
        <w:t>ed in a</w:t>
      </w:r>
      <w:r w:rsidRPr="006C4693">
        <w:rPr>
          <w:color w:val="231F20"/>
          <w:spacing w:val="1"/>
          <w:szCs w:val="24"/>
        </w:rPr>
        <w:t>c</w:t>
      </w:r>
      <w:r w:rsidRPr="006C4693">
        <w:rPr>
          <w:color w:val="231F20"/>
          <w:szCs w:val="24"/>
        </w:rPr>
        <w:t>corda</w:t>
      </w:r>
      <w:r w:rsidRPr="006C4693">
        <w:rPr>
          <w:color w:val="231F20"/>
          <w:spacing w:val="2"/>
          <w:szCs w:val="24"/>
        </w:rPr>
        <w:t>n</w:t>
      </w:r>
      <w:r w:rsidRPr="006C4693">
        <w:rPr>
          <w:color w:val="231F20"/>
          <w:szCs w:val="24"/>
        </w:rPr>
        <w:t>ce</w:t>
      </w:r>
      <w:r w:rsidRPr="006C4693">
        <w:rPr>
          <w:color w:val="231F20"/>
          <w:spacing w:val="2"/>
          <w:szCs w:val="24"/>
        </w:rPr>
        <w:t xml:space="preserve"> </w:t>
      </w:r>
      <w:r w:rsidRPr="006C4693">
        <w:rPr>
          <w:color w:val="231F20"/>
          <w:szCs w:val="24"/>
        </w:rPr>
        <w:t xml:space="preserve">with </w:t>
      </w:r>
      <w:r w:rsidRPr="006C4693">
        <w:rPr>
          <w:color w:val="231F20"/>
          <w:spacing w:val="-2"/>
          <w:szCs w:val="24"/>
        </w:rPr>
        <w:t>g</w:t>
      </w:r>
      <w:r w:rsidRPr="006C4693">
        <w:rPr>
          <w:color w:val="231F20"/>
          <w:spacing w:val="-1"/>
          <w:szCs w:val="24"/>
        </w:rPr>
        <w:t>e</w:t>
      </w:r>
      <w:r w:rsidRPr="006C4693">
        <w:rPr>
          <w:color w:val="231F20"/>
          <w:spacing w:val="2"/>
          <w:szCs w:val="24"/>
        </w:rPr>
        <w:t>n</w:t>
      </w:r>
      <w:r w:rsidRPr="006C4693">
        <w:rPr>
          <w:color w:val="231F20"/>
          <w:spacing w:val="-1"/>
          <w:szCs w:val="24"/>
        </w:rPr>
        <w:t>e</w:t>
      </w:r>
      <w:r w:rsidRPr="006C4693">
        <w:rPr>
          <w:color w:val="231F20"/>
          <w:szCs w:val="24"/>
        </w:rPr>
        <w:t>ral</w:t>
      </w:r>
      <w:r w:rsidRPr="006C4693">
        <w:rPr>
          <w:color w:val="231F20"/>
          <w:spacing w:val="6"/>
          <w:szCs w:val="24"/>
        </w:rPr>
        <w:t>l</w:t>
      </w:r>
      <w:r w:rsidRPr="006C4693">
        <w:rPr>
          <w:color w:val="231F20"/>
          <w:szCs w:val="24"/>
        </w:rPr>
        <w:t>y</w:t>
      </w:r>
      <w:r w:rsidRPr="006C4693">
        <w:rPr>
          <w:color w:val="231F20"/>
          <w:spacing w:val="-5"/>
          <w:szCs w:val="24"/>
        </w:rPr>
        <w:t xml:space="preserve"> </w:t>
      </w:r>
      <w:r w:rsidRPr="006C4693">
        <w:rPr>
          <w:color w:val="231F20"/>
          <w:spacing w:val="1"/>
          <w:szCs w:val="24"/>
        </w:rPr>
        <w:t>a</w:t>
      </w:r>
      <w:r w:rsidRPr="006C4693">
        <w:rPr>
          <w:color w:val="231F20"/>
          <w:szCs w:val="24"/>
        </w:rPr>
        <w:t>ccep</w:t>
      </w:r>
      <w:r w:rsidRPr="006C4693">
        <w:rPr>
          <w:color w:val="231F20"/>
          <w:spacing w:val="3"/>
          <w:szCs w:val="24"/>
        </w:rPr>
        <w:t>t</w:t>
      </w:r>
      <w:r w:rsidRPr="006C4693">
        <w:rPr>
          <w:color w:val="231F20"/>
          <w:spacing w:val="-1"/>
          <w:szCs w:val="24"/>
        </w:rPr>
        <w:t>e</w:t>
      </w:r>
      <w:r w:rsidRPr="006C4693">
        <w:rPr>
          <w:color w:val="231F20"/>
          <w:szCs w:val="24"/>
        </w:rPr>
        <w:t xml:space="preserve">d </w:t>
      </w:r>
      <w:r w:rsidRPr="006C4693">
        <w:rPr>
          <w:color w:val="231F20"/>
          <w:spacing w:val="1"/>
          <w:szCs w:val="24"/>
        </w:rPr>
        <w:t>a</w:t>
      </w:r>
      <w:r w:rsidRPr="006C4693">
        <w:rPr>
          <w:color w:val="231F20"/>
          <w:szCs w:val="24"/>
        </w:rPr>
        <w:t>ccount</w:t>
      </w:r>
      <w:r w:rsidRPr="006C4693">
        <w:rPr>
          <w:color w:val="231F20"/>
          <w:spacing w:val="1"/>
          <w:szCs w:val="24"/>
        </w:rPr>
        <w:t>i</w:t>
      </w:r>
      <w:r w:rsidRPr="006C4693">
        <w:rPr>
          <w:color w:val="231F20"/>
          <w:szCs w:val="24"/>
        </w:rPr>
        <w:t>ng</w:t>
      </w:r>
      <w:r w:rsidRPr="006C4693">
        <w:rPr>
          <w:color w:val="231F20"/>
          <w:spacing w:val="-2"/>
          <w:szCs w:val="24"/>
        </w:rPr>
        <w:t xml:space="preserve"> </w:t>
      </w:r>
      <w:r w:rsidRPr="006C4693">
        <w:rPr>
          <w:color w:val="231F20"/>
          <w:spacing w:val="2"/>
          <w:szCs w:val="24"/>
        </w:rPr>
        <w:t>p</w:t>
      </w:r>
      <w:r w:rsidRPr="006C4693">
        <w:rPr>
          <w:color w:val="231F20"/>
          <w:szCs w:val="24"/>
        </w:rPr>
        <w:t>rincip</w:t>
      </w:r>
      <w:r w:rsidRPr="006C4693">
        <w:rPr>
          <w:color w:val="231F20"/>
          <w:spacing w:val="1"/>
          <w:szCs w:val="24"/>
        </w:rPr>
        <w:t>l</w:t>
      </w:r>
      <w:r w:rsidRPr="006C4693">
        <w:rPr>
          <w:color w:val="231F20"/>
          <w:szCs w:val="24"/>
        </w:rPr>
        <w:t xml:space="preserve">es, no </w:t>
      </w:r>
      <w:r w:rsidRPr="006C4693">
        <w:rPr>
          <w:color w:val="231F20"/>
          <w:spacing w:val="3"/>
          <w:szCs w:val="24"/>
        </w:rPr>
        <w:t>l</w:t>
      </w:r>
      <w:r w:rsidRPr="006C4693">
        <w:rPr>
          <w:color w:val="231F20"/>
          <w:spacing w:val="-1"/>
          <w:szCs w:val="24"/>
        </w:rPr>
        <w:t>a</w:t>
      </w:r>
      <w:r w:rsidRPr="006C4693">
        <w:rPr>
          <w:color w:val="231F20"/>
          <w:szCs w:val="24"/>
        </w:rPr>
        <w:t>ter than si</w:t>
      </w:r>
      <w:r w:rsidRPr="006C4693">
        <w:rPr>
          <w:color w:val="231F20"/>
          <w:spacing w:val="2"/>
          <w:szCs w:val="24"/>
        </w:rPr>
        <w:t>x</w:t>
      </w:r>
      <w:r w:rsidRPr="006C4693">
        <w:rPr>
          <w:color w:val="231F20"/>
          <w:spacing w:val="3"/>
          <w:szCs w:val="24"/>
        </w:rPr>
        <w:t>t</w:t>
      </w:r>
      <w:r w:rsidRPr="006C4693">
        <w:rPr>
          <w:color w:val="231F20"/>
          <w:szCs w:val="24"/>
        </w:rPr>
        <w:t>y (60) d</w:t>
      </w:r>
      <w:r w:rsidRPr="006C4693">
        <w:rPr>
          <w:color w:val="231F20"/>
          <w:spacing w:val="4"/>
          <w:szCs w:val="24"/>
        </w:rPr>
        <w:t>a</w:t>
      </w:r>
      <w:r w:rsidRPr="006C4693">
        <w:rPr>
          <w:color w:val="231F20"/>
          <w:spacing w:val="-5"/>
          <w:szCs w:val="24"/>
        </w:rPr>
        <w:t>y</w:t>
      </w:r>
      <w:r w:rsidRPr="006C4693">
        <w:rPr>
          <w:color w:val="231F20"/>
          <w:szCs w:val="24"/>
        </w:rPr>
        <w:t xml:space="preserve">s </w:t>
      </w:r>
      <w:r w:rsidRPr="006C4693">
        <w:rPr>
          <w:color w:val="231F20"/>
          <w:spacing w:val="1"/>
          <w:szCs w:val="24"/>
        </w:rPr>
        <w:t>a</w:t>
      </w:r>
      <w:r w:rsidRPr="006C4693">
        <w:rPr>
          <w:color w:val="231F20"/>
          <w:szCs w:val="24"/>
        </w:rPr>
        <w:t>fter the</w:t>
      </w:r>
      <w:r w:rsidRPr="006C4693">
        <w:rPr>
          <w:color w:val="231F20"/>
          <w:spacing w:val="2"/>
          <w:szCs w:val="24"/>
        </w:rPr>
        <w:t xml:space="preserve"> </w:t>
      </w:r>
      <w:r w:rsidRPr="006C4693">
        <w:rPr>
          <w:color w:val="231F20"/>
          <w:szCs w:val="24"/>
        </w:rPr>
        <w:t>end of</w:t>
      </w:r>
      <w:r w:rsidRPr="006C4693">
        <w:rPr>
          <w:color w:val="231F20"/>
          <w:spacing w:val="1"/>
          <w:szCs w:val="24"/>
        </w:rPr>
        <w:t xml:space="preserve"> </w:t>
      </w:r>
      <w:r w:rsidRPr="006C4693">
        <w:rPr>
          <w:color w:val="231F20"/>
          <w:szCs w:val="24"/>
        </w:rPr>
        <w:t>each fi</w:t>
      </w:r>
      <w:r w:rsidRPr="006C4693">
        <w:rPr>
          <w:color w:val="231F20"/>
          <w:spacing w:val="2"/>
          <w:szCs w:val="24"/>
        </w:rPr>
        <w:t>s</w:t>
      </w:r>
      <w:r w:rsidRPr="006C4693">
        <w:rPr>
          <w:color w:val="231F20"/>
          <w:szCs w:val="24"/>
        </w:rPr>
        <w:t>cal quar</w:t>
      </w:r>
      <w:r w:rsidRPr="006C4693">
        <w:rPr>
          <w:color w:val="231F20"/>
          <w:spacing w:val="3"/>
          <w:szCs w:val="24"/>
        </w:rPr>
        <w:t>t</w:t>
      </w:r>
      <w:r w:rsidRPr="006C4693">
        <w:rPr>
          <w:color w:val="231F20"/>
          <w:szCs w:val="24"/>
        </w:rPr>
        <w:t>er</w:t>
      </w:r>
      <w:r w:rsidRPr="006C4693">
        <w:rPr>
          <w:color w:val="231F20"/>
          <w:spacing w:val="-1"/>
          <w:szCs w:val="24"/>
        </w:rPr>
        <w:t xml:space="preserve"> </w:t>
      </w:r>
      <w:r w:rsidRPr="006C4693">
        <w:rPr>
          <w:color w:val="231F20"/>
          <w:szCs w:val="24"/>
        </w:rPr>
        <w:t>of the</w:t>
      </w:r>
      <w:r w:rsidRPr="006C4693">
        <w:rPr>
          <w:color w:val="231F20"/>
          <w:spacing w:val="2"/>
          <w:szCs w:val="24"/>
        </w:rPr>
        <w:t xml:space="preserve"> </w:t>
      </w:r>
      <w:r w:rsidRPr="006C4693">
        <w:rPr>
          <w:color w:val="231F20"/>
          <w:szCs w:val="24"/>
        </w:rPr>
        <w:t>Guaranto</w:t>
      </w:r>
      <w:r w:rsidRPr="006C4693">
        <w:rPr>
          <w:color w:val="231F20"/>
          <w:spacing w:val="2"/>
          <w:szCs w:val="24"/>
        </w:rPr>
        <w:t>r</w:t>
      </w:r>
      <w:r w:rsidRPr="006C4693">
        <w:rPr>
          <w:color w:val="231F20"/>
          <w:szCs w:val="24"/>
        </w:rPr>
        <w:t>.</w:t>
      </w:r>
      <w:r w:rsidRPr="006C4693">
        <w:rPr>
          <w:color w:val="231F20"/>
          <w:spacing w:val="2"/>
          <w:szCs w:val="24"/>
        </w:rPr>
        <w:t xml:space="preserve"> </w:t>
      </w:r>
      <w:r w:rsidRPr="006C4693">
        <w:rPr>
          <w:color w:val="231F20"/>
          <w:szCs w:val="24"/>
        </w:rPr>
        <w:t>Furt</w:t>
      </w:r>
      <w:r w:rsidRPr="006C4693">
        <w:rPr>
          <w:color w:val="231F20"/>
          <w:spacing w:val="3"/>
          <w:szCs w:val="24"/>
        </w:rPr>
        <w:t>h</w:t>
      </w:r>
      <w:r w:rsidRPr="006C4693">
        <w:rPr>
          <w:color w:val="231F20"/>
          <w:spacing w:val="-1"/>
          <w:szCs w:val="24"/>
        </w:rPr>
        <w:t>e</w:t>
      </w:r>
      <w:r w:rsidRPr="006C4693">
        <w:rPr>
          <w:color w:val="231F20"/>
          <w:szCs w:val="24"/>
        </w:rPr>
        <w:t>r, Gu</w:t>
      </w:r>
      <w:r w:rsidRPr="006C4693">
        <w:rPr>
          <w:color w:val="231F20"/>
          <w:spacing w:val="1"/>
          <w:szCs w:val="24"/>
        </w:rPr>
        <w:t>a</w:t>
      </w:r>
      <w:r w:rsidRPr="006C4693">
        <w:rPr>
          <w:color w:val="231F20"/>
          <w:szCs w:val="24"/>
        </w:rPr>
        <w:t xml:space="preserve">rantor must inform </w:t>
      </w:r>
      <w:r>
        <w:rPr>
          <w:color w:val="231F20"/>
          <w:szCs w:val="24"/>
        </w:rPr>
        <w:t>Purchaser</w:t>
      </w:r>
      <w:r w:rsidRPr="006C4693">
        <w:rPr>
          <w:color w:val="231F20"/>
          <w:szCs w:val="24"/>
        </w:rPr>
        <w:t xml:space="preserve"> in writing</w:t>
      </w:r>
      <w:r w:rsidRPr="006C4693">
        <w:rPr>
          <w:color w:val="231F20"/>
          <w:spacing w:val="-2"/>
          <w:szCs w:val="24"/>
        </w:rPr>
        <w:t xml:space="preserve"> </w:t>
      </w:r>
      <w:r w:rsidRPr="006C4693">
        <w:rPr>
          <w:color w:val="231F20"/>
          <w:szCs w:val="24"/>
        </w:rPr>
        <w:t>within f</w:t>
      </w:r>
      <w:r w:rsidRPr="006C4693">
        <w:rPr>
          <w:color w:val="231F20"/>
          <w:spacing w:val="2"/>
          <w:szCs w:val="24"/>
        </w:rPr>
        <w:t>i</w:t>
      </w:r>
      <w:r w:rsidRPr="006C4693">
        <w:rPr>
          <w:color w:val="231F20"/>
          <w:szCs w:val="24"/>
        </w:rPr>
        <w:t>ve (5)</w:t>
      </w:r>
      <w:r w:rsidRPr="006C4693">
        <w:rPr>
          <w:color w:val="231F20"/>
          <w:spacing w:val="2"/>
          <w:szCs w:val="24"/>
        </w:rPr>
        <w:t xml:space="preserve"> b</w:t>
      </w:r>
      <w:r w:rsidRPr="006C4693">
        <w:rPr>
          <w:color w:val="231F20"/>
          <w:szCs w:val="24"/>
        </w:rPr>
        <w:t>usiness d</w:t>
      </w:r>
      <w:r w:rsidRPr="006C4693">
        <w:rPr>
          <w:color w:val="231F20"/>
          <w:spacing w:val="3"/>
          <w:szCs w:val="24"/>
        </w:rPr>
        <w:t>a</w:t>
      </w:r>
      <w:r w:rsidRPr="006C4693">
        <w:rPr>
          <w:color w:val="231F20"/>
          <w:spacing w:val="-5"/>
          <w:szCs w:val="24"/>
        </w:rPr>
        <w:t>y</w:t>
      </w:r>
      <w:r w:rsidRPr="006C4693">
        <w:rPr>
          <w:color w:val="231F20"/>
          <w:szCs w:val="24"/>
        </w:rPr>
        <w:t>s of</w:t>
      </w:r>
      <w:r w:rsidRPr="006C4693">
        <w:rPr>
          <w:color w:val="231F20"/>
          <w:spacing w:val="2"/>
          <w:szCs w:val="24"/>
        </w:rPr>
        <w:t xml:space="preserve"> </w:t>
      </w:r>
      <w:r w:rsidRPr="006C4693">
        <w:rPr>
          <w:color w:val="231F20"/>
          <w:szCs w:val="24"/>
        </w:rPr>
        <w:t>a</w:t>
      </w:r>
      <w:r w:rsidRPr="006C4693">
        <w:rPr>
          <w:color w:val="231F20"/>
          <w:spacing w:val="2"/>
          <w:szCs w:val="24"/>
        </w:rPr>
        <w:t>n</w:t>
      </w:r>
      <w:r w:rsidRPr="006C4693">
        <w:rPr>
          <w:color w:val="231F20"/>
          <w:szCs w:val="24"/>
        </w:rPr>
        <w:t>y</w:t>
      </w:r>
      <w:r w:rsidRPr="006C4693">
        <w:rPr>
          <w:color w:val="231F20"/>
          <w:spacing w:val="-5"/>
          <w:szCs w:val="24"/>
        </w:rPr>
        <w:t xml:space="preserve"> </w:t>
      </w:r>
      <w:r w:rsidRPr="006C4693">
        <w:rPr>
          <w:color w:val="231F20"/>
          <w:spacing w:val="2"/>
          <w:szCs w:val="24"/>
        </w:rPr>
        <w:t>m</w:t>
      </w:r>
      <w:r w:rsidRPr="006C4693">
        <w:rPr>
          <w:color w:val="231F20"/>
          <w:spacing w:val="-1"/>
          <w:szCs w:val="24"/>
        </w:rPr>
        <w:t>a</w:t>
      </w:r>
      <w:r w:rsidRPr="006C4693">
        <w:rPr>
          <w:color w:val="231F20"/>
          <w:szCs w:val="24"/>
        </w:rPr>
        <w:t>te</w:t>
      </w:r>
      <w:r w:rsidRPr="006C4693">
        <w:rPr>
          <w:color w:val="231F20"/>
          <w:spacing w:val="-1"/>
          <w:szCs w:val="24"/>
        </w:rPr>
        <w:t>r</w:t>
      </w:r>
      <w:r w:rsidRPr="006C4693">
        <w:rPr>
          <w:color w:val="231F20"/>
          <w:szCs w:val="24"/>
        </w:rPr>
        <w:t>ial chan</w:t>
      </w:r>
      <w:r w:rsidRPr="006C4693">
        <w:rPr>
          <w:color w:val="231F20"/>
          <w:spacing w:val="-2"/>
          <w:szCs w:val="24"/>
        </w:rPr>
        <w:t>g</w:t>
      </w:r>
      <w:r>
        <w:rPr>
          <w:color w:val="231F20"/>
          <w:szCs w:val="24"/>
        </w:rPr>
        <w:t>e in its financial status. In addition to any other remedies available at law or in equity, a Guarantor’s failure to provide this information may result in proceedings by Purchaser to terminate the Agreements with Seller.</w:t>
      </w:r>
    </w:p>
    <w:p w14:paraId="041347DA" w14:textId="77777777" w:rsidR="00455920" w:rsidRPr="006C4693" w:rsidRDefault="00455920" w:rsidP="003977B7">
      <w:pPr>
        <w:pStyle w:val="ListParagraph"/>
        <w:numPr>
          <w:ilvl w:val="0"/>
          <w:numId w:val="21"/>
        </w:numPr>
        <w:spacing w:before="10"/>
        <w:ind w:left="0" w:firstLine="720"/>
        <w:rPr>
          <w:szCs w:val="24"/>
        </w:rPr>
      </w:pPr>
      <w:r w:rsidRPr="006C4693">
        <w:rPr>
          <w:color w:val="231F20"/>
          <w:szCs w:val="24"/>
        </w:rPr>
        <w:t>Gu</w:t>
      </w:r>
      <w:r w:rsidRPr="006C4693">
        <w:rPr>
          <w:color w:val="231F20"/>
          <w:spacing w:val="-1"/>
          <w:szCs w:val="24"/>
        </w:rPr>
        <w:t>a</w:t>
      </w:r>
      <w:r w:rsidRPr="006C4693">
        <w:rPr>
          <w:color w:val="231F20"/>
          <w:szCs w:val="24"/>
        </w:rPr>
        <w:t>r</w:t>
      </w:r>
      <w:r w:rsidRPr="006C4693">
        <w:rPr>
          <w:color w:val="231F20"/>
          <w:spacing w:val="-2"/>
          <w:szCs w:val="24"/>
        </w:rPr>
        <w:t>a</w:t>
      </w:r>
      <w:r w:rsidRPr="006C4693">
        <w:rPr>
          <w:color w:val="231F20"/>
          <w:szCs w:val="24"/>
        </w:rPr>
        <w:t>ntor</w:t>
      </w:r>
      <w:r w:rsidRPr="006C4693">
        <w:rPr>
          <w:color w:val="231F20"/>
          <w:spacing w:val="2"/>
          <w:szCs w:val="24"/>
        </w:rPr>
        <w:t xml:space="preserve"> </w:t>
      </w:r>
      <w:r w:rsidRPr="006C4693">
        <w:rPr>
          <w:color w:val="231F20"/>
          <w:spacing w:val="1"/>
          <w:szCs w:val="24"/>
        </w:rPr>
        <w:t>a</w:t>
      </w:r>
      <w:r w:rsidRPr="006C4693">
        <w:rPr>
          <w:color w:val="231F20"/>
          <w:spacing w:val="-2"/>
          <w:szCs w:val="24"/>
        </w:rPr>
        <w:t>g</w:t>
      </w:r>
      <w:r w:rsidRPr="006C4693">
        <w:rPr>
          <w:color w:val="231F20"/>
          <w:szCs w:val="24"/>
        </w:rPr>
        <w:t>rees to p</w:t>
      </w:r>
      <w:r w:rsidRPr="006C4693">
        <w:rPr>
          <w:color w:val="231F20"/>
          <w:spacing w:val="4"/>
          <w:szCs w:val="24"/>
        </w:rPr>
        <w:t>a</w:t>
      </w:r>
      <w:r w:rsidRPr="006C4693">
        <w:rPr>
          <w:color w:val="231F20"/>
          <w:szCs w:val="24"/>
        </w:rPr>
        <w:t>y</w:t>
      </w:r>
      <w:r w:rsidRPr="006C4693">
        <w:rPr>
          <w:color w:val="231F20"/>
          <w:spacing w:val="-3"/>
          <w:szCs w:val="24"/>
        </w:rPr>
        <w:t xml:space="preserve"> </w:t>
      </w:r>
      <w:r w:rsidRPr="006C4693">
        <w:rPr>
          <w:color w:val="231F20"/>
          <w:szCs w:val="24"/>
        </w:rPr>
        <w:t>on demand r</w:t>
      </w:r>
      <w:r w:rsidRPr="006C4693">
        <w:rPr>
          <w:color w:val="231F20"/>
          <w:spacing w:val="1"/>
          <w:szCs w:val="24"/>
        </w:rPr>
        <w:t>e</w:t>
      </w:r>
      <w:r w:rsidRPr="006C4693">
        <w:rPr>
          <w:color w:val="231F20"/>
          <w:szCs w:val="24"/>
        </w:rPr>
        <w:t>asonable</w:t>
      </w:r>
      <w:r w:rsidRPr="006C4693">
        <w:rPr>
          <w:color w:val="231F20"/>
          <w:spacing w:val="2"/>
          <w:szCs w:val="24"/>
        </w:rPr>
        <w:t xml:space="preserve"> </w:t>
      </w:r>
      <w:r w:rsidRPr="006C4693">
        <w:rPr>
          <w:color w:val="231F20"/>
          <w:szCs w:val="24"/>
        </w:rPr>
        <w:t>attorn</w:t>
      </w:r>
      <w:r w:rsidRPr="006C4693">
        <w:rPr>
          <w:color w:val="231F20"/>
          <w:spacing w:val="4"/>
          <w:szCs w:val="24"/>
        </w:rPr>
        <w:t>e</w:t>
      </w:r>
      <w:r w:rsidRPr="006C4693">
        <w:rPr>
          <w:color w:val="231F20"/>
          <w:spacing w:val="-5"/>
          <w:szCs w:val="24"/>
        </w:rPr>
        <w:t>y</w:t>
      </w:r>
      <w:r w:rsidRPr="006C4693">
        <w:rPr>
          <w:color w:val="231F20"/>
          <w:szCs w:val="24"/>
        </w:rPr>
        <w:t>s’</w:t>
      </w:r>
      <w:r w:rsidRPr="006C4693">
        <w:rPr>
          <w:color w:val="231F20"/>
          <w:spacing w:val="2"/>
          <w:szCs w:val="24"/>
        </w:rPr>
        <w:t xml:space="preserve"> </w:t>
      </w:r>
      <w:r w:rsidRPr="006C4693">
        <w:rPr>
          <w:color w:val="231F20"/>
          <w:spacing w:val="1"/>
          <w:szCs w:val="24"/>
        </w:rPr>
        <w:t>f</w:t>
      </w:r>
      <w:r w:rsidRPr="006C4693">
        <w:rPr>
          <w:color w:val="231F20"/>
          <w:szCs w:val="24"/>
        </w:rPr>
        <w:t>ees and</w:t>
      </w:r>
      <w:r w:rsidRPr="006C4693">
        <w:rPr>
          <w:color w:val="231F20"/>
          <w:spacing w:val="2"/>
          <w:szCs w:val="24"/>
        </w:rPr>
        <w:t xml:space="preserve"> </w:t>
      </w:r>
      <w:r w:rsidRPr="006C4693">
        <w:rPr>
          <w:color w:val="231F20"/>
          <w:szCs w:val="24"/>
        </w:rPr>
        <w:t>all other costs and e</w:t>
      </w:r>
      <w:r w:rsidRPr="006C4693">
        <w:rPr>
          <w:color w:val="231F20"/>
          <w:spacing w:val="2"/>
          <w:szCs w:val="24"/>
        </w:rPr>
        <w:t>x</w:t>
      </w:r>
      <w:r w:rsidRPr="006C4693">
        <w:rPr>
          <w:color w:val="231F20"/>
          <w:szCs w:val="24"/>
        </w:rPr>
        <w:t xml:space="preserve">penses which </w:t>
      </w:r>
      <w:r>
        <w:rPr>
          <w:color w:val="231F20"/>
          <w:szCs w:val="24"/>
        </w:rPr>
        <w:t>Purchaser</w:t>
      </w:r>
      <w:r w:rsidRPr="006C4693">
        <w:rPr>
          <w:color w:val="231F20"/>
          <w:szCs w:val="24"/>
        </w:rPr>
        <w:t xml:space="preserve">, </w:t>
      </w:r>
      <w:r w:rsidRPr="006C4693">
        <w:rPr>
          <w:color w:val="231F20"/>
          <w:spacing w:val="-2"/>
          <w:szCs w:val="24"/>
        </w:rPr>
        <w:t>its</w:t>
      </w:r>
      <w:r w:rsidRPr="006C4693">
        <w:rPr>
          <w:color w:val="231F20"/>
          <w:szCs w:val="24"/>
        </w:rPr>
        <w:t xml:space="preserve"> af</w:t>
      </w:r>
      <w:r w:rsidRPr="006C4693">
        <w:rPr>
          <w:color w:val="231F20"/>
          <w:spacing w:val="-1"/>
          <w:szCs w:val="24"/>
        </w:rPr>
        <w:t>f</w:t>
      </w:r>
      <w:r w:rsidRPr="006C4693">
        <w:rPr>
          <w:color w:val="231F20"/>
          <w:szCs w:val="24"/>
        </w:rPr>
        <w:t xml:space="preserve">iliates, </w:t>
      </w:r>
      <w:r w:rsidRPr="006C4693">
        <w:rPr>
          <w:color w:val="231F20"/>
          <w:spacing w:val="2"/>
          <w:szCs w:val="24"/>
        </w:rPr>
        <w:t>r</w:t>
      </w:r>
      <w:r w:rsidRPr="006C4693">
        <w:rPr>
          <w:color w:val="231F20"/>
          <w:spacing w:val="-1"/>
          <w:szCs w:val="24"/>
        </w:rPr>
        <w:t>e</w:t>
      </w:r>
      <w:r w:rsidRPr="006C4693">
        <w:rPr>
          <w:color w:val="231F20"/>
          <w:szCs w:val="24"/>
        </w:rPr>
        <w:t>pre</w:t>
      </w:r>
      <w:r w:rsidRPr="006C4693">
        <w:rPr>
          <w:color w:val="231F20"/>
          <w:spacing w:val="2"/>
          <w:szCs w:val="24"/>
        </w:rPr>
        <w:t>s</w:t>
      </w:r>
      <w:r w:rsidRPr="006C4693">
        <w:rPr>
          <w:color w:val="231F20"/>
          <w:szCs w:val="24"/>
        </w:rPr>
        <w:t>entative</w:t>
      </w:r>
      <w:r w:rsidRPr="006C4693">
        <w:rPr>
          <w:color w:val="231F20"/>
          <w:spacing w:val="2"/>
          <w:szCs w:val="24"/>
        </w:rPr>
        <w:t>s</w:t>
      </w:r>
      <w:r w:rsidRPr="006C4693">
        <w:rPr>
          <w:color w:val="231F20"/>
          <w:szCs w:val="24"/>
        </w:rPr>
        <w:t>, suc</w:t>
      </w:r>
      <w:r w:rsidRPr="006C4693">
        <w:rPr>
          <w:color w:val="231F20"/>
          <w:spacing w:val="-2"/>
          <w:szCs w:val="24"/>
        </w:rPr>
        <w:t>c</w:t>
      </w:r>
      <w:r w:rsidRPr="006C4693">
        <w:rPr>
          <w:color w:val="231F20"/>
          <w:szCs w:val="24"/>
        </w:rPr>
        <w:t>essors</w:t>
      </w:r>
      <w:r w:rsidRPr="006C4693">
        <w:rPr>
          <w:color w:val="231F20"/>
          <w:spacing w:val="2"/>
          <w:szCs w:val="24"/>
        </w:rPr>
        <w:t xml:space="preserve"> </w:t>
      </w:r>
      <w:r w:rsidRPr="006C4693">
        <w:rPr>
          <w:color w:val="231F20"/>
          <w:szCs w:val="24"/>
        </w:rPr>
        <w:t>and ass</w:t>
      </w:r>
      <w:r w:rsidRPr="006C4693">
        <w:rPr>
          <w:color w:val="231F20"/>
          <w:spacing w:val="3"/>
          <w:szCs w:val="24"/>
        </w:rPr>
        <w:t>i</w:t>
      </w:r>
      <w:r w:rsidRPr="006C4693">
        <w:rPr>
          <w:color w:val="231F20"/>
          <w:spacing w:val="-2"/>
          <w:szCs w:val="24"/>
        </w:rPr>
        <w:t>g</w:t>
      </w:r>
      <w:r w:rsidRPr="006C4693">
        <w:rPr>
          <w:color w:val="231F20"/>
          <w:szCs w:val="24"/>
        </w:rPr>
        <w:t>ns may</w:t>
      </w:r>
      <w:r w:rsidRPr="006C4693">
        <w:rPr>
          <w:color w:val="231F20"/>
          <w:spacing w:val="-5"/>
          <w:szCs w:val="24"/>
        </w:rPr>
        <w:t xml:space="preserve"> </w:t>
      </w:r>
      <w:r w:rsidRPr="006C4693">
        <w:rPr>
          <w:color w:val="231F20"/>
          <w:szCs w:val="24"/>
        </w:rPr>
        <w:t>inc</w:t>
      </w:r>
      <w:r w:rsidRPr="006C4693">
        <w:rPr>
          <w:color w:val="231F20"/>
          <w:spacing w:val="2"/>
          <w:szCs w:val="24"/>
        </w:rPr>
        <w:t>u</w:t>
      </w:r>
      <w:r w:rsidRPr="006C4693">
        <w:rPr>
          <w:color w:val="231F20"/>
          <w:szCs w:val="24"/>
        </w:rPr>
        <w:t>r in the enf</w:t>
      </w:r>
      <w:r w:rsidRPr="006C4693">
        <w:rPr>
          <w:color w:val="231F20"/>
          <w:spacing w:val="2"/>
          <w:szCs w:val="24"/>
        </w:rPr>
        <w:t>o</w:t>
      </w:r>
      <w:r w:rsidRPr="006C4693">
        <w:rPr>
          <w:color w:val="231F20"/>
          <w:szCs w:val="24"/>
        </w:rPr>
        <w:t>r</w:t>
      </w:r>
      <w:r w:rsidRPr="006C4693">
        <w:rPr>
          <w:color w:val="231F20"/>
          <w:spacing w:val="-2"/>
          <w:szCs w:val="24"/>
        </w:rPr>
        <w:t>c</w:t>
      </w:r>
      <w:r w:rsidRPr="006C4693">
        <w:rPr>
          <w:color w:val="231F20"/>
          <w:szCs w:val="24"/>
        </w:rPr>
        <w:t>ement of this Gu</w:t>
      </w:r>
      <w:r w:rsidRPr="006C4693">
        <w:rPr>
          <w:color w:val="231F20"/>
          <w:spacing w:val="-1"/>
          <w:szCs w:val="24"/>
        </w:rPr>
        <w:t>a</w:t>
      </w:r>
      <w:r w:rsidRPr="006C4693">
        <w:rPr>
          <w:color w:val="231F20"/>
          <w:szCs w:val="24"/>
        </w:rPr>
        <w:t>r</w:t>
      </w:r>
      <w:r w:rsidRPr="006C4693">
        <w:rPr>
          <w:color w:val="231F20"/>
          <w:spacing w:val="-2"/>
          <w:szCs w:val="24"/>
        </w:rPr>
        <w:t>a</w:t>
      </w:r>
      <w:r w:rsidRPr="006C4693">
        <w:rPr>
          <w:color w:val="231F20"/>
          <w:szCs w:val="24"/>
        </w:rPr>
        <w:t>n</w:t>
      </w:r>
      <w:r w:rsidRPr="006C4693">
        <w:rPr>
          <w:color w:val="231F20"/>
          <w:spacing w:val="5"/>
          <w:szCs w:val="24"/>
        </w:rPr>
        <w:t>t</w:t>
      </w:r>
      <w:r w:rsidRPr="006C4693">
        <w:rPr>
          <w:color w:val="231F20"/>
          <w:spacing w:val="-5"/>
          <w:szCs w:val="24"/>
        </w:rPr>
        <w:t>y</w:t>
      </w:r>
      <w:r w:rsidRPr="006C4693">
        <w:rPr>
          <w:color w:val="231F20"/>
          <w:szCs w:val="24"/>
        </w:rPr>
        <w:t xml:space="preserve">. No </w:t>
      </w:r>
      <w:r w:rsidRPr="006C4693">
        <w:rPr>
          <w:color w:val="231F20"/>
          <w:spacing w:val="2"/>
          <w:szCs w:val="24"/>
        </w:rPr>
        <w:t>t</w:t>
      </w:r>
      <w:r w:rsidRPr="006C4693">
        <w:rPr>
          <w:color w:val="231F20"/>
          <w:spacing w:val="-1"/>
          <w:szCs w:val="24"/>
        </w:rPr>
        <w:t>e</w:t>
      </w:r>
      <w:r w:rsidRPr="006C4693">
        <w:rPr>
          <w:color w:val="231F20"/>
          <w:szCs w:val="24"/>
        </w:rPr>
        <w:t>rms or p</w:t>
      </w:r>
      <w:r w:rsidRPr="006C4693">
        <w:rPr>
          <w:color w:val="231F20"/>
          <w:spacing w:val="1"/>
          <w:szCs w:val="24"/>
        </w:rPr>
        <w:t>r</w:t>
      </w:r>
      <w:r w:rsidRPr="006C4693">
        <w:rPr>
          <w:color w:val="231F20"/>
          <w:szCs w:val="24"/>
        </w:rPr>
        <w:t>ovisions of this Guar</w:t>
      </w:r>
      <w:r w:rsidRPr="006C4693">
        <w:rPr>
          <w:color w:val="231F20"/>
          <w:spacing w:val="-2"/>
          <w:szCs w:val="24"/>
        </w:rPr>
        <w:t>a</w:t>
      </w:r>
      <w:r w:rsidRPr="006C4693">
        <w:rPr>
          <w:color w:val="231F20"/>
          <w:szCs w:val="24"/>
        </w:rPr>
        <w:t>n</w:t>
      </w:r>
      <w:r w:rsidRPr="006C4693">
        <w:rPr>
          <w:color w:val="231F20"/>
          <w:spacing w:val="3"/>
          <w:szCs w:val="24"/>
        </w:rPr>
        <w:t>t</w:t>
      </w:r>
      <w:r w:rsidRPr="006C4693">
        <w:rPr>
          <w:color w:val="231F20"/>
          <w:szCs w:val="24"/>
        </w:rPr>
        <w:t>y</w:t>
      </w:r>
      <w:r w:rsidRPr="006C4693">
        <w:rPr>
          <w:color w:val="231F20"/>
          <w:spacing w:val="-2"/>
          <w:szCs w:val="24"/>
        </w:rPr>
        <w:t xml:space="preserve"> </w:t>
      </w:r>
      <w:r w:rsidRPr="006C4693">
        <w:rPr>
          <w:color w:val="231F20"/>
          <w:szCs w:val="24"/>
        </w:rPr>
        <w:t>m</w:t>
      </w:r>
      <w:r w:rsidRPr="006C4693">
        <w:rPr>
          <w:color w:val="231F20"/>
          <w:spacing w:val="4"/>
          <w:szCs w:val="24"/>
        </w:rPr>
        <w:t>a</w:t>
      </w:r>
      <w:r w:rsidRPr="006C4693">
        <w:rPr>
          <w:color w:val="231F20"/>
          <w:szCs w:val="24"/>
        </w:rPr>
        <w:t>y</w:t>
      </w:r>
      <w:r w:rsidRPr="006C4693">
        <w:rPr>
          <w:color w:val="231F20"/>
          <w:spacing w:val="-5"/>
          <w:szCs w:val="24"/>
        </w:rPr>
        <w:t xml:space="preserve"> </w:t>
      </w:r>
      <w:r w:rsidRPr="006C4693">
        <w:rPr>
          <w:color w:val="231F20"/>
          <w:spacing w:val="2"/>
          <w:szCs w:val="24"/>
        </w:rPr>
        <w:t>b</w:t>
      </w:r>
      <w:r w:rsidRPr="006C4693">
        <w:rPr>
          <w:color w:val="231F20"/>
          <w:szCs w:val="24"/>
        </w:rPr>
        <w:t>e</w:t>
      </w:r>
      <w:r w:rsidRPr="006C4693">
        <w:rPr>
          <w:color w:val="231F20"/>
          <w:spacing w:val="-1"/>
          <w:szCs w:val="24"/>
        </w:rPr>
        <w:t xml:space="preserve"> </w:t>
      </w:r>
      <w:r w:rsidRPr="006C4693">
        <w:rPr>
          <w:color w:val="231F20"/>
          <w:szCs w:val="24"/>
        </w:rPr>
        <w:t>cha</w:t>
      </w:r>
      <w:r w:rsidRPr="006C4693">
        <w:rPr>
          <w:color w:val="231F20"/>
          <w:spacing w:val="2"/>
          <w:szCs w:val="24"/>
        </w:rPr>
        <w:t>n</w:t>
      </w:r>
      <w:r w:rsidRPr="006C4693">
        <w:rPr>
          <w:color w:val="231F20"/>
          <w:szCs w:val="24"/>
        </w:rPr>
        <w:t>ged, w</w:t>
      </w:r>
      <w:r w:rsidRPr="006C4693">
        <w:rPr>
          <w:color w:val="231F20"/>
          <w:spacing w:val="-1"/>
          <w:szCs w:val="24"/>
        </w:rPr>
        <w:t>a</w:t>
      </w:r>
      <w:r w:rsidRPr="006C4693">
        <w:rPr>
          <w:color w:val="231F20"/>
          <w:szCs w:val="24"/>
        </w:rPr>
        <w:t>i</w:t>
      </w:r>
      <w:r w:rsidRPr="006C4693">
        <w:rPr>
          <w:color w:val="231F20"/>
          <w:spacing w:val="3"/>
          <w:szCs w:val="24"/>
        </w:rPr>
        <w:t>v</w:t>
      </w:r>
      <w:r w:rsidRPr="006C4693">
        <w:rPr>
          <w:color w:val="231F20"/>
          <w:szCs w:val="24"/>
        </w:rPr>
        <w:t>e</w:t>
      </w:r>
      <w:r w:rsidRPr="006C4693">
        <w:rPr>
          <w:color w:val="231F20"/>
          <w:spacing w:val="2"/>
          <w:szCs w:val="24"/>
        </w:rPr>
        <w:t>d</w:t>
      </w:r>
      <w:r w:rsidRPr="006C4693">
        <w:rPr>
          <w:color w:val="231F20"/>
          <w:szCs w:val="24"/>
        </w:rPr>
        <w:t>, revoked or amend</w:t>
      </w:r>
      <w:r w:rsidRPr="006C4693">
        <w:rPr>
          <w:color w:val="231F20"/>
          <w:spacing w:val="-1"/>
          <w:szCs w:val="24"/>
        </w:rPr>
        <w:t>e</w:t>
      </w:r>
      <w:r w:rsidRPr="006C4693">
        <w:rPr>
          <w:color w:val="231F20"/>
          <w:szCs w:val="24"/>
        </w:rPr>
        <w:t xml:space="preserve">d without </w:t>
      </w:r>
      <w:r>
        <w:rPr>
          <w:color w:val="231F20"/>
          <w:szCs w:val="24"/>
        </w:rPr>
        <w:t>Purchaser</w:t>
      </w:r>
      <w:r w:rsidRPr="006C4693">
        <w:rPr>
          <w:color w:val="231F20"/>
          <w:spacing w:val="-1"/>
          <w:szCs w:val="24"/>
        </w:rPr>
        <w:t>’</w:t>
      </w:r>
      <w:r w:rsidRPr="006C4693">
        <w:rPr>
          <w:color w:val="231F20"/>
          <w:szCs w:val="24"/>
        </w:rPr>
        <w:t>s prior</w:t>
      </w:r>
      <w:r w:rsidRPr="006C4693">
        <w:rPr>
          <w:color w:val="231F20"/>
          <w:spacing w:val="-1"/>
          <w:szCs w:val="24"/>
        </w:rPr>
        <w:t xml:space="preserve"> </w:t>
      </w:r>
      <w:r w:rsidRPr="006C4693">
        <w:rPr>
          <w:color w:val="231F20"/>
          <w:spacing w:val="2"/>
          <w:szCs w:val="24"/>
        </w:rPr>
        <w:t>w</w:t>
      </w:r>
      <w:r w:rsidRPr="006C4693">
        <w:rPr>
          <w:color w:val="231F20"/>
          <w:szCs w:val="24"/>
        </w:rPr>
        <w:t>ritten consent. Should any</w:t>
      </w:r>
      <w:r w:rsidRPr="006C4693">
        <w:rPr>
          <w:color w:val="231F20"/>
          <w:spacing w:val="-3"/>
          <w:szCs w:val="24"/>
        </w:rPr>
        <w:t xml:space="preserve"> </w:t>
      </w:r>
      <w:r w:rsidRPr="006C4693">
        <w:rPr>
          <w:color w:val="231F20"/>
          <w:szCs w:val="24"/>
        </w:rPr>
        <w:t>provision of this Guar</w:t>
      </w:r>
      <w:r w:rsidRPr="006C4693">
        <w:rPr>
          <w:color w:val="231F20"/>
          <w:spacing w:val="-2"/>
          <w:szCs w:val="24"/>
        </w:rPr>
        <w:t>a</w:t>
      </w:r>
      <w:r w:rsidRPr="006C4693">
        <w:rPr>
          <w:color w:val="231F20"/>
          <w:szCs w:val="24"/>
        </w:rPr>
        <w:t>n</w:t>
      </w:r>
      <w:r w:rsidRPr="006C4693">
        <w:rPr>
          <w:color w:val="231F20"/>
          <w:spacing w:val="5"/>
          <w:szCs w:val="24"/>
        </w:rPr>
        <w:t>t</w:t>
      </w:r>
      <w:r w:rsidRPr="006C4693">
        <w:rPr>
          <w:color w:val="231F20"/>
          <w:szCs w:val="24"/>
        </w:rPr>
        <w:t>y</w:t>
      </w:r>
      <w:r w:rsidRPr="006C4693">
        <w:rPr>
          <w:color w:val="231F20"/>
          <w:spacing w:val="-5"/>
          <w:szCs w:val="24"/>
        </w:rPr>
        <w:t xml:space="preserve"> </w:t>
      </w:r>
      <w:r w:rsidRPr="006C4693">
        <w:rPr>
          <w:color w:val="231F20"/>
          <w:szCs w:val="24"/>
        </w:rPr>
        <w:t>be de</w:t>
      </w:r>
      <w:r w:rsidRPr="006C4693">
        <w:rPr>
          <w:color w:val="231F20"/>
          <w:spacing w:val="3"/>
          <w:szCs w:val="24"/>
        </w:rPr>
        <w:t>t</w:t>
      </w:r>
      <w:r w:rsidRPr="006C4693">
        <w:rPr>
          <w:color w:val="231F20"/>
          <w:spacing w:val="-1"/>
          <w:szCs w:val="24"/>
        </w:rPr>
        <w:t>e</w:t>
      </w:r>
      <w:r w:rsidRPr="006C4693">
        <w:rPr>
          <w:color w:val="231F20"/>
          <w:szCs w:val="24"/>
        </w:rPr>
        <w:t xml:space="preserve">rmined </w:t>
      </w:r>
      <w:r w:rsidRPr="006C4693">
        <w:rPr>
          <w:color w:val="231F20"/>
          <w:spacing w:val="2"/>
          <w:szCs w:val="24"/>
        </w:rPr>
        <w:t>b</w:t>
      </w:r>
      <w:r w:rsidRPr="006C4693">
        <w:rPr>
          <w:color w:val="231F20"/>
          <w:szCs w:val="24"/>
        </w:rPr>
        <w:t>y</w:t>
      </w:r>
      <w:r w:rsidRPr="006C4693">
        <w:rPr>
          <w:color w:val="231F20"/>
          <w:spacing w:val="-3"/>
          <w:szCs w:val="24"/>
        </w:rPr>
        <w:t xml:space="preserve"> </w:t>
      </w:r>
      <w:r w:rsidRPr="006C4693">
        <w:rPr>
          <w:color w:val="231F20"/>
          <w:szCs w:val="24"/>
        </w:rPr>
        <w:t xml:space="preserve">a court </w:t>
      </w:r>
      <w:r w:rsidRPr="006C4693">
        <w:rPr>
          <w:color w:val="231F20"/>
          <w:spacing w:val="2"/>
          <w:szCs w:val="24"/>
        </w:rPr>
        <w:t>o</w:t>
      </w:r>
      <w:r w:rsidRPr="006C4693">
        <w:rPr>
          <w:color w:val="231F20"/>
          <w:szCs w:val="24"/>
        </w:rPr>
        <w:t xml:space="preserve">f </w:t>
      </w:r>
      <w:r w:rsidRPr="006C4693">
        <w:rPr>
          <w:color w:val="231F20"/>
          <w:spacing w:val="-2"/>
          <w:szCs w:val="24"/>
        </w:rPr>
        <w:t>c</w:t>
      </w:r>
      <w:r w:rsidRPr="006C4693">
        <w:rPr>
          <w:color w:val="231F20"/>
          <w:szCs w:val="24"/>
        </w:rPr>
        <w:t>ompe</w:t>
      </w:r>
      <w:r w:rsidRPr="006C4693">
        <w:rPr>
          <w:color w:val="231F20"/>
          <w:spacing w:val="2"/>
          <w:szCs w:val="24"/>
        </w:rPr>
        <w:t>t</w:t>
      </w:r>
      <w:r w:rsidRPr="006C4693">
        <w:rPr>
          <w:color w:val="231F20"/>
          <w:szCs w:val="24"/>
        </w:rPr>
        <w:t>ent jurisdiction to be un</w:t>
      </w:r>
      <w:r w:rsidRPr="006C4693">
        <w:rPr>
          <w:color w:val="231F20"/>
          <w:spacing w:val="-1"/>
          <w:szCs w:val="24"/>
        </w:rPr>
        <w:t>e</w:t>
      </w:r>
      <w:r w:rsidRPr="006C4693">
        <w:rPr>
          <w:color w:val="231F20"/>
          <w:szCs w:val="24"/>
        </w:rPr>
        <w:t>nforc</w:t>
      </w:r>
      <w:r w:rsidRPr="006C4693">
        <w:rPr>
          <w:color w:val="231F20"/>
          <w:spacing w:val="1"/>
          <w:szCs w:val="24"/>
        </w:rPr>
        <w:t>e</w:t>
      </w:r>
      <w:r w:rsidRPr="006C4693">
        <w:rPr>
          <w:color w:val="231F20"/>
          <w:szCs w:val="24"/>
        </w:rPr>
        <w:t xml:space="preserve">able, </w:t>
      </w:r>
      <w:r w:rsidRPr="006C4693">
        <w:rPr>
          <w:color w:val="231F20"/>
          <w:spacing w:val="-1"/>
          <w:szCs w:val="24"/>
        </w:rPr>
        <w:t>a</w:t>
      </w:r>
      <w:r w:rsidRPr="006C4693">
        <w:rPr>
          <w:color w:val="231F20"/>
          <w:szCs w:val="24"/>
        </w:rPr>
        <w:t>ll of the other p</w:t>
      </w:r>
      <w:r w:rsidRPr="006C4693">
        <w:rPr>
          <w:color w:val="231F20"/>
          <w:spacing w:val="-1"/>
          <w:szCs w:val="24"/>
        </w:rPr>
        <w:t>r</w:t>
      </w:r>
      <w:r w:rsidRPr="006C4693">
        <w:rPr>
          <w:color w:val="231F20"/>
          <w:szCs w:val="24"/>
        </w:rPr>
        <w:t>ovisions s</w:t>
      </w:r>
      <w:r w:rsidRPr="006C4693">
        <w:rPr>
          <w:color w:val="231F20"/>
          <w:spacing w:val="3"/>
          <w:szCs w:val="24"/>
        </w:rPr>
        <w:t>h</w:t>
      </w:r>
      <w:r w:rsidRPr="006C4693">
        <w:rPr>
          <w:color w:val="231F20"/>
          <w:szCs w:val="24"/>
        </w:rPr>
        <w:t>all remain e</w:t>
      </w:r>
      <w:r w:rsidRPr="006C4693">
        <w:rPr>
          <w:color w:val="231F20"/>
          <w:spacing w:val="1"/>
          <w:szCs w:val="24"/>
        </w:rPr>
        <w:t>f</w:t>
      </w:r>
      <w:r w:rsidRPr="006C4693">
        <w:rPr>
          <w:color w:val="231F20"/>
          <w:szCs w:val="24"/>
        </w:rPr>
        <w:t>f</w:t>
      </w:r>
      <w:r w:rsidRPr="006C4693">
        <w:rPr>
          <w:color w:val="231F20"/>
          <w:spacing w:val="-2"/>
          <w:szCs w:val="24"/>
        </w:rPr>
        <w:t>e</w:t>
      </w:r>
      <w:r w:rsidRPr="006C4693">
        <w:rPr>
          <w:color w:val="231F20"/>
          <w:szCs w:val="24"/>
        </w:rPr>
        <w:t>ctive. This</w:t>
      </w:r>
      <w:r w:rsidRPr="006C4693">
        <w:rPr>
          <w:color w:val="231F20"/>
          <w:spacing w:val="3"/>
          <w:szCs w:val="24"/>
        </w:rPr>
        <w:t xml:space="preserve"> </w:t>
      </w:r>
      <w:r w:rsidRPr="006C4693">
        <w:rPr>
          <w:color w:val="231F20"/>
          <w:szCs w:val="24"/>
        </w:rPr>
        <w:t>Gu</w:t>
      </w:r>
      <w:r w:rsidRPr="006C4693">
        <w:rPr>
          <w:color w:val="231F20"/>
          <w:spacing w:val="-1"/>
          <w:szCs w:val="24"/>
        </w:rPr>
        <w:t>a</w:t>
      </w:r>
      <w:r w:rsidRPr="006C4693">
        <w:rPr>
          <w:color w:val="231F20"/>
          <w:szCs w:val="24"/>
        </w:rPr>
        <w:t>r</w:t>
      </w:r>
      <w:r w:rsidRPr="006C4693">
        <w:rPr>
          <w:color w:val="231F20"/>
          <w:spacing w:val="-2"/>
          <w:szCs w:val="24"/>
        </w:rPr>
        <w:t>a</w:t>
      </w:r>
      <w:r w:rsidRPr="006C4693">
        <w:rPr>
          <w:color w:val="231F20"/>
          <w:szCs w:val="24"/>
        </w:rPr>
        <w:t>n</w:t>
      </w:r>
      <w:r w:rsidRPr="006C4693">
        <w:rPr>
          <w:color w:val="231F20"/>
          <w:spacing w:val="5"/>
          <w:szCs w:val="24"/>
        </w:rPr>
        <w:t>t</w:t>
      </w:r>
      <w:r w:rsidRPr="006C4693">
        <w:rPr>
          <w:color w:val="231F20"/>
          <w:szCs w:val="24"/>
        </w:rPr>
        <w:t>y</w:t>
      </w:r>
      <w:r w:rsidRPr="006C4693">
        <w:rPr>
          <w:color w:val="231F20"/>
          <w:spacing w:val="-5"/>
          <w:szCs w:val="24"/>
        </w:rPr>
        <w:t xml:space="preserve"> </w:t>
      </w:r>
      <w:r w:rsidRPr="006C4693">
        <w:rPr>
          <w:color w:val="231F20"/>
          <w:szCs w:val="24"/>
        </w:rPr>
        <w:t>embodies t</w:t>
      </w:r>
      <w:r w:rsidRPr="006C4693">
        <w:rPr>
          <w:color w:val="231F20"/>
          <w:spacing w:val="3"/>
          <w:szCs w:val="24"/>
        </w:rPr>
        <w:t>h</w:t>
      </w:r>
      <w:r w:rsidRPr="006C4693">
        <w:rPr>
          <w:color w:val="231F20"/>
          <w:szCs w:val="24"/>
        </w:rPr>
        <w:t>e entire Ag</w:t>
      </w:r>
      <w:r w:rsidRPr="006C4693">
        <w:rPr>
          <w:color w:val="231F20"/>
          <w:spacing w:val="-1"/>
          <w:szCs w:val="24"/>
        </w:rPr>
        <w:t>r</w:t>
      </w:r>
      <w:r w:rsidRPr="006C4693">
        <w:rPr>
          <w:color w:val="231F20"/>
          <w:szCs w:val="24"/>
        </w:rPr>
        <w:t>eement</w:t>
      </w:r>
      <w:r w:rsidRPr="006C4693">
        <w:rPr>
          <w:color w:val="231F20"/>
          <w:spacing w:val="2"/>
          <w:szCs w:val="24"/>
        </w:rPr>
        <w:t xml:space="preserve"> </w:t>
      </w:r>
      <w:r w:rsidRPr="006C4693">
        <w:rPr>
          <w:color w:val="231F20"/>
          <w:szCs w:val="24"/>
        </w:rPr>
        <w:t>among</w:t>
      </w:r>
      <w:r w:rsidRPr="006C4693">
        <w:rPr>
          <w:color w:val="231F20"/>
          <w:spacing w:val="-2"/>
          <w:szCs w:val="24"/>
        </w:rPr>
        <w:t xml:space="preserve"> </w:t>
      </w:r>
      <w:r w:rsidRPr="006C4693">
        <w:rPr>
          <w:color w:val="231F20"/>
          <w:szCs w:val="24"/>
        </w:rPr>
        <w:t>t</w:t>
      </w:r>
      <w:r w:rsidRPr="006C4693">
        <w:rPr>
          <w:color w:val="231F20"/>
          <w:spacing w:val="3"/>
          <w:szCs w:val="24"/>
        </w:rPr>
        <w:t>h</w:t>
      </w:r>
      <w:r w:rsidRPr="006C4693">
        <w:rPr>
          <w:color w:val="231F20"/>
          <w:szCs w:val="24"/>
        </w:rPr>
        <w:t>e parties h</w:t>
      </w:r>
      <w:r w:rsidRPr="006C4693">
        <w:rPr>
          <w:color w:val="231F20"/>
          <w:spacing w:val="-1"/>
          <w:szCs w:val="24"/>
        </w:rPr>
        <w:t>e</w:t>
      </w:r>
      <w:r w:rsidRPr="006C4693">
        <w:rPr>
          <w:color w:val="231F20"/>
          <w:szCs w:val="24"/>
        </w:rPr>
        <w:t>r</w:t>
      </w:r>
      <w:r w:rsidRPr="006C4693">
        <w:rPr>
          <w:color w:val="231F20"/>
          <w:spacing w:val="-2"/>
          <w:szCs w:val="24"/>
        </w:rPr>
        <w:t>e</w:t>
      </w:r>
      <w:r w:rsidRPr="006C4693">
        <w:rPr>
          <w:color w:val="231F20"/>
          <w:szCs w:val="24"/>
        </w:rPr>
        <w:t xml:space="preserve">to with </w:t>
      </w:r>
      <w:r w:rsidRPr="006C4693">
        <w:rPr>
          <w:color w:val="231F20"/>
          <w:spacing w:val="1"/>
          <w:szCs w:val="24"/>
        </w:rPr>
        <w:t>r</w:t>
      </w:r>
      <w:r w:rsidRPr="006C4693">
        <w:rPr>
          <w:color w:val="231F20"/>
          <w:spacing w:val="-1"/>
          <w:szCs w:val="24"/>
        </w:rPr>
        <w:t>e</w:t>
      </w:r>
      <w:r w:rsidRPr="006C4693">
        <w:rPr>
          <w:color w:val="231F20"/>
          <w:szCs w:val="24"/>
        </w:rPr>
        <w:t>spe</w:t>
      </w:r>
      <w:r w:rsidRPr="006C4693">
        <w:rPr>
          <w:color w:val="231F20"/>
          <w:spacing w:val="-2"/>
          <w:szCs w:val="24"/>
        </w:rPr>
        <w:t>c</w:t>
      </w:r>
      <w:r w:rsidRPr="006C4693">
        <w:rPr>
          <w:color w:val="231F20"/>
          <w:szCs w:val="24"/>
        </w:rPr>
        <w:t xml:space="preserve">t </w:t>
      </w:r>
      <w:r w:rsidRPr="006C4693">
        <w:rPr>
          <w:color w:val="231F20"/>
          <w:spacing w:val="3"/>
          <w:szCs w:val="24"/>
        </w:rPr>
        <w:t>t</w:t>
      </w:r>
      <w:r w:rsidRPr="006C4693">
        <w:rPr>
          <w:color w:val="231F20"/>
          <w:szCs w:val="24"/>
        </w:rPr>
        <w:t>o the matters s</w:t>
      </w:r>
      <w:r w:rsidRPr="006C4693">
        <w:rPr>
          <w:color w:val="231F20"/>
          <w:spacing w:val="-1"/>
          <w:szCs w:val="24"/>
        </w:rPr>
        <w:t>e</w:t>
      </w:r>
      <w:r w:rsidRPr="006C4693">
        <w:rPr>
          <w:color w:val="231F20"/>
          <w:szCs w:val="24"/>
        </w:rPr>
        <w:t>t forth h</w:t>
      </w:r>
      <w:r w:rsidRPr="006C4693">
        <w:rPr>
          <w:color w:val="231F20"/>
          <w:spacing w:val="2"/>
          <w:szCs w:val="24"/>
        </w:rPr>
        <w:t>e</w:t>
      </w:r>
      <w:r w:rsidRPr="006C4693">
        <w:rPr>
          <w:color w:val="231F20"/>
          <w:szCs w:val="24"/>
        </w:rPr>
        <w:t>r</w:t>
      </w:r>
      <w:r w:rsidRPr="006C4693">
        <w:rPr>
          <w:color w:val="231F20"/>
          <w:spacing w:val="-2"/>
          <w:szCs w:val="24"/>
        </w:rPr>
        <w:t>e</w:t>
      </w:r>
      <w:r w:rsidRPr="006C4693">
        <w:rPr>
          <w:color w:val="231F20"/>
          <w:szCs w:val="24"/>
        </w:rPr>
        <w:t>in, and supe</w:t>
      </w:r>
      <w:r w:rsidRPr="006C4693">
        <w:rPr>
          <w:color w:val="231F20"/>
          <w:spacing w:val="-1"/>
          <w:szCs w:val="24"/>
        </w:rPr>
        <w:t>r</w:t>
      </w:r>
      <w:r w:rsidRPr="006C4693">
        <w:rPr>
          <w:color w:val="231F20"/>
          <w:szCs w:val="24"/>
        </w:rPr>
        <w:t>sedes</w:t>
      </w:r>
      <w:r w:rsidRPr="006C4693">
        <w:rPr>
          <w:color w:val="231F20"/>
          <w:spacing w:val="2"/>
          <w:szCs w:val="24"/>
        </w:rPr>
        <w:t xml:space="preserve"> </w:t>
      </w:r>
      <w:r w:rsidRPr="006C4693">
        <w:rPr>
          <w:color w:val="231F20"/>
          <w:szCs w:val="24"/>
        </w:rPr>
        <w:t xml:space="preserve">all prior </w:t>
      </w:r>
      <w:r w:rsidRPr="006C4693">
        <w:rPr>
          <w:color w:val="231F20"/>
          <w:spacing w:val="2"/>
          <w:szCs w:val="24"/>
        </w:rPr>
        <w:t>A</w:t>
      </w:r>
      <w:r w:rsidRPr="006C4693">
        <w:rPr>
          <w:color w:val="231F20"/>
          <w:spacing w:val="-2"/>
          <w:szCs w:val="24"/>
        </w:rPr>
        <w:t>g</w:t>
      </w:r>
      <w:r w:rsidRPr="006C4693">
        <w:rPr>
          <w:color w:val="231F20"/>
          <w:spacing w:val="1"/>
          <w:szCs w:val="24"/>
        </w:rPr>
        <w:t>re</w:t>
      </w:r>
      <w:r w:rsidRPr="006C4693">
        <w:rPr>
          <w:color w:val="231F20"/>
          <w:szCs w:val="24"/>
        </w:rPr>
        <w:t>ements among</w:t>
      </w:r>
      <w:r w:rsidRPr="006C4693">
        <w:rPr>
          <w:color w:val="231F20"/>
          <w:spacing w:val="-2"/>
          <w:szCs w:val="24"/>
        </w:rPr>
        <w:t xml:space="preserve"> </w:t>
      </w:r>
      <w:r w:rsidRPr="006C4693">
        <w:rPr>
          <w:color w:val="231F20"/>
          <w:szCs w:val="24"/>
        </w:rPr>
        <w:t>t</w:t>
      </w:r>
      <w:r w:rsidRPr="006C4693">
        <w:rPr>
          <w:color w:val="231F20"/>
          <w:spacing w:val="3"/>
          <w:szCs w:val="24"/>
        </w:rPr>
        <w:t>h</w:t>
      </w:r>
      <w:r w:rsidRPr="006C4693">
        <w:rPr>
          <w:color w:val="231F20"/>
          <w:szCs w:val="24"/>
        </w:rPr>
        <w:t>e p</w:t>
      </w:r>
      <w:r w:rsidRPr="006C4693">
        <w:rPr>
          <w:color w:val="231F20"/>
          <w:spacing w:val="-2"/>
          <w:szCs w:val="24"/>
        </w:rPr>
        <w:t>a</w:t>
      </w:r>
      <w:r w:rsidRPr="006C4693">
        <w:rPr>
          <w:color w:val="231F20"/>
          <w:szCs w:val="24"/>
        </w:rPr>
        <w:t>rties</w:t>
      </w:r>
      <w:r w:rsidRPr="006C4693">
        <w:rPr>
          <w:color w:val="231F20"/>
          <w:spacing w:val="2"/>
          <w:szCs w:val="24"/>
        </w:rPr>
        <w:t xml:space="preserve"> </w:t>
      </w:r>
      <w:r w:rsidRPr="006C4693">
        <w:rPr>
          <w:color w:val="231F20"/>
          <w:szCs w:val="24"/>
        </w:rPr>
        <w:t>with respe</w:t>
      </w:r>
      <w:r w:rsidRPr="006C4693">
        <w:rPr>
          <w:color w:val="231F20"/>
          <w:spacing w:val="-2"/>
          <w:szCs w:val="24"/>
        </w:rPr>
        <w:t>c</w:t>
      </w:r>
      <w:r w:rsidRPr="006C4693">
        <w:rPr>
          <w:color w:val="231F20"/>
          <w:szCs w:val="24"/>
        </w:rPr>
        <w:t>t to the matters s</w:t>
      </w:r>
      <w:r w:rsidRPr="006C4693">
        <w:rPr>
          <w:color w:val="231F20"/>
          <w:spacing w:val="-1"/>
          <w:szCs w:val="24"/>
        </w:rPr>
        <w:t>e</w:t>
      </w:r>
      <w:r w:rsidRPr="006C4693">
        <w:rPr>
          <w:color w:val="231F20"/>
          <w:szCs w:val="24"/>
        </w:rPr>
        <w:t>t forth her</w:t>
      </w:r>
      <w:r w:rsidRPr="006C4693">
        <w:rPr>
          <w:color w:val="231F20"/>
          <w:spacing w:val="-2"/>
          <w:szCs w:val="24"/>
        </w:rPr>
        <w:t>e</w:t>
      </w:r>
      <w:r w:rsidRPr="006C4693">
        <w:rPr>
          <w:color w:val="231F20"/>
          <w:szCs w:val="24"/>
        </w:rPr>
        <w:t>in. No c</w:t>
      </w:r>
      <w:r w:rsidRPr="006C4693">
        <w:rPr>
          <w:color w:val="231F20"/>
          <w:spacing w:val="2"/>
          <w:szCs w:val="24"/>
        </w:rPr>
        <w:t>o</w:t>
      </w:r>
      <w:r w:rsidRPr="006C4693">
        <w:rPr>
          <w:color w:val="231F20"/>
          <w:szCs w:val="24"/>
        </w:rPr>
        <w:t xml:space="preserve">urse of </w:t>
      </w:r>
      <w:r w:rsidRPr="006C4693">
        <w:rPr>
          <w:color w:val="231F20"/>
          <w:spacing w:val="1"/>
          <w:szCs w:val="24"/>
        </w:rPr>
        <w:t>p</w:t>
      </w:r>
      <w:r w:rsidRPr="006C4693">
        <w:rPr>
          <w:color w:val="231F20"/>
          <w:szCs w:val="24"/>
        </w:rPr>
        <w:t>ri</w:t>
      </w:r>
      <w:r w:rsidRPr="006C4693">
        <w:rPr>
          <w:color w:val="231F20"/>
          <w:spacing w:val="2"/>
          <w:szCs w:val="24"/>
        </w:rPr>
        <w:t>o</w:t>
      </w:r>
      <w:r w:rsidRPr="006C4693">
        <w:rPr>
          <w:color w:val="231F20"/>
          <w:szCs w:val="24"/>
        </w:rPr>
        <w:t>r d</w:t>
      </w:r>
      <w:r w:rsidRPr="006C4693">
        <w:rPr>
          <w:color w:val="231F20"/>
          <w:spacing w:val="-2"/>
          <w:szCs w:val="24"/>
        </w:rPr>
        <w:t>e</w:t>
      </w:r>
      <w:r w:rsidRPr="006C4693">
        <w:rPr>
          <w:color w:val="231F20"/>
          <w:szCs w:val="24"/>
        </w:rPr>
        <w:t>ali</w:t>
      </w:r>
      <w:r w:rsidRPr="006C4693">
        <w:rPr>
          <w:color w:val="231F20"/>
          <w:spacing w:val="2"/>
          <w:szCs w:val="24"/>
        </w:rPr>
        <w:t>n</w:t>
      </w:r>
      <w:r w:rsidRPr="006C4693">
        <w:rPr>
          <w:color w:val="231F20"/>
          <w:szCs w:val="24"/>
        </w:rPr>
        <w:t>g</w:t>
      </w:r>
      <w:r w:rsidRPr="006C4693">
        <w:rPr>
          <w:color w:val="231F20"/>
          <w:spacing w:val="-2"/>
          <w:szCs w:val="24"/>
        </w:rPr>
        <w:t xml:space="preserve"> </w:t>
      </w:r>
      <w:r w:rsidRPr="006C4693">
        <w:rPr>
          <w:color w:val="231F20"/>
          <w:szCs w:val="24"/>
        </w:rPr>
        <w:t>amo</w:t>
      </w:r>
      <w:r w:rsidRPr="006C4693">
        <w:rPr>
          <w:color w:val="231F20"/>
          <w:spacing w:val="3"/>
          <w:szCs w:val="24"/>
        </w:rPr>
        <w:t>n</w:t>
      </w:r>
      <w:r w:rsidRPr="006C4693">
        <w:rPr>
          <w:color w:val="231F20"/>
          <w:szCs w:val="24"/>
        </w:rPr>
        <w:t>g</w:t>
      </w:r>
      <w:r w:rsidRPr="006C4693">
        <w:rPr>
          <w:color w:val="231F20"/>
          <w:spacing w:val="-2"/>
          <w:szCs w:val="24"/>
        </w:rPr>
        <w:t xml:space="preserve"> </w:t>
      </w:r>
      <w:r w:rsidRPr="006C4693">
        <w:rPr>
          <w:color w:val="231F20"/>
          <w:szCs w:val="24"/>
        </w:rPr>
        <w:t>the p</w:t>
      </w:r>
      <w:r w:rsidRPr="006C4693">
        <w:rPr>
          <w:color w:val="231F20"/>
          <w:spacing w:val="3"/>
          <w:szCs w:val="24"/>
        </w:rPr>
        <w:t>a</w:t>
      </w:r>
      <w:r w:rsidRPr="006C4693">
        <w:rPr>
          <w:color w:val="231F20"/>
          <w:szCs w:val="24"/>
        </w:rPr>
        <w:t>rties, no usa</w:t>
      </w:r>
      <w:r w:rsidRPr="006C4693">
        <w:rPr>
          <w:color w:val="231F20"/>
          <w:spacing w:val="-2"/>
          <w:szCs w:val="24"/>
        </w:rPr>
        <w:t>g</w:t>
      </w:r>
      <w:r w:rsidRPr="006C4693">
        <w:rPr>
          <w:color w:val="231F20"/>
          <w:szCs w:val="24"/>
        </w:rPr>
        <w:t>e of trade,</w:t>
      </w:r>
      <w:r w:rsidRPr="006C4693">
        <w:rPr>
          <w:color w:val="231F20"/>
          <w:spacing w:val="2"/>
          <w:szCs w:val="24"/>
        </w:rPr>
        <w:t xml:space="preserve"> </w:t>
      </w:r>
      <w:r w:rsidRPr="006C4693">
        <w:rPr>
          <w:color w:val="231F20"/>
          <w:szCs w:val="24"/>
        </w:rPr>
        <w:t>and</w:t>
      </w:r>
      <w:r w:rsidRPr="006C4693">
        <w:rPr>
          <w:color w:val="231F20"/>
          <w:spacing w:val="2"/>
          <w:szCs w:val="24"/>
        </w:rPr>
        <w:t xml:space="preserve"> </w:t>
      </w:r>
      <w:r w:rsidRPr="006C4693">
        <w:rPr>
          <w:color w:val="231F20"/>
          <w:szCs w:val="24"/>
        </w:rPr>
        <w:t>no parole or e</w:t>
      </w:r>
      <w:r w:rsidRPr="006C4693">
        <w:rPr>
          <w:color w:val="231F20"/>
          <w:spacing w:val="2"/>
          <w:szCs w:val="24"/>
        </w:rPr>
        <w:t>x</w:t>
      </w:r>
      <w:r w:rsidRPr="006C4693">
        <w:rPr>
          <w:color w:val="231F20"/>
          <w:szCs w:val="24"/>
        </w:rPr>
        <w:t>trinsic eviden</w:t>
      </w:r>
      <w:r w:rsidRPr="006C4693">
        <w:rPr>
          <w:color w:val="231F20"/>
          <w:spacing w:val="-1"/>
          <w:szCs w:val="24"/>
        </w:rPr>
        <w:t>c</w:t>
      </w:r>
      <w:r w:rsidRPr="006C4693">
        <w:rPr>
          <w:color w:val="231F20"/>
          <w:szCs w:val="24"/>
        </w:rPr>
        <w:t>e</w:t>
      </w:r>
      <w:r w:rsidRPr="006C4693">
        <w:rPr>
          <w:color w:val="231F20"/>
          <w:spacing w:val="-1"/>
          <w:szCs w:val="24"/>
        </w:rPr>
        <w:t xml:space="preserve"> </w:t>
      </w:r>
      <w:r w:rsidRPr="006C4693">
        <w:rPr>
          <w:color w:val="231F20"/>
          <w:szCs w:val="24"/>
        </w:rPr>
        <w:t xml:space="preserve">of </w:t>
      </w:r>
      <w:r w:rsidRPr="006C4693">
        <w:rPr>
          <w:color w:val="231F20"/>
          <w:spacing w:val="-2"/>
          <w:szCs w:val="24"/>
        </w:rPr>
        <w:t>a</w:t>
      </w:r>
      <w:r w:rsidRPr="006C4693">
        <w:rPr>
          <w:color w:val="231F20"/>
          <w:spacing w:val="5"/>
          <w:szCs w:val="24"/>
        </w:rPr>
        <w:t>n</w:t>
      </w:r>
      <w:r w:rsidRPr="006C4693">
        <w:rPr>
          <w:color w:val="231F20"/>
          <w:szCs w:val="24"/>
        </w:rPr>
        <w:t>y</w:t>
      </w:r>
      <w:r w:rsidRPr="006C4693">
        <w:rPr>
          <w:color w:val="231F20"/>
          <w:spacing w:val="-2"/>
          <w:szCs w:val="24"/>
        </w:rPr>
        <w:t xml:space="preserve"> </w:t>
      </w:r>
      <w:r w:rsidRPr="006C4693">
        <w:rPr>
          <w:color w:val="231F20"/>
          <w:szCs w:val="24"/>
        </w:rPr>
        <w:t xml:space="preserve">nature shall be used to </w:t>
      </w:r>
      <w:r w:rsidRPr="006C4693">
        <w:rPr>
          <w:color w:val="231F20"/>
          <w:spacing w:val="3"/>
          <w:szCs w:val="24"/>
        </w:rPr>
        <w:t>s</w:t>
      </w:r>
      <w:r w:rsidRPr="006C4693">
        <w:rPr>
          <w:color w:val="231F20"/>
          <w:szCs w:val="24"/>
        </w:rPr>
        <w:t>upplement, modi</w:t>
      </w:r>
      <w:r w:rsidRPr="006C4693">
        <w:rPr>
          <w:color w:val="231F20"/>
          <w:spacing w:val="2"/>
          <w:szCs w:val="24"/>
        </w:rPr>
        <w:t>f</w:t>
      </w:r>
      <w:r w:rsidRPr="006C4693">
        <w:rPr>
          <w:color w:val="231F20"/>
          <w:szCs w:val="24"/>
        </w:rPr>
        <w:t>y</w:t>
      </w:r>
      <w:r w:rsidRPr="006C4693">
        <w:rPr>
          <w:color w:val="231F20"/>
          <w:spacing w:val="-5"/>
          <w:szCs w:val="24"/>
        </w:rPr>
        <w:t xml:space="preserve"> </w:t>
      </w:r>
      <w:r w:rsidRPr="006C4693">
        <w:rPr>
          <w:color w:val="231F20"/>
          <w:szCs w:val="24"/>
        </w:rPr>
        <w:t xml:space="preserve">or </w:t>
      </w:r>
      <w:r w:rsidRPr="006C4693">
        <w:rPr>
          <w:color w:val="231F20"/>
          <w:spacing w:val="1"/>
          <w:szCs w:val="24"/>
        </w:rPr>
        <w:t>v</w:t>
      </w:r>
      <w:r w:rsidRPr="006C4693">
        <w:rPr>
          <w:color w:val="231F20"/>
          <w:spacing w:val="-1"/>
          <w:szCs w:val="24"/>
        </w:rPr>
        <w:t>a</w:t>
      </w:r>
      <w:r w:rsidRPr="006C4693">
        <w:rPr>
          <w:color w:val="231F20"/>
          <w:spacing w:val="1"/>
          <w:szCs w:val="24"/>
        </w:rPr>
        <w:t>r</w:t>
      </w:r>
      <w:r w:rsidRPr="006C4693">
        <w:rPr>
          <w:color w:val="231F20"/>
          <w:szCs w:val="24"/>
        </w:rPr>
        <w:t>y</w:t>
      </w:r>
      <w:r w:rsidRPr="006C4693">
        <w:rPr>
          <w:color w:val="231F20"/>
          <w:spacing w:val="-3"/>
          <w:szCs w:val="24"/>
        </w:rPr>
        <w:t xml:space="preserve"> </w:t>
      </w:r>
      <w:r w:rsidRPr="006C4693">
        <w:rPr>
          <w:color w:val="231F20"/>
          <w:szCs w:val="24"/>
        </w:rPr>
        <w:t>a</w:t>
      </w:r>
      <w:r w:rsidRPr="006C4693">
        <w:rPr>
          <w:color w:val="231F20"/>
          <w:spacing w:val="5"/>
          <w:szCs w:val="24"/>
        </w:rPr>
        <w:t>n</w:t>
      </w:r>
      <w:r w:rsidRPr="006C4693">
        <w:rPr>
          <w:color w:val="231F20"/>
          <w:szCs w:val="24"/>
        </w:rPr>
        <w:t>y</w:t>
      </w:r>
      <w:r w:rsidRPr="006C4693">
        <w:rPr>
          <w:color w:val="231F20"/>
          <w:spacing w:val="-5"/>
          <w:szCs w:val="24"/>
        </w:rPr>
        <w:t xml:space="preserve"> </w:t>
      </w:r>
      <w:r w:rsidRPr="006C4693">
        <w:rPr>
          <w:color w:val="231F20"/>
          <w:spacing w:val="2"/>
          <w:szCs w:val="24"/>
        </w:rPr>
        <w:t>o</w:t>
      </w:r>
      <w:r w:rsidRPr="006C4693">
        <w:rPr>
          <w:color w:val="231F20"/>
          <w:szCs w:val="24"/>
        </w:rPr>
        <w:t>f the terms here</w:t>
      </w:r>
      <w:r w:rsidRPr="006C4693">
        <w:rPr>
          <w:color w:val="231F20"/>
          <w:spacing w:val="2"/>
          <w:szCs w:val="24"/>
        </w:rPr>
        <w:t>o</w:t>
      </w:r>
      <w:r w:rsidRPr="006C4693">
        <w:rPr>
          <w:color w:val="231F20"/>
          <w:szCs w:val="24"/>
        </w:rPr>
        <w:t>f. The</w:t>
      </w:r>
      <w:r w:rsidRPr="006C4693">
        <w:rPr>
          <w:color w:val="231F20"/>
          <w:spacing w:val="1"/>
          <w:szCs w:val="24"/>
        </w:rPr>
        <w:t>r</w:t>
      </w:r>
      <w:r w:rsidRPr="006C4693">
        <w:rPr>
          <w:color w:val="231F20"/>
          <w:szCs w:val="24"/>
        </w:rPr>
        <w:t>e a</w:t>
      </w:r>
      <w:r w:rsidRPr="006C4693">
        <w:rPr>
          <w:color w:val="231F20"/>
          <w:spacing w:val="1"/>
          <w:szCs w:val="24"/>
        </w:rPr>
        <w:t>r</w:t>
      </w:r>
      <w:r w:rsidRPr="006C4693">
        <w:rPr>
          <w:color w:val="231F20"/>
          <w:szCs w:val="24"/>
        </w:rPr>
        <w:t xml:space="preserve">e </w:t>
      </w:r>
      <w:r w:rsidRPr="006C4693">
        <w:rPr>
          <w:color w:val="231F20"/>
          <w:spacing w:val="2"/>
          <w:szCs w:val="24"/>
        </w:rPr>
        <w:t>n</w:t>
      </w:r>
      <w:r w:rsidRPr="006C4693">
        <w:rPr>
          <w:color w:val="231F20"/>
          <w:szCs w:val="24"/>
        </w:rPr>
        <w:t>o conditions to the full ef</w:t>
      </w:r>
      <w:r w:rsidRPr="006C4693">
        <w:rPr>
          <w:color w:val="231F20"/>
          <w:spacing w:val="-1"/>
          <w:szCs w:val="24"/>
        </w:rPr>
        <w:t>f</w:t>
      </w:r>
      <w:r w:rsidRPr="006C4693">
        <w:rPr>
          <w:color w:val="231F20"/>
          <w:szCs w:val="24"/>
        </w:rPr>
        <w:t xml:space="preserve">ectiveness </w:t>
      </w:r>
      <w:r w:rsidRPr="006C4693">
        <w:rPr>
          <w:color w:val="231F20"/>
          <w:spacing w:val="3"/>
          <w:szCs w:val="24"/>
        </w:rPr>
        <w:t>o</w:t>
      </w:r>
      <w:r w:rsidRPr="006C4693">
        <w:rPr>
          <w:color w:val="231F20"/>
          <w:szCs w:val="24"/>
        </w:rPr>
        <w:t>f this Guaran</w:t>
      </w:r>
      <w:r w:rsidRPr="006C4693">
        <w:rPr>
          <w:color w:val="231F20"/>
          <w:spacing w:val="3"/>
          <w:szCs w:val="24"/>
        </w:rPr>
        <w:t>t</w:t>
      </w:r>
      <w:r w:rsidRPr="006C4693">
        <w:rPr>
          <w:color w:val="231F20"/>
          <w:spacing w:val="-5"/>
          <w:szCs w:val="24"/>
        </w:rPr>
        <w:t>y</w:t>
      </w:r>
      <w:r w:rsidRPr="006C4693">
        <w:rPr>
          <w:color w:val="231F20"/>
          <w:szCs w:val="24"/>
        </w:rPr>
        <w:t xml:space="preserve">. </w:t>
      </w:r>
      <w:r>
        <w:rPr>
          <w:color w:val="231F20"/>
          <w:szCs w:val="24"/>
        </w:rPr>
        <w:t>Purchaser</w:t>
      </w:r>
      <w:r w:rsidRPr="006C4693">
        <w:rPr>
          <w:color w:val="231F20"/>
          <w:szCs w:val="24"/>
        </w:rPr>
        <w:t xml:space="preserve"> may</w:t>
      </w:r>
      <w:r w:rsidRPr="006C4693">
        <w:rPr>
          <w:color w:val="231F20"/>
          <w:spacing w:val="-3"/>
          <w:szCs w:val="24"/>
        </w:rPr>
        <w:t xml:space="preserve"> </w:t>
      </w:r>
      <w:r w:rsidRPr="006C4693">
        <w:rPr>
          <w:color w:val="231F20"/>
          <w:szCs w:val="24"/>
        </w:rPr>
        <w:t>assi</w:t>
      </w:r>
      <w:r w:rsidRPr="006C4693">
        <w:rPr>
          <w:color w:val="231F20"/>
          <w:spacing w:val="-2"/>
          <w:szCs w:val="24"/>
        </w:rPr>
        <w:t>g</w:t>
      </w:r>
      <w:r w:rsidRPr="006C4693">
        <w:rPr>
          <w:color w:val="231F20"/>
          <w:szCs w:val="24"/>
        </w:rPr>
        <w:t>n this G</w:t>
      </w:r>
      <w:r w:rsidRPr="006C4693">
        <w:rPr>
          <w:color w:val="231F20"/>
          <w:spacing w:val="2"/>
          <w:szCs w:val="24"/>
        </w:rPr>
        <w:t>u</w:t>
      </w:r>
      <w:r w:rsidRPr="006C4693">
        <w:rPr>
          <w:color w:val="231F20"/>
          <w:szCs w:val="24"/>
        </w:rPr>
        <w:t>ara</w:t>
      </w:r>
      <w:r w:rsidRPr="006C4693">
        <w:rPr>
          <w:color w:val="231F20"/>
          <w:spacing w:val="-1"/>
          <w:szCs w:val="24"/>
        </w:rPr>
        <w:t>n</w:t>
      </w:r>
      <w:r w:rsidRPr="006C4693">
        <w:rPr>
          <w:color w:val="231F20"/>
          <w:spacing w:val="5"/>
          <w:szCs w:val="24"/>
        </w:rPr>
        <w:t>t</w:t>
      </w:r>
      <w:r w:rsidRPr="006C4693">
        <w:rPr>
          <w:color w:val="231F20"/>
          <w:spacing w:val="-5"/>
          <w:szCs w:val="24"/>
        </w:rPr>
        <w:t>y</w:t>
      </w:r>
      <w:r w:rsidRPr="006C4693">
        <w:rPr>
          <w:color w:val="231F20"/>
          <w:szCs w:val="24"/>
        </w:rPr>
        <w:t>,</w:t>
      </w:r>
      <w:r w:rsidRPr="006C4693">
        <w:rPr>
          <w:color w:val="231F20"/>
          <w:spacing w:val="2"/>
          <w:szCs w:val="24"/>
        </w:rPr>
        <w:t xml:space="preserve"> </w:t>
      </w:r>
      <w:r w:rsidRPr="006C4693">
        <w:rPr>
          <w:color w:val="231F20"/>
          <w:szCs w:val="24"/>
        </w:rPr>
        <w:t>and its ri</w:t>
      </w:r>
      <w:r w:rsidRPr="006C4693">
        <w:rPr>
          <w:color w:val="231F20"/>
          <w:spacing w:val="-2"/>
          <w:szCs w:val="24"/>
        </w:rPr>
        <w:t>g</w:t>
      </w:r>
      <w:r w:rsidRPr="006C4693">
        <w:rPr>
          <w:color w:val="231F20"/>
          <w:szCs w:val="24"/>
        </w:rPr>
        <w:t xml:space="preserve">hts hereunder </w:t>
      </w:r>
      <w:r w:rsidRPr="006C4693">
        <w:rPr>
          <w:color w:val="231F20"/>
          <w:spacing w:val="2"/>
          <w:szCs w:val="24"/>
        </w:rPr>
        <w:t>i</w:t>
      </w:r>
      <w:r w:rsidRPr="006C4693">
        <w:rPr>
          <w:color w:val="231F20"/>
          <w:szCs w:val="24"/>
        </w:rPr>
        <w:t>n whole or in part, without consent and</w:t>
      </w:r>
      <w:r w:rsidRPr="006C4693">
        <w:rPr>
          <w:color w:val="231F20"/>
          <w:spacing w:val="2"/>
          <w:szCs w:val="24"/>
        </w:rPr>
        <w:t xml:space="preserve"> </w:t>
      </w:r>
      <w:r w:rsidRPr="006C4693">
        <w:rPr>
          <w:color w:val="231F20"/>
          <w:szCs w:val="24"/>
        </w:rPr>
        <w:t>without in a</w:t>
      </w:r>
      <w:r w:rsidRPr="006C4693">
        <w:rPr>
          <w:color w:val="231F20"/>
          <w:spacing w:val="2"/>
          <w:szCs w:val="24"/>
        </w:rPr>
        <w:t>n</w:t>
      </w:r>
      <w:r w:rsidRPr="006C4693">
        <w:rPr>
          <w:color w:val="231F20"/>
          <w:szCs w:val="24"/>
        </w:rPr>
        <w:t>y</w:t>
      </w:r>
      <w:r w:rsidRPr="006C4693">
        <w:rPr>
          <w:color w:val="231F20"/>
          <w:spacing w:val="-5"/>
          <w:szCs w:val="24"/>
        </w:rPr>
        <w:t xml:space="preserve"> </w:t>
      </w:r>
      <w:r w:rsidRPr="006C4693">
        <w:rPr>
          <w:color w:val="231F20"/>
          <w:szCs w:val="24"/>
        </w:rPr>
        <w:t>w</w:t>
      </w:r>
      <w:r w:rsidRPr="006C4693">
        <w:rPr>
          <w:color w:val="231F20"/>
          <w:spacing w:val="3"/>
          <w:szCs w:val="24"/>
        </w:rPr>
        <w:t>a</w:t>
      </w:r>
      <w:r w:rsidRPr="006C4693">
        <w:rPr>
          <w:color w:val="231F20"/>
          <w:szCs w:val="24"/>
        </w:rPr>
        <w:t>y</w:t>
      </w:r>
      <w:r w:rsidRPr="006C4693">
        <w:rPr>
          <w:color w:val="231F20"/>
          <w:spacing w:val="-3"/>
          <w:szCs w:val="24"/>
        </w:rPr>
        <w:t xml:space="preserve"> </w:t>
      </w:r>
      <w:r w:rsidRPr="006C4693">
        <w:rPr>
          <w:color w:val="231F20"/>
          <w:szCs w:val="24"/>
        </w:rPr>
        <w:t>affe</w:t>
      </w:r>
      <w:r w:rsidRPr="006C4693">
        <w:rPr>
          <w:color w:val="231F20"/>
          <w:spacing w:val="1"/>
          <w:szCs w:val="24"/>
        </w:rPr>
        <w:t>c</w:t>
      </w:r>
      <w:r w:rsidRPr="006C4693">
        <w:rPr>
          <w:color w:val="231F20"/>
          <w:szCs w:val="24"/>
        </w:rPr>
        <w:t>ting</w:t>
      </w:r>
      <w:r w:rsidRPr="006C4693">
        <w:rPr>
          <w:color w:val="231F20"/>
          <w:spacing w:val="-2"/>
          <w:szCs w:val="24"/>
        </w:rPr>
        <w:t xml:space="preserve"> </w:t>
      </w:r>
      <w:r w:rsidRPr="006C4693">
        <w:rPr>
          <w:color w:val="231F20"/>
          <w:szCs w:val="24"/>
        </w:rPr>
        <w:t>Gu</w:t>
      </w:r>
      <w:r w:rsidRPr="006C4693">
        <w:rPr>
          <w:color w:val="231F20"/>
          <w:spacing w:val="-1"/>
          <w:szCs w:val="24"/>
        </w:rPr>
        <w:t>a</w:t>
      </w:r>
      <w:r w:rsidRPr="006C4693">
        <w:rPr>
          <w:color w:val="231F20"/>
          <w:spacing w:val="1"/>
          <w:szCs w:val="24"/>
        </w:rPr>
        <w:t>r</w:t>
      </w:r>
      <w:r w:rsidRPr="006C4693">
        <w:rPr>
          <w:color w:val="231F20"/>
          <w:szCs w:val="24"/>
        </w:rPr>
        <w:t>antor’s liabili</w:t>
      </w:r>
      <w:r w:rsidRPr="006C4693">
        <w:rPr>
          <w:color w:val="231F20"/>
          <w:spacing w:val="3"/>
          <w:szCs w:val="24"/>
        </w:rPr>
        <w:t>t</w:t>
      </w:r>
      <w:r w:rsidRPr="006C4693">
        <w:rPr>
          <w:color w:val="231F20"/>
          <w:szCs w:val="24"/>
        </w:rPr>
        <w:t>y</w:t>
      </w:r>
      <w:r w:rsidRPr="006C4693">
        <w:rPr>
          <w:color w:val="231F20"/>
          <w:spacing w:val="-3"/>
          <w:szCs w:val="24"/>
        </w:rPr>
        <w:t xml:space="preserve"> </w:t>
      </w:r>
      <w:r w:rsidRPr="006C4693">
        <w:rPr>
          <w:color w:val="231F20"/>
          <w:szCs w:val="24"/>
        </w:rPr>
        <w:t xml:space="preserve">under it. </w:t>
      </w:r>
      <w:bookmarkStart w:id="2645" w:name="ElPgBr192"/>
      <w:bookmarkEnd w:id="2645"/>
      <w:r w:rsidRPr="006C4693">
        <w:rPr>
          <w:color w:val="231F20"/>
          <w:szCs w:val="24"/>
        </w:rPr>
        <w:lastRenderedPageBreak/>
        <w:t>This Gu</w:t>
      </w:r>
      <w:r w:rsidRPr="006C4693">
        <w:rPr>
          <w:color w:val="231F20"/>
          <w:spacing w:val="-1"/>
          <w:szCs w:val="24"/>
        </w:rPr>
        <w:t>a</w:t>
      </w:r>
      <w:r w:rsidRPr="006C4693">
        <w:rPr>
          <w:color w:val="231F20"/>
          <w:szCs w:val="24"/>
        </w:rPr>
        <w:t>r</w:t>
      </w:r>
      <w:r w:rsidRPr="006C4693">
        <w:rPr>
          <w:color w:val="231F20"/>
          <w:spacing w:val="-2"/>
          <w:szCs w:val="24"/>
        </w:rPr>
        <w:t>a</w:t>
      </w:r>
      <w:r w:rsidRPr="006C4693">
        <w:rPr>
          <w:color w:val="231F20"/>
          <w:szCs w:val="24"/>
        </w:rPr>
        <w:t>n</w:t>
      </w:r>
      <w:r w:rsidRPr="006C4693">
        <w:rPr>
          <w:color w:val="231F20"/>
          <w:spacing w:val="5"/>
          <w:szCs w:val="24"/>
        </w:rPr>
        <w:t>t</w:t>
      </w:r>
      <w:r w:rsidRPr="006C4693">
        <w:rPr>
          <w:color w:val="231F20"/>
          <w:szCs w:val="24"/>
        </w:rPr>
        <w:t>y</w:t>
      </w:r>
      <w:r w:rsidRPr="006C4693">
        <w:rPr>
          <w:color w:val="231F20"/>
          <w:spacing w:val="-5"/>
          <w:szCs w:val="24"/>
        </w:rPr>
        <w:t xml:space="preserve"> </w:t>
      </w:r>
      <w:r w:rsidRPr="006C4693">
        <w:rPr>
          <w:color w:val="231F20"/>
          <w:szCs w:val="24"/>
        </w:rPr>
        <w:t>shall inure</w:t>
      </w:r>
      <w:r w:rsidRPr="006C4693">
        <w:rPr>
          <w:color w:val="231F20"/>
          <w:spacing w:val="-2"/>
          <w:szCs w:val="24"/>
        </w:rPr>
        <w:t xml:space="preserve"> </w:t>
      </w:r>
      <w:r w:rsidRPr="006C4693">
        <w:rPr>
          <w:color w:val="231F20"/>
          <w:szCs w:val="24"/>
        </w:rPr>
        <w:t>to t</w:t>
      </w:r>
      <w:r w:rsidRPr="006C4693">
        <w:rPr>
          <w:color w:val="231F20"/>
          <w:spacing w:val="2"/>
          <w:szCs w:val="24"/>
        </w:rPr>
        <w:t>h</w:t>
      </w:r>
      <w:r w:rsidRPr="006C4693">
        <w:rPr>
          <w:color w:val="231F20"/>
          <w:szCs w:val="24"/>
        </w:rPr>
        <w:t>e benefit of</w:t>
      </w:r>
      <w:r w:rsidRPr="006C4693">
        <w:rPr>
          <w:color w:val="231F20"/>
          <w:spacing w:val="2"/>
          <w:szCs w:val="24"/>
        </w:rPr>
        <w:t xml:space="preserve"> </w:t>
      </w:r>
      <w:r>
        <w:rPr>
          <w:color w:val="231F20"/>
          <w:spacing w:val="2"/>
          <w:szCs w:val="24"/>
        </w:rPr>
        <w:t xml:space="preserve">and be binding on </w:t>
      </w:r>
      <w:r w:rsidRPr="006C4693">
        <w:rPr>
          <w:color w:val="231F20"/>
          <w:szCs w:val="24"/>
        </w:rPr>
        <w:t>Gu</w:t>
      </w:r>
      <w:r w:rsidRPr="006C4693">
        <w:rPr>
          <w:color w:val="231F20"/>
          <w:spacing w:val="-1"/>
          <w:szCs w:val="24"/>
        </w:rPr>
        <w:t>a</w:t>
      </w:r>
      <w:r w:rsidRPr="006C4693">
        <w:rPr>
          <w:color w:val="231F20"/>
          <w:spacing w:val="1"/>
          <w:szCs w:val="24"/>
        </w:rPr>
        <w:t>r</w:t>
      </w:r>
      <w:r w:rsidRPr="006C4693">
        <w:rPr>
          <w:color w:val="231F20"/>
          <w:szCs w:val="24"/>
        </w:rPr>
        <w:t xml:space="preserve">antor, </w:t>
      </w:r>
      <w:r>
        <w:rPr>
          <w:color w:val="231F20"/>
          <w:spacing w:val="2"/>
          <w:szCs w:val="24"/>
        </w:rPr>
        <w:t>Purchaser</w:t>
      </w:r>
      <w:r w:rsidRPr="006C4693">
        <w:rPr>
          <w:color w:val="231F20"/>
          <w:szCs w:val="24"/>
        </w:rPr>
        <w:t xml:space="preserve">, </w:t>
      </w:r>
      <w:r>
        <w:rPr>
          <w:color w:val="231F20"/>
          <w:szCs w:val="24"/>
        </w:rPr>
        <w:t>Seller</w:t>
      </w:r>
      <w:r w:rsidRPr="006C4693">
        <w:rPr>
          <w:color w:val="231F20"/>
          <w:szCs w:val="24"/>
        </w:rPr>
        <w:t>, and t</w:t>
      </w:r>
      <w:r w:rsidRPr="006C4693">
        <w:rPr>
          <w:color w:val="231F20"/>
          <w:spacing w:val="2"/>
          <w:szCs w:val="24"/>
        </w:rPr>
        <w:t>h</w:t>
      </w:r>
      <w:r w:rsidRPr="006C4693">
        <w:rPr>
          <w:color w:val="231F20"/>
          <w:szCs w:val="24"/>
        </w:rPr>
        <w:t>eir suc</w:t>
      </w:r>
      <w:r w:rsidRPr="006C4693">
        <w:rPr>
          <w:color w:val="231F20"/>
          <w:spacing w:val="1"/>
          <w:szCs w:val="24"/>
        </w:rPr>
        <w:t>c</w:t>
      </w:r>
      <w:r w:rsidRPr="006C4693">
        <w:rPr>
          <w:color w:val="231F20"/>
          <w:szCs w:val="24"/>
        </w:rPr>
        <w:t>esso</w:t>
      </w:r>
      <w:r w:rsidRPr="006C4693">
        <w:rPr>
          <w:color w:val="231F20"/>
          <w:spacing w:val="2"/>
          <w:szCs w:val="24"/>
        </w:rPr>
        <w:t>r</w:t>
      </w:r>
      <w:r w:rsidRPr="006C4693">
        <w:rPr>
          <w:color w:val="231F20"/>
          <w:szCs w:val="24"/>
        </w:rPr>
        <w:t>s and as</w:t>
      </w:r>
      <w:r w:rsidRPr="006C4693">
        <w:rPr>
          <w:color w:val="231F20"/>
          <w:spacing w:val="2"/>
          <w:szCs w:val="24"/>
        </w:rPr>
        <w:t>s</w:t>
      </w:r>
      <w:r w:rsidRPr="006C4693">
        <w:rPr>
          <w:color w:val="231F20"/>
          <w:szCs w:val="24"/>
        </w:rPr>
        <w:t>i</w:t>
      </w:r>
      <w:r w:rsidRPr="006C4693">
        <w:rPr>
          <w:color w:val="231F20"/>
          <w:spacing w:val="-2"/>
          <w:szCs w:val="24"/>
        </w:rPr>
        <w:t>g</w:t>
      </w:r>
      <w:r w:rsidRPr="006C4693">
        <w:rPr>
          <w:color w:val="231F20"/>
          <w:szCs w:val="24"/>
        </w:rPr>
        <w:t>ns.</w:t>
      </w:r>
      <w:r>
        <w:rPr>
          <w:color w:val="231F20"/>
          <w:szCs w:val="24"/>
        </w:rPr>
        <w:t xml:space="preserve"> </w:t>
      </w:r>
      <w:r w:rsidRPr="006C4693">
        <w:rPr>
          <w:color w:val="231F20"/>
          <w:szCs w:val="24"/>
        </w:rPr>
        <w:t>G</w:t>
      </w:r>
      <w:r w:rsidRPr="006C4693">
        <w:rPr>
          <w:color w:val="231F20"/>
          <w:spacing w:val="2"/>
          <w:szCs w:val="24"/>
        </w:rPr>
        <w:t>u</w:t>
      </w:r>
      <w:r w:rsidRPr="006C4693">
        <w:rPr>
          <w:color w:val="231F20"/>
          <w:szCs w:val="24"/>
        </w:rPr>
        <w:t>a</w:t>
      </w:r>
      <w:r w:rsidRPr="006C4693">
        <w:rPr>
          <w:color w:val="231F20"/>
          <w:spacing w:val="1"/>
          <w:szCs w:val="24"/>
        </w:rPr>
        <w:t>r</w:t>
      </w:r>
      <w:r w:rsidRPr="006C4693">
        <w:rPr>
          <w:color w:val="231F20"/>
          <w:szCs w:val="24"/>
        </w:rPr>
        <w:t>antor</w:t>
      </w:r>
      <w:r w:rsidRPr="006C4693">
        <w:rPr>
          <w:color w:val="231F20"/>
          <w:spacing w:val="2"/>
          <w:szCs w:val="24"/>
        </w:rPr>
        <w:t xml:space="preserve"> </w:t>
      </w:r>
      <w:r w:rsidRPr="006C4693">
        <w:rPr>
          <w:color w:val="231F20"/>
          <w:szCs w:val="24"/>
        </w:rPr>
        <w:t>m</w:t>
      </w:r>
      <w:r w:rsidRPr="006C4693">
        <w:rPr>
          <w:color w:val="231F20"/>
          <w:spacing w:val="2"/>
          <w:szCs w:val="24"/>
        </w:rPr>
        <w:t>a</w:t>
      </w:r>
      <w:r w:rsidRPr="006C4693">
        <w:rPr>
          <w:color w:val="231F20"/>
          <w:szCs w:val="24"/>
        </w:rPr>
        <w:t>y</w:t>
      </w:r>
      <w:r w:rsidRPr="006C4693">
        <w:rPr>
          <w:color w:val="231F20"/>
          <w:spacing w:val="-5"/>
          <w:szCs w:val="24"/>
        </w:rPr>
        <w:t xml:space="preserve"> </w:t>
      </w:r>
      <w:r w:rsidRPr="006C4693">
        <w:rPr>
          <w:color w:val="231F20"/>
          <w:szCs w:val="24"/>
        </w:rPr>
        <w:t>not ass</w:t>
      </w:r>
      <w:r w:rsidRPr="006C4693">
        <w:rPr>
          <w:color w:val="231F20"/>
          <w:spacing w:val="3"/>
          <w:szCs w:val="24"/>
        </w:rPr>
        <w:t>i</w:t>
      </w:r>
      <w:r w:rsidRPr="006C4693">
        <w:rPr>
          <w:color w:val="231F20"/>
          <w:spacing w:val="-2"/>
          <w:szCs w:val="24"/>
        </w:rPr>
        <w:t>g</w:t>
      </w:r>
      <w:r w:rsidRPr="006C4693">
        <w:rPr>
          <w:color w:val="231F20"/>
          <w:szCs w:val="24"/>
        </w:rPr>
        <w:t>n this Gua</w:t>
      </w:r>
      <w:r w:rsidRPr="006C4693">
        <w:rPr>
          <w:color w:val="231F20"/>
          <w:spacing w:val="1"/>
          <w:szCs w:val="24"/>
        </w:rPr>
        <w:t>r</w:t>
      </w:r>
      <w:r w:rsidRPr="006C4693">
        <w:rPr>
          <w:color w:val="231F20"/>
          <w:szCs w:val="24"/>
        </w:rPr>
        <w:t>an</w:t>
      </w:r>
      <w:r w:rsidRPr="006C4693">
        <w:rPr>
          <w:color w:val="231F20"/>
          <w:spacing w:val="3"/>
          <w:szCs w:val="24"/>
        </w:rPr>
        <w:t>t</w:t>
      </w:r>
      <w:r w:rsidRPr="006C4693">
        <w:rPr>
          <w:color w:val="231F20"/>
          <w:szCs w:val="24"/>
        </w:rPr>
        <w:t>y</w:t>
      </w:r>
      <w:r w:rsidRPr="006C4693">
        <w:rPr>
          <w:color w:val="231F20"/>
          <w:spacing w:val="-5"/>
          <w:szCs w:val="24"/>
        </w:rPr>
        <w:t xml:space="preserve"> </w:t>
      </w:r>
      <w:r w:rsidRPr="006C4693">
        <w:rPr>
          <w:color w:val="231F20"/>
          <w:szCs w:val="24"/>
        </w:rPr>
        <w:t xml:space="preserve">without </w:t>
      </w:r>
      <w:r>
        <w:rPr>
          <w:color w:val="231F20"/>
          <w:szCs w:val="24"/>
        </w:rPr>
        <w:t>Purchaser</w:t>
      </w:r>
      <w:r w:rsidRPr="006C4693">
        <w:rPr>
          <w:color w:val="231F20"/>
          <w:spacing w:val="-1"/>
          <w:szCs w:val="24"/>
        </w:rPr>
        <w:t>’</w:t>
      </w:r>
      <w:r w:rsidRPr="006C4693">
        <w:rPr>
          <w:color w:val="231F20"/>
          <w:szCs w:val="24"/>
        </w:rPr>
        <w:t>s</w:t>
      </w:r>
      <w:r w:rsidRPr="006C4693">
        <w:rPr>
          <w:color w:val="231F20"/>
          <w:spacing w:val="2"/>
          <w:szCs w:val="24"/>
        </w:rPr>
        <w:t xml:space="preserve"> </w:t>
      </w:r>
      <w:r w:rsidRPr="006C4693">
        <w:rPr>
          <w:color w:val="231F20"/>
          <w:szCs w:val="24"/>
        </w:rPr>
        <w:t>consent. This Gua</w:t>
      </w:r>
      <w:r w:rsidRPr="006C4693">
        <w:rPr>
          <w:color w:val="231F20"/>
          <w:spacing w:val="1"/>
          <w:szCs w:val="24"/>
        </w:rPr>
        <w:t>r</w:t>
      </w:r>
      <w:r w:rsidRPr="006C4693">
        <w:rPr>
          <w:color w:val="231F20"/>
          <w:szCs w:val="24"/>
        </w:rPr>
        <w:t>an</w:t>
      </w:r>
      <w:r w:rsidRPr="006C4693">
        <w:rPr>
          <w:color w:val="231F20"/>
          <w:spacing w:val="3"/>
          <w:szCs w:val="24"/>
        </w:rPr>
        <w:t>t</w:t>
      </w:r>
      <w:r w:rsidRPr="006C4693">
        <w:rPr>
          <w:color w:val="231F20"/>
          <w:szCs w:val="24"/>
        </w:rPr>
        <w:t>y</w:t>
      </w:r>
      <w:r w:rsidRPr="006C4693">
        <w:rPr>
          <w:color w:val="231F20"/>
          <w:spacing w:val="-4"/>
          <w:szCs w:val="24"/>
        </w:rPr>
        <w:t xml:space="preserve"> </w:t>
      </w:r>
      <w:r w:rsidRPr="006C4693">
        <w:rPr>
          <w:color w:val="231F20"/>
          <w:szCs w:val="24"/>
        </w:rPr>
        <w:t>is</w:t>
      </w:r>
      <w:r w:rsidRPr="006C4693">
        <w:rPr>
          <w:color w:val="231F20"/>
          <w:spacing w:val="3"/>
          <w:szCs w:val="24"/>
        </w:rPr>
        <w:t xml:space="preserve"> </w:t>
      </w:r>
      <w:r w:rsidRPr="006C4693">
        <w:rPr>
          <w:color w:val="231F20"/>
          <w:szCs w:val="24"/>
        </w:rPr>
        <w:t xml:space="preserve">in addition to the </w:t>
      </w:r>
      <w:r w:rsidRPr="006C4693">
        <w:rPr>
          <w:color w:val="231F20"/>
          <w:spacing w:val="-2"/>
          <w:szCs w:val="24"/>
        </w:rPr>
        <w:t>g</w:t>
      </w:r>
      <w:r w:rsidRPr="006C4693">
        <w:rPr>
          <w:color w:val="231F20"/>
          <w:szCs w:val="24"/>
        </w:rPr>
        <w:t>ua</w:t>
      </w:r>
      <w:r w:rsidRPr="006C4693">
        <w:rPr>
          <w:color w:val="231F20"/>
          <w:spacing w:val="1"/>
          <w:szCs w:val="24"/>
        </w:rPr>
        <w:t>r</w:t>
      </w:r>
      <w:r w:rsidRPr="006C4693">
        <w:rPr>
          <w:color w:val="231F20"/>
          <w:szCs w:val="24"/>
        </w:rPr>
        <w:t>a</w:t>
      </w:r>
      <w:r w:rsidRPr="006C4693">
        <w:rPr>
          <w:color w:val="231F20"/>
          <w:spacing w:val="2"/>
          <w:szCs w:val="24"/>
        </w:rPr>
        <w:t>n</w:t>
      </w:r>
      <w:r w:rsidRPr="006C4693">
        <w:rPr>
          <w:color w:val="231F20"/>
          <w:szCs w:val="24"/>
        </w:rPr>
        <w:t xml:space="preserve">ties of </w:t>
      </w:r>
      <w:r w:rsidRPr="006C4693">
        <w:rPr>
          <w:color w:val="231F20"/>
          <w:spacing w:val="-1"/>
          <w:szCs w:val="24"/>
        </w:rPr>
        <w:t>a</w:t>
      </w:r>
      <w:r w:rsidRPr="006C4693">
        <w:rPr>
          <w:color w:val="231F20"/>
          <w:spacing w:val="5"/>
          <w:szCs w:val="24"/>
        </w:rPr>
        <w:t>n</w:t>
      </w:r>
      <w:r w:rsidRPr="006C4693">
        <w:rPr>
          <w:color w:val="231F20"/>
          <w:szCs w:val="24"/>
        </w:rPr>
        <w:t xml:space="preserve">y other </w:t>
      </w:r>
      <w:r w:rsidRPr="006C4693">
        <w:rPr>
          <w:color w:val="231F20"/>
          <w:spacing w:val="-2"/>
          <w:szCs w:val="24"/>
        </w:rPr>
        <w:t>g</w:t>
      </w:r>
      <w:r w:rsidRPr="006C4693">
        <w:rPr>
          <w:color w:val="231F20"/>
          <w:spacing w:val="2"/>
          <w:szCs w:val="24"/>
        </w:rPr>
        <w:t>u</w:t>
      </w:r>
      <w:r w:rsidRPr="006C4693">
        <w:rPr>
          <w:color w:val="231F20"/>
          <w:szCs w:val="24"/>
        </w:rPr>
        <w:t>a</w:t>
      </w:r>
      <w:r w:rsidRPr="006C4693">
        <w:rPr>
          <w:color w:val="231F20"/>
          <w:spacing w:val="1"/>
          <w:szCs w:val="24"/>
        </w:rPr>
        <w:t>r</w:t>
      </w:r>
      <w:r w:rsidRPr="006C4693">
        <w:rPr>
          <w:color w:val="231F20"/>
          <w:szCs w:val="24"/>
        </w:rPr>
        <w:t>antors and a</w:t>
      </w:r>
      <w:r w:rsidRPr="006C4693">
        <w:rPr>
          <w:color w:val="231F20"/>
          <w:spacing w:val="5"/>
          <w:szCs w:val="24"/>
        </w:rPr>
        <w:t>n</w:t>
      </w:r>
      <w:r w:rsidRPr="006C4693">
        <w:rPr>
          <w:color w:val="231F20"/>
          <w:szCs w:val="24"/>
        </w:rPr>
        <w:t>y</w:t>
      </w:r>
      <w:r w:rsidRPr="006C4693">
        <w:rPr>
          <w:color w:val="231F20"/>
          <w:spacing w:val="-3"/>
          <w:szCs w:val="24"/>
        </w:rPr>
        <w:t xml:space="preserve"> </w:t>
      </w:r>
      <w:r w:rsidRPr="006C4693">
        <w:rPr>
          <w:color w:val="231F20"/>
          <w:szCs w:val="24"/>
        </w:rPr>
        <w:t>and all other</w:t>
      </w:r>
      <w:r w:rsidRPr="006C4693">
        <w:rPr>
          <w:color w:val="231F20"/>
          <w:spacing w:val="2"/>
          <w:szCs w:val="24"/>
        </w:rPr>
        <w:t xml:space="preserve"> </w:t>
      </w:r>
      <w:r w:rsidRPr="006C4693">
        <w:rPr>
          <w:color w:val="231F20"/>
          <w:spacing w:val="-2"/>
          <w:szCs w:val="24"/>
        </w:rPr>
        <w:t>g</w:t>
      </w:r>
      <w:r w:rsidRPr="006C4693">
        <w:rPr>
          <w:color w:val="231F20"/>
          <w:szCs w:val="24"/>
        </w:rPr>
        <w:t>u</w:t>
      </w:r>
      <w:r w:rsidRPr="006C4693">
        <w:rPr>
          <w:color w:val="231F20"/>
          <w:spacing w:val="1"/>
          <w:szCs w:val="24"/>
        </w:rPr>
        <w:t>a</w:t>
      </w:r>
      <w:r w:rsidRPr="006C4693">
        <w:rPr>
          <w:color w:val="231F20"/>
          <w:szCs w:val="24"/>
        </w:rPr>
        <w:t>r</w:t>
      </w:r>
      <w:r w:rsidRPr="006C4693">
        <w:rPr>
          <w:color w:val="231F20"/>
          <w:spacing w:val="-2"/>
          <w:szCs w:val="24"/>
        </w:rPr>
        <w:t>a</w:t>
      </w:r>
      <w:r w:rsidRPr="006C4693">
        <w:rPr>
          <w:color w:val="231F20"/>
          <w:szCs w:val="24"/>
        </w:rPr>
        <w:t xml:space="preserve">nties </w:t>
      </w:r>
      <w:r w:rsidRPr="006C4693">
        <w:rPr>
          <w:color w:val="231F20"/>
          <w:spacing w:val="2"/>
          <w:szCs w:val="24"/>
        </w:rPr>
        <w:t>o</w:t>
      </w:r>
      <w:r w:rsidRPr="006C4693">
        <w:rPr>
          <w:color w:val="231F20"/>
          <w:szCs w:val="24"/>
        </w:rPr>
        <w:t xml:space="preserve">f </w:t>
      </w:r>
      <w:r w:rsidRPr="006C4693">
        <w:rPr>
          <w:color w:val="231F20"/>
          <w:spacing w:val="-2"/>
          <w:szCs w:val="24"/>
        </w:rPr>
        <w:t>a</w:t>
      </w:r>
      <w:r w:rsidRPr="006C4693">
        <w:rPr>
          <w:color w:val="231F20"/>
          <w:spacing w:val="5"/>
          <w:szCs w:val="24"/>
        </w:rPr>
        <w:t>n</w:t>
      </w:r>
      <w:r w:rsidRPr="006C4693">
        <w:rPr>
          <w:color w:val="231F20"/>
          <w:szCs w:val="24"/>
        </w:rPr>
        <w:t>y</w:t>
      </w:r>
      <w:r w:rsidRPr="006C4693">
        <w:rPr>
          <w:color w:val="231F20"/>
          <w:spacing w:val="-5"/>
          <w:szCs w:val="24"/>
        </w:rPr>
        <w:t xml:space="preserve"> </w:t>
      </w:r>
      <w:r w:rsidRPr="006C4693">
        <w:rPr>
          <w:color w:val="231F20"/>
          <w:szCs w:val="24"/>
        </w:rPr>
        <w:t>of the</w:t>
      </w:r>
      <w:r w:rsidRPr="006C4693">
        <w:rPr>
          <w:color w:val="231F20"/>
          <w:spacing w:val="2"/>
          <w:szCs w:val="24"/>
        </w:rPr>
        <w:t xml:space="preserve"> </w:t>
      </w:r>
      <w:r w:rsidRPr="006C4693">
        <w:rPr>
          <w:color w:val="231F20"/>
          <w:spacing w:val="-3"/>
          <w:szCs w:val="24"/>
        </w:rPr>
        <w:t>L</w:t>
      </w:r>
      <w:r w:rsidRPr="006C4693">
        <w:rPr>
          <w:color w:val="231F20"/>
          <w:szCs w:val="24"/>
        </w:rPr>
        <w:t xml:space="preserve">iabilities, including </w:t>
      </w:r>
      <w:r>
        <w:rPr>
          <w:color w:val="231F20"/>
          <w:szCs w:val="24"/>
        </w:rPr>
        <w:t>Seller</w:t>
      </w:r>
      <w:r w:rsidRPr="006C4693">
        <w:rPr>
          <w:color w:val="231F20"/>
          <w:szCs w:val="24"/>
        </w:rPr>
        <w:t>’s indebted</w:t>
      </w:r>
      <w:r w:rsidRPr="006C4693">
        <w:rPr>
          <w:color w:val="231F20"/>
          <w:spacing w:val="2"/>
          <w:szCs w:val="24"/>
        </w:rPr>
        <w:t>n</w:t>
      </w:r>
      <w:r w:rsidRPr="006C4693">
        <w:rPr>
          <w:color w:val="231F20"/>
          <w:spacing w:val="-1"/>
          <w:szCs w:val="24"/>
        </w:rPr>
        <w:t>e</w:t>
      </w:r>
      <w:r w:rsidRPr="006C4693">
        <w:rPr>
          <w:color w:val="231F20"/>
          <w:szCs w:val="24"/>
        </w:rPr>
        <w:t>ss</w:t>
      </w:r>
      <w:r w:rsidRPr="006C4693">
        <w:rPr>
          <w:color w:val="231F20"/>
          <w:spacing w:val="3"/>
          <w:szCs w:val="24"/>
        </w:rPr>
        <w:t xml:space="preserve"> </w:t>
      </w:r>
      <w:r w:rsidRPr="006C4693">
        <w:rPr>
          <w:color w:val="231F20"/>
          <w:szCs w:val="24"/>
        </w:rPr>
        <w:t>or o</w:t>
      </w:r>
      <w:r w:rsidRPr="006C4693">
        <w:rPr>
          <w:color w:val="231F20"/>
          <w:spacing w:val="1"/>
          <w:szCs w:val="24"/>
        </w:rPr>
        <w:t>b</w:t>
      </w:r>
      <w:r w:rsidRPr="006C4693">
        <w:rPr>
          <w:color w:val="231F20"/>
          <w:szCs w:val="24"/>
        </w:rPr>
        <w:t>li</w:t>
      </w:r>
      <w:r w:rsidRPr="006C4693">
        <w:rPr>
          <w:color w:val="231F20"/>
          <w:spacing w:val="-2"/>
          <w:szCs w:val="24"/>
        </w:rPr>
        <w:t>g</w:t>
      </w:r>
      <w:r w:rsidRPr="006C4693">
        <w:rPr>
          <w:color w:val="231F20"/>
          <w:spacing w:val="-1"/>
          <w:szCs w:val="24"/>
        </w:rPr>
        <w:t>a</w:t>
      </w:r>
      <w:r w:rsidRPr="006C4693">
        <w:rPr>
          <w:color w:val="231F20"/>
          <w:szCs w:val="24"/>
        </w:rPr>
        <w:t>tions under</w:t>
      </w:r>
      <w:r w:rsidRPr="006C4693">
        <w:rPr>
          <w:color w:val="231F20"/>
          <w:spacing w:val="1"/>
          <w:szCs w:val="24"/>
        </w:rPr>
        <w:t xml:space="preserve"> </w:t>
      </w:r>
      <w:r w:rsidRPr="006C4693">
        <w:rPr>
          <w:color w:val="231F20"/>
          <w:szCs w:val="24"/>
        </w:rPr>
        <w:t>a</w:t>
      </w:r>
      <w:r w:rsidRPr="006C4693">
        <w:rPr>
          <w:color w:val="231F20"/>
          <w:spacing w:val="5"/>
          <w:szCs w:val="24"/>
        </w:rPr>
        <w:t>n</w:t>
      </w:r>
      <w:r w:rsidRPr="006C4693">
        <w:rPr>
          <w:color w:val="231F20"/>
          <w:szCs w:val="24"/>
        </w:rPr>
        <w:t>y</w:t>
      </w:r>
      <w:r w:rsidRPr="006C4693">
        <w:rPr>
          <w:color w:val="231F20"/>
          <w:spacing w:val="-2"/>
          <w:szCs w:val="24"/>
        </w:rPr>
        <w:t xml:space="preserve"> </w:t>
      </w:r>
      <w:r w:rsidRPr="006C4693">
        <w:rPr>
          <w:color w:val="231F20"/>
          <w:szCs w:val="24"/>
        </w:rPr>
        <w:t xml:space="preserve">or </w:t>
      </w:r>
      <w:r w:rsidRPr="006C4693">
        <w:rPr>
          <w:color w:val="231F20"/>
          <w:spacing w:val="-2"/>
          <w:szCs w:val="24"/>
        </w:rPr>
        <w:t>a</w:t>
      </w:r>
      <w:r w:rsidRPr="006C4693">
        <w:rPr>
          <w:color w:val="231F20"/>
          <w:szCs w:val="24"/>
        </w:rPr>
        <w:t xml:space="preserve">ll of the </w:t>
      </w:r>
      <w:r w:rsidRPr="006C4693">
        <w:rPr>
          <w:color w:val="231F20"/>
          <w:spacing w:val="2"/>
          <w:szCs w:val="24"/>
        </w:rPr>
        <w:t>A</w:t>
      </w:r>
      <w:r w:rsidRPr="006C4693">
        <w:rPr>
          <w:color w:val="231F20"/>
          <w:spacing w:val="-2"/>
          <w:szCs w:val="24"/>
        </w:rPr>
        <w:t>g</w:t>
      </w:r>
      <w:r w:rsidRPr="006C4693">
        <w:rPr>
          <w:color w:val="231F20"/>
          <w:spacing w:val="1"/>
          <w:szCs w:val="24"/>
        </w:rPr>
        <w:t>r</w:t>
      </w:r>
      <w:r w:rsidRPr="006C4693">
        <w:rPr>
          <w:color w:val="231F20"/>
          <w:szCs w:val="24"/>
        </w:rPr>
        <w:t>eements.</w:t>
      </w:r>
    </w:p>
    <w:p w14:paraId="72B83A3A" w14:textId="77777777" w:rsidR="00455920" w:rsidRPr="00497245" w:rsidRDefault="00455920" w:rsidP="003977B7">
      <w:pPr>
        <w:pStyle w:val="ListParagraph"/>
        <w:numPr>
          <w:ilvl w:val="0"/>
          <w:numId w:val="21"/>
        </w:numPr>
        <w:spacing w:before="10"/>
        <w:ind w:left="0" w:firstLine="720"/>
        <w:rPr>
          <w:szCs w:val="24"/>
        </w:rPr>
      </w:pPr>
      <w:r w:rsidRPr="006C4693">
        <w:rPr>
          <w:color w:val="231F20"/>
          <w:szCs w:val="24"/>
        </w:rPr>
        <w:t>This Guar</w:t>
      </w:r>
      <w:r w:rsidRPr="006C4693">
        <w:rPr>
          <w:color w:val="231F20"/>
          <w:spacing w:val="-2"/>
          <w:szCs w:val="24"/>
        </w:rPr>
        <w:t>a</w:t>
      </w:r>
      <w:r w:rsidRPr="006C4693">
        <w:rPr>
          <w:color w:val="231F20"/>
          <w:szCs w:val="24"/>
        </w:rPr>
        <w:t>n</w:t>
      </w:r>
      <w:r w:rsidRPr="006C4693">
        <w:rPr>
          <w:color w:val="231F20"/>
          <w:spacing w:val="5"/>
          <w:szCs w:val="24"/>
        </w:rPr>
        <w:t>t</w:t>
      </w:r>
      <w:r w:rsidRPr="006C4693">
        <w:rPr>
          <w:color w:val="231F20"/>
          <w:szCs w:val="24"/>
        </w:rPr>
        <w:t>y</w:t>
      </w:r>
      <w:r w:rsidRPr="006C4693">
        <w:rPr>
          <w:color w:val="231F20"/>
          <w:spacing w:val="-5"/>
          <w:szCs w:val="24"/>
        </w:rPr>
        <w:t xml:space="preserve"> </w:t>
      </w:r>
      <w:r w:rsidRPr="006C4693">
        <w:rPr>
          <w:color w:val="231F20"/>
          <w:szCs w:val="24"/>
        </w:rPr>
        <w:t>shall be</w:t>
      </w:r>
      <w:r w:rsidRPr="006C4693">
        <w:rPr>
          <w:color w:val="231F20"/>
          <w:spacing w:val="1"/>
          <w:szCs w:val="24"/>
        </w:rPr>
        <w:t xml:space="preserve"> </w:t>
      </w:r>
      <w:r w:rsidRPr="006C4693">
        <w:rPr>
          <w:color w:val="231F20"/>
          <w:szCs w:val="24"/>
        </w:rPr>
        <w:t>govern</w:t>
      </w:r>
      <w:r w:rsidRPr="006C4693">
        <w:rPr>
          <w:color w:val="231F20"/>
          <w:spacing w:val="-2"/>
          <w:szCs w:val="24"/>
        </w:rPr>
        <w:t>e</w:t>
      </w:r>
      <w:r w:rsidRPr="006C4693">
        <w:rPr>
          <w:color w:val="231F20"/>
          <w:szCs w:val="24"/>
        </w:rPr>
        <w:t xml:space="preserve">d </w:t>
      </w:r>
      <w:r w:rsidRPr="006C4693">
        <w:rPr>
          <w:color w:val="231F20"/>
          <w:spacing w:val="5"/>
          <w:szCs w:val="24"/>
        </w:rPr>
        <w:t>b</w:t>
      </w:r>
      <w:r w:rsidRPr="006C4693">
        <w:rPr>
          <w:color w:val="231F20"/>
          <w:szCs w:val="24"/>
        </w:rPr>
        <w:t>y</w:t>
      </w:r>
      <w:r w:rsidRPr="006C4693">
        <w:rPr>
          <w:color w:val="231F20"/>
          <w:spacing w:val="-5"/>
          <w:szCs w:val="24"/>
        </w:rPr>
        <w:t xml:space="preserve"> </w:t>
      </w:r>
      <w:r w:rsidRPr="006C4693">
        <w:rPr>
          <w:color w:val="231F20"/>
          <w:szCs w:val="24"/>
        </w:rPr>
        <w:t>the l</w:t>
      </w:r>
      <w:r w:rsidRPr="006C4693">
        <w:rPr>
          <w:color w:val="231F20"/>
          <w:spacing w:val="1"/>
          <w:szCs w:val="24"/>
        </w:rPr>
        <w:t>a</w:t>
      </w:r>
      <w:r w:rsidRPr="006C4693">
        <w:rPr>
          <w:color w:val="231F20"/>
          <w:szCs w:val="24"/>
        </w:rPr>
        <w:t>ws of t</w:t>
      </w:r>
      <w:r w:rsidRPr="006C4693">
        <w:rPr>
          <w:color w:val="231F20"/>
          <w:spacing w:val="3"/>
          <w:szCs w:val="24"/>
        </w:rPr>
        <w:t>h</w:t>
      </w:r>
      <w:r w:rsidRPr="006C4693">
        <w:rPr>
          <w:color w:val="231F20"/>
          <w:szCs w:val="24"/>
        </w:rPr>
        <w:t>e State of</w:t>
      </w:r>
      <w:r w:rsidRPr="006C4693">
        <w:rPr>
          <w:color w:val="231F20"/>
          <w:spacing w:val="1"/>
          <w:szCs w:val="24"/>
        </w:rPr>
        <w:t xml:space="preserve"> </w:t>
      </w:r>
      <w:r w:rsidRPr="006C4693">
        <w:rPr>
          <w:color w:val="231F20"/>
          <w:spacing w:val="-3"/>
          <w:szCs w:val="24"/>
        </w:rPr>
        <w:t>I</w:t>
      </w:r>
      <w:r w:rsidRPr="006C4693">
        <w:rPr>
          <w:color w:val="231F20"/>
          <w:szCs w:val="24"/>
        </w:rPr>
        <w:t>ndia</w:t>
      </w:r>
      <w:r w:rsidRPr="006C4693">
        <w:rPr>
          <w:color w:val="231F20"/>
          <w:spacing w:val="2"/>
          <w:szCs w:val="24"/>
        </w:rPr>
        <w:t>n</w:t>
      </w:r>
      <w:r w:rsidRPr="006C4693">
        <w:rPr>
          <w:color w:val="231F20"/>
          <w:szCs w:val="24"/>
        </w:rPr>
        <w:t>a, without regard to conflicts of law pri</w:t>
      </w:r>
      <w:r w:rsidRPr="006C4693">
        <w:rPr>
          <w:color w:val="231F20"/>
          <w:spacing w:val="2"/>
          <w:szCs w:val="24"/>
        </w:rPr>
        <w:t>n</w:t>
      </w:r>
      <w:r w:rsidRPr="006C4693">
        <w:rPr>
          <w:color w:val="231F20"/>
          <w:spacing w:val="-1"/>
          <w:szCs w:val="24"/>
        </w:rPr>
        <w:t>c</w:t>
      </w:r>
      <w:r w:rsidRPr="006C4693">
        <w:rPr>
          <w:color w:val="231F20"/>
          <w:szCs w:val="24"/>
        </w:rPr>
        <w:t>ipl</w:t>
      </w:r>
      <w:r w:rsidRPr="006C4693">
        <w:rPr>
          <w:color w:val="231F20"/>
          <w:spacing w:val="1"/>
          <w:szCs w:val="24"/>
        </w:rPr>
        <w:t>e</w:t>
      </w:r>
      <w:r w:rsidRPr="006C4693">
        <w:rPr>
          <w:color w:val="231F20"/>
          <w:szCs w:val="24"/>
        </w:rPr>
        <w:t>s. Guar</w:t>
      </w:r>
      <w:r w:rsidRPr="006C4693">
        <w:rPr>
          <w:color w:val="231F20"/>
          <w:spacing w:val="-2"/>
          <w:szCs w:val="24"/>
        </w:rPr>
        <w:t>a</w:t>
      </w:r>
      <w:r w:rsidRPr="006C4693">
        <w:rPr>
          <w:color w:val="231F20"/>
          <w:szCs w:val="24"/>
        </w:rPr>
        <w:t xml:space="preserve">ntor </w:t>
      </w:r>
      <w:r w:rsidRPr="006C4693">
        <w:rPr>
          <w:color w:val="231F20"/>
          <w:spacing w:val="2"/>
          <w:szCs w:val="24"/>
        </w:rPr>
        <w:t>h</w:t>
      </w:r>
      <w:r w:rsidRPr="006C4693">
        <w:rPr>
          <w:color w:val="231F20"/>
          <w:spacing w:val="-1"/>
          <w:szCs w:val="24"/>
        </w:rPr>
        <w:t>e</w:t>
      </w:r>
      <w:r w:rsidRPr="006C4693">
        <w:rPr>
          <w:color w:val="231F20"/>
          <w:szCs w:val="24"/>
        </w:rPr>
        <w:t>r</w:t>
      </w:r>
      <w:r w:rsidRPr="006C4693">
        <w:rPr>
          <w:color w:val="231F20"/>
          <w:spacing w:val="-2"/>
          <w:szCs w:val="24"/>
        </w:rPr>
        <w:t>e</w:t>
      </w:r>
      <w:r w:rsidRPr="006C4693">
        <w:rPr>
          <w:color w:val="231F20"/>
          <w:spacing w:val="5"/>
          <w:szCs w:val="24"/>
        </w:rPr>
        <w:t>b</w:t>
      </w:r>
      <w:r w:rsidRPr="006C4693">
        <w:rPr>
          <w:color w:val="231F20"/>
          <w:szCs w:val="24"/>
        </w:rPr>
        <w:t>y</w:t>
      </w:r>
      <w:r w:rsidRPr="006C4693">
        <w:rPr>
          <w:color w:val="231F20"/>
          <w:spacing w:val="-5"/>
          <w:szCs w:val="24"/>
        </w:rPr>
        <w:t xml:space="preserve"> </w:t>
      </w:r>
      <w:r w:rsidRPr="006C4693">
        <w:rPr>
          <w:color w:val="231F20"/>
          <w:spacing w:val="3"/>
          <w:szCs w:val="24"/>
        </w:rPr>
        <w:t>i</w:t>
      </w:r>
      <w:r w:rsidRPr="006C4693">
        <w:rPr>
          <w:color w:val="231F20"/>
          <w:szCs w:val="24"/>
        </w:rPr>
        <w:t>r</w:t>
      </w:r>
      <w:r w:rsidRPr="006C4693">
        <w:rPr>
          <w:color w:val="231F20"/>
          <w:spacing w:val="-1"/>
          <w:szCs w:val="24"/>
        </w:rPr>
        <w:t>re</w:t>
      </w:r>
      <w:r w:rsidRPr="006C4693">
        <w:rPr>
          <w:color w:val="231F20"/>
          <w:spacing w:val="2"/>
          <w:szCs w:val="24"/>
        </w:rPr>
        <w:t>v</w:t>
      </w:r>
      <w:r w:rsidRPr="006C4693">
        <w:rPr>
          <w:color w:val="231F20"/>
          <w:szCs w:val="24"/>
        </w:rPr>
        <w:t>ocab</w:t>
      </w:r>
      <w:r w:rsidRPr="006C4693">
        <w:rPr>
          <w:color w:val="231F20"/>
          <w:spacing w:val="5"/>
          <w:szCs w:val="24"/>
        </w:rPr>
        <w:t>l</w:t>
      </w:r>
      <w:r w:rsidRPr="006C4693">
        <w:rPr>
          <w:color w:val="231F20"/>
          <w:szCs w:val="24"/>
        </w:rPr>
        <w:t>y</w:t>
      </w:r>
      <w:r w:rsidRPr="006C4693">
        <w:rPr>
          <w:color w:val="231F20"/>
          <w:spacing w:val="-5"/>
          <w:szCs w:val="24"/>
        </w:rPr>
        <w:t xml:space="preserve"> </w:t>
      </w:r>
      <w:r w:rsidRPr="006C4693">
        <w:rPr>
          <w:color w:val="231F20"/>
          <w:szCs w:val="24"/>
        </w:rPr>
        <w:t>submits to the jurisdiction of a</w:t>
      </w:r>
      <w:r w:rsidRPr="006C4693">
        <w:rPr>
          <w:color w:val="231F20"/>
          <w:spacing w:val="2"/>
          <w:szCs w:val="24"/>
        </w:rPr>
        <w:t>n</w:t>
      </w:r>
      <w:r w:rsidRPr="006C4693">
        <w:rPr>
          <w:color w:val="231F20"/>
          <w:szCs w:val="24"/>
        </w:rPr>
        <w:t xml:space="preserve">y </w:t>
      </w:r>
      <w:r w:rsidRPr="006C4693">
        <w:rPr>
          <w:color w:val="231F20"/>
          <w:spacing w:val="-3"/>
          <w:szCs w:val="24"/>
        </w:rPr>
        <w:t>I</w:t>
      </w:r>
      <w:r w:rsidRPr="006C4693">
        <w:rPr>
          <w:color w:val="231F20"/>
          <w:szCs w:val="24"/>
        </w:rPr>
        <w:t>ndiana</w:t>
      </w:r>
      <w:r w:rsidRPr="006C4693">
        <w:rPr>
          <w:color w:val="231F20"/>
          <w:spacing w:val="-1"/>
          <w:szCs w:val="24"/>
        </w:rPr>
        <w:t xml:space="preserve"> </w:t>
      </w:r>
      <w:r w:rsidRPr="006C4693">
        <w:rPr>
          <w:color w:val="231F20"/>
          <w:spacing w:val="2"/>
          <w:szCs w:val="24"/>
        </w:rPr>
        <w:t>o</w:t>
      </w:r>
      <w:r w:rsidRPr="006C4693">
        <w:rPr>
          <w:color w:val="231F20"/>
          <w:szCs w:val="24"/>
        </w:rPr>
        <w:t xml:space="preserve">r </w:t>
      </w:r>
      <w:r w:rsidRPr="006C4693">
        <w:rPr>
          <w:color w:val="231F20"/>
          <w:spacing w:val="-1"/>
          <w:szCs w:val="24"/>
        </w:rPr>
        <w:t>U</w:t>
      </w:r>
      <w:r w:rsidRPr="006C4693">
        <w:rPr>
          <w:color w:val="231F20"/>
          <w:szCs w:val="24"/>
        </w:rPr>
        <w:t>nited States</w:t>
      </w:r>
      <w:r w:rsidRPr="006C4693">
        <w:rPr>
          <w:color w:val="231F20"/>
          <w:spacing w:val="2"/>
          <w:szCs w:val="24"/>
        </w:rPr>
        <w:t xml:space="preserve"> </w:t>
      </w:r>
      <w:r w:rsidRPr="006C4693">
        <w:rPr>
          <w:color w:val="231F20"/>
          <w:spacing w:val="-1"/>
          <w:szCs w:val="24"/>
        </w:rPr>
        <w:t>Fe</w:t>
      </w:r>
      <w:r w:rsidRPr="006C4693">
        <w:rPr>
          <w:color w:val="231F20"/>
          <w:spacing w:val="2"/>
          <w:szCs w:val="24"/>
        </w:rPr>
        <w:t>d</w:t>
      </w:r>
      <w:r w:rsidRPr="006C4693">
        <w:rPr>
          <w:color w:val="231F20"/>
          <w:spacing w:val="-1"/>
          <w:szCs w:val="24"/>
        </w:rPr>
        <w:t>e</w:t>
      </w:r>
      <w:r w:rsidRPr="006C4693">
        <w:rPr>
          <w:color w:val="231F20"/>
          <w:spacing w:val="1"/>
          <w:szCs w:val="24"/>
        </w:rPr>
        <w:t>r</w:t>
      </w:r>
      <w:r w:rsidRPr="006C4693">
        <w:rPr>
          <w:color w:val="231F20"/>
          <w:spacing w:val="-1"/>
          <w:szCs w:val="24"/>
        </w:rPr>
        <w:t>a</w:t>
      </w:r>
      <w:r w:rsidRPr="006C4693">
        <w:rPr>
          <w:color w:val="231F20"/>
          <w:szCs w:val="24"/>
        </w:rPr>
        <w:t>l cou</w:t>
      </w:r>
      <w:r w:rsidRPr="006C4693">
        <w:rPr>
          <w:color w:val="231F20"/>
          <w:spacing w:val="-1"/>
          <w:szCs w:val="24"/>
        </w:rPr>
        <w:t>r</w:t>
      </w:r>
      <w:r w:rsidRPr="006C4693">
        <w:rPr>
          <w:color w:val="231F20"/>
          <w:szCs w:val="24"/>
        </w:rPr>
        <w:t>t sitting in</w:t>
      </w:r>
      <w:r w:rsidRPr="006C4693">
        <w:rPr>
          <w:color w:val="231F20"/>
          <w:spacing w:val="3"/>
          <w:szCs w:val="24"/>
        </w:rPr>
        <w:t xml:space="preserve"> </w:t>
      </w:r>
      <w:r w:rsidRPr="006C4693">
        <w:rPr>
          <w:color w:val="231F20"/>
          <w:spacing w:val="-6"/>
          <w:szCs w:val="24"/>
        </w:rPr>
        <w:t>I</w:t>
      </w:r>
      <w:r w:rsidRPr="006C4693">
        <w:rPr>
          <w:color w:val="231F20"/>
          <w:szCs w:val="24"/>
        </w:rPr>
        <w:t>ndia</w:t>
      </w:r>
      <w:r w:rsidRPr="006C4693">
        <w:rPr>
          <w:color w:val="231F20"/>
          <w:spacing w:val="2"/>
          <w:szCs w:val="24"/>
        </w:rPr>
        <w:t>n</w:t>
      </w:r>
      <w:r w:rsidRPr="006C4693">
        <w:rPr>
          <w:color w:val="231F20"/>
          <w:szCs w:val="24"/>
        </w:rPr>
        <w:t>a over</w:t>
      </w:r>
      <w:r w:rsidRPr="006C4693">
        <w:rPr>
          <w:color w:val="231F20"/>
          <w:spacing w:val="1"/>
          <w:szCs w:val="24"/>
        </w:rPr>
        <w:t xml:space="preserve"> </w:t>
      </w:r>
      <w:r w:rsidRPr="006C4693">
        <w:rPr>
          <w:color w:val="231F20"/>
          <w:szCs w:val="24"/>
        </w:rPr>
        <w:t>a</w:t>
      </w:r>
      <w:r w:rsidRPr="006C4693">
        <w:rPr>
          <w:color w:val="231F20"/>
          <w:spacing w:val="5"/>
          <w:szCs w:val="24"/>
        </w:rPr>
        <w:t>n</w:t>
      </w:r>
      <w:r w:rsidRPr="006C4693">
        <w:rPr>
          <w:color w:val="231F20"/>
          <w:szCs w:val="24"/>
        </w:rPr>
        <w:t>y</w:t>
      </w:r>
      <w:r w:rsidRPr="006C4693">
        <w:rPr>
          <w:color w:val="231F20"/>
          <w:spacing w:val="-5"/>
          <w:szCs w:val="24"/>
        </w:rPr>
        <w:t xml:space="preserve"> </w:t>
      </w:r>
      <w:r w:rsidRPr="006C4693">
        <w:rPr>
          <w:color w:val="231F20"/>
          <w:szCs w:val="24"/>
        </w:rPr>
        <w:t>action or proceedi</w:t>
      </w:r>
      <w:r w:rsidRPr="006C4693">
        <w:rPr>
          <w:color w:val="231F20"/>
          <w:spacing w:val="3"/>
          <w:szCs w:val="24"/>
        </w:rPr>
        <w:t>n</w:t>
      </w:r>
      <w:r w:rsidRPr="006C4693">
        <w:rPr>
          <w:color w:val="231F20"/>
          <w:szCs w:val="24"/>
        </w:rPr>
        <w:t>g arising</w:t>
      </w:r>
      <w:r w:rsidRPr="006C4693">
        <w:rPr>
          <w:color w:val="231F20"/>
          <w:spacing w:val="-2"/>
          <w:szCs w:val="24"/>
        </w:rPr>
        <w:t xml:space="preserve"> </w:t>
      </w:r>
      <w:r w:rsidRPr="006C4693">
        <w:rPr>
          <w:color w:val="231F20"/>
          <w:szCs w:val="24"/>
        </w:rPr>
        <w:t xml:space="preserve">out </w:t>
      </w:r>
      <w:r w:rsidRPr="006C4693">
        <w:rPr>
          <w:color w:val="231F20"/>
          <w:spacing w:val="3"/>
          <w:szCs w:val="24"/>
        </w:rPr>
        <w:t>o</w:t>
      </w:r>
      <w:r w:rsidRPr="006C4693">
        <w:rPr>
          <w:color w:val="231F20"/>
          <w:szCs w:val="24"/>
        </w:rPr>
        <w:t>f</w:t>
      </w:r>
      <w:r w:rsidRPr="006C4693">
        <w:rPr>
          <w:color w:val="231F20"/>
          <w:spacing w:val="1"/>
          <w:szCs w:val="24"/>
        </w:rPr>
        <w:t xml:space="preserve"> </w:t>
      </w:r>
      <w:r w:rsidRPr="006C4693">
        <w:rPr>
          <w:color w:val="231F20"/>
          <w:szCs w:val="24"/>
        </w:rPr>
        <w:t>or relati</w:t>
      </w:r>
      <w:r w:rsidRPr="006C4693">
        <w:rPr>
          <w:color w:val="231F20"/>
          <w:spacing w:val="3"/>
          <w:szCs w:val="24"/>
        </w:rPr>
        <w:t>n</w:t>
      </w:r>
      <w:r w:rsidRPr="006C4693">
        <w:rPr>
          <w:color w:val="231F20"/>
          <w:szCs w:val="24"/>
        </w:rPr>
        <w:t>g</w:t>
      </w:r>
      <w:r w:rsidRPr="006C4693">
        <w:rPr>
          <w:color w:val="231F20"/>
          <w:spacing w:val="-2"/>
          <w:szCs w:val="24"/>
        </w:rPr>
        <w:t xml:space="preserve"> </w:t>
      </w:r>
      <w:r w:rsidRPr="006C4693">
        <w:rPr>
          <w:color w:val="231F20"/>
          <w:szCs w:val="24"/>
        </w:rPr>
        <w:t>to this Guaran</w:t>
      </w:r>
      <w:r w:rsidRPr="006C4693">
        <w:rPr>
          <w:color w:val="231F20"/>
          <w:spacing w:val="3"/>
          <w:szCs w:val="24"/>
        </w:rPr>
        <w:t>t</w:t>
      </w:r>
      <w:r w:rsidRPr="006C4693">
        <w:rPr>
          <w:color w:val="231F20"/>
          <w:szCs w:val="24"/>
        </w:rPr>
        <w:t>y</w:t>
      </w:r>
      <w:r w:rsidRPr="006C4693">
        <w:rPr>
          <w:color w:val="231F20"/>
          <w:spacing w:val="-5"/>
          <w:szCs w:val="24"/>
        </w:rPr>
        <w:t xml:space="preserve"> </w:t>
      </w:r>
      <w:r w:rsidRPr="006C4693">
        <w:rPr>
          <w:color w:val="231F20"/>
          <w:szCs w:val="24"/>
        </w:rPr>
        <w:t>or a</w:t>
      </w:r>
      <w:r w:rsidRPr="006C4693">
        <w:rPr>
          <w:color w:val="231F20"/>
          <w:spacing w:val="5"/>
          <w:szCs w:val="24"/>
        </w:rPr>
        <w:t>n</w:t>
      </w:r>
      <w:r w:rsidRPr="006C4693">
        <w:rPr>
          <w:color w:val="231F20"/>
          <w:szCs w:val="24"/>
        </w:rPr>
        <w:t>y</w:t>
      </w:r>
      <w:r w:rsidRPr="006C4693">
        <w:rPr>
          <w:color w:val="231F20"/>
          <w:spacing w:val="-3"/>
          <w:szCs w:val="24"/>
        </w:rPr>
        <w:t xml:space="preserve"> </w:t>
      </w:r>
      <w:r w:rsidRPr="006C4693">
        <w:rPr>
          <w:color w:val="231F20"/>
          <w:szCs w:val="24"/>
        </w:rPr>
        <w:t xml:space="preserve">of the </w:t>
      </w:r>
      <w:r w:rsidRPr="006C4693">
        <w:rPr>
          <w:color w:val="231F20"/>
          <w:spacing w:val="1"/>
          <w:szCs w:val="24"/>
        </w:rPr>
        <w:t>A</w:t>
      </w:r>
      <w:r w:rsidRPr="006C4693">
        <w:rPr>
          <w:color w:val="231F20"/>
          <w:szCs w:val="24"/>
        </w:rPr>
        <w:t>gree</w:t>
      </w:r>
      <w:r w:rsidRPr="006C4693">
        <w:rPr>
          <w:color w:val="231F20"/>
          <w:spacing w:val="3"/>
          <w:szCs w:val="24"/>
        </w:rPr>
        <w:t>m</w:t>
      </w:r>
      <w:r w:rsidRPr="006C4693">
        <w:rPr>
          <w:color w:val="231F20"/>
          <w:szCs w:val="24"/>
        </w:rPr>
        <w:t>ents, and Gu</w:t>
      </w:r>
      <w:r w:rsidRPr="006C4693">
        <w:rPr>
          <w:color w:val="231F20"/>
          <w:spacing w:val="-1"/>
          <w:szCs w:val="24"/>
        </w:rPr>
        <w:t>a</w:t>
      </w:r>
      <w:r w:rsidRPr="006C4693">
        <w:rPr>
          <w:color w:val="231F20"/>
          <w:szCs w:val="24"/>
        </w:rPr>
        <w:t>r</w:t>
      </w:r>
      <w:r w:rsidRPr="006C4693">
        <w:rPr>
          <w:color w:val="231F20"/>
          <w:spacing w:val="-2"/>
          <w:szCs w:val="24"/>
        </w:rPr>
        <w:t>a</w:t>
      </w:r>
      <w:r w:rsidRPr="006C4693">
        <w:rPr>
          <w:color w:val="231F20"/>
          <w:szCs w:val="24"/>
        </w:rPr>
        <w:t xml:space="preserve">ntor </w:t>
      </w:r>
      <w:r w:rsidRPr="006C4693">
        <w:rPr>
          <w:color w:val="231F20"/>
          <w:spacing w:val="2"/>
          <w:szCs w:val="24"/>
        </w:rPr>
        <w:t>h</w:t>
      </w:r>
      <w:r w:rsidRPr="006C4693">
        <w:rPr>
          <w:color w:val="231F20"/>
          <w:spacing w:val="-1"/>
          <w:szCs w:val="24"/>
        </w:rPr>
        <w:t>e</w:t>
      </w:r>
      <w:r w:rsidRPr="006C4693">
        <w:rPr>
          <w:color w:val="231F20"/>
          <w:szCs w:val="24"/>
        </w:rPr>
        <w:t>r</w:t>
      </w:r>
      <w:r w:rsidRPr="006C4693">
        <w:rPr>
          <w:color w:val="231F20"/>
          <w:spacing w:val="-2"/>
          <w:szCs w:val="24"/>
        </w:rPr>
        <w:t>e</w:t>
      </w:r>
      <w:r w:rsidRPr="006C4693">
        <w:rPr>
          <w:color w:val="231F20"/>
          <w:spacing w:val="5"/>
          <w:szCs w:val="24"/>
        </w:rPr>
        <w:t>b</w:t>
      </w:r>
      <w:r w:rsidRPr="006C4693">
        <w:rPr>
          <w:color w:val="231F20"/>
          <w:szCs w:val="24"/>
        </w:rPr>
        <w:t>y</w:t>
      </w:r>
      <w:r w:rsidRPr="006C4693">
        <w:rPr>
          <w:color w:val="231F20"/>
          <w:spacing w:val="-5"/>
          <w:szCs w:val="24"/>
        </w:rPr>
        <w:t xml:space="preserve"> </w:t>
      </w:r>
      <w:r w:rsidRPr="006C4693">
        <w:rPr>
          <w:color w:val="231F20"/>
          <w:spacing w:val="3"/>
          <w:szCs w:val="24"/>
        </w:rPr>
        <w:t>i</w:t>
      </w:r>
      <w:r w:rsidRPr="006C4693">
        <w:rPr>
          <w:color w:val="231F20"/>
          <w:szCs w:val="24"/>
        </w:rPr>
        <w:t>r</w:t>
      </w:r>
      <w:r w:rsidRPr="006C4693">
        <w:rPr>
          <w:color w:val="231F20"/>
          <w:spacing w:val="-1"/>
          <w:szCs w:val="24"/>
        </w:rPr>
        <w:t>re</w:t>
      </w:r>
      <w:r w:rsidRPr="006C4693">
        <w:rPr>
          <w:color w:val="231F20"/>
          <w:szCs w:val="24"/>
        </w:rPr>
        <w:t>v</w:t>
      </w:r>
      <w:r w:rsidRPr="006C4693">
        <w:rPr>
          <w:color w:val="231F20"/>
          <w:spacing w:val="2"/>
          <w:szCs w:val="24"/>
        </w:rPr>
        <w:t>o</w:t>
      </w:r>
      <w:r w:rsidRPr="006C4693">
        <w:rPr>
          <w:color w:val="231F20"/>
          <w:szCs w:val="24"/>
        </w:rPr>
        <w:t>cab</w:t>
      </w:r>
      <w:r w:rsidRPr="006C4693">
        <w:rPr>
          <w:color w:val="231F20"/>
          <w:spacing w:val="3"/>
          <w:szCs w:val="24"/>
        </w:rPr>
        <w:t>l</w:t>
      </w:r>
      <w:r w:rsidRPr="006C4693">
        <w:rPr>
          <w:color w:val="231F20"/>
          <w:szCs w:val="24"/>
        </w:rPr>
        <w:t>y</w:t>
      </w:r>
      <w:r w:rsidRPr="006C4693">
        <w:rPr>
          <w:color w:val="231F20"/>
          <w:spacing w:val="-3"/>
          <w:szCs w:val="24"/>
        </w:rPr>
        <w:t xml:space="preserve"> </w:t>
      </w:r>
      <w:r w:rsidRPr="006C4693">
        <w:rPr>
          <w:color w:val="231F20"/>
          <w:szCs w:val="24"/>
        </w:rPr>
        <w:t>a</w:t>
      </w:r>
      <w:r w:rsidRPr="006C4693">
        <w:rPr>
          <w:color w:val="231F20"/>
          <w:spacing w:val="-2"/>
          <w:szCs w:val="24"/>
        </w:rPr>
        <w:t>g</w:t>
      </w:r>
      <w:r w:rsidRPr="006C4693">
        <w:rPr>
          <w:color w:val="231F20"/>
          <w:szCs w:val="24"/>
        </w:rPr>
        <w:t>rees that all clai</w:t>
      </w:r>
      <w:r w:rsidRPr="006C4693">
        <w:rPr>
          <w:color w:val="231F20"/>
          <w:spacing w:val="3"/>
          <w:szCs w:val="24"/>
        </w:rPr>
        <w:t>m</w:t>
      </w:r>
      <w:r w:rsidRPr="006C4693">
        <w:rPr>
          <w:color w:val="231F20"/>
          <w:szCs w:val="24"/>
        </w:rPr>
        <w:t>s in respe</w:t>
      </w:r>
      <w:r w:rsidRPr="006C4693">
        <w:rPr>
          <w:color w:val="231F20"/>
          <w:spacing w:val="-2"/>
          <w:szCs w:val="24"/>
        </w:rPr>
        <w:t>c</w:t>
      </w:r>
      <w:r w:rsidRPr="006C4693">
        <w:rPr>
          <w:color w:val="231F20"/>
          <w:szCs w:val="24"/>
        </w:rPr>
        <w:t>t of s</w:t>
      </w:r>
      <w:r w:rsidRPr="006C4693">
        <w:rPr>
          <w:color w:val="231F20"/>
          <w:spacing w:val="2"/>
          <w:szCs w:val="24"/>
        </w:rPr>
        <w:t>u</w:t>
      </w:r>
      <w:r w:rsidRPr="006C4693">
        <w:rPr>
          <w:color w:val="231F20"/>
          <w:szCs w:val="24"/>
        </w:rPr>
        <w:t>ch acti</w:t>
      </w:r>
      <w:r w:rsidRPr="006C4693">
        <w:rPr>
          <w:color w:val="231F20"/>
          <w:spacing w:val="2"/>
          <w:szCs w:val="24"/>
        </w:rPr>
        <w:t>o</w:t>
      </w:r>
      <w:r w:rsidRPr="006C4693">
        <w:rPr>
          <w:color w:val="231F20"/>
          <w:szCs w:val="24"/>
        </w:rPr>
        <w:t>n or proceedi</w:t>
      </w:r>
      <w:r w:rsidRPr="006C4693">
        <w:rPr>
          <w:color w:val="231F20"/>
          <w:spacing w:val="3"/>
          <w:szCs w:val="24"/>
        </w:rPr>
        <w:t>n</w:t>
      </w:r>
      <w:r w:rsidRPr="006C4693">
        <w:rPr>
          <w:color w:val="231F20"/>
          <w:szCs w:val="24"/>
        </w:rPr>
        <w:t>g</w:t>
      </w:r>
      <w:r w:rsidRPr="006C4693">
        <w:rPr>
          <w:color w:val="231F20"/>
          <w:spacing w:val="-2"/>
          <w:szCs w:val="24"/>
        </w:rPr>
        <w:t xml:space="preserve"> </w:t>
      </w:r>
      <w:r w:rsidRPr="006C4693">
        <w:rPr>
          <w:color w:val="231F20"/>
          <w:szCs w:val="24"/>
        </w:rPr>
        <w:t>m</w:t>
      </w:r>
      <w:r w:rsidRPr="006C4693">
        <w:rPr>
          <w:color w:val="231F20"/>
          <w:spacing w:val="4"/>
          <w:szCs w:val="24"/>
        </w:rPr>
        <w:t>a</w:t>
      </w:r>
      <w:r w:rsidRPr="006C4693">
        <w:rPr>
          <w:color w:val="231F20"/>
          <w:szCs w:val="24"/>
        </w:rPr>
        <w:t>y</w:t>
      </w:r>
      <w:r w:rsidRPr="006C4693">
        <w:rPr>
          <w:color w:val="231F20"/>
          <w:spacing w:val="-5"/>
          <w:szCs w:val="24"/>
        </w:rPr>
        <w:t xml:space="preserve"> </w:t>
      </w:r>
      <w:r w:rsidRPr="006C4693">
        <w:rPr>
          <w:color w:val="231F20"/>
          <w:spacing w:val="2"/>
          <w:szCs w:val="24"/>
        </w:rPr>
        <w:t>b</w:t>
      </w:r>
      <w:r w:rsidRPr="006C4693">
        <w:rPr>
          <w:color w:val="231F20"/>
          <w:szCs w:val="24"/>
        </w:rPr>
        <w:t>e</w:t>
      </w:r>
      <w:r w:rsidRPr="006C4693">
        <w:rPr>
          <w:color w:val="231F20"/>
          <w:spacing w:val="-1"/>
          <w:szCs w:val="24"/>
        </w:rPr>
        <w:t xml:space="preserve"> </w:t>
      </w:r>
      <w:r w:rsidRPr="006C4693">
        <w:rPr>
          <w:color w:val="231F20"/>
          <w:szCs w:val="24"/>
        </w:rPr>
        <w:t>h</w:t>
      </w:r>
      <w:r w:rsidRPr="006C4693">
        <w:rPr>
          <w:color w:val="231F20"/>
          <w:spacing w:val="1"/>
          <w:szCs w:val="24"/>
        </w:rPr>
        <w:t>e</w:t>
      </w:r>
      <w:r w:rsidRPr="006C4693">
        <w:rPr>
          <w:color w:val="231F20"/>
          <w:szCs w:val="24"/>
        </w:rPr>
        <w:t>ard</w:t>
      </w:r>
      <w:r w:rsidRPr="006C4693">
        <w:rPr>
          <w:color w:val="231F20"/>
          <w:spacing w:val="1"/>
          <w:szCs w:val="24"/>
        </w:rPr>
        <w:t xml:space="preserve"> </w:t>
      </w:r>
      <w:r w:rsidRPr="006C4693">
        <w:rPr>
          <w:color w:val="231F20"/>
          <w:szCs w:val="24"/>
        </w:rPr>
        <w:t>and determined</w:t>
      </w:r>
      <w:r w:rsidRPr="006C4693">
        <w:rPr>
          <w:color w:val="231F20"/>
          <w:spacing w:val="2"/>
          <w:szCs w:val="24"/>
        </w:rPr>
        <w:t xml:space="preserve"> </w:t>
      </w:r>
      <w:r w:rsidRPr="006C4693">
        <w:rPr>
          <w:color w:val="231F20"/>
          <w:szCs w:val="24"/>
        </w:rPr>
        <w:t>in s</w:t>
      </w:r>
      <w:r w:rsidRPr="006C4693">
        <w:rPr>
          <w:color w:val="231F20"/>
          <w:spacing w:val="-2"/>
          <w:szCs w:val="24"/>
        </w:rPr>
        <w:t>u</w:t>
      </w:r>
      <w:r w:rsidRPr="006C4693">
        <w:rPr>
          <w:color w:val="231F20"/>
          <w:szCs w:val="24"/>
        </w:rPr>
        <w:t>ch</w:t>
      </w:r>
      <w:r w:rsidRPr="006C4693">
        <w:rPr>
          <w:color w:val="231F20"/>
          <w:spacing w:val="4"/>
          <w:szCs w:val="24"/>
        </w:rPr>
        <w:t xml:space="preserve"> </w:t>
      </w:r>
      <w:r w:rsidRPr="006C4693">
        <w:rPr>
          <w:color w:val="231F20"/>
          <w:szCs w:val="24"/>
        </w:rPr>
        <w:t>Indiana state or fed</w:t>
      </w:r>
      <w:r w:rsidRPr="006C4693">
        <w:rPr>
          <w:color w:val="231F20"/>
          <w:spacing w:val="1"/>
          <w:szCs w:val="24"/>
        </w:rPr>
        <w:t>e</w:t>
      </w:r>
      <w:r w:rsidRPr="006C4693">
        <w:rPr>
          <w:color w:val="231F20"/>
          <w:szCs w:val="24"/>
        </w:rPr>
        <w:t>ral c</w:t>
      </w:r>
      <w:r w:rsidRPr="006C4693">
        <w:rPr>
          <w:color w:val="231F20"/>
          <w:spacing w:val="2"/>
          <w:szCs w:val="24"/>
        </w:rPr>
        <w:t>o</w:t>
      </w:r>
      <w:r w:rsidRPr="006C4693">
        <w:rPr>
          <w:color w:val="231F20"/>
          <w:szCs w:val="24"/>
        </w:rPr>
        <w:t>urt. Guarantor irrevo</w:t>
      </w:r>
      <w:r w:rsidRPr="006C4693">
        <w:rPr>
          <w:color w:val="231F20"/>
          <w:spacing w:val="1"/>
          <w:szCs w:val="24"/>
        </w:rPr>
        <w:t>c</w:t>
      </w:r>
      <w:r w:rsidRPr="006C4693">
        <w:rPr>
          <w:color w:val="231F20"/>
          <w:szCs w:val="24"/>
        </w:rPr>
        <w:t>ab</w:t>
      </w:r>
      <w:r w:rsidRPr="006C4693">
        <w:rPr>
          <w:color w:val="231F20"/>
          <w:spacing w:val="3"/>
          <w:szCs w:val="24"/>
        </w:rPr>
        <w:t>l</w:t>
      </w:r>
      <w:r w:rsidRPr="006C4693">
        <w:rPr>
          <w:color w:val="231F20"/>
          <w:szCs w:val="24"/>
        </w:rPr>
        <w:t>y</w:t>
      </w:r>
      <w:r w:rsidRPr="006C4693">
        <w:rPr>
          <w:color w:val="231F20"/>
          <w:spacing w:val="-3"/>
          <w:szCs w:val="24"/>
        </w:rPr>
        <w:t xml:space="preserve"> </w:t>
      </w:r>
      <w:r w:rsidRPr="006C4693">
        <w:rPr>
          <w:color w:val="231F20"/>
          <w:szCs w:val="24"/>
        </w:rPr>
        <w:t xml:space="preserve">consents to the service of </w:t>
      </w:r>
      <w:r w:rsidRPr="006C4693">
        <w:rPr>
          <w:color w:val="231F20"/>
          <w:spacing w:val="-2"/>
          <w:szCs w:val="24"/>
        </w:rPr>
        <w:t>a</w:t>
      </w:r>
      <w:r w:rsidRPr="006C4693">
        <w:rPr>
          <w:color w:val="231F20"/>
          <w:spacing w:val="3"/>
          <w:szCs w:val="24"/>
        </w:rPr>
        <w:t>n</w:t>
      </w:r>
      <w:r w:rsidRPr="006C4693">
        <w:rPr>
          <w:color w:val="231F20"/>
          <w:szCs w:val="24"/>
        </w:rPr>
        <w:t>y</w:t>
      </w:r>
      <w:r w:rsidRPr="006C4693">
        <w:rPr>
          <w:color w:val="231F20"/>
          <w:spacing w:val="-3"/>
          <w:szCs w:val="24"/>
        </w:rPr>
        <w:t xml:space="preserve"> </w:t>
      </w:r>
      <w:r w:rsidRPr="006C4693">
        <w:rPr>
          <w:color w:val="231F20"/>
          <w:szCs w:val="24"/>
        </w:rPr>
        <w:t>and all</w:t>
      </w:r>
      <w:r w:rsidRPr="006C4693">
        <w:rPr>
          <w:color w:val="231F20"/>
          <w:spacing w:val="2"/>
          <w:szCs w:val="24"/>
        </w:rPr>
        <w:t xml:space="preserve"> </w:t>
      </w:r>
      <w:r w:rsidRPr="006C4693">
        <w:rPr>
          <w:color w:val="231F20"/>
          <w:szCs w:val="24"/>
        </w:rPr>
        <w:t>process in a</w:t>
      </w:r>
      <w:r w:rsidRPr="006C4693">
        <w:rPr>
          <w:color w:val="231F20"/>
          <w:spacing w:val="5"/>
          <w:szCs w:val="24"/>
        </w:rPr>
        <w:t>n</w:t>
      </w:r>
      <w:r w:rsidRPr="006C4693">
        <w:rPr>
          <w:color w:val="231F20"/>
          <w:szCs w:val="24"/>
        </w:rPr>
        <w:t>y</w:t>
      </w:r>
      <w:r w:rsidRPr="006C4693">
        <w:rPr>
          <w:color w:val="231F20"/>
          <w:spacing w:val="-5"/>
          <w:szCs w:val="24"/>
        </w:rPr>
        <w:t xml:space="preserve"> </w:t>
      </w:r>
      <w:r w:rsidRPr="006C4693">
        <w:rPr>
          <w:color w:val="231F20"/>
          <w:szCs w:val="24"/>
        </w:rPr>
        <w:t>such</w:t>
      </w:r>
      <w:r w:rsidRPr="006C4693">
        <w:rPr>
          <w:color w:val="231F20"/>
          <w:spacing w:val="2"/>
          <w:szCs w:val="24"/>
        </w:rPr>
        <w:t xml:space="preserve"> </w:t>
      </w:r>
      <w:r w:rsidRPr="006C4693">
        <w:rPr>
          <w:color w:val="231F20"/>
          <w:szCs w:val="24"/>
        </w:rPr>
        <w:t>acti</w:t>
      </w:r>
      <w:r w:rsidRPr="006C4693">
        <w:rPr>
          <w:color w:val="231F20"/>
          <w:spacing w:val="2"/>
          <w:szCs w:val="24"/>
        </w:rPr>
        <w:t>o</w:t>
      </w:r>
      <w:r w:rsidRPr="006C4693">
        <w:rPr>
          <w:color w:val="231F20"/>
          <w:szCs w:val="24"/>
        </w:rPr>
        <w:t>n or proceedi</w:t>
      </w:r>
      <w:r w:rsidRPr="006C4693">
        <w:rPr>
          <w:color w:val="231F20"/>
          <w:spacing w:val="3"/>
          <w:szCs w:val="24"/>
        </w:rPr>
        <w:t>n</w:t>
      </w:r>
      <w:r w:rsidRPr="006C4693">
        <w:rPr>
          <w:color w:val="231F20"/>
          <w:szCs w:val="24"/>
        </w:rPr>
        <w:t>g</w:t>
      </w:r>
      <w:r w:rsidRPr="006C4693">
        <w:rPr>
          <w:color w:val="231F20"/>
          <w:spacing w:val="-2"/>
          <w:szCs w:val="24"/>
        </w:rPr>
        <w:t xml:space="preserve"> </w:t>
      </w:r>
      <w:r w:rsidRPr="006C4693">
        <w:rPr>
          <w:color w:val="231F20"/>
          <w:spacing w:val="5"/>
          <w:szCs w:val="24"/>
        </w:rPr>
        <w:t>b</w:t>
      </w:r>
      <w:r w:rsidRPr="006C4693">
        <w:rPr>
          <w:color w:val="231F20"/>
          <w:szCs w:val="24"/>
        </w:rPr>
        <w:t>y</w:t>
      </w:r>
      <w:r w:rsidRPr="006C4693">
        <w:rPr>
          <w:color w:val="231F20"/>
          <w:spacing w:val="-5"/>
          <w:szCs w:val="24"/>
        </w:rPr>
        <w:t xml:space="preserve"> </w:t>
      </w:r>
      <w:r w:rsidRPr="006C4693">
        <w:rPr>
          <w:color w:val="231F20"/>
          <w:szCs w:val="24"/>
        </w:rPr>
        <w:t xml:space="preserve">the </w:t>
      </w:r>
      <w:r w:rsidRPr="006C4693">
        <w:rPr>
          <w:color w:val="231F20"/>
          <w:spacing w:val="2"/>
          <w:szCs w:val="24"/>
        </w:rPr>
        <w:t>m</w:t>
      </w:r>
      <w:r w:rsidRPr="006C4693">
        <w:rPr>
          <w:color w:val="231F20"/>
          <w:spacing w:val="-1"/>
          <w:szCs w:val="24"/>
        </w:rPr>
        <w:t>a</w:t>
      </w:r>
      <w:r w:rsidRPr="006C4693">
        <w:rPr>
          <w:color w:val="231F20"/>
          <w:szCs w:val="24"/>
        </w:rPr>
        <w:t>i</w:t>
      </w:r>
      <w:r w:rsidRPr="006C4693">
        <w:rPr>
          <w:color w:val="231F20"/>
          <w:spacing w:val="1"/>
          <w:szCs w:val="24"/>
        </w:rPr>
        <w:t>l</w:t>
      </w:r>
      <w:r w:rsidRPr="006C4693">
        <w:rPr>
          <w:color w:val="231F20"/>
          <w:szCs w:val="24"/>
        </w:rPr>
        <w:t>ing of</w:t>
      </w:r>
      <w:r w:rsidRPr="006C4693">
        <w:rPr>
          <w:color w:val="231F20"/>
          <w:spacing w:val="1"/>
          <w:szCs w:val="24"/>
        </w:rPr>
        <w:t xml:space="preserve"> </w:t>
      </w:r>
      <w:r w:rsidRPr="006C4693">
        <w:rPr>
          <w:color w:val="231F20"/>
          <w:szCs w:val="24"/>
        </w:rPr>
        <w:t xml:space="preserve">copies of such </w:t>
      </w:r>
      <w:r w:rsidRPr="006C4693">
        <w:rPr>
          <w:color w:val="231F20"/>
          <w:spacing w:val="1"/>
          <w:szCs w:val="24"/>
        </w:rPr>
        <w:t>p</w:t>
      </w:r>
      <w:r w:rsidRPr="006C4693">
        <w:rPr>
          <w:color w:val="231F20"/>
          <w:szCs w:val="24"/>
        </w:rPr>
        <w:t>ro</w:t>
      </w:r>
      <w:r w:rsidRPr="006C4693">
        <w:rPr>
          <w:color w:val="231F20"/>
          <w:spacing w:val="1"/>
          <w:szCs w:val="24"/>
        </w:rPr>
        <w:t>ce</w:t>
      </w:r>
      <w:r w:rsidRPr="006C4693">
        <w:rPr>
          <w:color w:val="231F20"/>
          <w:szCs w:val="24"/>
        </w:rPr>
        <w:t xml:space="preserve">ss </w:t>
      </w:r>
      <w:r w:rsidRPr="006C4693">
        <w:rPr>
          <w:color w:val="231F20"/>
          <w:spacing w:val="1"/>
          <w:szCs w:val="24"/>
        </w:rPr>
        <w:t>t</w:t>
      </w:r>
      <w:r w:rsidRPr="006C4693">
        <w:rPr>
          <w:color w:val="231F20"/>
          <w:szCs w:val="24"/>
        </w:rPr>
        <w:t xml:space="preserve">o Guarantor at </w:t>
      </w:r>
      <w:r w:rsidRPr="006C4693">
        <w:rPr>
          <w:color w:val="231F20"/>
          <w:spacing w:val="1"/>
          <w:szCs w:val="24"/>
        </w:rPr>
        <w:t>i</w:t>
      </w:r>
      <w:r w:rsidRPr="006C4693">
        <w:rPr>
          <w:color w:val="231F20"/>
          <w:szCs w:val="24"/>
        </w:rPr>
        <w:t>ts ad</w:t>
      </w:r>
      <w:r w:rsidRPr="006C4693">
        <w:rPr>
          <w:color w:val="231F20"/>
          <w:spacing w:val="2"/>
          <w:szCs w:val="24"/>
        </w:rPr>
        <w:t>d</w:t>
      </w:r>
      <w:r w:rsidRPr="006C4693">
        <w:rPr>
          <w:color w:val="231F20"/>
          <w:szCs w:val="24"/>
        </w:rPr>
        <w:t>ress set forth her</w:t>
      </w:r>
      <w:r w:rsidRPr="006C4693">
        <w:rPr>
          <w:color w:val="231F20"/>
          <w:spacing w:val="-2"/>
          <w:szCs w:val="24"/>
        </w:rPr>
        <w:t>e</w:t>
      </w:r>
      <w:r w:rsidRPr="006C4693">
        <w:rPr>
          <w:color w:val="231F20"/>
          <w:szCs w:val="24"/>
        </w:rPr>
        <w:t>in. Guar</w:t>
      </w:r>
      <w:r w:rsidRPr="006C4693">
        <w:rPr>
          <w:color w:val="231F20"/>
          <w:spacing w:val="-2"/>
          <w:szCs w:val="24"/>
        </w:rPr>
        <w:t>a</w:t>
      </w:r>
      <w:r w:rsidRPr="006C4693">
        <w:rPr>
          <w:color w:val="231F20"/>
          <w:szCs w:val="24"/>
        </w:rPr>
        <w:t>ntor</w:t>
      </w:r>
      <w:r w:rsidRPr="006C4693">
        <w:rPr>
          <w:color w:val="231F20"/>
          <w:spacing w:val="2"/>
          <w:szCs w:val="24"/>
        </w:rPr>
        <w:t xml:space="preserve"> </w:t>
      </w:r>
      <w:r w:rsidRPr="006C4693">
        <w:rPr>
          <w:color w:val="231F20"/>
          <w:szCs w:val="24"/>
        </w:rPr>
        <w:t>a</w:t>
      </w:r>
      <w:r w:rsidRPr="006C4693">
        <w:rPr>
          <w:color w:val="231F20"/>
          <w:spacing w:val="-2"/>
          <w:szCs w:val="24"/>
        </w:rPr>
        <w:t>g</w:t>
      </w:r>
      <w:r w:rsidRPr="006C4693">
        <w:rPr>
          <w:color w:val="231F20"/>
          <w:szCs w:val="24"/>
        </w:rPr>
        <w:t>rees</w:t>
      </w:r>
      <w:r w:rsidRPr="006C4693">
        <w:rPr>
          <w:color w:val="231F20"/>
          <w:spacing w:val="2"/>
          <w:szCs w:val="24"/>
        </w:rPr>
        <w:t xml:space="preserve"> </w:t>
      </w:r>
      <w:r w:rsidRPr="006C4693">
        <w:rPr>
          <w:color w:val="231F20"/>
          <w:szCs w:val="24"/>
        </w:rPr>
        <w:t>that a f</w:t>
      </w:r>
      <w:r w:rsidRPr="006C4693">
        <w:rPr>
          <w:color w:val="231F20"/>
          <w:spacing w:val="2"/>
          <w:szCs w:val="24"/>
        </w:rPr>
        <w:t>i</w:t>
      </w:r>
      <w:r w:rsidRPr="006C4693">
        <w:rPr>
          <w:color w:val="231F20"/>
          <w:szCs w:val="24"/>
        </w:rPr>
        <w:t>nal jud</w:t>
      </w:r>
      <w:r w:rsidRPr="006C4693">
        <w:rPr>
          <w:color w:val="231F20"/>
          <w:spacing w:val="-2"/>
          <w:szCs w:val="24"/>
        </w:rPr>
        <w:t>g</w:t>
      </w:r>
      <w:r w:rsidRPr="006C4693">
        <w:rPr>
          <w:color w:val="231F20"/>
          <w:spacing w:val="3"/>
          <w:szCs w:val="24"/>
        </w:rPr>
        <w:t>m</w:t>
      </w:r>
      <w:r w:rsidRPr="006C4693">
        <w:rPr>
          <w:color w:val="231F20"/>
          <w:spacing w:val="-1"/>
          <w:szCs w:val="24"/>
        </w:rPr>
        <w:t>e</w:t>
      </w:r>
      <w:r w:rsidRPr="006C4693">
        <w:rPr>
          <w:color w:val="231F20"/>
          <w:szCs w:val="24"/>
        </w:rPr>
        <w:t>nt in a</w:t>
      </w:r>
      <w:r w:rsidRPr="006C4693">
        <w:rPr>
          <w:color w:val="231F20"/>
          <w:spacing w:val="2"/>
          <w:szCs w:val="24"/>
        </w:rPr>
        <w:t>n</w:t>
      </w:r>
      <w:r w:rsidRPr="006C4693">
        <w:rPr>
          <w:color w:val="231F20"/>
          <w:szCs w:val="24"/>
        </w:rPr>
        <w:t>y</w:t>
      </w:r>
      <w:r w:rsidRPr="006C4693">
        <w:rPr>
          <w:color w:val="231F20"/>
          <w:spacing w:val="-5"/>
          <w:szCs w:val="24"/>
        </w:rPr>
        <w:t xml:space="preserve"> </w:t>
      </w:r>
      <w:r w:rsidRPr="006C4693">
        <w:rPr>
          <w:color w:val="231F20"/>
          <w:szCs w:val="24"/>
        </w:rPr>
        <w:t>such</w:t>
      </w:r>
      <w:r w:rsidRPr="006C4693">
        <w:rPr>
          <w:color w:val="231F20"/>
          <w:spacing w:val="2"/>
          <w:szCs w:val="24"/>
        </w:rPr>
        <w:t xml:space="preserve"> </w:t>
      </w:r>
      <w:r w:rsidRPr="006C4693">
        <w:rPr>
          <w:color w:val="231F20"/>
          <w:szCs w:val="24"/>
        </w:rPr>
        <w:t>action or pr</w:t>
      </w:r>
      <w:r w:rsidRPr="006C4693">
        <w:rPr>
          <w:color w:val="231F20"/>
          <w:spacing w:val="1"/>
          <w:szCs w:val="24"/>
        </w:rPr>
        <w:t>o</w:t>
      </w:r>
      <w:r w:rsidRPr="006C4693">
        <w:rPr>
          <w:color w:val="231F20"/>
          <w:szCs w:val="24"/>
        </w:rPr>
        <w:t>ceeding</w:t>
      </w:r>
      <w:r w:rsidRPr="006C4693">
        <w:rPr>
          <w:color w:val="231F20"/>
          <w:spacing w:val="-2"/>
          <w:szCs w:val="24"/>
        </w:rPr>
        <w:t xml:space="preserve"> </w:t>
      </w:r>
      <w:r w:rsidRPr="006C4693">
        <w:rPr>
          <w:color w:val="231F20"/>
          <w:szCs w:val="24"/>
        </w:rPr>
        <w:t>shall be conclusive and m</w:t>
      </w:r>
      <w:r w:rsidRPr="006C4693">
        <w:rPr>
          <w:color w:val="231F20"/>
          <w:spacing w:val="4"/>
          <w:szCs w:val="24"/>
        </w:rPr>
        <w:t>a</w:t>
      </w:r>
      <w:r w:rsidRPr="006C4693">
        <w:rPr>
          <w:color w:val="231F20"/>
          <w:szCs w:val="24"/>
        </w:rPr>
        <w:t>y</w:t>
      </w:r>
      <w:r w:rsidRPr="006C4693">
        <w:rPr>
          <w:color w:val="231F20"/>
          <w:spacing w:val="-5"/>
          <w:szCs w:val="24"/>
        </w:rPr>
        <w:t xml:space="preserve"> </w:t>
      </w:r>
      <w:r w:rsidRPr="006C4693">
        <w:rPr>
          <w:color w:val="231F20"/>
          <w:spacing w:val="2"/>
          <w:szCs w:val="24"/>
        </w:rPr>
        <w:t>b</w:t>
      </w:r>
      <w:r w:rsidRPr="006C4693">
        <w:rPr>
          <w:color w:val="231F20"/>
          <w:szCs w:val="24"/>
        </w:rPr>
        <w:t>e</w:t>
      </w:r>
      <w:r w:rsidRPr="006C4693">
        <w:rPr>
          <w:color w:val="231F20"/>
          <w:spacing w:val="-1"/>
          <w:szCs w:val="24"/>
        </w:rPr>
        <w:t xml:space="preserve"> </w:t>
      </w:r>
      <w:r w:rsidRPr="006C4693">
        <w:rPr>
          <w:color w:val="231F20"/>
          <w:spacing w:val="1"/>
          <w:szCs w:val="24"/>
        </w:rPr>
        <w:t>e</w:t>
      </w:r>
      <w:r w:rsidRPr="006C4693">
        <w:rPr>
          <w:color w:val="231F20"/>
          <w:szCs w:val="24"/>
        </w:rPr>
        <w:t>nforced in oth</w:t>
      </w:r>
      <w:r w:rsidRPr="006C4693">
        <w:rPr>
          <w:color w:val="231F20"/>
          <w:spacing w:val="1"/>
          <w:szCs w:val="24"/>
        </w:rPr>
        <w:t>e</w:t>
      </w:r>
      <w:r w:rsidRPr="006C4693">
        <w:rPr>
          <w:color w:val="231F20"/>
          <w:szCs w:val="24"/>
        </w:rPr>
        <w:t>r jur</w:t>
      </w:r>
      <w:r w:rsidRPr="006C4693">
        <w:rPr>
          <w:color w:val="231F20"/>
          <w:spacing w:val="-1"/>
          <w:szCs w:val="24"/>
        </w:rPr>
        <w:t>i</w:t>
      </w:r>
      <w:r w:rsidRPr="006C4693">
        <w:rPr>
          <w:color w:val="231F20"/>
          <w:szCs w:val="24"/>
        </w:rPr>
        <w:t xml:space="preserve">sdictions </w:t>
      </w:r>
      <w:r w:rsidRPr="006C4693">
        <w:rPr>
          <w:color w:val="231F20"/>
          <w:spacing w:val="2"/>
          <w:szCs w:val="24"/>
        </w:rPr>
        <w:t>b</w:t>
      </w:r>
      <w:r w:rsidRPr="006C4693">
        <w:rPr>
          <w:color w:val="231F20"/>
          <w:szCs w:val="24"/>
        </w:rPr>
        <w:t>y</w:t>
      </w:r>
      <w:r w:rsidRPr="006C4693">
        <w:rPr>
          <w:color w:val="231F20"/>
          <w:spacing w:val="-5"/>
          <w:szCs w:val="24"/>
        </w:rPr>
        <w:t xml:space="preserve"> </w:t>
      </w:r>
      <w:r w:rsidRPr="006C4693">
        <w:rPr>
          <w:color w:val="231F20"/>
          <w:szCs w:val="24"/>
        </w:rPr>
        <w:t>suit on the jud</w:t>
      </w:r>
      <w:r w:rsidRPr="006C4693">
        <w:rPr>
          <w:color w:val="231F20"/>
          <w:spacing w:val="-2"/>
          <w:szCs w:val="24"/>
        </w:rPr>
        <w:t>g</w:t>
      </w:r>
      <w:r w:rsidRPr="006C4693">
        <w:rPr>
          <w:color w:val="231F20"/>
          <w:spacing w:val="3"/>
          <w:szCs w:val="24"/>
        </w:rPr>
        <w:t>m</w:t>
      </w:r>
      <w:r w:rsidRPr="006C4693">
        <w:rPr>
          <w:color w:val="231F20"/>
          <w:spacing w:val="-1"/>
          <w:szCs w:val="24"/>
        </w:rPr>
        <w:t>e</w:t>
      </w:r>
      <w:r w:rsidRPr="006C4693">
        <w:rPr>
          <w:color w:val="231F20"/>
          <w:szCs w:val="24"/>
        </w:rPr>
        <w:t>nt or in a</w:t>
      </w:r>
      <w:r w:rsidRPr="006C4693">
        <w:rPr>
          <w:color w:val="231F20"/>
          <w:spacing w:val="4"/>
          <w:szCs w:val="24"/>
        </w:rPr>
        <w:t>n</w:t>
      </w:r>
      <w:r w:rsidRPr="006C4693">
        <w:rPr>
          <w:color w:val="231F20"/>
          <w:szCs w:val="24"/>
        </w:rPr>
        <w:t>y other mann</w:t>
      </w:r>
      <w:r w:rsidRPr="006C4693">
        <w:rPr>
          <w:color w:val="231F20"/>
          <w:spacing w:val="-1"/>
          <w:szCs w:val="24"/>
        </w:rPr>
        <w:t>e</w:t>
      </w:r>
      <w:r w:rsidRPr="006C4693">
        <w:rPr>
          <w:color w:val="231F20"/>
          <w:szCs w:val="24"/>
        </w:rPr>
        <w:t xml:space="preserve">r </w:t>
      </w:r>
      <w:r w:rsidRPr="006C4693">
        <w:rPr>
          <w:color w:val="231F20"/>
          <w:spacing w:val="1"/>
          <w:szCs w:val="24"/>
        </w:rPr>
        <w:t>p</w:t>
      </w:r>
      <w:r w:rsidRPr="006C4693">
        <w:rPr>
          <w:color w:val="231F20"/>
          <w:szCs w:val="24"/>
        </w:rPr>
        <w:t xml:space="preserve">rovided </w:t>
      </w:r>
      <w:r w:rsidRPr="006C4693">
        <w:rPr>
          <w:color w:val="231F20"/>
          <w:spacing w:val="2"/>
          <w:szCs w:val="24"/>
        </w:rPr>
        <w:t>b</w:t>
      </w:r>
      <w:r w:rsidRPr="006C4693">
        <w:rPr>
          <w:color w:val="231F20"/>
          <w:szCs w:val="24"/>
        </w:rPr>
        <w:t>y</w:t>
      </w:r>
      <w:r w:rsidRPr="006C4693">
        <w:rPr>
          <w:color w:val="231F20"/>
          <w:spacing w:val="-3"/>
          <w:szCs w:val="24"/>
        </w:rPr>
        <w:t xml:space="preserve"> </w:t>
      </w:r>
      <w:r w:rsidRPr="006C4693">
        <w:rPr>
          <w:color w:val="231F20"/>
          <w:szCs w:val="24"/>
        </w:rPr>
        <w:t>law.</w:t>
      </w:r>
      <w:r w:rsidRPr="006C4693">
        <w:rPr>
          <w:color w:val="231F20"/>
          <w:spacing w:val="2"/>
          <w:szCs w:val="24"/>
        </w:rPr>
        <w:t xml:space="preserve"> </w:t>
      </w:r>
      <w:r w:rsidRPr="006C4693">
        <w:rPr>
          <w:color w:val="231F20"/>
          <w:szCs w:val="24"/>
        </w:rPr>
        <w:t>Gu</w:t>
      </w:r>
      <w:r w:rsidRPr="006C4693">
        <w:rPr>
          <w:color w:val="231F20"/>
          <w:spacing w:val="-1"/>
          <w:szCs w:val="24"/>
        </w:rPr>
        <w:t>a</w:t>
      </w:r>
      <w:r w:rsidRPr="006C4693">
        <w:rPr>
          <w:color w:val="231F20"/>
          <w:spacing w:val="1"/>
          <w:szCs w:val="24"/>
        </w:rPr>
        <w:t>r</w:t>
      </w:r>
      <w:r w:rsidRPr="006C4693">
        <w:rPr>
          <w:color w:val="231F20"/>
          <w:szCs w:val="24"/>
        </w:rPr>
        <w:t>antor furt</w:t>
      </w:r>
      <w:r w:rsidRPr="006C4693">
        <w:rPr>
          <w:color w:val="231F20"/>
          <w:spacing w:val="3"/>
          <w:szCs w:val="24"/>
        </w:rPr>
        <w:t>h</w:t>
      </w:r>
      <w:r w:rsidRPr="006C4693">
        <w:rPr>
          <w:color w:val="231F20"/>
          <w:spacing w:val="-1"/>
          <w:szCs w:val="24"/>
        </w:rPr>
        <w:t>e</w:t>
      </w:r>
      <w:r w:rsidRPr="006C4693">
        <w:rPr>
          <w:color w:val="231F20"/>
          <w:szCs w:val="24"/>
        </w:rPr>
        <w:t>r</w:t>
      </w:r>
      <w:r w:rsidRPr="006C4693">
        <w:rPr>
          <w:color w:val="231F20"/>
          <w:spacing w:val="1"/>
          <w:szCs w:val="24"/>
        </w:rPr>
        <w:t xml:space="preserve"> </w:t>
      </w:r>
      <w:r w:rsidRPr="006C4693">
        <w:rPr>
          <w:color w:val="231F20"/>
          <w:szCs w:val="24"/>
        </w:rPr>
        <w:t>w</w:t>
      </w:r>
      <w:r w:rsidRPr="006C4693">
        <w:rPr>
          <w:color w:val="231F20"/>
          <w:spacing w:val="-1"/>
          <w:szCs w:val="24"/>
        </w:rPr>
        <w:t>a</w:t>
      </w:r>
      <w:r w:rsidRPr="006C4693">
        <w:rPr>
          <w:color w:val="231F20"/>
          <w:szCs w:val="24"/>
        </w:rPr>
        <w:t>ives a</w:t>
      </w:r>
      <w:r w:rsidRPr="006C4693">
        <w:rPr>
          <w:color w:val="231F20"/>
          <w:spacing w:val="5"/>
          <w:szCs w:val="24"/>
        </w:rPr>
        <w:t>n</w:t>
      </w:r>
      <w:r w:rsidRPr="006C4693">
        <w:rPr>
          <w:color w:val="231F20"/>
          <w:szCs w:val="24"/>
        </w:rPr>
        <w:t>y</w:t>
      </w:r>
      <w:r w:rsidRPr="006C4693">
        <w:rPr>
          <w:color w:val="231F20"/>
          <w:spacing w:val="-5"/>
          <w:szCs w:val="24"/>
        </w:rPr>
        <w:t xml:space="preserve"> </w:t>
      </w:r>
      <w:r w:rsidRPr="006C4693">
        <w:rPr>
          <w:color w:val="231F20"/>
          <w:szCs w:val="24"/>
        </w:rPr>
        <w:t>obj</w:t>
      </w:r>
      <w:r w:rsidRPr="006C4693">
        <w:rPr>
          <w:color w:val="231F20"/>
          <w:spacing w:val="2"/>
          <w:szCs w:val="24"/>
        </w:rPr>
        <w:t>e</w:t>
      </w:r>
      <w:r w:rsidRPr="006C4693">
        <w:rPr>
          <w:color w:val="231F20"/>
          <w:spacing w:val="-1"/>
          <w:szCs w:val="24"/>
        </w:rPr>
        <w:t>c</w:t>
      </w:r>
      <w:r w:rsidRPr="006C4693">
        <w:rPr>
          <w:color w:val="231F20"/>
          <w:szCs w:val="24"/>
        </w:rPr>
        <w:t>tion to venue</w:t>
      </w:r>
      <w:r w:rsidRPr="006C4693">
        <w:rPr>
          <w:color w:val="231F20"/>
          <w:spacing w:val="-1"/>
          <w:szCs w:val="24"/>
        </w:rPr>
        <w:t xml:space="preserve"> </w:t>
      </w:r>
      <w:r w:rsidRPr="006C4693">
        <w:rPr>
          <w:color w:val="231F20"/>
          <w:szCs w:val="24"/>
        </w:rPr>
        <w:t xml:space="preserve">in </w:t>
      </w:r>
      <w:r w:rsidRPr="006C4693">
        <w:rPr>
          <w:color w:val="231F20"/>
          <w:spacing w:val="-3"/>
          <w:szCs w:val="24"/>
        </w:rPr>
        <w:t>I</w:t>
      </w:r>
      <w:r w:rsidRPr="006C4693">
        <w:rPr>
          <w:color w:val="231F20"/>
          <w:szCs w:val="24"/>
        </w:rPr>
        <w:t>ndia</w:t>
      </w:r>
      <w:r w:rsidRPr="006C4693">
        <w:rPr>
          <w:color w:val="231F20"/>
          <w:spacing w:val="2"/>
          <w:szCs w:val="24"/>
        </w:rPr>
        <w:t>n</w:t>
      </w:r>
      <w:r w:rsidRPr="006C4693">
        <w:rPr>
          <w:color w:val="231F20"/>
          <w:szCs w:val="24"/>
        </w:rPr>
        <w:t>a and</w:t>
      </w:r>
      <w:r w:rsidRPr="006C4693">
        <w:rPr>
          <w:color w:val="231F20"/>
          <w:spacing w:val="2"/>
          <w:szCs w:val="24"/>
        </w:rPr>
        <w:t xml:space="preserve"> </w:t>
      </w:r>
      <w:r w:rsidRPr="006C4693">
        <w:rPr>
          <w:color w:val="231F20"/>
          <w:szCs w:val="24"/>
        </w:rPr>
        <w:t>a</w:t>
      </w:r>
      <w:r w:rsidRPr="006C4693">
        <w:rPr>
          <w:color w:val="231F20"/>
          <w:spacing w:val="5"/>
          <w:szCs w:val="24"/>
        </w:rPr>
        <w:t>n</w:t>
      </w:r>
      <w:r w:rsidRPr="006C4693">
        <w:rPr>
          <w:color w:val="231F20"/>
          <w:szCs w:val="24"/>
        </w:rPr>
        <w:t>y</w:t>
      </w:r>
      <w:r w:rsidRPr="006C4693">
        <w:rPr>
          <w:color w:val="231F20"/>
          <w:spacing w:val="-5"/>
          <w:szCs w:val="24"/>
        </w:rPr>
        <w:t xml:space="preserve"> </w:t>
      </w:r>
      <w:r w:rsidRPr="006C4693">
        <w:rPr>
          <w:color w:val="231F20"/>
          <w:szCs w:val="24"/>
        </w:rPr>
        <w:t>obje</w:t>
      </w:r>
      <w:r w:rsidRPr="006C4693">
        <w:rPr>
          <w:color w:val="231F20"/>
          <w:spacing w:val="-1"/>
          <w:szCs w:val="24"/>
        </w:rPr>
        <w:t>c</w:t>
      </w:r>
      <w:r w:rsidRPr="006C4693">
        <w:rPr>
          <w:color w:val="231F20"/>
          <w:szCs w:val="24"/>
        </w:rPr>
        <w:t>ti</w:t>
      </w:r>
      <w:r w:rsidRPr="006C4693">
        <w:rPr>
          <w:color w:val="231F20"/>
          <w:spacing w:val="2"/>
          <w:szCs w:val="24"/>
        </w:rPr>
        <w:t>o</w:t>
      </w:r>
      <w:r w:rsidRPr="006C4693">
        <w:rPr>
          <w:color w:val="231F20"/>
          <w:szCs w:val="24"/>
        </w:rPr>
        <w:t>n to an</w:t>
      </w:r>
      <w:r w:rsidRPr="006C4693">
        <w:rPr>
          <w:color w:val="231F20"/>
          <w:spacing w:val="1"/>
          <w:szCs w:val="24"/>
        </w:rPr>
        <w:t xml:space="preserve"> </w:t>
      </w:r>
      <w:r w:rsidRPr="006C4693">
        <w:rPr>
          <w:color w:val="231F20"/>
          <w:szCs w:val="24"/>
        </w:rPr>
        <w:t>action or pr</w:t>
      </w:r>
      <w:r w:rsidRPr="006C4693">
        <w:rPr>
          <w:color w:val="231F20"/>
          <w:spacing w:val="1"/>
          <w:szCs w:val="24"/>
        </w:rPr>
        <w:t>o</w:t>
      </w:r>
      <w:r w:rsidRPr="006C4693">
        <w:rPr>
          <w:color w:val="231F20"/>
          <w:szCs w:val="24"/>
        </w:rPr>
        <w:t>ceed</w:t>
      </w:r>
      <w:r w:rsidRPr="006C4693">
        <w:rPr>
          <w:color w:val="231F20"/>
          <w:spacing w:val="3"/>
          <w:szCs w:val="24"/>
        </w:rPr>
        <w:t>i</w:t>
      </w:r>
      <w:r w:rsidRPr="006C4693">
        <w:rPr>
          <w:color w:val="231F20"/>
          <w:szCs w:val="24"/>
        </w:rPr>
        <w:t>ng</w:t>
      </w:r>
      <w:r w:rsidRPr="006C4693">
        <w:rPr>
          <w:color w:val="231F20"/>
          <w:spacing w:val="-2"/>
          <w:szCs w:val="24"/>
        </w:rPr>
        <w:t xml:space="preserve"> </w:t>
      </w:r>
      <w:r w:rsidRPr="006C4693">
        <w:rPr>
          <w:color w:val="231F20"/>
          <w:szCs w:val="24"/>
        </w:rPr>
        <w:t xml:space="preserve">in such State on the </w:t>
      </w:r>
      <w:r w:rsidRPr="006C4693">
        <w:rPr>
          <w:color w:val="231F20"/>
          <w:spacing w:val="2"/>
          <w:szCs w:val="24"/>
        </w:rPr>
        <w:t>b</w:t>
      </w:r>
      <w:r w:rsidRPr="006C4693">
        <w:rPr>
          <w:color w:val="231F20"/>
          <w:spacing w:val="-1"/>
          <w:szCs w:val="24"/>
        </w:rPr>
        <w:t>a</w:t>
      </w:r>
      <w:r w:rsidRPr="006C4693">
        <w:rPr>
          <w:color w:val="231F20"/>
          <w:szCs w:val="24"/>
        </w:rPr>
        <w:t xml:space="preserve">sis of </w:t>
      </w:r>
      <w:r w:rsidRPr="0060185A">
        <w:rPr>
          <w:i/>
          <w:color w:val="231F20"/>
          <w:spacing w:val="-1"/>
          <w:szCs w:val="24"/>
        </w:rPr>
        <w:t>f</w:t>
      </w:r>
      <w:r w:rsidRPr="0060185A">
        <w:rPr>
          <w:i/>
          <w:color w:val="231F20"/>
          <w:szCs w:val="24"/>
        </w:rPr>
        <w:t>orum non-conveniens</w:t>
      </w:r>
      <w:r w:rsidRPr="006C4693">
        <w:rPr>
          <w:color w:val="231F20"/>
          <w:szCs w:val="24"/>
        </w:rPr>
        <w:t>. G</w:t>
      </w:r>
      <w:r w:rsidRPr="006C4693">
        <w:rPr>
          <w:color w:val="231F20"/>
          <w:spacing w:val="2"/>
          <w:szCs w:val="24"/>
        </w:rPr>
        <w:t>u</w:t>
      </w:r>
      <w:r w:rsidRPr="006C4693">
        <w:rPr>
          <w:color w:val="231F20"/>
          <w:szCs w:val="24"/>
        </w:rPr>
        <w:t>a</w:t>
      </w:r>
      <w:r w:rsidRPr="006C4693">
        <w:rPr>
          <w:color w:val="231F20"/>
          <w:spacing w:val="1"/>
          <w:szCs w:val="24"/>
        </w:rPr>
        <w:t>r</w:t>
      </w:r>
      <w:r w:rsidRPr="006C4693">
        <w:rPr>
          <w:color w:val="231F20"/>
          <w:szCs w:val="24"/>
        </w:rPr>
        <w:t>antor further</w:t>
      </w:r>
      <w:r w:rsidRPr="006C4693">
        <w:rPr>
          <w:color w:val="231F20"/>
          <w:spacing w:val="2"/>
          <w:szCs w:val="24"/>
        </w:rPr>
        <w:t xml:space="preserve"> </w:t>
      </w:r>
      <w:r w:rsidRPr="006C4693">
        <w:rPr>
          <w:color w:val="231F20"/>
          <w:spacing w:val="1"/>
          <w:szCs w:val="24"/>
        </w:rPr>
        <w:t>a</w:t>
      </w:r>
      <w:r w:rsidRPr="006C4693">
        <w:rPr>
          <w:color w:val="231F20"/>
          <w:spacing w:val="-2"/>
          <w:szCs w:val="24"/>
        </w:rPr>
        <w:t>g</w:t>
      </w:r>
      <w:r w:rsidRPr="006C4693">
        <w:rPr>
          <w:color w:val="231F20"/>
          <w:szCs w:val="24"/>
        </w:rPr>
        <w:t>rees that a</w:t>
      </w:r>
      <w:r w:rsidRPr="006C4693">
        <w:rPr>
          <w:color w:val="231F20"/>
          <w:spacing w:val="4"/>
          <w:szCs w:val="24"/>
        </w:rPr>
        <w:t>n</w:t>
      </w:r>
      <w:r w:rsidRPr="006C4693">
        <w:rPr>
          <w:color w:val="231F20"/>
          <w:szCs w:val="24"/>
        </w:rPr>
        <w:t>y</w:t>
      </w:r>
      <w:r w:rsidRPr="006C4693">
        <w:rPr>
          <w:color w:val="231F20"/>
          <w:spacing w:val="-2"/>
          <w:szCs w:val="24"/>
        </w:rPr>
        <w:t xml:space="preserve"> </w:t>
      </w:r>
      <w:r w:rsidRPr="006C4693">
        <w:rPr>
          <w:color w:val="231F20"/>
          <w:szCs w:val="24"/>
        </w:rPr>
        <w:t>action or proceedi</w:t>
      </w:r>
      <w:r w:rsidRPr="006C4693">
        <w:rPr>
          <w:color w:val="231F20"/>
          <w:spacing w:val="3"/>
          <w:szCs w:val="24"/>
        </w:rPr>
        <w:t>n</w:t>
      </w:r>
      <w:r w:rsidRPr="006C4693">
        <w:rPr>
          <w:color w:val="231F20"/>
          <w:szCs w:val="24"/>
        </w:rPr>
        <w:t>g</w:t>
      </w:r>
      <w:r w:rsidRPr="006C4693">
        <w:rPr>
          <w:color w:val="231F20"/>
          <w:spacing w:val="-2"/>
          <w:szCs w:val="24"/>
        </w:rPr>
        <w:t xml:space="preserve"> </w:t>
      </w:r>
      <w:r w:rsidRPr="006C4693">
        <w:rPr>
          <w:color w:val="231F20"/>
          <w:szCs w:val="24"/>
        </w:rPr>
        <w:t>br</w:t>
      </w:r>
      <w:r w:rsidRPr="006C4693">
        <w:rPr>
          <w:color w:val="231F20"/>
          <w:spacing w:val="1"/>
          <w:szCs w:val="24"/>
        </w:rPr>
        <w:t>o</w:t>
      </w:r>
      <w:r w:rsidRPr="006C4693">
        <w:rPr>
          <w:color w:val="231F20"/>
          <w:szCs w:val="24"/>
        </w:rPr>
        <w:t>u</w:t>
      </w:r>
      <w:r w:rsidRPr="006C4693">
        <w:rPr>
          <w:color w:val="231F20"/>
          <w:spacing w:val="-2"/>
          <w:szCs w:val="24"/>
        </w:rPr>
        <w:t>g</w:t>
      </w:r>
      <w:r w:rsidRPr="006C4693">
        <w:rPr>
          <w:color w:val="231F20"/>
          <w:szCs w:val="24"/>
        </w:rPr>
        <w:t xml:space="preserve">ht </w:t>
      </w:r>
      <w:r w:rsidRPr="006C4693">
        <w:rPr>
          <w:color w:val="231F20"/>
          <w:spacing w:val="2"/>
          <w:szCs w:val="24"/>
        </w:rPr>
        <w:t>a</w:t>
      </w:r>
      <w:r w:rsidRPr="006C4693">
        <w:rPr>
          <w:color w:val="231F20"/>
          <w:szCs w:val="24"/>
        </w:rPr>
        <w:t xml:space="preserve">gainst </w:t>
      </w:r>
      <w:r>
        <w:rPr>
          <w:color w:val="231F20"/>
          <w:szCs w:val="24"/>
        </w:rPr>
        <w:t>Purchaser</w:t>
      </w:r>
      <w:r w:rsidRPr="006C4693">
        <w:rPr>
          <w:color w:val="231F20"/>
          <w:szCs w:val="24"/>
        </w:rPr>
        <w:t xml:space="preserve"> sh</w:t>
      </w:r>
      <w:r w:rsidRPr="006C4693">
        <w:rPr>
          <w:color w:val="231F20"/>
          <w:spacing w:val="-1"/>
          <w:szCs w:val="24"/>
        </w:rPr>
        <w:t>a</w:t>
      </w:r>
      <w:r w:rsidRPr="006C4693">
        <w:rPr>
          <w:color w:val="231F20"/>
          <w:szCs w:val="24"/>
        </w:rPr>
        <w:t>ll be bro</w:t>
      </w:r>
      <w:r w:rsidRPr="006C4693">
        <w:rPr>
          <w:color w:val="231F20"/>
          <w:spacing w:val="1"/>
          <w:szCs w:val="24"/>
        </w:rPr>
        <w:t>u</w:t>
      </w:r>
      <w:r w:rsidRPr="006C4693">
        <w:rPr>
          <w:color w:val="231F20"/>
          <w:spacing w:val="-2"/>
          <w:szCs w:val="24"/>
        </w:rPr>
        <w:t>g</w:t>
      </w:r>
      <w:r w:rsidRPr="006C4693">
        <w:rPr>
          <w:color w:val="231F20"/>
          <w:szCs w:val="24"/>
        </w:rPr>
        <w:t>ht on</w:t>
      </w:r>
      <w:r w:rsidRPr="006C4693">
        <w:rPr>
          <w:color w:val="231F20"/>
          <w:spacing w:val="3"/>
          <w:szCs w:val="24"/>
        </w:rPr>
        <w:t>l</w:t>
      </w:r>
      <w:r w:rsidRPr="006C4693">
        <w:rPr>
          <w:color w:val="231F20"/>
          <w:szCs w:val="24"/>
        </w:rPr>
        <w:t>y</w:t>
      </w:r>
      <w:r w:rsidRPr="006C4693">
        <w:rPr>
          <w:color w:val="231F20"/>
          <w:spacing w:val="-5"/>
          <w:szCs w:val="24"/>
        </w:rPr>
        <w:t xml:space="preserve"> </w:t>
      </w:r>
      <w:r w:rsidRPr="006C4693">
        <w:rPr>
          <w:color w:val="231F20"/>
          <w:szCs w:val="24"/>
        </w:rPr>
        <w:t>in</w:t>
      </w:r>
      <w:r w:rsidRPr="006C4693">
        <w:rPr>
          <w:color w:val="231F20"/>
          <w:spacing w:val="3"/>
          <w:szCs w:val="24"/>
        </w:rPr>
        <w:t xml:space="preserve"> </w:t>
      </w:r>
      <w:r w:rsidRPr="006C4693">
        <w:rPr>
          <w:color w:val="231F20"/>
          <w:spacing w:val="-3"/>
          <w:szCs w:val="24"/>
        </w:rPr>
        <w:t>I</w:t>
      </w:r>
      <w:r w:rsidRPr="006C4693">
        <w:rPr>
          <w:color w:val="231F20"/>
          <w:szCs w:val="24"/>
        </w:rPr>
        <w:t>n</w:t>
      </w:r>
      <w:r w:rsidRPr="006C4693">
        <w:rPr>
          <w:color w:val="231F20"/>
          <w:spacing w:val="2"/>
          <w:szCs w:val="24"/>
        </w:rPr>
        <w:t>d</w:t>
      </w:r>
      <w:r w:rsidRPr="006C4693">
        <w:rPr>
          <w:color w:val="231F20"/>
          <w:szCs w:val="24"/>
        </w:rPr>
        <w:t>iana</w:t>
      </w:r>
      <w:r w:rsidRPr="006C4693">
        <w:rPr>
          <w:color w:val="231F20"/>
          <w:spacing w:val="-1"/>
          <w:szCs w:val="24"/>
        </w:rPr>
        <w:t xml:space="preserve"> </w:t>
      </w:r>
      <w:r w:rsidRPr="006C4693">
        <w:rPr>
          <w:color w:val="231F20"/>
          <w:szCs w:val="24"/>
        </w:rPr>
        <w:t>or the United States</w:t>
      </w:r>
      <w:r w:rsidRPr="006C4693">
        <w:rPr>
          <w:color w:val="231F20"/>
          <w:spacing w:val="2"/>
          <w:szCs w:val="24"/>
        </w:rPr>
        <w:t xml:space="preserve"> </w:t>
      </w:r>
      <w:r w:rsidRPr="006C4693">
        <w:rPr>
          <w:color w:val="231F20"/>
          <w:spacing w:val="-1"/>
          <w:szCs w:val="24"/>
        </w:rPr>
        <w:t>Fe</w:t>
      </w:r>
      <w:r w:rsidRPr="006C4693">
        <w:rPr>
          <w:color w:val="231F20"/>
          <w:szCs w:val="24"/>
        </w:rPr>
        <w:t>d</w:t>
      </w:r>
      <w:r w:rsidRPr="006C4693">
        <w:rPr>
          <w:color w:val="231F20"/>
          <w:spacing w:val="1"/>
          <w:szCs w:val="24"/>
        </w:rPr>
        <w:t>e</w:t>
      </w:r>
      <w:r w:rsidRPr="006C4693">
        <w:rPr>
          <w:color w:val="231F20"/>
          <w:szCs w:val="24"/>
        </w:rPr>
        <w:t>r</w:t>
      </w:r>
      <w:r w:rsidRPr="006C4693">
        <w:rPr>
          <w:color w:val="231F20"/>
          <w:spacing w:val="-2"/>
          <w:szCs w:val="24"/>
        </w:rPr>
        <w:t>a</w:t>
      </w:r>
      <w:r w:rsidRPr="006C4693">
        <w:rPr>
          <w:color w:val="231F20"/>
          <w:szCs w:val="24"/>
        </w:rPr>
        <w:t>l courts sitting</w:t>
      </w:r>
      <w:r w:rsidRPr="006C4693">
        <w:rPr>
          <w:color w:val="231F20"/>
          <w:spacing w:val="-2"/>
          <w:szCs w:val="24"/>
        </w:rPr>
        <w:t xml:space="preserve"> </w:t>
      </w:r>
      <w:r w:rsidRPr="006C4693">
        <w:rPr>
          <w:color w:val="231F20"/>
          <w:szCs w:val="24"/>
        </w:rPr>
        <w:t>in</w:t>
      </w:r>
      <w:r w:rsidRPr="006C4693">
        <w:rPr>
          <w:color w:val="231F20"/>
          <w:spacing w:val="3"/>
          <w:szCs w:val="24"/>
        </w:rPr>
        <w:t xml:space="preserve"> </w:t>
      </w:r>
      <w:r w:rsidRPr="006C4693">
        <w:rPr>
          <w:color w:val="231F20"/>
          <w:spacing w:val="-3"/>
          <w:szCs w:val="24"/>
        </w:rPr>
        <w:t>I</w:t>
      </w:r>
      <w:r w:rsidRPr="006C4693">
        <w:rPr>
          <w:color w:val="231F20"/>
          <w:szCs w:val="24"/>
        </w:rPr>
        <w:t>ndian</w:t>
      </w:r>
      <w:r w:rsidRPr="006C4693">
        <w:rPr>
          <w:color w:val="231F20"/>
          <w:spacing w:val="-1"/>
          <w:szCs w:val="24"/>
        </w:rPr>
        <w:t>a</w:t>
      </w:r>
      <w:r w:rsidRPr="006C4693">
        <w:rPr>
          <w:color w:val="231F20"/>
          <w:szCs w:val="24"/>
        </w:rPr>
        <w:t>.</w:t>
      </w:r>
      <w:r w:rsidRPr="006C4693">
        <w:rPr>
          <w:color w:val="231F20"/>
          <w:spacing w:val="2"/>
          <w:szCs w:val="24"/>
        </w:rPr>
        <w:t xml:space="preserve"> </w:t>
      </w:r>
      <w:r w:rsidRPr="006C4693">
        <w:rPr>
          <w:color w:val="231F20"/>
          <w:szCs w:val="24"/>
        </w:rPr>
        <w:t>Nothing</w:t>
      </w:r>
      <w:r w:rsidRPr="006C4693">
        <w:rPr>
          <w:color w:val="231F20"/>
          <w:spacing w:val="-2"/>
          <w:szCs w:val="24"/>
        </w:rPr>
        <w:t xml:space="preserve"> </w:t>
      </w:r>
      <w:r w:rsidRPr="006C4693">
        <w:rPr>
          <w:color w:val="231F20"/>
          <w:szCs w:val="24"/>
        </w:rPr>
        <w:t>h</w:t>
      </w:r>
      <w:r w:rsidRPr="006C4693">
        <w:rPr>
          <w:color w:val="231F20"/>
          <w:spacing w:val="1"/>
          <w:szCs w:val="24"/>
        </w:rPr>
        <w:t>e</w:t>
      </w:r>
      <w:r w:rsidRPr="006C4693">
        <w:rPr>
          <w:color w:val="231F20"/>
          <w:szCs w:val="24"/>
        </w:rPr>
        <w:t>r</w:t>
      </w:r>
      <w:r w:rsidRPr="006C4693">
        <w:rPr>
          <w:color w:val="231F20"/>
          <w:spacing w:val="-2"/>
          <w:szCs w:val="24"/>
        </w:rPr>
        <w:t>e</w:t>
      </w:r>
      <w:r w:rsidRPr="006C4693">
        <w:rPr>
          <w:color w:val="231F20"/>
          <w:szCs w:val="24"/>
        </w:rPr>
        <w:t>in shall a</w:t>
      </w:r>
      <w:r w:rsidRPr="006C4693">
        <w:rPr>
          <w:color w:val="231F20"/>
          <w:spacing w:val="1"/>
          <w:szCs w:val="24"/>
        </w:rPr>
        <w:t>f</w:t>
      </w:r>
      <w:r w:rsidRPr="006C4693">
        <w:rPr>
          <w:color w:val="231F20"/>
          <w:szCs w:val="24"/>
        </w:rPr>
        <w:t>fect the ri</w:t>
      </w:r>
      <w:r w:rsidRPr="006C4693">
        <w:rPr>
          <w:color w:val="231F20"/>
          <w:spacing w:val="-2"/>
          <w:szCs w:val="24"/>
        </w:rPr>
        <w:t>g</w:t>
      </w:r>
      <w:r w:rsidRPr="006C4693">
        <w:rPr>
          <w:color w:val="231F20"/>
          <w:szCs w:val="24"/>
        </w:rPr>
        <w:t xml:space="preserve">ht </w:t>
      </w:r>
      <w:r w:rsidRPr="006C4693">
        <w:rPr>
          <w:color w:val="231F20"/>
          <w:spacing w:val="3"/>
          <w:szCs w:val="24"/>
        </w:rPr>
        <w:t>o</w:t>
      </w:r>
      <w:r w:rsidRPr="006C4693">
        <w:rPr>
          <w:color w:val="231F20"/>
          <w:szCs w:val="24"/>
        </w:rPr>
        <w:t xml:space="preserve">f </w:t>
      </w:r>
      <w:r>
        <w:rPr>
          <w:color w:val="231F20"/>
          <w:szCs w:val="24"/>
        </w:rPr>
        <w:t>Purchaser</w:t>
      </w:r>
      <w:r w:rsidRPr="006C4693">
        <w:rPr>
          <w:color w:val="231F20"/>
          <w:szCs w:val="24"/>
        </w:rPr>
        <w:t xml:space="preserve"> to bring</w:t>
      </w:r>
      <w:r w:rsidRPr="006C4693">
        <w:rPr>
          <w:color w:val="231F20"/>
          <w:spacing w:val="-2"/>
          <w:szCs w:val="24"/>
        </w:rPr>
        <w:t xml:space="preserve"> </w:t>
      </w:r>
      <w:r w:rsidRPr="006C4693">
        <w:rPr>
          <w:color w:val="231F20"/>
          <w:szCs w:val="24"/>
        </w:rPr>
        <w:t>a</w:t>
      </w:r>
      <w:r w:rsidRPr="006C4693">
        <w:rPr>
          <w:color w:val="231F20"/>
          <w:spacing w:val="5"/>
          <w:szCs w:val="24"/>
        </w:rPr>
        <w:t>n</w:t>
      </w:r>
      <w:r w:rsidRPr="006C4693">
        <w:rPr>
          <w:color w:val="231F20"/>
          <w:szCs w:val="24"/>
        </w:rPr>
        <w:t>y</w:t>
      </w:r>
      <w:r w:rsidRPr="006C4693">
        <w:rPr>
          <w:color w:val="231F20"/>
          <w:spacing w:val="-3"/>
          <w:szCs w:val="24"/>
        </w:rPr>
        <w:t xml:space="preserve"> </w:t>
      </w:r>
      <w:r w:rsidRPr="006C4693">
        <w:rPr>
          <w:color w:val="231F20"/>
          <w:szCs w:val="24"/>
        </w:rPr>
        <w:t>action or pr</w:t>
      </w:r>
      <w:r w:rsidRPr="006C4693">
        <w:rPr>
          <w:color w:val="231F20"/>
          <w:spacing w:val="1"/>
          <w:szCs w:val="24"/>
        </w:rPr>
        <w:t>o</w:t>
      </w:r>
      <w:r w:rsidRPr="006C4693">
        <w:rPr>
          <w:color w:val="231F20"/>
          <w:szCs w:val="24"/>
        </w:rPr>
        <w:t>c</w:t>
      </w:r>
      <w:r w:rsidRPr="006C4693">
        <w:rPr>
          <w:color w:val="231F20"/>
          <w:spacing w:val="1"/>
          <w:szCs w:val="24"/>
        </w:rPr>
        <w:t>e</w:t>
      </w:r>
      <w:r w:rsidRPr="006C4693">
        <w:rPr>
          <w:color w:val="231F20"/>
          <w:szCs w:val="24"/>
        </w:rPr>
        <w:t xml:space="preserve">eding </w:t>
      </w:r>
      <w:r w:rsidRPr="006C4693">
        <w:rPr>
          <w:color w:val="231F20"/>
          <w:spacing w:val="1"/>
          <w:szCs w:val="24"/>
        </w:rPr>
        <w:t>a</w:t>
      </w:r>
      <w:r w:rsidRPr="006C4693">
        <w:rPr>
          <w:color w:val="231F20"/>
          <w:spacing w:val="-2"/>
          <w:szCs w:val="24"/>
        </w:rPr>
        <w:t>g</w:t>
      </w:r>
      <w:r w:rsidRPr="006C4693">
        <w:rPr>
          <w:color w:val="231F20"/>
          <w:szCs w:val="24"/>
        </w:rPr>
        <w:t>ainst the Gu</w:t>
      </w:r>
      <w:r w:rsidRPr="006C4693">
        <w:rPr>
          <w:color w:val="231F20"/>
          <w:spacing w:val="1"/>
          <w:szCs w:val="24"/>
        </w:rPr>
        <w:t>a</w:t>
      </w:r>
      <w:r w:rsidRPr="006C4693">
        <w:rPr>
          <w:color w:val="231F20"/>
          <w:szCs w:val="24"/>
        </w:rPr>
        <w:t>r</w:t>
      </w:r>
      <w:r w:rsidRPr="006C4693">
        <w:rPr>
          <w:color w:val="231F20"/>
          <w:spacing w:val="-2"/>
          <w:szCs w:val="24"/>
        </w:rPr>
        <w:t>a</w:t>
      </w:r>
      <w:r w:rsidRPr="006C4693">
        <w:rPr>
          <w:color w:val="231F20"/>
          <w:spacing w:val="2"/>
          <w:szCs w:val="24"/>
        </w:rPr>
        <w:t>n</w:t>
      </w:r>
      <w:r w:rsidRPr="006C4693">
        <w:rPr>
          <w:color w:val="231F20"/>
          <w:szCs w:val="24"/>
        </w:rPr>
        <w:t>tor or its prop</w:t>
      </w:r>
      <w:r w:rsidRPr="006C4693">
        <w:rPr>
          <w:color w:val="231F20"/>
          <w:spacing w:val="-1"/>
          <w:szCs w:val="24"/>
        </w:rPr>
        <w:t>e</w:t>
      </w:r>
      <w:r w:rsidRPr="006C4693">
        <w:rPr>
          <w:color w:val="231F20"/>
          <w:szCs w:val="24"/>
        </w:rPr>
        <w:t>r</w:t>
      </w:r>
      <w:r w:rsidRPr="006C4693">
        <w:rPr>
          <w:color w:val="231F20"/>
          <w:spacing w:val="4"/>
          <w:szCs w:val="24"/>
        </w:rPr>
        <w:t>t</w:t>
      </w:r>
      <w:r w:rsidRPr="006C4693">
        <w:rPr>
          <w:color w:val="231F20"/>
          <w:szCs w:val="24"/>
        </w:rPr>
        <w:t>y</w:t>
      </w:r>
      <w:r w:rsidRPr="006C4693">
        <w:rPr>
          <w:color w:val="231F20"/>
          <w:spacing w:val="-5"/>
          <w:szCs w:val="24"/>
        </w:rPr>
        <w:t xml:space="preserve"> </w:t>
      </w:r>
      <w:r w:rsidRPr="006C4693">
        <w:rPr>
          <w:color w:val="231F20"/>
          <w:szCs w:val="24"/>
        </w:rPr>
        <w:t xml:space="preserve">in the </w:t>
      </w:r>
      <w:r w:rsidRPr="006C4693">
        <w:rPr>
          <w:color w:val="231F20"/>
          <w:spacing w:val="1"/>
          <w:szCs w:val="24"/>
        </w:rPr>
        <w:t>c</w:t>
      </w:r>
      <w:r w:rsidRPr="006C4693">
        <w:rPr>
          <w:color w:val="231F20"/>
          <w:szCs w:val="24"/>
        </w:rPr>
        <w:t>ourts of a</w:t>
      </w:r>
      <w:r w:rsidRPr="006C4693">
        <w:rPr>
          <w:color w:val="231F20"/>
          <w:spacing w:val="5"/>
          <w:szCs w:val="24"/>
        </w:rPr>
        <w:t>n</w:t>
      </w:r>
      <w:r w:rsidRPr="006C4693">
        <w:rPr>
          <w:color w:val="231F20"/>
          <w:szCs w:val="24"/>
        </w:rPr>
        <w:t>y other jurisdictions.</w:t>
      </w:r>
    </w:p>
    <w:p w14:paraId="209EC094" w14:textId="77777777" w:rsidR="00455920" w:rsidRPr="00B15000" w:rsidRDefault="00455920" w:rsidP="003977B7">
      <w:pPr>
        <w:pStyle w:val="ListParagraph"/>
        <w:numPr>
          <w:ilvl w:val="0"/>
          <w:numId w:val="21"/>
        </w:numPr>
        <w:ind w:left="0" w:firstLine="720"/>
        <w:rPr>
          <w:szCs w:val="24"/>
        </w:rPr>
      </w:pPr>
      <w:r w:rsidRPr="00B15000">
        <w:rPr>
          <w:b/>
          <w:color w:val="231F20"/>
          <w:szCs w:val="24"/>
        </w:rPr>
        <w:t>Pa</w:t>
      </w:r>
      <w:r w:rsidRPr="00B15000">
        <w:rPr>
          <w:b/>
          <w:color w:val="231F20"/>
          <w:spacing w:val="-5"/>
          <w:szCs w:val="24"/>
        </w:rPr>
        <w:t>y</w:t>
      </w:r>
      <w:r w:rsidRPr="00B15000">
        <w:rPr>
          <w:b/>
          <w:color w:val="231F20"/>
          <w:szCs w:val="24"/>
        </w:rPr>
        <w:t>ments</w:t>
      </w:r>
      <w:r w:rsidRPr="00B15000">
        <w:rPr>
          <w:color w:val="231F20"/>
          <w:szCs w:val="24"/>
        </w:rPr>
        <w:t>.</w:t>
      </w:r>
      <w:r>
        <w:rPr>
          <w:color w:val="231F20"/>
          <w:szCs w:val="24"/>
        </w:rPr>
        <w:t xml:space="preserve"> </w:t>
      </w:r>
      <w:r w:rsidRPr="00B15000">
        <w:rPr>
          <w:color w:val="231F20"/>
          <w:szCs w:val="24"/>
        </w:rPr>
        <w:t>All p</w:t>
      </w:r>
      <w:r w:rsidRPr="00B15000">
        <w:rPr>
          <w:color w:val="231F20"/>
          <w:spacing w:val="4"/>
          <w:szCs w:val="24"/>
        </w:rPr>
        <w:t>a</w:t>
      </w:r>
      <w:r w:rsidRPr="00B15000">
        <w:rPr>
          <w:color w:val="231F20"/>
          <w:spacing w:val="-5"/>
          <w:szCs w:val="24"/>
        </w:rPr>
        <w:t>y</w:t>
      </w:r>
      <w:r w:rsidRPr="00B15000">
        <w:rPr>
          <w:color w:val="231F20"/>
          <w:szCs w:val="24"/>
        </w:rPr>
        <w:t>ments</w:t>
      </w:r>
      <w:r w:rsidRPr="00B15000">
        <w:rPr>
          <w:color w:val="231F20"/>
          <w:spacing w:val="2"/>
          <w:szCs w:val="24"/>
        </w:rPr>
        <w:t xml:space="preserve"> b</w:t>
      </w:r>
      <w:r w:rsidRPr="00B15000">
        <w:rPr>
          <w:color w:val="231F20"/>
          <w:szCs w:val="24"/>
        </w:rPr>
        <w:t>y</w:t>
      </w:r>
      <w:r w:rsidRPr="00B15000">
        <w:rPr>
          <w:color w:val="231F20"/>
          <w:spacing w:val="-5"/>
          <w:szCs w:val="24"/>
        </w:rPr>
        <w:t xml:space="preserve"> </w:t>
      </w:r>
      <w:r w:rsidRPr="00B15000">
        <w:rPr>
          <w:color w:val="231F20"/>
          <w:szCs w:val="24"/>
        </w:rPr>
        <w:t>G</w:t>
      </w:r>
      <w:r w:rsidRPr="00B15000">
        <w:rPr>
          <w:color w:val="231F20"/>
          <w:spacing w:val="2"/>
          <w:szCs w:val="24"/>
        </w:rPr>
        <w:t>u</w:t>
      </w:r>
      <w:r w:rsidRPr="00B15000">
        <w:rPr>
          <w:color w:val="231F20"/>
          <w:szCs w:val="24"/>
        </w:rPr>
        <w:t>ar</w:t>
      </w:r>
      <w:r w:rsidRPr="00B15000">
        <w:rPr>
          <w:color w:val="231F20"/>
          <w:spacing w:val="-2"/>
          <w:szCs w:val="24"/>
        </w:rPr>
        <w:t>a</w:t>
      </w:r>
      <w:r w:rsidRPr="00B15000">
        <w:rPr>
          <w:color w:val="231F20"/>
          <w:szCs w:val="24"/>
        </w:rPr>
        <w:t>ntor un</w:t>
      </w:r>
      <w:r w:rsidRPr="00B15000">
        <w:rPr>
          <w:color w:val="231F20"/>
          <w:spacing w:val="2"/>
          <w:szCs w:val="24"/>
        </w:rPr>
        <w:t>d</w:t>
      </w:r>
      <w:r w:rsidRPr="00B15000">
        <w:rPr>
          <w:color w:val="231F20"/>
          <w:szCs w:val="24"/>
        </w:rPr>
        <w:t>er this</w:t>
      </w:r>
      <w:r w:rsidRPr="00B15000">
        <w:rPr>
          <w:color w:val="231F20"/>
          <w:spacing w:val="3"/>
          <w:szCs w:val="24"/>
        </w:rPr>
        <w:t xml:space="preserve"> </w:t>
      </w:r>
      <w:r w:rsidRPr="00B15000">
        <w:rPr>
          <w:color w:val="231F20"/>
          <w:szCs w:val="24"/>
        </w:rPr>
        <w:t>Gu</w:t>
      </w:r>
      <w:r w:rsidRPr="00B15000">
        <w:rPr>
          <w:color w:val="231F20"/>
          <w:spacing w:val="-1"/>
          <w:szCs w:val="24"/>
        </w:rPr>
        <w:t>a</w:t>
      </w:r>
      <w:r w:rsidRPr="00B15000">
        <w:rPr>
          <w:color w:val="231F20"/>
          <w:szCs w:val="24"/>
        </w:rPr>
        <w:t>r</w:t>
      </w:r>
      <w:r w:rsidRPr="00B15000">
        <w:rPr>
          <w:color w:val="231F20"/>
          <w:spacing w:val="-2"/>
          <w:szCs w:val="24"/>
        </w:rPr>
        <w:t>a</w:t>
      </w:r>
      <w:r w:rsidRPr="00B15000">
        <w:rPr>
          <w:color w:val="231F20"/>
          <w:szCs w:val="24"/>
        </w:rPr>
        <w:t>n</w:t>
      </w:r>
      <w:r w:rsidRPr="00B15000">
        <w:rPr>
          <w:color w:val="231F20"/>
          <w:spacing w:val="5"/>
          <w:szCs w:val="24"/>
        </w:rPr>
        <w:t>t</w:t>
      </w:r>
      <w:r w:rsidRPr="00B15000">
        <w:rPr>
          <w:color w:val="231F20"/>
          <w:szCs w:val="24"/>
        </w:rPr>
        <w:t>y</w:t>
      </w:r>
      <w:r w:rsidRPr="00B15000">
        <w:rPr>
          <w:color w:val="231F20"/>
          <w:spacing w:val="-5"/>
          <w:szCs w:val="24"/>
        </w:rPr>
        <w:t xml:space="preserve"> </w:t>
      </w:r>
      <w:r w:rsidRPr="00B15000">
        <w:rPr>
          <w:color w:val="231F20"/>
          <w:szCs w:val="24"/>
        </w:rPr>
        <w:t xml:space="preserve">shall be </w:t>
      </w:r>
      <w:r w:rsidRPr="00B15000">
        <w:rPr>
          <w:color w:val="231F20"/>
          <w:spacing w:val="2"/>
          <w:szCs w:val="24"/>
        </w:rPr>
        <w:t>m</w:t>
      </w:r>
      <w:r w:rsidRPr="00B15000">
        <w:rPr>
          <w:color w:val="231F20"/>
          <w:spacing w:val="-1"/>
          <w:szCs w:val="24"/>
        </w:rPr>
        <w:t>a</w:t>
      </w:r>
      <w:r w:rsidRPr="00B15000">
        <w:rPr>
          <w:color w:val="231F20"/>
          <w:szCs w:val="24"/>
        </w:rPr>
        <w:t xml:space="preserve">de </w:t>
      </w:r>
      <w:r w:rsidRPr="00B15000">
        <w:rPr>
          <w:color w:val="231F20"/>
          <w:spacing w:val="1"/>
          <w:szCs w:val="24"/>
        </w:rPr>
        <w:t>(</w:t>
      </w:r>
      <w:r w:rsidRPr="00B15000">
        <w:rPr>
          <w:color w:val="231F20"/>
          <w:spacing w:val="-1"/>
          <w:szCs w:val="24"/>
        </w:rPr>
        <w:t>a</w:t>
      </w:r>
      <w:r w:rsidRPr="00B15000">
        <w:rPr>
          <w:color w:val="231F20"/>
          <w:szCs w:val="24"/>
        </w:rPr>
        <w:t>) in U.S. dollars to such account in</w:t>
      </w:r>
      <w:r w:rsidRPr="00B15000">
        <w:rPr>
          <w:color w:val="231F20"/>
          <w:spacing w:val="2"/>
          <w:szCs w:val="24"/>
        </w:rPr>
        <w:t xml:space="preserve"> </w:t>
      </w:r>
      <w:r w:rsidRPr="00B15000">
        <w:rPr>
          <w:color w:val="231F20"/>
          <w:szCs w:val="24"/>
        </w:rPr>
        <w:t>the United States</w:t>
      </w:r>
      <w:r w:rsidRPr="00B15000">
        <w:rPr>
          <w:color w:val="231F20"/>
          <w:spacing w:val="-2"/>
          <w:szCs w:val="24"/>
        </w:rPr>
        <w:t xml:space="preserve"> </w:t>
      </w:r>
      <w:r w:rsidRPr="00B15000">
        <w:rPr>
          <w:color w:val="231F20"/>
          <w:szCs w:val="24"/>
        </w:rPr>
        <w:t xml:space="preserve">as </w:t>
      </w:r>
      <w:r>
        <w:rPr>
          <w:color w:val="231F20"/>
          <w:szCs w:val="24"/>
        </w:rPr>
        <w:t>Purchaser</w:t>
      </w:r>
      <w:r w:rsidRPr="00B15000">
        <w:rPr>
          <w:color w:val="231F20"/>
          <w:szCs w:val="24"/>
        </w:rPr>
        <w:t xml:space="preserve"> may</w:t>
      </w:r>
      <w:r w:rsidRPr="00B15000">
        <w:rPr>
          <w:color w:val="231F20"/>
          <w:spacing w:val="-3"/>
          <w:szCs w:val="24"/>
        </w:rPr>
        <w:t xml:space="preserve"> </w:t>
      </w:r>
      <w:r w:rsidRPr="00B15000">
        <w:rPr>
          <w:color w:val="231F20"/>
          <w:szCs w:val="24"/>
        </w:rPr>
        <w:t>f</w:t>
      </w:r>
      <w:r w:rsidRPr="00B15000">
        <w:rPr>
          <w:color w:val="231F20"/>
          <w:spacing w:val="-1"/>
          <w:szCs w:val="24"/>
        </w:rPr>
        <w:t>r</w:t>
      </w:r>
      <w:r w:rsidRPr="00B15000">
        <w:rPr>
          <w:color w:val="231F20"/>
          <w:szCs w:val="24"/>
        </w:rPr>
        <w:t>om time to time d</w:t>
      </w:r>
      <w:r w:rsidRPr="00B15000">
        <w:rPr>
          <w:color w:val="231F20"/>
          <w:spacing w:val="-1"/>
          <w:szCs w:val="24"/>
        </w:rPr>
        <w:t>e</w:t>
      </w:r>
      <w:r w:rsidRPr="00B15000">
        <w:rPr>
          <w:color w:val="231F20"/>
          <w:szCs w:val="24"/>
        </w:rPr>
        <w:t>si</w:t>
      </w:r>
      <w:r w:rsidRPr="00B15000">
        <w:rPr>
          <w:color w:val="231F20"/>
          <w:spacing w:val="-2"/>
          <w:szCs w:val="24"/>
        </w:rPr>
        <w:t>g</w:t>
      </w:r>
      <w:r w:rsidRPr="00B15000">
        <w:rPr>
          <w:color w:val="231F20"/>
          <w:szCs w:val="24"/>
        </w:rPr>
        <w:t>nate to G</w:t>
      </w:r>
      <w:r w:rsidRPr="00B15000">
        <w:rPr>
          <w:color w:val="231F20"/>
          <w:spacing w:val="2"/>
          <w:szCs w:val="24"/>
        </w:rPr>
        <w:t>u</w:t>
      </w:r>
      <w:r w:rsidRPr="00B15000">
        <w:rPr>
          <w:color w:val="231F20"/>
          <w:szCs w:val="24"/>
        </w:rPr>
        <w:t>a</w:t>
      </w:r>
      <w:r w:rsidRPr="00B15000">
        <w:rPr>
          <w:color w:val="231F20"/>
          <w:spacing w:val="1"/>
          <w:szCs w:val="24"/>
        </w:rPr>
        <w:t>r</w:t>
      </w:r>
      <w:r w:rsidRPr="00B15000">
        <w:rPr>
          <w:color w:val="231F20"/>
          <w:szCs w:val="24"/>
        </w:rPr>
        <w:t>a</w:t>
      </w:r>
      <w:r w:rsidRPr="00B15000">
        <w:rPr>
          <w:color w:val="231F20"/>
          <w:spacing w:val="2"/>
          <w:szCs w:val="24"/>
        </w:rPr>
        <w:t>n</w:t>
      </w:r>
      <w:r w:rsidRPr="00B15000">
        <w:rPr>
          <w:color w:val="231F20"/>
          <w:szCs w:val="24"/>
        </w:rPr>
        <w:t>tor and (b) fr</w:t>
      </w:r>
      <w:r w:rsidRPr="00B15000">
        <w:rPr>
          <w:color w:val="231F20"/>
          <w:spacing w:val="-2"/>
          <w:szCs w:val="24"/>
        </w:rPr>
        <w:t>e</w:t>
      </w:r>
      <w:r w:rsidRPr="00B15000">
        <w:rPr>
          <w:color w:val="231F20"/>
          <w:szCs w:val="24"/>
        </w:rPr>
        <w:t>e</w:t>
      </w:r>
      <w:r w:rsidRPr="00B15000">
        <w:rPr>
          <w:color w:val="231F20"/>
          <w:spacing w:val="1"/>
          <w:szCs w:val="24"/>
        </w:rPr>
        <w:t xml:space="preserve"> </w:t>
      </w:r>
      <w:r w:rsidRPr="00B15000">
        <w:rPr>
          <w:color w:val="231F20"/>
          <w:szCs w:val="24"/>
        </w:rPr>
        <w:t>and cl</w:t>
      </w:r>
      <w:r w:rsidRPr="00B15000">
        <w:rPr>
          <w:color w:val="231F20"/>
          <w:spacing w:val="2"/>
          <w:szCs w:val="24"/>
        </w:rPr>
        <w:t>e</w:t>
      </w:r>
      <w:r w:rsidRPr="00B15000">
        <w:rPr>
          <w:color w:val="231F20"/>
          <w:spacing w:val="-1"/>
          <w:szCs w:val="24"/>
        </w:rPr>
        <w:t>a</w:t>
      </w:r>
      <w:r w:rsidRPr="00B15000">
        <w:rPr>
          <w:color w:val="231F20"/>
          <w:szCs w:val="24"/>
        </w:rPr>
        <w:t>r</w:t>
      </w:r>
      <w:r w:rsidRPr="00B15000">
        <w:rPr>
          <w:color w:val="231F20"/>
          <w:spacing w:val="1"/>
          <w:szCs w:val="24"/>
        </w:rPr>
        <w:t xml:space="preserve"> </w:t>
      </w:r>
      <w:r w:rsidRPr="00B15000">
        <w:rPr>
          <w:color w:val="231F20"/>
          <w:szCs w:val="24"/>
        </w:rPr>
        <w:t>of, and without deducti</w:t>
      </w:r>
      <w:r w:rsidRPr="00B15000">
        <w:rPr>
          <w:color w:val="231F20"/>
          <w:spacing w:val="2"/>
          <w:szCs w:val="24"/>
        </w:rPr>
        <w:t>o</w:t>
      </w:r>
      <w:r w:rsidRPr="00B15000">
        <w:rPr>
          <w:color w:val="231F20"/>
          <w:szCs w:val="24"/>
        </w:rPr>
        <w:t>n or withholding</w:t>
      </w:r>
      <w:r w:rsidRPr="00B15000">
        <w:rPr>
          <w:color w:val="231F20"/>
          <w:spacing w:val="-2"/>
          <w:szCs w:val="24"/>
        </w:rPr>
        <w:t xml:space="preserve"> </w:t>
      </w:r>
      <w:r w:rsidRPr="00B15000">
        <w:rPr>
          <w:color w:val="231F20"/>
          <w:szCs w:val="24"/>
        </w:rPr>
        <w:t>for or on</w:t>
      </w:r>
      <w:r w:rsidRPr="00B15000">
        <w:rPr>
          <w:color w:val="231F20"/>
          <w:spacing w:val="2"/>
          <w:szCs w:val="24"/>
        </w:rPr>
        <w:t xml:space="preserve"> </w:t>
      </w:r>
      <w:r w:rsidRPr="00B15000">
        <w:rPr>
          <w:color w:val="231F20"/>
          <w:szCs w:val="24"/>
        </w:rPr>
        <w:t>ac</w:t>
      </w:r>
      <w:r w:rsidRPr="00B15000">
        <w:rPr>
          <w:color w:val="231F20"/>
          <w:spacing w:val="1"/>
          <w:szCs w:val="24"/>
        </w:rPr>
        <w:t>c</w:t>
      </w:r>
      <w:r w:rsidRPr="00B15000">
        <w:rPr>
          <w:color w:val="231F20"/>
          <w:szCs w:val="24"/>
        </w:rPr>
        <w:t>ount of a</w:t>
      </w:r>
      <w:r w:rsidRPr="00B15000">
        <w:rPr>
          <w:color w:val="231F20"/>
          <w:spacing w:val="5"/>
          <w:szCs w:val="24"/>
        </w:rPr>
        <w:t>n</w:t>
      </w:r>
      <w:r w:rsidRPr="00B15000">
        <w:rPr>
          <w:color w:val="231F20"/>
          <w:szCs w:val="24"/>
        </w:rPr>
        <w:t>y</w:t>
      </w:r>
      <w:r w:rsidRPr="00B15000">
        <w:rPr>
          <w:color w:val="231F20"/>
          <w:spacing w:val="-5"/>
          <w:szCs w:val="24"/>
        </w:rPr>
        <w:t xml:space="preserve"> </w:t>
      </w:r>
      <w:r w:rsidRPr="00B15000">
        <w:rPr>
          <w:color w:val="231F20"/>
          <w:szCs w:val="24"/>
        </w:rPr>
        <w:t>pr</w:t>
      </w:r>
      <w:r w:rsidRPr="00B15000">
        <w:rPr>
          <w:color w:val="231F20"/>
          <w:spacing w:val="-2"/>
          <w:szCs w:val="24"/>
        </w:rPr>
        <w:t>e</w:t>
      </w:r>
      <w:r w:rsidRPr="00B15000">
        <w:rPr>
          <w:color w:val="231F20"/>
          <w:spacing w:val="2"/>
          <w:szCs w:val="24"/>
        </w:rPr>
        <w:t>s</w:t>
      </w:r>
      <w:r w:rsidRPr="00B15000">
        <w:rPr>
          <w:color w:val="231F20"/>
          <w:spacing w:val="-1"/>
          <w:szCs w:val="24"/>
        </w:rPr>
        <w:t>e</w:t>
      </w:r>
      <w:r w:rsidRPr="00B15000">
        <w:rPr>
          <w:color w:val="231F20"/>
          <w:szCs w:val="24"/>
        </w:rPr>
        <w:t>nt or fu</w:t>
      </w:r>
      <w:r w:rsidRPr="00B15000">
        <w:rPr>
          <w:color w:val="231F20"/>
          <w:spacing w:val="3"/>
          <w:szCs w:val="24"/>
        </w:rPr>
        <w:t>t</w:t>
      </w:r>
      <w:r w:rsidRPr="00B15000">
        <w:rPr>
          <w:color w:val="231F20"/>
          <w:szCs w:val="24"/>
        </w:rPr>
        <w:t xml:space="preserve">ure income, stamp other </w:t>
      </w:r>
      <w:r w:rsidRPr="00B15000">
        <w:rPr>
          <w:color w:val="231F20"/>
          <w:spacing w:val="2"/>
          <w:szCs w:val="24"/>
        </w:rPr>
        <w:t>t</w:t>
      </w:r>
      <w:r w:rsidRPr="00B15000">
        <w:rPr>
          <w:color w:val="231F20"/>
          <w:spacing w:val="-1"/>
          <w:szCs w:val="24"/>
        </w:rPr>
        <w:t>a</w:t>
      </w:r>
      <w:r w:rsidRPr="00B15000">
        <w:rPr>
          <w:color w:val="231F20"/>
          <w:spacing w:val="2"/>
          <w:szCs w:val="24"/>
        </w:rPr>
        <w:t>x</w:t>
      </w:r>
      <w:r w:rsidRPr="00B15000">
        <w:rPr>
          <w:color w:val="231F20"/>
          <w:spacing w:val="-1"/>
          <w:szCs w:val="24"/>
        </w:rPr>
        <w:t>e</w:t>
      </w:r>
      <w:r w:rsidRPr="00B15000">
        <w:rPr>
          <w:color w:val="231F20"/>
          <w:szCs w:val="24"/>
        </w:rPr>
        <w:t>s or levies, imposts, du</w:t>
      </w:r>
      <w:r w:rsidRPr="00B15000">
        <w:rPr>
          <w:color w:val="231F20"/>
          <w:spacing w:val="2"/>
          <w:szCs w:val="24"/>
        </w:rPr>
        <w:t>t</w:t>
      </w:r>
      <w:r w:rsidRPr="00B15000">
        <w:rPr>
          <w:color w:val="231F20"/>
          <w:szCs w:val="24"/>
        </w:rPr>
        <w:t>ies, cha</w:t>
      </w:r>
      <w:r w:rsidRPr="00B15000">
        <w:rPr>
          <w:color w:val="231F20"/>
          <w:spacing w:val="1"/>
          <w:szCs w:val="24"/>
        </w:rPr>
        <w:t>r</w:t>
      </w:r>
      <w:r w:rsidRPr="00B15000">
        <w:rPr>
          <w:color w:val="231F20"/>
          <w:spacing w:val="-2"/>
          <w:szCs w:val="24"/>
        </w:rPr>
        <w:t>g</w:t>
      </w:r>
      <w:r w:rsidRPr="00B15000">
        <w:rPr>
          <w:color w:val="231F20"/>
          <w:spacing w:val="-1"/>
          <w:szCs w:val="24"/>
        </w:rPr>
        <w:t>e</w:t>
      </w:r>
      <w:r w:rsidRPr="00B15000">
        <w:rPr>
          <w:color w:val="231F20"/>
          <w:szCs w:val="24"/>
        </w:rPr>
        <w:t xml:space="preserve">s, </w:t>
      </w:r>
      <w:r w:rsidRPr="00B15000">
        <w:rPr>
          <w:color w:val="231F20"/>
          <w:spacing w:val="2"/>
          <w:szCs w:val="24"/>
        </w:rPr>
        <w:t>f</w:t>
      </w:r>
      <w:r w:rsidRPr="00B15000">
        <w:rPr>
          <w:color w:val="231F20"/>
          <w:szCs w:val="24"/>
        </w:rPr>
        <w:t>ees, ded</w:t>
      </w:r>
      <w:r w:rsidRPr="00B15000">
        <w:rPr>
          <w:color w:val="231F20"/>
          <w:spacing w:val="3"/>
          <w:szCs w:val="24"/>
        </w:rPr>
        <w:t>u</w:t>
      </w:r>
      <w:r w:rsidRPr="00B15000">
        <w:rPr>
          <w:color w:val="231F20"/>
          <w:szCs w:val="24"/>
        </w:rPr>
        <w:t>ctions or withholdin</w:t>
      </w:r>
      <w:r w:rsidRPr="00B15000">
        <w:rPr>
          <w:color w:val="231F20"/>
          <w:spacing w:val="-2"/>
          <w:szCs w:val="24"/>
        </w:rPr>
        <w:t>g</w:t>
      </w:r>
      <w:r w:rsidRPr="00B15000">
        <w:rPr>
          <w:color w:val="231F20"/>
          <w:szCs w:val="24"/>
        </w:rPr>
        <w:t xml:space="preserve">s now or </w:t>
      </w:r>
      <w:r w:rsidRPr="00B15000">
        <w:rPr>
          <w:color w:val="231F20"/>
          <w:spacing w:val="2"/>
          <w:szCs w:val="24"/>
        </w:rPr>
        <w:t>h</w:t>
      </w:r>
      <w:r w:rsidRPr="00B15000">
        <w:rPr>
          <w:color w:val="231F20"/>
          <w:spacing w:val="-1"/>
          <w:szCs w:val="24"/>
        </w:rPr>
        <w:t>e</w:t>
      </w:r>
      <w:r w:rsidRPr="00B15000">
        <w:rPr>
          <w:color w:val="231F20"/>
          <w:szCs w:val="24"/>
        </w:rPr>
        <w:t>r</w:t>
      </w:r>
      <w:r w:rsidRPr="00B15000">
        <w:rPr>
          <w:color w:val="231F20"/>
          <w:spacing w:val="-2"/>
          <w:szCs w:val="24"/>
        </w:rPr>
        <w:t>e</w:t>
      </w:r>
      <w:r w:rsidRPr="00B15000">
        <w:rPr>
          <w:color w:val="231F20"/>
          <w:spacing w:val="1"/>
          <w:szCs w:val="24"/>
        </w:rPr>
        <w:t>a</w:t>
      </w:r>
      <w:r w:rsidRPr="00B15000">
        <w:rPr>
          <w:color w:val="231F20"/>
          <w:szCs w:val="24"/>
        </w:rPr>
        <w:t>fter imposed, levied, collect</w:t>
      </w:r>
      <w:r w:rsidRPr="00B15000">
        <w:rPr>
          <w:color w:val="231F20"/>
          <w:spacing w:val="2"/>
          <w:szCs w:val="24"/>
        </w:rPr>
        <w:t>e</w:t>
      </w:r>
      <w:r w:rsidRPr="00B15000">
        <w:rPr>
          <w:color w:val="231F20"/>
          <w:szCs w:val="24"/>
        </w:rPr>
        <w:t xml:space="preserve">d, withheld or assessed </w:t>
      </w:r>
      <w:r w:rsidRPr="00B15000">
        <w:rPr>
          <w:color w:val="231F20"/>
          <w:spacing w:val="2"/>
          <w:szCs w:val="24"/>
        </w:rPr>
        <w:t>b</w:t>
      </w:r>
      <w:r w:rsidRPr="00B15000">
        <w:rPr>
          <w:color w:val="231F20"/>
          <w:szCs w:val="24"/>
        </w:rPr>
        <w:t>y</w:t>
      </w:r>
      <w:r w:rsidRPr="00B15000">
        <w:rPr>
          <w:color w:val="231F20"/>
          <w:spacing w:val="-3"/>
          <w:szCs w:val="24"/>
        </w:rPr>
        <w:t xml:space="preserve"> </w:t>
      </w:r>
      <w:r w:rsidRPr="00B15000">
        <w:rPr>
          <w:color w:val="231F20"/>
          <w:szCs w:val="24"/>
        </w:rPr>
        <w:t>an</w:t>
      </w:r>
      <w:r w:rsidRPr="00B15000">
        <w:rPr>
          <w:color w:val="231F20"/>
          <w:spacing w:val="2"/>
          <w:szCs w:val="24"/>
        </w:rPr>
        <w:t xml:space="preserve"> </w:t>
      </w:r>
      <w:r w:rsidRPr="00B15000">
        <w:rPr>
          <w:color w:val="231F20"/>
          <w:spacing w:val="-2"/>
          <w:szCs w:val="24"/>
        </w:rPr>
        <w:t>g</w:t>
      </w:r>
      <w:r w:rsidRPr="00B15000">
        <w:rPr>
          <w:color w:val="231F20"/>
          <w:szCs w:val="24"/>
        </w:rPr>
        <w:t>o</w:t>
      </w:r>
      <w:r w:rsidRPr="00B15000">
        <w:rPr>
          <w:color w:val="231F20"/>
          <w:spacing w:val="2"/>
          <w:szCs w:val="24"/>
        </w:rPr>
        <w:t>v</w:t>
      </w:r>
      <w:r w:rsidRPr="00B15000">
        <w:rPr>
          <w:color w:val="231F20"/>
          <w:spacing w:val="-1"/>
          <w:szCs w:val="24"/>
        </w:rPr>
        <w:t>e</w:t>
      </w:r>
      <w:r w:rsidRPr="00B15000">
        <w:rPr>
          <w:color w:val="231F20"/>
          <w:szCs w:val="24"/>
        </w:rPr>
        <w:t>rnmental</w:t>
      </w:r>
      <w:r w:rsidRPr="00B15000">
        <w:rPr>
          <w:color w:val="231F20"/>
          <w:spacing w:val="2"/>
          <w:szCs w:val="24"/>
        </w:rPr>
        <w:t xml:space="preserve"> </w:t>
      </w:r>
      <w:r w:rsidRPr="00B15000">
        <w:rPr>
          <w:color w:val="231F20"/>
          <w:szCs w:val="24"/>
        </w:rPr>
        <w:t>authori</w:t>
      </w:r>
      <w:r w:rsidRPr="00B15000">
        <w:rPr>
          <w:color w:val="231F20"/>
          <w:spacing w:val="3"/>
          <w:szCs w:val="24"/>
        </w:rPr>
        <w:t>t</w:t>
      </w:r>
      <w:r w:rsidRPr="00B15000">
        <w:rPr>
          <w:color w:val="231F20"/>
          <w:szCs w:val="24"/>
        </w:rPr>
        <w:t>y (</w:t>
      </w:r>
      <w:r w:rsidRPr="00B15000">
        <w:rPr>
          <w:color w:val="231F20"/>
          <w:spacing w:val="-2"/>
          <w:szCs w:val="24"/>
        </w:rPr>
        <w:t>c</w:t>
      </w:r>
      <w:r w:rsidRPr="00B15000">
        <w:rPr>
          <w:color w:val="231F20"/>
          <w:szCs w:val="24"/>
        </w:rPr>
        <w:t>ollective</w:t>
      </w:r>
      <w:r w:rsidRPr="00B15000">
        <w:rPr>
          <w:color w:val="231F20"/>
          <w:spacing w:val="5"/>
          <w:szCs w:val="24"/>
        </w:rPr>
        <w:t>l</w:t>
      </w:r>
      <w:r w:rsidRPr="00B15000">
        <w:rPr>
          <w:color w:val="231F20"/>
          <w:szCs w:val="24"/>
        </w:rPr>
        <w:t>y</w:t>
      </w:r>
      <w:r w:rsidRPr="00B15000">
        <w:rPr>
          <w:color w:val="231F20"/>
          <w:spacing w:val="-5"/>
          <w:szCs w:val="24"/>
        </w:rPr>
        <w:t xml:space="preserve"> </w:t>
      </w:r>
      <w:r w:rsidRPr="00B15000">
        <w:rPr>
          <w:color w:val="231F20"/>
          <w:szCs w:val="24"/>
        </w:rPr>
        <w:t>“</w:t>
      </w:r>
      <w:r w:rsidRPr="00B15000">
        <w:rPr>
          <w:b/>
          <w:color w:val="231F20"/>
          <w:spacing w:val="2"/>
          <w:szCs w:val="24"/>
        </w:rPr>
        <w:t>T</w:t>
      </w:r>
      <w:r w:rsidRPr="00B15000">
        <w:rPr>
          <w:b/>
          <w:color w:val="231F20"/>
          <w:szCs w:val="24"/>
        </w:rPr>
        <w:t>a</w:t>
      </w:r>
      <w:r w:rsidRPr="00B15000">
        <w:rPr>
          <w:b/>
          <w:color w:val="231F20"/>
          <w:spacing w:val="2"/>
          <w:szCs w:val="24"/>
        </w:rPr>
        <w:t>x</w:t>
      </w:r>
      <w:r w:rsidRPr="00B15000">
        <w:rPr>
          <w:b/>
          <w:color w:val="231F20"/>
          <w:szCs w:val="24"/>
        </w:rPr>
        <w:t>es</w:t>
      </w:r>
      <w:r w:rsidRPr="00B15000">
        <w:rPr>
          <w:color w:val="231F20"/>
          <w:szCs w:val="24"/>
        </w:rPr>
        <w:t>”).</w:t>
      </w:r>
      <w:r>
        <w:rPr>
          <w:color w:val="231F20"/>
          <w:szCs w:val="24"/>
        </w:rPr>
        <w:t xml:space="preserve"> </w:t>
      </w:r>
      <w:r w:rsidRPr="00B15000">
        <w:rPr>
          <w:color w:val="231F20"/>
          <w:szCs w:val="24"/>
        </w:rPr>
        <w:t>If</w:t>
      </w:r>
      <w:r w:rsidRPr="00B15000">
        <w:rPr>
          <w:color w:val="231F20"/>
          <w:spacing w:val="-1"/>
          <w:szCs w:val="24"/>
        </w:rPr>
        <w:t xml:space="preserve"> </w:t>
      </w:r>
      <w:r w:rsidRPr="00B15000">
        <w:rPr>
          <w:color w:val="231F20"/>
          <w:szCs w:val="24"/>
        </w:rPr>
        <w:t>a</w:t>
      </w:r>
      <w:r w:rsidRPr="00B15000">
        <w:rPr>
          <w:color w:val="231F20"/>
          <w:spacing w:val="5"/>
          <w:szCs w:val="24"/>
        </w:rPr>
        <w:t>n</w:t>
      </w:r>
      <w:r w:rsidRPr="00B15000">
        <w:rPr>
          <w:color w:val="231F20"/>
          <w:szCs w:val="24"/>
        </w:rPr>
        <w:t>y</w:t>
      </w:r>
      <w:r w:rsidRPr="00B15000">
        <w:rPr>
          <w:color w:val="231F20"/>
          <w:spacing w:val="-5"/>
          <w:szCs w:val="24"/>
        </w:rPr>
        <w:t xml:space="preserve"> </w:t>
      </w:r>
      <w:r w:rsidRPr="00B15000">
        <w:rPr>
          <w:color w:val="231F20"/>
          <w:szCs w:val="24"/>
        </w:rPr>
        <w:t>Ta</w:t>
      </w:r>
      <w:r w:rsidRPr="00B15000">
        <w:rPr>
          <w:color w:val="231F20"/>
          <w:spacing w:val="2"/>
          <w:szCs w:val="24"/>
        </w:rPr>
        <w:t>x</w:t>
      </w:r>
      <w:r w:rsidRPr="00B15000">
        <w:rPr>
          <w:color w:val="231F20"/>
          <w:spacing w:val="-1"/>
          <w:szCs w:val="24"/>
        </w:rPr>
        <w:t>e</w:t>
      </w:r>
      <w:r w:rsidRPr="00B15000">
        <w:rPr>
          <w:color w:val="231F20"/>
          <w:szCs w:val="24"/>
        </w:rPr>
        <w:t>s are requi</w:t>
      </w:r>
      <w:r w:rsidRPr="00B15000">
        <w:rPr>
          <w:color w:val="231F20"/>
          <w:spacing w:val="2"/>
          <w:szCs w:val="24"/>
        </w:rPr>
        <w:t>r</w:t>
      </w:r>
      <w:r w:rsidRPr="00B15000">
        <w:rPr>
          <w:color w:val="231F20"/>
          <w:spacing w:val="-1"/>
          <w:szCs w:val="24"/>
        </w:rPr>
        <w:t>e</w:t>
      </w:r>
      <w:r w:rsidRPr="00B15000">
        <w:rPr>
          <w:color w:val="231F20"/>
          <w:szCs w:val="24"/>
        </w:rPr>
        <w:t>d</w:t>
      </w:r>
      <w:r w:rsidRPr="00B15000">
        <w:rPr>
          <w:color w:val="231F20"/>
          <w:spacing w:val="2"/>
          <w:szCs w:val="24"/>
        </w:rPr>
        <w:t xml:space="preserve"> </w:t>
      </w:r>
      <w:r w:rsidRPr="00B15000">
        <w:rPr>
          <w:color w:val="231F20"/>
          <w:szCs w:val="24"/>
        </w:rPr>
        <w:t>to be withheld from a</w:t>
      </w:r>
      <w:r w:rsidRPr="00B15000">
        <w:rPr>
          <w:color w:val="231F20"/>
          <w:spacing w:val="4"/>
          <w:szCs w:val="24"/>
        </w:rPr>
        <w:t>n</w:t>
      </w:r>
      <w:r w:rsidRPr="00B15000">
        <w:rPr>
          <w:color w:val="231F20"/>
          <w:szCs w:val="24"/>
        </w:rPr>
        <w:t>y</w:t>
      </w:r>
      <w:r w:rsidRPr="00B15000">
        <w:rPr>
          <w:color w:val="231F20"/>
          <w:spacing w:val="-3"/>
          <w:szCs w:val="24"/>
        </w:rPr>
        <w:t xml:space="preserve"> </w:t>
      </w:r>
      <w:r w:rsidRPr="00B15000">
        <w:rPr>
          <w:color w:val="231F20"/>
          <w:szCs w:val="24"/>
        </w:rPr>
        <w:t>amounts p</w:t>
      </w:r>
      <w:r w:rsidRPr="00B15000">
        <w:rPr>
          <w:color w:val="231F20"/>
          <w:spacing w:val="1"/>
          <w:szCs w:val="24"/>
        </w:rPr>
        <w:t>a</w:t>
      </w:r>
      <w:r w:rsidRPr="00B15000">
        <w:rPr>
          <w:color w:val="231F20"/>
          <w:spacing w:val="-5"/>
          <w:szCs w:val="24"/>
        </w:rPr>
        <w:t>y</w:t>
      </w:r>
      <w:r w:rsidRPr="00B15000">
        <w:rPr>
          <w:color w:val="231F20"/>
          <w:spacing w:val="1"/>
          <w:szCs w:val="24"/>
        </w:rPr>
        <w:t>a</w:t>
      </w:r>
      <w:r w:rsidRPr="00B15000">
        <w:rPr>
          <w:color w:val="231F20"/>
          <w:szCs w:val="24"/>
        </w:rPr>
        <w:t xml:space="preserve">ble </w:t>
      </w:r>
      <w:r w:rsidRPr="00B15000">
        <w:rPr>
          <w:color w:val="231F20"/>
          <w:spacing w:val="4"/>
          <w:szCs w:val="24"/>
        </w:rPr>
        <w:t>b</w:t>
      </w:r>
      <w:r w:rsidRPr="00B15000">
        <w:rPr>
          <w:color w:val="231F20"/>
          <w:szCs w:val="24"/>
        </w:rPr>
        <w:t>y</w:t>
      </w:r>
      <w:r w:rsidRPr="00B15000">
        <w:rPr>
          <w:color w:val="231F20"/>
          <w:spacing w:val="-5"/>
          <w:szCs w:val="24"/>
        </w:rPr>
        <w:t xml:space="preserve"> </w:t>
      </w:r>
      <w:r w:rsidRPr="00B15000">
        <w:rPr>
          <w:color w:val="231F20"/>
          <w:szCs w:val="24"/>
        </w:rPr>
        <w:t>G</w:t>
      </w:r>
      <w:r w:rsidRPr="00B15000">
        <w:rPr>
          <w:color w:val="231F20"/>
          <w:spacing w:val="2"/>
          <w:szCs w:val="24"/>
        </w:rPr>
        <w:t>u</w:t>
      </w:r>
      <w:r w:rsidRPr="00B15000">
        <w:rPr>
          <w:color w:val="231F20"/>
          <w:szCs w:val="24"/>
        </w:rPr>
        <w:t>ar</w:t>
      </w:r>
      <w:r w:rsidRPr="00B15000">
        <w:rPr>
          <w:color w:val="231F20"/>
          <w:spacing w:val="-2"/>
          <w:szCs w:val="24"/>
        </w:rPr>
        <w:t>a</w:t>
      </w:r>
      <w:r w:rsidRPr="00B15000">
        <w:rPr>
          <w:color w:val="231F20"/>
          <w:szCs w:val="24"/>
        </w:rPr>
        <w:t>ntor u</w:t>
      </w:r>
      <w:r w:rsidRPr="00B15000">
        <w:rPr>
          <w:color w:val="231F20"/>
          <w:spacing w:val="2"/>
          <w:szCs w:val="24"/>
        </w:rPr>
        <w:t>n</w:t>
      </w:r>
      <w:r w:rsidRPr="00B15000">
        <w:rPr>
          <w:color w:val="231F20"/>
          <w:szCs w:val="24"/>
        </w:rPr>
        <w:t>der this</w:t>
      </w:r>
      <w:r w:rsidRPr="00B15000">
        <w:rPr>
          <w:color w:val="231F20"/>
          <w:spacing w:val="2"/>
          <w:szCs w:val="24"/>
        </w:rPr>
        <w:t xml:space="preserve"> </w:t>
      </w:r>
      <w:r w:rsidRPr="00B15000">
        <w:rPr>
          <w:color w:val="231F20"/>
          <w:szCs w:val="24"/>
        </w:rPr>
        <w:t>Gu</w:t>
      </w:r>
      <w:r w:rsidRPr="00B15000">
        <w:rPr>
          <w:color w:val="231F20"/>
          <w:spacing w:val="-1"/>
          <w:szCs w:val="24"/>
        </w:rPr>
        <w:t>a</w:t>
      </w:r>
      <w:r w:rsidRPr="00B15000">
        <w:rPr>
          <w:color w:val="231F20"/>
          <w:szCs w:val="24"/>
        </w:rPr>
        <w:t>ran</w:t>
      </w:r>
      <w:r w:rsidRPr="00B15000">
        <w:rPr>
          <w:color w:val="231F20"/>
          <w:spacing w:val="3"/>
          <w:szCs w:val="24"/>
        </w:rPr>
        <w:t>t</w:t>
      </w:r>
      <w:r w:rsidRPr="00B15000">
        <w:rPr>
          <w:color w:val="231F20"/>
          <w:spacing w:val="-5"/>
          <w:szCs w:val="24"/>
        </w:rPr>
        <w:t>y</w:t>
      </w:r>
      <w:r w:rsidRPr="00B15000">
        <w:rPr>
          <w:color w:val="231F20"/>
          <w:szCs w:val="24"/>
        </w:rPr>
        <w:t>, the</w:t>
      </w:r>
      <w:r w:rsidRPr="00B15000">
        <w:rPr>
          <w:color w:val="231F20"/>
          <w:spacing w:val="2"/>
          <w:szCs w:val="24"/>
        </w:rPr>
        <w:t xml:space="preserve"> </w:t>
      </w:r>
      <w:r w:rsidRPr="00B15000">
        <w:rPr>
          <w:color w:val="231F20"/>
          <w:szCs w:val="24"/>
        </w:rPr>
        <w:t>a</w:t>
      </w:r>
      <w:r w:rsidRPr="00B15000">
        <w:rPr>
          <w:color w:val="231F20"/>
          <w:spacing w:val="3"/>
          <w:szCs w:val="24"/>
        </w:rPr>
        <w:t>m</w:t>
      </w:r>
      <w:r w:rsidRPr="00B15000">
        <w:rPr>
          <w:color w:val="231F20"/>
          <w:szCs w:val="24"/>
        </w:rPr>
        <w:t>ounts p</w:t>
      </w:r>
      <w:r w:rsidRPr="00B15000">
        <w:rPr>
          <w:color w:val="231F20"/>
          <w:spacing w:val="1"/>
          <w:szCs w:val="24"/>
        </w:rPr>
        <w:t>a</w:t>
      </w:r>
      <w:r w:rsidRPr="00B15000">
        <w:rPr>
          <w:color w:val="231F20"/>
          <w:spacing w:val="-5"/>
          <w:szCs w:val="24"/>
        </w:rPr>
        <w:t>y</w:t>
      </w:r>
      <w:r w:rsidRPr="00B15000">
        <w:rPr>
          <w:color w:val="231F20"/>
          <w:spacing w:val="1"/>
          <w:szCs w:val="24"/>
        </w:rPr>
        <w:t>a</w:t>
      </w:r>
      <w:r w:rsidRPr="00B15000">
        <w:rPr>
          <w:color w:val="231F20"/>
          <w:szCs w:val="24"/>
        </w:rPr>
        <w:t>ble shall be i</w:t>
      </w:r>
      <w:r w:rsidRPr="00B15000">
        <w:rPr>
          <w:color w:val="231F20"/>
          <w:spacing w:val="3"/>
          <w:szCs w:val="24"/>
        </w:rPr>
        <w:t>n</w:t>
      </w:r>
      <w:r w:rsidRPr="00B15000">
        <w:rPr>
          <w:color w:val="231F20"/>
          <w:szCs w:val="24"/>
        </w:rPr>
        <w:t>cr</w:t>
      </w:r>
      <w:r w:rsidRPr="00B15000">
        <w:rPr>
          <w:color w:val="231F20"/>
          <w:spacing w:val="-2"/>
          <w:szCs w:val="24"/>
        </w:rPr>
        <w:t>e</w:t>
      </w:r>
      <w:r w:rsidRPr="00B15000">
        <w:rPr>
          <w:color w:val="231F20"/>
          <w:spacing w:val="-1"/>
          <w:szCs w:val="24"/>
        </w:rPr>
        <w:t>a</w:t>
      </w:r>
      <w:r w:rsidRPr="00B15000">
        <w:rPr>
          <w:color w:val="231F20"/>
          <w:spacing w:val="2"/>
          <w:szCs w:val="24"/>
        </w:rPr>
        <w:t>s</w:t>
      </w:r>
      <w:r w:rsidRPr="00B15000">
        <w:rPr>
          <w:color w:val="231F20"/>
          <w:spacing w:val="-1"/>
          <w:szCs w:val="24"/>
        </w:rPr>
        <w:t>e</w:t>
      </w:r>
      <w:r w:rsidRPr="00B15000">
        <w:rPr>
          <w:color w:val="231F20"/>
          <w:szCs w:val="24"/>
        </w:rPr>
        <w:t>d to the e</w:t>
      </w:r>
      <w:r w:rsidRPr="00B15000">
        <w:rPr>
          <w:color w:val="231F20"/>
          <w:spacing w:val="2"/>
          <w:szCs w:val="24"/>
        </w:rPr>
        <w:t>x</w:t>
      </w:r>
      <w:r w:rsidRPr="00B15000">
        <w:rPr>
          <w:color w:val="231F20"/>
          <w:szCs w:val="24"/>
        </w:rPr>
        <w:t>tent necessa</w:t>
      </w:r>
      <w:r w:rsidRPr="00B15000">
        <w:rPr>
          <w:color w:val="231F20"/>
          <w:spacing w:val="3"/>
          <w:szCs w:val="24"/>
        </w:rPr>
        <w:t>r</w:t>
      </w:r>
      <w:r w:rsidRPr="00B15000">
        <w:rPr>
          <w:color w:val="231F20"/>
          <w:szCs w:val="24"/>
        </w:rPr>
        <w:t>y</w:t>
      </w:r>
      <w:r w:rsidRPr="00B15000">
        <w:rPr>
          <w:color w:val="231F20"/>
          <w:spacing w:val="-5"/>
          <w:szCs w:val="24"/>
        </w:rPr>
        <w:t xml:space="preserve"> </w:t>
      </w:r>
      <w:r w:rsidRPr="00B15000">
        <w:rPr>
          <w:color w:val="231F20"/>
          <w:szCs w:val="24"/>
        </w:rPr>
        <w:t>to prov</w:t>
      </w:r>
      <w:r w:rsidRPr="00B15000">
        <w:rPr>
          <w:color w:val="231F20"/>
          <w:spacing w:val="2"/>
          <w:szCs w:val="24"/>
        </w:rPr>
        <w:t>i</w:t>
      </w:r>
      <w:r w:rsidRPr="00B15000">
        <w:rPr>
          <w:color w:val="231F20"/>
          <w:szCs w:val="24"/>
        </w:rPr>
        <w:t>de the full amount (af</w:t>
      </w:r>
      <w:r w:rsidRPr="00B15000">
        <w:rPr>
          <w:color w:val="231F20"/>
          <w:spacing w:val="2"/>
          <w:szCs w:val="24"/>
        </w:rPr>
        <w:t>t</w:t>
      </w:r>
      <w:r w:rsidRPr="00B15000">
        <w:rPr>
          <w:color w:val="231F20"/>
          <w:szCs w:val="24"/>
        </w:rPr>
        <w:t>er</w:t>
      </w:r>
      <w:r w:rsidRPr="00B15000">
        <w:rPr>
          <w:color w:val="231F20"/>
          <w:spacing w:val="1"/>
          <w:szCs w:val="24"/>
        </w:rPr>
        <w:t xml:space="preserve"> </w:t>
      </w:r>
      <w:r w:rsidRPr="00B15000">
        <w:rPr>
          <w:color w:val="231F20"/>
          <w:szCs w:val="24"/>
        </w:rPr>
        <w:t>p</w:t>
      </w:r>
      <w:r w:rsidRPr="00B15000">
        <w:rPr>
          <w:color w:val="231F20"/>
          <w:spacing w:val="1"/>
          <w:szCs w:val="24"/>
        </w:rPr>
        <w:t>a</w:t>
      </w:r>
      <w:r w:rsidRPr="00B15000">
        <w:rPr>
          <w:color w:val="231F20"/>
          <w:spacing w:val="-5"/>
          <w:szCs w:val="24"/>
        </w:rPr>
        <w:t>y</w:t>
      </w:r>
      <w:r w:rsidRPr="00B15000">
        <w:rPr>
          <w:color w:val="231F20"/>
          <w:spacing w:val="3"/>
          <w:szCs w:val="24"/>
        </w:rPr>
        <w:t>m</w:t>
      </w:r>
      <w:r w:rsidRPr="00B15000">
        <w:rPr>
          <w:color w:val="231F20"/>
          <w:szCs w:val="24"/>
        </w:rPr>
        <w:t>ent of all Ta</w:t>
      </w:r>
      <w:r w:rsidRPr="00B15000">
        <w:rPr>
          <w:color w:val="231F20"/>
          <w:spacing w:val="2"/>
          <w:szCs w:val="24"/>
        </w:rPr>
        <w:t>x</w:t>
      </w:r>
      <w:r w:rsidRPr="00B15000">
        <w:rPr>
          <w:color w:val="231F20"/>
          <w:spacing w:val="-1"/>
          <w:szCs w:val="24"/>
        </w:rPr>
        <w:t>e</w:t>
      </w:r>
      <w:r w:rsidRPr="00B15000">
        <w:rPr>
          <w:color w:val="231F20"/>
          <w:szCs w:val="24"/>
        </w:rPr>
        <w:t>s) owing</w:t>
      </w:r>
      <w:r w:rsidRPr="00B15000">
        <w:rPr>
          <w:color w:val="231F20"/>
          <w:spacing w:val="-2"/>
          <w:szCs w:val="24"/>
        </w:rPr>
        <w:t xml:space="preserve"> </w:t>
      </w:r>
      <w:r w:rsidRPr="00B15000">
        <w:rPr>
          <w:color w:val="231F20"/>
          <w:spacing w:val="5"/>
          <w:szCs w:val="24"/>
        </w:rPr>
        <w:t>b</w:t>
      </w:r>
      <w:r w:rsidRPr="00B15000">
        <w:rPr>
          <w:color w:val="231F20"/>
          <w:szCs w:val="24"/>
        </w:rPr>
        <w:t>y Gu</w:t>
      </w:r>
      <w:r w:rsidRPr="00B15000">
        <w:rPr>
          <w:color w:val="231F20"/>
          <w:spacing w:val="-1"/>
          <w:szCs w:val="24"/>
        </w:rPr>
        <w:t>a</w:t>
      </w:r>
      <w:r w:rsidRPr="00B15000">
        <w:rPr>
          <w:color w:val="231F20"/>
          <w:szCs w:val="24"/>
        </w:rPr>
        <w:t>r</w:t>
      </w:r>
      <w:r w:rsidRPr="00B15000">
        <w:rPr>
          <w:color w:val="231F20"/>
          <w:spacing w:val="-2"/>
          <w:szCs w:val="24"/>
        </w:rPr>
        <w:t>a</w:t>
      </w:r>
      <w:r w:rsidRPr="00B15000">
        <w:rPr>
          <w:color w:val="231F20"/>
          <w:szCs w:val="24"/>
        </w:rPr>
        <w:t>ntor un</w:t>
      </w:r>
      <w:r w:rsidRPr="00B15000">
        <w:rPr>
          <w:color w:val="231F20"/>
          <w:spacing w:val="2"/>
          <w:szCs w:val="24"/>
        </w:rPr>
        <w:t>d</w:t>
      </w:r>
      <w:r w:rsidRPr="00B15000">
        <w:rPr>
          <w:color w:val="231F20"/>
          <w:szCs w:val="24"/>
        </w:rPr>
        <w:t>er this Gu</w:t>
      </w:r>
      <w:r w:rsidRPr="00B15000">
        <w:rPr>
          <w:color w:val="231F20"/>
          <w:spacing w:val="1"/>
          <w:szCs w:val="24"/>
        </w:rPr>
        <w:t>a</w:t>
      </w:r>
      <w:r w:rsidRPr="00B15000">
        <w:rPr>
          <w:color w:val="231F20"/>
          <w:szCs w:val="24"/>
        </w:rPr>
        <w:t>r</w:t>
      </w:r>
      <w:r w:rsidRPr="00B15000">
        <w:rPr>
          <w:color w:val="231F20"/>
          <w:spacing w:val="-2"/>
          <w:szCs w:val="24"/>
        </w:rPr>
        <w:t>a</w:t>
      </w:r>
      <w:r w:rsidRPr="00B15000">
        <w:rPr>
          <w:color w:val="231F20"/>
          <w:szCs w:val="24"/>
        </w:rPr>
        <w:t>n</w:t>
      </w:r>
      <w:r w:rsidRPr="00B15000">
        <w:rPr>
          <w:color w:val="231F20"/>
          <w:spacing w:val="3"/>
          <w:szCs w:val="24"/>
        </w:rPr>
        <w:t>t</w:t>
      </w:r>
      <w:r w:rsidRPr="00B15000">
        <w:rPr>
          <w:color w:val="231F20"/>
          <w:spacing w:val="-5"/>
          <w:szCs w:val="24"/>
        </w:rPr>
        <w:t>y</w:t>
      </w:r>
      <w:r w:rsidRPr="00B15000">
        <w:rPr>
          <w:color w:val="231F20"/>
          <w:szCs w:val="24"/>
        </w:rPr>
        <w:t>.</w:t>
      </w:r>
    </w:p>
    <w:p w14:paraId="054EAAD6" w14:textId="77777777" w:rsidR="00455920" w:rsidRPr="00B15000" w:rsidRDefault="00455920" w:rsidP="003977B7">
      <w:pPr>
        <w:pStyle w:val="ListParagraph"/>
        <w:numPr>
          <w:ilvl w:val="0"/>
          <w:numId w:val="21"/>
        </w:numPr>
        <w:ind w:left="0" w:firstLine="720"/>
        <w:rPr>
          <w:szCs w:val="24"/>
        </w:rPr>
      </w:pPr>
      <w:r w:rsidRPr="00B15000">
        <w:rPr>
          <w:b/>
          <w:color w:val="231F20"/>
          <w:spacing w:val="2"/>
          <w:szCs w:val="24"/>
        </w:rPr>
        <w:t>J</w:t>
      </w:r>
      <w:r w:rsidRPr="00B15000">
        <w:rPr>
          <w:b/>
          <w:color w:val="231F20"/>
          <w:szCs w:val="24"/>
        </w:rPr>
        <w:t>ud</w:t>
      </w:r>
      <w:r w:rsidRPr="00B15000">
        <w:rPr>
          <w:b/>
          <w:color w:val="231F20"/>
          <w:spacing w:val="-2"/>
          <w:szCs w:val="24"/>
        </w:rPr>
        <w:t>g</w:t>
      </w:r>
      <w:r w:rsidRPr="00B15000">
        <w:rPr>
          <w:b/>
          <w:color w:val="231F20"/>
          <w:szCs w:val="24"/>
        </w:rPr>
        <w:t>ment Curr</w:t>
      </w:r>
      <w:r w:rsidRPr="00B15000">
        <w:rPr>
          <w:b/>
          <w:color w:val="231F20"/>
          <w:spacing w:val="-2"/>
          <w:szCs w:val="24"/>
        </w:rPr>
        <w:t>e</w:t>
      </w:r>
      <w:r w:rsidRPr="00B15000">
        <w:rPr>
          <w:b/>
          <w:color w:val="231F20"/>
          <w:szCs w:val="24"/>
        </w:rPr>
        <w:t>n</w:t>
      </w:r>
      <w:r w:rsidRPr="00B15000">
        <w:rPr>
          <w:b/>
          <w:color w:val="231F20"/>
          <w:spacing w:val="4"/>
          <w:szCs w:val="24"/>
        </w:rPr>
        <w:t>c</w:t>
      </w:r>
      <w:r w:rsidRPr="00B15000">
        <w:rPr>
          <w:b/>
          <w:color w:val="231F20"/>
          <w:spacing w:val="-5"/>
          <w:szCs w:val="24"/>
        </w:rPr>
        <w:t>y</w:t>
      </w:r>
      <w:r w:rsidRPr="00B15000">
        <w:rPr>
          <w:color w:val="231F20"/>
          <w:szCs w:val="24"/>
        </w:rPr>
        <w:t>.</w:t>
      </w:r>
      <w:r>
        <w:rPr>
          <w:color w:val="231F20"/>
          <w:szCs w:val="24"/>
        </w:rPr>
        <w:t xml:space="preserve"> </w:t>
      </w:r>
      <w:r w:rsidRPr="00B15000">
        <w:rPr>
          <w:color w:val="231F20"/>
          <w:szCs w:val="24"/>
        </w:rPr>
        <w:t>The obli</w:t>
      </w:r>
      <w:r w:rsidRPr="00B15000">
        <w:rPr>
          <w:color w:val="231F20"/>
          <w:spacing w:val="-2"/>
          <w:szCs w:val="24"/>
        </w:rPr>
        <w:t>g</w:t>
      </w:r>
      <w:r w:rsidRPr="00B15000">
        <w:rPr>
          <w:color w:val="231F20"/>
          <w:szCs w:val="24"/>
        </w:rPr>
        <w:t>ations of Gu</w:t>
      </w:r>
      <w:r w:rsidRPr="00B15000">
        <w:rPr>
          <w:color w:val="231F20"/>
          <w:spacing w:val="1"/>
          <w:szCs w:val="24"/>
        </w:rPr>
        <w:t>a</w:t>
      </w:r>
      <w:r w:rsidRPr="00B15000">
        <w:rPr>
          <w:color w:val="231F20"/>
          <w:szCs w:val="24"/>
        </w:rPr>
        <w:t>r</w:t>
      </w:r>
      <w:r w:rsidRPr="00B15000">
        <w:rPr>
          <w:color w:val="231F20"/>
          <w:spacing w:val="-2"/>
          <w:szCs w:val="24"/>
        </w:rPr>
        <w:t>a</w:t>
      </w:r>
      <w:r w:rsidRPr="00B15000">
        <w:rPr>
          <w:color w:val="231F20"/>
          <w:szCs w:val="24"/>
        </w:rPr>
        <w:t>ntor</w:t>
      </w:r>
      <w:r w:rsidRPr="00B15000">
        <w:rPr>
          <w:color w:val="231F20"/>
          <w:spacing w:val="2"/>
          <w:szCs w:val="24"/>
        </w:rPr>
        <w:t xml:space="preserve"> </w:t>
      </w:r>
      <w:r w:rsidRPr="00B15000">
        <w:rPr>
          <w:color w:val="231F20"/>
          <w:szCs w:val="24"/>
        </w:rPr>
        <w:t>under this Gua</w:t>
      </w:r>
      <w:r w:rsidRPr="00B15000">
        <w:rPr>
          <w:color w:val="231F20"/>
          <w:spacing w:val="1"/>
          <w:szCs w:val="24"/>
        </w:rPr>
        <w:t>r</w:t>
      </w:r>
      <w:r w:rsidRPr="00B15000">
        <w:rPr>
          <w:color w:val="231F20"/>
          <w:szCs w:val="24"/>
        </w:rPr>
        <w:t>an</w:t>
      </w:r>
      <w:r w:rsidRPr="00B15000">
        <w:rPr>
          <w:color w:val="231F20"/>
          <w:spacing w:val="3"/>
          <w:szCs w:val="24"/>
        </w:rPr>
        <w:t>t</w:t>
      </w:r>
      <w:r w:rsidRPr="00B15000">
        <w:rPr>
          <w:color w:val="231F20"/>
          <w:szCs w:val="24"/>
        </w:rPr>
        <w:t>y</w:t>
      </w:r>
      <w:r w:rsidRPr="00B15000">
        <w:rPr>
          <w:color w:val="231F20"/>
          <w:spacing w:val="-5"/>
          <w:szCs w:val="24"/>
        </w:rPr>
        <w:t xml:space="preserve"> </w:t>
      </w:r>
      <w:r w:rsidRPr="00B15000">
        <w:rPr>
          <w:color w:val="231F20"/>
          <w:szCs w:val="24"/>
        </w:rPr>
        <w:t>s</w:t>
      </w:r>
      <w:r w:rsidRPr="00B15000">
        <w:rPr>
          <w:color w:val="231F20"/>
          <w:spacing w:val="2"/>
          <w:szCs w:val="24"/>
        </w:rPr>
        <w:t>h</w:t>
      </w:r>
      <w:r w:rsidRPr="00B15000">
        <w:rPr>
          <w:color w:val="231F20"/>
          <w:szCs w:val="24"/>
        </w:rPr>
        <w:t>all, notwithstanding</w:t>
      </w:r>
      <w:r w:rsidRPr="00B15000">
        <w:rPr>
          <w:color w:val="231F20"/>
          <w:spacing w:val="-2"/>
          <w:szCs w:val="24"/>
        </w:rPr>
        <w:t xml:space="preserve"> </w:t>
      </w:r>
      <w:r w:rsidRPr="00B15000">
        <w:rPr>
          <w:color w:val="231F20"/>
          <w:szCs w:val="24"/>
        </w:rPr>
        <w:t>jud</w:t>
      </w:r>
      <w:r w:rsidRPr="00B15000">
        <w:rPr>
          <w:color w:val="231F20"/>
          <w:spacing w:val="-2"/>
          <w:szCs w:val="24"/>
        </w:rPr>
        <w:t>g</w:t>
      </w:r>
      <w:r w:rsidRPr="00B15000">
        <w:rPr>
          <w:color w:val="231F20"/>
          <w:szCs w:val="24"/>
        </w:rPr>
        <w:t>me</w:t>
      </w:r>
      <w:r w:rsidRPr="00B15000">
        <w:rPr>
          <w:color w:val="231F20"/>
          <w:spacing w:val="2"/>
          <w:szCs w:val="24"/>
        </w:rPr>
        <w:t>n</w:t>
      </w:r>
      <w:r w:rsidRPr="00B15000">
        <w:rPr>
          <w:color w:val="231F20"/>
          <w:szCs w:val="24"/>
        </w:rPr>
        <w:t>t in a curr</w:t>
      </w:r>
      <w:r w:rsidRPr="00B15000">
        <w:rPr>
          <w:color w:val="231F20"/>
          <w:spacing w:val="-2"/>
          <w:szCs w:val="24"/>
        </w:rPr>
        <w:t>e</w:t>
      </w:r>
      <w:r w:rsidRPr="00B15000">
        <w:rPr>
          <w:color w:val="231F20"/>
          <w:spacing w:val="2"/>
          <w:szCs w:val="24"/>
        </w:rPr>
        <w:t>n</w:t>
      </w:r>
      <w:r w:rsidRPr="00B15000">
        <w:rPr>
          <w:color w:val="231F20"/>
          <w:spacing w:val="4"/>
          <w:szCs w:val="24"/>
        </w:rPr>
        <w:t>c</w:t>
      </w:r>
      <w:r w:rsidRPr="00B15000">
        <w:rPr>
          <w:color w:val="231F20"/>
          <w:szCs w:val="24"/>
        </w:rPr>
        <w:t>y</w:t>
      </w:r>
      <w:r w:rsidRPr="00B15000">
        <w:rPr>
          <w:color w:val="231F20"/>
          <w:spacing w:val="-5"/>
          <w:szCs w:val="24"/>
        </w:rPr>
        <w:t xml:space="preserve"> </w:t>
      </w:r>
      <w:r w:rsidRPr="00B15000">
        <w:rPr>
          <w:color w:val="231F20"/>
          <w:szCs w:val="24"/>
        </w:rPr>
        <w:t>other than</w:t>
      </w:r>
      <w:r w:rsidRPr="00B15000">
        <w:rPr>
          <w:color w:val="231F20"/>
          <w:spacing w:val="2"/>
          <w:szCs w:val="24"/>
        </w:rPr>
        <w:t xml:space="preserve"> </w:t>
      </w:r>
      <w:r w:rsidRPr="00B15000">
        <w:rPr>
          <w:color w:val="231F20"/>
          <w:szCs w:val="24"/>
        </w:rPr>
        <w:t>U.S. dollars (the “</w:t>
      </w:r>
      <w:r w:rsidRPr="00B15000">
        <w:rPr>
          <w:b/>
          <w:color w:val="231F20"/>
          <w:spacing w:val="2"/>
          <w:szCs w:val="24"/>
        </w:rPr>
        <w:t>J</w:t>
      </w:r>
      <w:r w:rsidRPr="00B15000">
        <w:rPr>
          <w:b/>
          <w:color w:val="231F20"/>
          <w:szCs w:val="24"/>
        </w:rPr>
        <w:t>ud</w:t>
      </w:r>
      <w:r w:rsidRPr="00B15000">
        <w:rPr>
          <w:b/>
          <w:color w:val="231F20"/>
          <w:spacing w:val="-2"/>
          <w:szCs w:val="24"/>
        </w:rPr>
        <w:t>g</w:t>
      </w:r>
      <w:r w:rsidRPr="00B15000">
        <w:rPr>
          <w:b/>
          <w:color w:val="231F20"/>
          <w:spacing w:val="3"/>
          <w:szCs w:val="24"/>
        </w:rPr>
        <w:t>m</w:t>
      </w:r>
      <w:r w:rsidRPr="00B15000">
        <w:rPr>
          <w:b/>
          <w:color w:val="231F20"/>
          <w:spacing w:val="-1"/>
          <w:szCs w:val="24"/>
        </w:rPr>
        <w:t>e</w:t>
      </w:r>
      <w:r w:rsidRPr="00B15000">
        <w:rPr>
          <w:b/>
          <w:color w:val="231F20"/>
          <w:szCs w:val="24"/>
        </w:rPr>
        <w:t>nt Curr</w:t>
      </w:r>
      <w:r w:rsidRPr="00B15000">
        <w:rPr>
          <w:b/>
          <w:color w:val="231F20"/>
          <w:spacing w:val="-2"/>
          <w:szCs w:val="24"/>
        </w:rPr>
        <w:t>e</w:t>
      </w:r>
      <w:r w:rsidRPr="00B15000">
        <w:rPr>
          <w:b/>
          <w:color w:val="231F20"/>
          <w:szCs w:val="24"/>
        </w:rPr>
        <w:t>n</w:t>
      </w:r>
      <w:r w:rsidRPr="00B15000">
        <w:rPr>
          <w:b/>
          <w:color w:val="231F20"/>
          <w:spacing w:val="4"/>
          <w:szCs w:val="24"/>
        </w:rPr>
        <w:t>c</w:t>
      </w:r>
      <w:r w:rsidRPr="00B15000">
        <w:rPr>
          <w:b/>
          <w:color w:val="231F20"/>
          <w:spacing w:val="-5"/>
          <w:szCs w:val="24"/>
        </w:rPr>
        <w:t>y</w:t>
      </w:r>
      <w:r w:rsidRPr="00B15000">
        <w:rPr>
          <w:color w:val="231F20"/>
          <w:spacing w:val="1"/>
          <w:szCs w:val="24"/>
        </w:rPr>
        <w:t>”</w:t>
      </w:r>
      <w:r w:rsidRPr="00B15000">
        <w:rPr>
          <w:color w:val="231F20"/>
          <w:szCs w:val="24"/>
        </w:rPr>
        <w:t>), be</w:t>
      </w:r>
      <w:r w:rsidRPr="00B15000">
        <w:rPr>
          <w:color w:val="231F20"/>
          <w:spacing w:val="-2"/>
          <w:szCs w:val="24"/>
        </w:rPr>
        <w:t xml:space="preserve"> </w:t>
      </w:r>
      <w:r w:rsidRPr="00B15000">
        <w:rPr>
          <w:color w:val="231F20"/>
          <w:szCs w:val="24"/>
        </w:rPr>
        <w:t>disc</w:t>
      </w:r>
      <w:r w:rsidRPr="00B15000">
        <w:rPr>
          <w:color w:val="231F20"/>
          <w:spacing w:val="2"/>
          <w:szCs w:val="24"/>
        </w:rPr>
        <w:t>h</w:t>
      </w:r>
      <w:r w:rsidRPr="00B15000">
        <w:rPr>
          <w:color w:val="231F20"/>
          <w:spacing w:val="-1"/>
          <w:szCs w:val="24"/>
        </w:rPr>
        <w:t>a</w:t>
      </w:r>
      <w:r w:rsidRPr="00B15000">
        <w:rPr>
          <w:color w:val="231F20"/>
          <w:spacing w:val="1"/>
          <w:szCs w:val="24"/>
        </w:rPr>
        <w:t>r</w:t>
      </w:r>
      <w:r w:rsidRPr="00B15000">
        <w:rPr>
          <w:color w:val="231F20"/>
          <w:spacing w:val="-2"/>
          <w:szCs w:val="24"/>
        </w:rPr>
        <w:t>g</w:t>
      </w:r>
      <w:r w:rsidRPr="00B15000">
        <w:rPr>
          <w:color w:val="231F20"/>
          <w:spacing w:val="1"/>
          <w:szCs w:val="24"/>
        </w:rPr>
        <w:t>e</w:t>
      </w:r>
      <w:r w:rsidRPr="00B15000">
        <w:rPr>
          <w:color w:val="231F20"/>
          <w:szCs w:val="24"/>
        </w:rPr>
        <w:t>d on</w:t>
      </w:r>
      <w:r w:rsidRPr="00B15000">
        <w:rPr>
          <w:color w:val="231F20"/>
          <w:spacing w:val="3"/>
          <w:szCs w:val="24"/>
        </w:rPr>
        <w:t>l</w:t>
      </w:r>
      <w:r w:rsidRPr="00B15000">
        <w:rPr>
          <w:color w:val="231F20"/>
          <w:szCs w:val="24"/>
        </w:rPr>
        <w:t>y</w:t>
      </w:r>
      <w:r w:rsidRPr="00B15000">
        <w:rPr>
          <w:color w:val="231F20"/>
          <w:spacing w:val="-5"/>
          <w:szCs w:val="24"/>
        </w:rPr>
        <w:t xml:space="preserve"> </w:t>
      </w:r>
      <w:r w:rsidRPr="00B15000">
        <w:rPr>
          <w:color w:val="231F20"/>
          <w:szCs w:val="24"/>
        </w:rPr>
        <w:t>to the e</w:t>
      </w:r>
      <w:r w:rsidRPr="00B15000">
        <w:rPr>
          <w:color w:val="231F20"/>
          <w:spacing w:val="2"/>
          <w:szCs w:val="24"/>
        </w:rPr>
        <w:t>x</w:t>
      </w:r>
      <w:r w:rsidRPr="00B15000">
        <w:rPr>
          <w:color w:val="231F20"/>
          <w:szCs w:val="24"/>
        </w:rPr>
        <w:t>tent that, on a</w:t>
      </w:r>
      <w:r w:rsidRPr="00B15000">
        <w:rPr>
          <w:color w:val="231F20"/>
          <w:spacing w:val="2"/>
          <w:szCs w:val="24"/>
        </w:rPr>
        <w:t>n</w:t>
      </w:r>
      <w:r w:rsidRPr="00B15000">
        <w:rPr>
          <w:color w:val="231F20"/>
          <w:szCs w:val="24"/>
        </w:rPr>
        <w:t>y</w:t>
      </w:r>
      <w:r w:rsidRPr="00B15000">
        <w:rPr>
          <w:color w:val="231F20"/>
          <w:spacing w:val="-5"/>
          <w:szCs w:val="24"/>
        </w:rPr>
        <w:t xml:space="preserve"> </w:t>
      </w:r>
      <w:r w:rsidRPr="00B15000">
        <w:rPr>
          <w:color w:val="231F20"/>
          <w:spacing w:val="2"/>
          <w:szCs w:val="24"/>
        </w:rPr>
        <w:t>d</w:t>
      </w:r>
      <w:r w:rsidRPr="00B15000">
        <w:rPr>
          <w:color w:val="231F20"/>
          <w:spacing w:val="4"/>
          <w:szCs w:val="24"/>
        </w:rPr>
        <w:t>a</w:t>
      </w:r>
      <w:r w:rsidRPr="00B15000">
        <w:rPr>
          <w:color w:val="231F20"/>
          <w:szCs w:val="24"/>
        </w:rPr>
        <w:t>y</w:t>
      </w:r>
      <w:r w:rsidRPr="00B15000">
        <w:rPr>
          <w:color w:val="231F20"/>
          <w:spacing w:val="-5"/>
          <w:szCs w:val="24"/>
        </w:rPr>
        <w:t xml:space="preserve"> </w:t>
      </w:r>
      <w:r w:rsidRPr="00B15000">
        <w:rPr>
          <w:color w:val="231F20"/>
          <w:szCs w:val="24"/>
        </w:rPr>
        <w:t>followi</w:t>
      </w:r>
      <w:r w:rsidRPr="00B15000">
        <w:rPr>
          <w:color w:val="231F20"/>
          <w:spacing w:val="2"/>
          <w:szCs w:val="24"/>
        </w:rPr>
        <w:t>n</w:t>
      </w:r>
      <w:r w:rsidRPr="00B15000">
        <w:rPr>
          <w:color w:val="231F20"/>
          <w:szCs w:val="24"/>
        </w:rPr>
        <w:t>g</w:t>
      </w:r>
      <w:r w:rsidRPr="00B15000">
        <w:rPr>
          <w:color w:val="231F20"/>
          <w:spacing w:val="-2"/>
          <w:szCs w:val="24"/>
        </w:rPr>
        <w:t xml:space="preserve"> </w:t>
      </w:r>
      <w:r w:rsidRPr="00B15000">
        <w:rPr>
          <w:color w:val="231F20"/>
          <w:szCs w:val="24"/>
        </w:rPr>
        <w:t>r</w:t>
      </w:r>
      <w:r w:rsidRPr="00B15000">
        <w:rPr>
          <w:color w:val="231F20"/>
          <w:spacing w:val="1"/>
          <w:szCs w:val="24"/>
        </w:rPr>
        <w:t>ec</w:t>
      </w:r>
      <w:r w:rsidRPr="00B15000">
        <w:rPr>
          <w:color w:val="231F20"/>
          <w:spacing w:val="-1"/>
          <w:szCs w:val="24"/>
        </w:rPr>
        <w:t>e</w:t>
      </w:r>
      <w:r w:rsidRPr="00B15000">
        <w:rPr>
          <w:color w:val="231F20"/>
          <w:szCs w:val="24"/>
        </w:rPr>
        <w:t xml:space="preserve">ipt </w:t>
      </w:r>
      <w:r w:rsidRPr="00B15000">
        <w:rPr>
          <w:color w:val="231F20"/>
          <w:spacing w:val="2"/>
          <w:szCs w:val="24"/>
        </w:rPr>
        <w:t>b</w:t>
      </w:r>
      <w:r w:rsidRPr="00B15000">
        <w:rPr>
          <w:color w:val="231F20"/>
          <w:szCs w:val="24"/>
        </w:rPr>
        <w:t xml:space="preserve">y </w:t>
      </w:r>
      <w:r>
        <w:rPr>
          <w:color w:val="231F20"/>
          <w:szCs w:val="24"/>
        </w:rPr>
        <w:t>Purchaser</w:t>
      </w:r>
      <w:r w:rsidRPr="00B15000">
        <w:rPr>
          <w:color w:val="231F20"/>
          <w:szCs w:val="24"/>
        </w:rPr>
        <w:t xml:space="preserve"> of a</w:t>
      </w:r>
      <w:r w:rsidRPr="00B15000">
        <w:rPr>
          <w:color w:val="231F20"/>
          <w:spacing w:val="2"/>
          <w:szCs w:val="24"/>
        </w:rPr>
        <w:t>n</w:t>
      </w:r>
      <w:r w:rsidRPr="00B15000">
        <w:rPr>
          <w:color w:val="231F20"/>
          <w:szCs w:val="24"/>
        </w:rPr>
        <w:t>y</w:t>
      </w:r>
      <w:r w:rsidRPr="00B15000">
        <w:rPr>
          <w:color w:val="231F20"/>
          <w:spacing w:val="-5"/>
          <w:szCs w:val="24"/>
        </w:rPr>
        <w:t xml:space="preserve"> </w:t>
      </w:r>
      <w:r w:rsidRPr="00B15000">
        <w:rPr>
          <w:color w:val="231F20"/>
          <w:szCs w:val="24"/>
        </w:rPr>
        <w:t>sum</w:t>
      </w:r>
      <w:r w:rsidRPr="00B15000">
        <w:rPr>
          <w:color w:val="231F20"/>
          <w:spacing w:val="2"/>
          <w:szCs w:val="24"/>
        </w:rPr>
        <w:t xml:space="preserve"> </w:t>
      </w:r>
      <w:r w:rsidRPr="00B15000">
        <w:rPr>
          <w:color w:val="231F20"/>
          <w:szCs w:val="24"/>
        </w:rPr>
        <w:t>adjudged to be</w:t>
      </w:r>
      <w:r w:rsidRPr="00B15000">
        <w:rPr>
          <w:color w:val="231F20"/>
          <w:spacing w:val="2"/>
          <w:szCs w:val="24"/>
        </w:rPr>
        <w:t xml:space="preserve"> </w:t>
      </w:r>
      <w:r w:rsidRPr="00B15000">
        <w:rPr>
          <w:color w:val="231F20"/>
          <w:szCs w:val="24"/>
        </w:rPr>
        <w:t xml:space="preserve">due in the </w:t>
      </w:r>
      <w:r w:rsidRPr="00B15000">
        <w:rPr>
          <w:color w:val="231F20"/>
          <w:spacing w:val="2"/>
          <w:szCs w:val="24"/>
        </w:rPr>
        <w:t>J</w:t>
      </w:r>
      <w:r w:rsidRPr="00B15000">
        <w:rPr>
          <w:color w:val="231F20"/>
          <w:szCs w:val="24"/>
        </w:rPr>
        <w:t>ud</w:t>
      </w:r>
      <w:r w:rsidRPr="00B15000">
        <w:rPr>
          <w:color w:val="231F20"/>
          <w:spacing w:val="-2"/>
          <w:szCs w:val="24"/>
        </w:rPr>
        <w:t>g</w:t>
      </w:r>
      <w:r w:rsidRPr="00B15000">
        <w:rPr>
          <w:color w:val="231F20"/>
          <w:szCs w:val="24"/>
        </w:rPr>
        <w:t>ment Cur</w:t>
      </w:r>
      <w:r w:rsidRPr="00B15000">
        <w:rPr>
          <w:color w:val="231F20"/>
          <w:spacing w:val="1"/>
          <w:szCs w:val="24"/>
        </w:rPr>
        <w:t>r</w:t>
      </w:r>
      <w:r w:rsidRPr="00B15000">
        <w:rPr>
          <w:color w:val="231F20"/>
          <w:szCs w:val="24"/>
        </w:rPr>
        <w:t>en</w:t>
      </w:r>
      <w:r w:rsidRPr="00B15000">
        <w:rPr>
          <w:color w:val="231F20"/>
          <w:spacing w:val="4"/>
          <w:szCs w:val="24"/>
        </w:rPr>
        <w:t>c</w:t>
      </w:r>
      <w:r w:rsidRPr="00B15000">
        <w:rPr>
          <w:color w:val="231F20"/>
          <w:spacing w:val="-5"/>
          <w:szCs w:val="24"/>
        </w:rPr>
        <w:t>y</w:t>
      </w:r>
      <w:r w:rsidRPr="00B15000">
        <w:rPr>
          <w:color w:val="231F20"/>
          <w:szCs w:val="24"/>
        </w:rPr>
        <w:t xml:space="preserve">, </w:t>
      </w:r>
      <w:r>
        <w:rPr>
          <w:color w:val="231F20"/>
          <w:szCs w:val="24"/>
        </w:rPr>
        <w:t>Purchaser</w:t>
      </w:r>
      <w:r w:rsidRPr="00B15000">
        <w:rPr>
          <w:color w:val="231F20"/>
          <w:szCs w:val="24"/>
        </w:rPr>
        <w:t xml:space="preserve"> m</w:t>
      </w:r>
      <w:r w:rsidRPr="00B15000">
        <w:rPr>
          <w:color w:val="231F20"/>
          <w:spacing w:val="2"/>
          <w:szCs w:val="24"/>
        </w:rPr>
        <w:t>a</w:t>
      </w:r>
      <w:r w:rsidRPr="00B15000">
        <w:rPr>
          <w:color w:val="231F20"/>
          <w:szCs w:val="24"/>
        </w:rPr>
        <w:t>y</w:t>
      </w:r>
      <w:r w:rsidRPr="00B15000">
        <w:rPr>
          <w:color w:val="231F20"/>
          <w:spacing w:val="-5"/>
          <w:szCs w:val="24"/>
        </w:rPr>
        <w:t xml:space="preserve"> </w:t>
      </w:r>
      <w:r w:rsidRPr="00B15000">
        <w:rPr>
          <w:color w:val="231F20"/>
          <w:szCs w:val="24"/>
        </w:rPr>
        <w:t>in</w:t>
      </w:r>
      <w:r w:rsidRPr="00B15000">
        <w:rPr>
          <w:color w:val="231F20"/>
          <w:spacing w:val="2"/>
          <w:szCs w:val="24"/>
        </w:rPr>
        <w:t xml:space="preserve"> </w:t>
      </w:r>
      <w:r w:rsidRPr="00B15000">
        <w:rPr>
          <w:color w:val="231F20"/>
          <w:szCs w:val="24"/>
        </w:rPr>
        <w:t>acc</w:t>
      </w:r>
      <w:r w:rsidRPr="00B15000">
        <w:rPr>
          <w:color w:val="231F20"/>
          <w:spacing w:val="2"/>
          <w:szCs w:val="24"/>
        </w:rPr>
        <w:t>o</w:t>
      </w:r>
      <w:r w:rsidRPr="00B15000">
        <w:rPr>
          <w:color w:val="231F20"/>
          <w:szCs w:val="24"/>
        </w:rPr>
        <w:t>rdan</w:t>
      </w:r>
      <w:r w:rsidRPr="00B15000">
        <w:rPr>
          <w:color w:val="231F20"/>
          <w:spacing w:val="1"/>
          <w:szCs w:val="24"/>
        </w:rPr>
        <w:t>c</w:t>
      </w:r>
      <w:r w:rsidRPr="00B15000">
        <w:rPr>
          <w:color w:val="231F20"/>
          <w:szCs w:val="24"/>
        </w:rPr>
        <w:t>e with</w:t>
      </w:r>
      <w:r w:rsidRPr="00B15000">
        <w:rPr>
          <w:color w:val="231F20"/>
          <w:spacing w:val="-1"/>
          <w:szCs w:val="24"/>
        </w:rPr>
        <w:t xml:space="preserve"> </w:t>
      </w:r>
      <w:r w:rsidRPr="00B15000">
        <w:rPr>
          <w:color w:val="231F20"/>
          <w:szCs w:val="24"/>
        </w:rPr>
        <w:t>n</w:t>
      </w:r>
      <w:r w:rsidRPr="00B15000">
        <w:rPr>
          <w:color w:val="231F20"/>
          <w:spacing w:val="3"/>
          <w:szCs w:val="24"/>
        </w:rPr>
        <w:t>o</w:t>
      </w:r>
      <w:r w:rsidRPr="00B15000">
        <w:rPr>
          <w:color w:val="231F20"/>
          <w:szCs w:val="24"/>
        </w:rPr>
        <w:t>rmal banking</w:t>
      </w:r>
      <w:r w:rsidRPr="00B15000">
        <w:rPr>
          <w:color w:val="231F20"/>
          <w:spacing w:val="-2"/>
          <w:szCs w:val="24"/>
        </w:rPr>
        <w:t xml:space="preserve"> </w:t>
      </w:r>
      <w:r w:rsidRPr="00B15000">
        <w:rPr>
          <w:color w:val="231F20"/>
          <w:spacing w:val="2"/>
          <w:szCs w:val="24"/>
        </w:rPr>
        <w:t>p</w:t>
      </w:r>
      <w:r w:rsidRPr="00B15000">
        <w:rPr>
          <w:color w:val="231F20"/>
          <w:szCs w:val="24"/>
        </w:rPr>
        <w:t>rocedures</w:t>
      </w:r>
      <w:r w:rsidRPr="00B15000">
        <w:rPr>
          <w:color w:val="231F20"/>
          <w:spacing w:val="2"/>
          <w:szCs w:val="24"/>
        </w:rPr>
        <w:t xml:space="preserve"> </w:t>
      </w:r>
      <w:r w:rsidRPr="00B15000">
        <w:rPr>
          <w:color w:val="231F20"/>
          <w:szCs w:val="24"/>
        </w:rPr>
        <w:t>purchase</w:t>
      </w:r>
      <w:r w:rsidRPr="00B15000">
        <w:rPr>
          <w:color w:val="231F20"/>
          <w:spacing w:val="2"/>
          <w:szCs w:val="24"/>
        </w:rPr>
        <w:t xml:space="preserve"> </w:t>
      </w:r>
      <w:r w:rsidRPr="00B15000">
        <w:rPr>
          <w:color w:val="231F20"/>
          <w:szCs w:val="24"/>
        </w:rPr>
        <w:t xml:space="preserve">U.S. dollars with the </w:t>
      </w:r>
      <w:r w:rsidRPr="00B15000">
        <w:rPr>
          <w:color w:val="231F20"/>
          <w:spacing w:val="2"/>
          <w:szCs w:val="24"/>
        </w:rPr>
        <w:t>J</w:t>
      </w:r>
      <w:r w:rsidRPr="00B15000">
        <w:rPr>
          <w:color w:val="231F20"/>
          <w:szCs w:val="24"/>
        </w:rPr>
        <w:t>ud</w:t>
      </w:r>
      <w:r w:rsidRPr="00B15000">
        <w:rPr>
          <w:color w:val="231F20"/>
          <w:spacing w:val="-2"/>
          <w:szCs w:val="24"/>
        </w:rPr>
        <w:t>g</w:t>
      </w:r>
      <w:r w:rsidRPr="00B15000">
        <w:rPr>
          <w:color w:val="231F20"/>
          <w:szCs w:val="24"/>
        </w:rPr>
        <w:t>ment Curr</w:t>
      </w:r>
      <w:r w:rsidRPr="00B15000">
        <w:rPr>
          <w:color w:val="231F20"/>
          <w:spacing w:val="-2"/>
          <w:szCs w:val="24"/>
        </w:rPr>
        <w:t>e</w:t>
      </w:r>
      <w:r w:rsidRPr="00B15000">
        <w:rPr>
          <w:color w:val="231F20"/>
          <w:szCs w:val="24"/>
        </w:rPr>
        <w:t>n</w:t>
      </w:r>
      <w:r w:rsidRPr="00B15000">
        <w:rPr>
          <w:color w:val="231F20"/>
          <w:spacing w:val="4"/>
          <w:szCs w:val="24"/>
        </w:rPr>
        <w:t>c</w:t>
      </w:r>
      <w:r w:rsidRPr="00B15000">
        <w:rPr>
          <w:color w:val="231F20"/>
          <w:spacing w:val="-5"/>
          <w:szCs w:val="24"/>
        </w:rPr>
        <w:t>y</w:t>
      </w:r>
      <w:r w:rsidRPr="00B15000">
        <w:rPr>
          <w:color w:val="231F20"/>
          <w:szCs w:val="24"/>
        </w:rPr>
        <w:t>.</w:t>
      </w:r>
      <w:r>
        <w:rPr>
          <w:color w:val="231F20"/>
          <w:szCs w:val="24"/>
        </w:rPr>
        <w:t xml:space="preserve"> </w:t>
      </w:r>
      <w:r w:rsidRPr="00B15000">
        <w:rPr>
          <w:color w:val="231F20"/>
          <w:spacing w:val="-3"/>
          <w:szCs w:val="24"/>
        </w:rPr>
        <w:t>I</w:t>
      </w:r>
      <w:r w:rsidRPr="00B15000">
        <w:rPr>
          <w:color w:val="231F20"/>
          <w:szCs w:val="24"/>
        </w:rPr>
        <w:t>f</w:t>
      </w:r>
      <w:r w:rsidRPr="00B15000">
        <w:rPr>
          <w:color w:val="231F20"/>
          <w:spacing w:val="1"/>
          <w:szCs w:val="24"/>
        </w:rPr>
        <w:t xml:space="preserve"> </w:t>
      </w:r>
      <w:r w:rsidRPr="00B15000">
        <w:rPr>
          <w:color w:val="231F20"/>
          <w:szCs w:val="24"/>
        </w:rPr>
        <w:t xml:space="preserve">the </w:t>
      </w:r>
      <w:r w:rsidRPr="00B15000">
        <w:rPr>
          <w:color w:val="231F20"/>
          <w:spacing w:val="-1"/>
          <w:szCs w:val="24"/>
        </w:rPr>
        <w:t>a</w:t>
      </w:r>
      <w:r w:rsidRPr="00B15000">
        <w:rPr>
          <w:color w:val="231F20"/>
          <w:szCs w:val="24"/>
        </w:rPr>
        <w:t>mou</w:t>
      </w:r>
      <w:r w:rsidRPr="00B15000">
        <w:rPr>
          <w:color w:val="231F20"/>
          <w:spacing w:val="3"/>
          <w:szCs w:val="24"/>
        </w:rPr>
        <w:t>n</w:t>
      </w:r>
      <w:r w:rsidRPr="00B15000">
        <w:rPr>
          <w:color w:val="231F20"/>
          <w:szCs w:val="24"/>
        </w:rPr>
        <w:t>t of U.S. dollars so purc</w:t>
      </w:r>
      <w:r w:rsidRPr="00B15000">
        <w:rPr>
          <w:color w:val="231F20"/>
          <w:spacing w:val="2"/>
          <w:szCs w:val="24"/>
        </w:rPr>
        <w:t>h</w:t>
      </w:r>
      <w:r w:rsidRPr="00B15000">
        <w:rPr>
          <w:color w:val="231F20"/>
          <w:szCs w:val="24"/>
        </w:rPr>
        <w:t>ased is less than the sum ori</w:t>
      </w:r>
      <w:r w:rsidRPr="00B15000">
        <w:rPr>
          <w:color w:val="231F20"/>
          <w:spacing w:val="-3"/>
          <w:szCs w:val="24"/>
        </w:rPr>
        <w:t>g</w:t>
      </w:r>
      <w:r w:rsidRPr="00B15000">
        <w:rPr>
          <w:color w:val="231F20"/>
          <w:szCs w:val="24"/>
        </w:rPr>
        <w:t>inal</w:t>
      </w:r>
      <w:r w:rsidRPr="00B15000">
        <w:rPr>
          <w:color w:val="231F20"/>
          <w:spacing w:val="5"/>
          <w:szCs w:val="24"/>
        </w:rPr>
        <w:t>l</w:t>
      </w:r>
      <w:r w:rsidRPr="00B15000">
        <w:rPr>
          <w:color w:val="231F20"/>
          <w:szCs w:val="24"/>
        </w:rPr>
        <w:t>y</w:t>
      </w:r>
      <w:r w:rsidRPr="00B15000">
        <w:rPr>
          <w:color w:val="231F20"/>
          <w:spacing w:val="-5"/>
          <w:szCs w:val="24"/>
        </w:rPr>
        <w:t xml:space="preserve"> </w:t>
      </w:r>
      <w:r w:rsidRPr="00B15000">
        <w:rPr>
          <w:color w:val="231F20"/>
          <w:spacing w:val="2"/>
          <w:szCs w:val="24"/>
        </w:rPr>
        <w:t>d</w:t>
      </w:r>
      <w:r w:rsidRPr="00B15000">
        <w:rPr>
          <w:color w:val="231F20"/>
          <w:szCs w:val="24"/>
        </w:rPr>
        <w:t xml:space="preserve">ue to the </w:t>
      </w:r>
      <w:r>
        <w:rPr>
          <w:color w:val="231F20"/>
          <w:szCs w:val="24"/>
        </w:rPr>
        <w:t>Purchaser</w:t>
      </w:r>
      <w:r w:rsidRPr="00B15000">
        <w:rPr>
          <w:color w:val="231F20"/>
          <w:szCs w:val="24"/>
        </w:rPr>
        <w:t xml:space="preserve"> in U.S. dollars, Guar</w:t>
      </w:r>
      <w:r w:rsidRPr="00B15000">
        <w:rPr>
          <w:color w:val="231F20"/>
          <w:spacing w:val="-2"/>
          <w:szCs w:val="24"/>
        </w:rPr>
        <w:t>a</w:t>
      </w:r>
      <w:r w:rsidRPr="00B15000">
        <w:rPr>
          <w:color w:val="231F20"/>
          <w:szCs w:val="24"/>
        </w:rPr>
        <w:t>ntor agrees,</w:t>
      </w:r>
      <w:r w:rsidRPr="00B15000">
        <w:rPr>
          <w:color w:val="231F20"/>
          <w:spacing w:val="2"/>
          <w:szCs w:val="24"/>
        </w:rPr>
        <w:t xml:space="preserve"> </w:t>
      </w:r>
      <w:r w:rsidRPr="00B15000">
        <w:rPr>
          <w:color w:val="231F20"/>
          <w:szCs w:val="24"/>
        </w:rPr>
        <w:t>as a s</w:t>
      </w:r>
      <w:r w:rsidRPr="00B15000">
        <w:rPr>
          <w:color w:val="231F20"/>
          <w:spacing w:val="-1"/>
          <w:szCs w:val="24"/>
        </w:rPr>
        <w:t>e</w:t>
      </w:r>
      <w:r w:rsidRPr="00B15000">
        <w:rPr>
          <w:color w:val="231F20"/>
          <w:spacing w:val="2"/>
          <w:szCs w:val="24"/>
        </w:rPr>
        <w:t>p</w:t>
      </w:r>
      <w:r w:rsidRPr="00B15000">
        <w:rPr>
          <w:color w:val="231F20"/>
          <w:spacing w:val="-1"/>
          <w:szCs w:val="24"/>
        </w:rPr>
        <w:t>a</w:t>
      </w:r>
      <w:r w:rsidRPr="00B15000">
        <w:rPr>
          <w:color w:val="231F20"/>
          <w:szCs w:val="24"/>
        </w:rPr>
        <w:t>r</w:t>
      </w:r>
      <w:r w:rsidRPr="00B15000">
        <w:rPr>
          <w:color w:val="231F20"/>
          <w:spacing w:val="-2"/>
          <w:szCs w:val="24"/>
        </w:rPr>
        <w:t>a</w:t>
      </w:r>
      <w:r w:rsidRPr="00B15000">
        <w:rPr>
          <w:color w:val="231F20"/>
          <w:spacing w:val="3"/>
          <w:szCs w:val="24"/>
        </w:rPr>
        <w:t>t</w:t>
      </w:r>
      <w:r w:rsidRPr="00B15000">
        <w:rPr>
          <w:color w:val="231F20"/>
          <w:szCs w:val="24"/>
        </w:rPr>
        <w:t>e obli</w:t>
      </w:r>
      <w:r w:rsidRPr="00B15000">
        <w:rPr>
          <w:color w:val="231F20"/>
          <w:spacing w:val="-2"/>
          <w:szCs w:val="24"/>
        </w:rPr>
        <w:t>g</w:t>
      </w:r>
      <w:r w:rsidRPr="00B15000">
        <w:rPr>
          <w:color w:val="231F20"/>
          <w:szCs w:val="24"/>
        </w:rPr>
        <w:t>ation and notwithstand</w:t>
      </w:r>
      <w:r w:rsidRPr="00B15000">
        <w:rPr>
          <w:color w:val="231F20"/>
          <w:spacing w:val="2"/>
          <w:szCs w:val="24"/>
        </w:rPr>
        <w:t>i</w:t>
      </w:r>
      <w:r w:rsidRPr="00B15000">
        <w:rPr>
          <w:color w:val="231F20"/>
          <w:szCs w:val="24"/>
        </w:rPr>
        <w:t>ng</w:t>
      </w:r>
      <w:r w:rsidRPr="00B15000">
        <w:rPr>
          <w:color w:val="231F20"/>
          <w:spacing w:val="-2"/>
          <w:szCs w:val="24"/>
        </w:rPr>
        <w:t xml:space="preserve"> </w:t>
      </w:r>
      <w:r w:rsidRPr="00B15000">
        <w:rPr>
          <w:color w:val="231F20"/>
          <w:szCs w:val="24"/>
        </w:rPr>
        <w:t>such ju</w:t>
      </w:r>
      <w:r w:rsidRPr="00B15000">
        <w:rPr>
          <w:color w:val="231F20"/>
          <w:spacing w:val="3"/>
          <w:szCs w:val="24"/>
        </w:rPr>
        <w:t>d</w:t>
      </w:r>
      <w:r w:rsidRPr="00B15000">
        <w:rPr>
          <w:color w:val="231F20"/>
          <w:spacing w:val="-2"/>
          <w:szCs w:val="24"/>
        </w:rPr>
        <w:t>g</w:t>
      </w:r>
      <w:r w:rsidRPr="00B15000">
        <w:rPr>
          <w:color w:val="231F20"/>
          <w:szCs w:val="24"/>
        </w:rPr>
        <w:t>ment, to in</w:t>
      </w:r>
      <w:r w:rsidRPr="00B15000">
        <w:rPr>
          <w:color w:val="231F20"/>
          <w:spacing w:val="2"/>
          <w:szCs w:val="24"/>
        </w:rPr>
        <w:t>d</w:t>
      </w:r>
      <w:r w:rsidRPr="00B15000">
        <w:rPr>
          <w:color w:val="231F20"/>
          <w:spacing w:val="-1"/>
          <w:szCs w:val="24"/>
        </w:rPr>
        <w:t>e</w:t>
      </w:r>
      <w:r w:rsidRPr="00B15000">
        <w:rPr>
          <w:color w:val="231F20"/>
          <w:szCs w:val="24"/>
        </w:rPr>
        <w:t>mni</w:t>
      </w:r>
      <w:r w:rsidRPr="00B15000">
        <w:rPr>
          <w:color w:val="231F20"/>
          <w:spacing w:val="1"/>
          <w:szCs w:val="24"/>
        </w:rPr>
        <w:t>f</w:t>
      </w:r>
      <w:r w:rsidRPr="00B15000">
        <w:rPr>
          <w:color w:val="231F20"/>
          <w:szCs w:val="24"/>
        </w:rPr>
        <w:t>y</w:t>
      </w:r>
      <w:r w:rsidRPr="00B15000">
        <w:rPr>
          <w:color w:val="231F20"/>
          <w:spacing w:val="-5"/>
          <w:szCs w:val="24"/>
        </w:rPr>
        <w:t xml:space="preserve"> </w:t>
      </w:r>
      <w:r w:rsidRPr="00B15000">
        <w:rPr>
          <w:color w:val="231F20"/>
          <w:szCs w:val="24"/>
        </w:rPr>
        <w:t xml:space="preserve">the </w:t>
      </w:r>
      <w:r>
        <w:rPr>
          <w:color w:val="231F20"/>
          <w:szCs w:val="24"/>
        </w:rPr>
        <w:t>Purchaser</w:t>
      </w:r>
      <w:r w:rsidRPr="00B15000">
        <w:rPr>
          <w:color w:val="231F20"/>
          <w:szCs w:val="24"/>
        </w:rPr>
        <w:t xml:space="preserve"> a</w:t>
      </w:r>
      <w:r w:rsidRPr="00B15000">
        <w:rPr>
          <w:color w:val="231F20"/>
          <w:spacing w:val="-2"/>
          <w:szCs w:val="24"/>
        </w:rPr>
        <w:t>g</w:t>
      </w:r>
      <w:r w:rsidRPr="00B15000">
        <w:rPr>
          <w:color w:val="231F20"/>
          <w:szCs w:val="24"/>
        </w:rPr>
        <w:t>ainst such loss.</w:t>
      </w:r>
    </w:p>
    <w:p w14:paraId="35FC88A4" w14:textId="77777777" w:rsidR="00455920" w:rsidRPr="006C4693" w:rsidRDefault="00455920" w:rsidP="003977B7">
      <w:pPr>
        <w:pStyle w:val="ListParagraph"/>
        <w:numPr>
          <w:ilvl w:val="0"/>
          <w:numId w:val="21"/>
        </w:numPr>
        <w:spacing w:before="10"/>
        <w:ind w:left="0" w:firstLine="720"/>
        <w:rPr>
          <w:szCs w:val="24"/>
        </w:rPr>
      </w:pPr>
      <w:r w:rsidRPr="006C4693">
        <w:rPr>
          <w:color w:val="231F20"/>
          <w:szCs w:val="24"/>
        </w:rPr>
        <w:t>GUARANTOR ACKN</w:t>
      </w:r>
      <w:r w:rsidRPr="006C4693">
        <w:rPr>
          <w:color w:val="231F20"/>
          <w:spacing w:val="2"/>
          <w:szCs w:val="24"/>
        </w:rPr>
        <w:t>O</w:t>
      </w:r>
      <w:r w:rsidRPr="006C4693">
        <w:rPr>
          <w:color w:val="231F20"/>
          <w:spacing w:val="1"/>
          <w:szCs w:val="24"/>
        </w:rPr>
        <w:t>W</w:t>
      </w:r>
      <w:r w:rsidRPr="006C4693">
        <w:rPr>
          <w:color w:val="231F20"/>
          <w:spacing w:val="-3"/>
          <w:szCs w:val="24"/>
        </w:rPr>
        <w:t>L</w:t>
      </w:r>
      <w:r w:rsidRPr="006C4693">
        <w:rPr>
          <w:color w:val="231F20"/>
          <w:szCs w:val="24"/>
        </w:rPr>
        <w:t>EDGES THAT</w:t>
      </w:r>
      <w:r w:rsidRPr="006C4693">
        <w:rPr>
          <w:color w:val="231F20"/>
          <w:spacing w:val="4"/>
          <w:szCs w:val="24"/>
        </w:rPr>
        <w:t xml:space="preserve"> </w:t>
      </w:r>
      <w:r w:rsidRPr="006C4693">
        <w:rPr>
          <w:color w:val="231F20"/>
          <w:spacing w:val="-3"/>
          <w:szCs w:val="24"/>
        </w:rPr>
        <w:t>I</w:t>
      </w:r>
      <w:r w:rsidRPr="006C4693">
        <w:rPr>
          <w:color w:val="231F20"/>
          <w:szCs w:val="24"/>
        </w:rPr>
        <w:t xml:space="preserve">T </w:t>
      </w:r>
      <w:r w:rsidRPr="006C4693">
        <w:rPr>
          <w:color w:val="231F20"/>
          <w:spacing w:val="1"/>
          <w:szCs w:val="24"/>
        </w:rPr>
        <w:t>H</w:t>
      </w:r>
      <w:r w:rsidRPr="006C4693">
        <w:rPr>
          <w:color w:val="231F20"/>
          <w:szCs w:val="24"/>
        </w:rPr>
        <w:t>AS BEEN AD</w:t>
      </w:r>
      <w:r w:rsidRPr="006C4693">
        <w:rPr>
          <w:color w:val="231F20"/>
          <w:spacing w:val="2"/>
          <w:szCs w:val="24"/>
        </w:rPr>
        <w:t>V</w:t>
      </w:r>
      <w:r w:rsidRPr="006C4693">
        <w:rPr>
          <w:color w:val="231F20"/>
          <w:spacing w:val="-3"/>
          <w:szCs w:val="24"/>
        </w:rPr>
        <w:t>I</w:t>
      </w:r>
      <w:r w:rsidRPr="006C4693">
        <w:rPr>
          <w:color w:val="231F20"/>
          <w:szCs w:val="24"/>
        </w:rPr>
        <w:t>SED</w:t>
      </w:r>
      <w:r w:rsidRPr="006C4693">
        <w:rPr>
          <w:color w:val="231F20"/>
          <w:spacing w:val="1"/>
          <w:szCs w:val="24"/>
        </w:rPr>
        <w:t xml:space="preserve"> </w:t>
      </w:r>
      <w:r w:rsidRPr="006C4693">
        <w:rPr>
          <w:color w:val="231F20"/>
          <w:szCs w:val="24"/>
        </w:rPr>
        <w:t>BY COUNS</w:t>
      </w:r>
      <w:r w:rsidRPr="006C4693">
        <w:rPr>
          <w:color w:val="231F20"/>
          <w:spacing w:val="2"/>
          <w:szCs w:val="24"/>
        </w:rPr>
        <w:t>E</w:t>
      </w:r>
      <w:r w:rsidRPr="006C4693">
        <w:rPr>
          <w:color w:val="231F20"/>
          <w:szCs w:val="24"/>
        </w:rPr>
        <w:t xml:space="preserve">L OF </w:t>
      </w:r>
      <w:r w:rsidRPr="006C4693">
        <w:rPr>
          <w:color w:val="231F20"/>
          <w:spacing w:val="-3"/>
          <w:szCs w:val="24"/>
        </w:rPr>
        <w:t>I</w:t>
      </w:r>
      <w:r w:rsidRPr="006C4693">
        <w:rPr>
          <w:color w:val="231F20"/>
          <w:szCs w:val="24"/>
        </w:rPr>
        <w:t xml:space="preserve">TS </w:t>
      </w:r>
      <w:r w:rsidRPr="006C4693">
        <w:rPr>
          <w:color w:val="231F20"/>
          <w:spacing w:val="1"/>
          <w:szCs w:val="24"/>
        </w:rPr>
        <w:t>C</w:t>
      </w:r>
      <w:r w:rsidRPr="006C4693">
        <w:rPr>
          <w:color w:val="231F20"/>
          <w:szCs w:val="24"/>
        </w:rPr>
        <w:t>HO</w:t>
      </w:r>
      <w:r w:rsidRPr="006C4693">
        <w:rPr>
          <w:color w:val="231F20"/>
          <w:spacing w:val="-3"/>
          <w:szCs w:val="24"/>
        </w:rPr>
        <w:t>I</w:t>
      </w:r>
      <w:r w:rsidRPr="006C4693">
        <w:rPr>
          <w:color w:val="231F20"/>
          <w:szCs w:val="24"/>
        </w:rPr>
        <w:t xml:space="preserve">CE </w:t>
      </w:r>
      <w:r w:rsidRPr="006C4693">
        <w:rPr>
          <w:color w:val="231F20"/>
          <w:spacing w:val="3"/>
          <w:szCs w:val="24"/>
        </w:rPr>
        <w:t>W</w:t>
      </w:r>
      <w:r w:rsidRPr="006C4693">
        <w:rPr>
          <w:color w:val="231F20"/>
          <w:spacing w:val="-1"/>
          <w:szCs w:val="24"/>
        </w:rPr>
        <w:t>I</w:t>
      </w:r>
      <w:r w:rsidRPr="006C4693">
        <w:rPr>
          <w:color w:val="231F20"/>
          <w:szCs w:val="24"/>
        </w:rPr>
        <w:t>TH</w:t>
      </w:r>
      <w:r w:rsidRPr="006C4693">
        <w:rPr>
          <w:color w:val="231F20"/>
          <w:spacing w:val="1"/>
          <w:szCs w:val="24"/>
        </w:rPr>
        <w:t xml:space="preserve"> </w:t>
      </w:r>
      <w:r w:rsidRPr="006C4693">
        <w:rPr>
          <w:color w:val="231F20"/>
          <w:szCs w:val="24"/>
        </w:rPr>
        <w:t>RES</w:t>
      </w:r>
      <w:r w:rsidRPr="006C4693">
        <w:rPr>
          <w:color w:val="231F20"/>
          <w:spacing w:val="1"/>
          <w:szCs w:val="24"/>
        </w:rPr>
        <w:t>P</w:t>
      </w:r>
      <w:r w:rsidRPr="006C4693">
        <w:rPr>
          <w:color w:val="231F20"/>
          <w:szCs w:val="24"/>
        </w:rPr>
        <w:t>ECT TO T</w:t>
      </w:r>
      <w:r w:rsidRPr="006C4693">
        <w:rPr>
          <w:color w:val="231F20"/>
          <w:spacing w:val="2"/>
          <w:szCs w:val="24"/>
        </w:rPr>
        <w:t>H</w:t>
      </w:r>
      <w:r w:rsidRPr="006C4693">
        <w:rPr>
          <w:color w:val="231F20"/>
          <w:spacing w:val="-6"/>
          <w:szCs w:val="24"/>
        </w:rPr>
        <w:t>I</w:t>
      </w:r>
      <w:r w:rsidRPr="006C4693">
        <w:rPr>
          <w:color w:val="231F20"/>
          <w:szCs w:val="24"/>
        </w:rPr>
        <w:t>S</w:t>
      </w:r>
      <w:r w:rsidRPr="006C4693">
        <w:rPr>
          <w:color w:val="231F20"/>
          <w:spacing w:val="1"/>
          <w:szCs w:val="24"/>
        </w:rPr>
        <w:t xml:space="preserve"> </w:t>
      </w:r>
      <w:r w:rsidRPr="006C4693">
        <w:rPr>
          <w:color w:val="231F20"/>
          <w:szCs w:val="24"/>
        </w:rPr>
        <w:t xml:space="preserve">GUARANTY AND </w:t>
      </w:r>
      <w:r w:rsidRPr="006C4693">
        <w:rPr>
          <w:color w:val="231F20"/>
          <w:spacing w:val="2"/>
          <w:szCs w:val="24"/>
        </w:rPr>
        <w:t>T</w:t>
      </w:r>
      <w:r w:rsidRPr="006C4693">
        <w:rPr>
          <w:color w:val="231F20"/>
          <w:szCs w:val="24"/>
        </w:rPr>
        <w:t>HAT</w:t>
      </w:r>
      <w:r w:rsidRPr="006C4693">
        <w:rPr>
          <w:color w:val="231F20"/>
          <w:spacing w:val="2"/>
          <w:szCs w:val="24"/>
        </w:rPr>
        <w:t xml:space="preserve"> </w:t>
      </w:r>
      <w:r w:rsidRPr="006C4693">
        <w:rPr>
          <w:color w:val="231F20"/>
          <w:szCs w:val="24"/>
        </w:rPr>
        <w:t xml:space="preserve">IT MAKES THE </w:t>
      </w:r>
      <w:r w:rsidRPr="006C4693">
        <w:rPr>
          <w:color w:val="231F20"/>
          <w:spacing w:val="-1"/>
          <w:szCs w:val="24"/>
        </w:rPr>
        <w:t>F</w:t>
      </w:r>
      <w:r w:rsidRPr="006C4693">
        <w:rPr>
          <w:color w:val="231F20"/>
          <w:spacing w:val="2"/>
          <w:szCs w:val="24"/>
        </w:rPr>
        <w:t>O</w:t>
      </w:r>
      <w:r w:rsidRPr="006C4693">
        <w:rPr>
          <w:color w:val="231F20"/>
          <w:szCs w:val="24"/>
        </w:rPr>
        <w:t>L</w:t>
      </w:r>
      <w:r w:rsidRPr="006C4693">
        <w:rPr>
          <w:color w:val="231F20"/>
          <w:spacing w:val="-3"/>
          <w:szCs w:val="24"/>
        </w:rPr>
        <w:t>L</w:t>
      </w:r>
      <w:r w:rsidRPr="006C4693">
        <w:rPr>
          <w:color w:val="231F20"/>
          <w:szCs w:val="24"/>
        </w:rPr>
        <w:t>O</w:t>
      </w:r>
      <w:r w:rsidRPr="006C4693">
        <w:rPr>
          <w:color w:val="231F20"/>
          <w:spacing w:val="3"/>
          <w:szCs w:val="24"/>
        </w:rPr>
        <w:t>W</w:t>
      </w:r>
      <w:r w:rsidRPr="006C4693">
        <w:rPr>
          <w:color w:val="231F20"/>
          <w:spacing w:val="-3"/>
          <w:szCs w:val="24"/>
        </w:rPr>
        <w:t>I</w:t>
      </w:r>
      <w:r w:rsidRPr="006C4693">
        <w:rPr>
          <w:color w:val="231F20"/>
          <w:spacing w:val="2"/>
          <w:szCs w:val="24"/>
        </w:rPr>
        <w:t>N</w:t>
      </w:r>
      <w:r w:rsidRPr="006C4693">
        <w:rPr>
          <w:color w:val="231F20"/>
          <w:szCs w:val="24"/>
        </w:rPr>
        <w:t>G WA</w:t>
      </w:r>
      <w:r w:rsidRPr="006C4693">
        <w:rPr>
          <w:color w:val="231F20"/>
          <w:spacing w:val="-4"/>
          <w:szCs w:val="24"/>
        </w:rPr>
        <w:t>I</w:t>
      </w:r>
      <w:r w:rsidRPr="006C4693">
        <w:rPr>
          <w:color w:val="231F20"/>
          <w:spacing w:val="2"/>
          <w:szCs w:val="24"/>
        </w:rPr>
        <w:t>V</w:t>
      </w:r>
      <w:r w:rsidRPr="006C4693">
        <w:rPr>
          <w:color w:val="231F20"/>
          <w:szCs w:val="24"/>
        </w:rPr>
        <w:t>ER KNO</w:t>
      </w:r>
      <w:r w:rsidRPr="006C4693">
        <w:rPr>
          <w:color w:val="231F20"/>
          <w:spacing w:val="4"/>
          <w:szCs w:val="24"/>
        </w:rPr>
        <w:t>W</w:t>
      </w:r>
      <w:r w:rsidRPr="006C4693">
        <w:rPr>
          <w:color w:val="231F20"/>
          <w:spacing w:val="-3"/>
          <w:szCs w:val="24"/>
        </w:rPr>
        <w:t>I</w:t>
      </w:r>
      <w:r w:rsidRPr="006C4693">
        <w:rPr>
          <w:color w:val="231F20"/>
          <w:szCs w:val="24"/>
        </w:rPr>
        <w:t>NG</w:t>
      </w:r>
      <w:r w:rsidRPr="006C4693">
        <w:rPr>
          <w:color w:val="231F20"/>
          <w:spacing w:val="-3"/>
          <w:szCs w:val="24"/>
        </w:rPr>
        <w:t>L</w:t>
      </w:r>
      <w:r w:rsidRPr="006C4693">
        <w:rPr>
          <w:color w:val="231F20"/>
          <w:szCs w:val="24"/>
        </w:rPr>
        <w:t>Y</w:t>
      </w:r>
      <w:r w:rsidRPr="006C4693">
        <w:rPr>
          <w:color w:val="231F20"/>
          <w:spacing w:val="2"/>
          <w:szCs w:val="24"/>
        </w:rPr>
        <w:t xml:space="preserve"> A</w:t>
      </w:r>
      <w:r w:rsidRPr="006C4693">
        <w:rPr>
          <w:color w:val="231F20"/>
          <w:szCs w:val="24"/>
        </w:rPr>
        <w:t>ND VO</w:t>
      </w:r>
      <w:r w:rsidRPr="006C4693">
        <w:rPr>
          <w:color w:val="231F20"/>
          <w:spacing w:val="-3"/>
          <w:szCs w:val="24"/>
        </w:rPr>
        <w:t>L</w:t>
      </w:r>
      <w:r w:rsidRPr="006C4693">
        <w:rPr>
          <w:color w:val="231F20"/>
          <w:szCs w:val="24"/>
        </w:rPr>
        <w:t>UNTA</w:t>
      </w:r>
      <w:r w:rsidRPr="006C4693">
        <w:rPr>
          <w:color w:val="231F20"/>
          <w:spacing w:val="2"/>
          <w:szCs w:val="24"/>
        </w:rPr>
        <w:t>R</w:t>
      </w:r>
      <w:r w:rsidRPr="006C4693">
        <w:rPr>
          <w:color w:val="231F20"/>
          <w:szCs w:val="24"/>
        </w:rPr>
        <w:t>I</w:t>
      </w:r>
      <w:r w:rsidRPr="006C4693">
        <w:rPr>
          <w:color w:val="231F20"/>
          <w:spacing w:val="-3"/>
          <w:szCs w:val="24"/>
        </w:rPr>
        <w:t>L</w:t>
      </w:r>
      <w:r w:rsidRPr="006C4693">
        <w:rPr>
          <w:color w:val="231F20"/>
          <w:szCs w:val="24"/>
        </w:rPr>
        <w:t xml:space="preserve">Y. GUARANTOR </w:t>
      </w:r>
      <w:r w:rsidRPr="006C4693">
        <w:rPr>
          <w:color w:val="231F20"/>
          <w:spacing w:val="-3"/>
          <w:szCs w:val="24"/>
        </w:rPr>
        <w:t>I</w:t>
      </w:r>
      <w:r w:rsidRPr="006C4693">
        <w:rPr>
          <w:color w:val="231F20"/>
          <w:szCs w:val="24"/>
        </w:rPr>
        <w:t>RREVOC</w:t>
      </w:r>
      <w:r w:rsidRPr="006C4693">
        <w:rPr>
          <w:color w:val="231F20"/>
          <w:spacing w:val="2"/>
          <w:szCs w:val="24"/>
        </w:rPr>
        <w:t>A</w:t>
      </w:r>
      <w:r w:rsidRPr="006C4693">
        <w:rPr>
          <w:color w:val="231F20"/>
          <w:szCs w:val="24"/>
        </w:rPr>
        <w:t>B</w:t>
      </w:r>
      <w:r w:rsidRPr="006C4693">
        <w:rPr>
          <w:color w:val="231F20"/>
          <w:spacing w:val="-3"/>
          <w:szCs w:val="24"/>
        </w:rPr>
        <w:t>L</w:t>
      </w:r>
      <w:r w:rsidRPr="006C4693">
        <w:rPr>
          <w:color w:val="231F20"/>
          <w:szCs w:val="24"/>
        </w:rPr>
        <w:t>Y W</w:t>
      </w:r>
      <w:r w:rsidRPr="006C4693">
        <w:rPr>
          <w:color w:val="231F20"/>
          <w:spacing w:val="2"/>
          <w:szCs w:val="24"/>
        </w:rPr>
        <w:t>A</w:t>
      </w:r>
      <w:r w:rsidRPr="006C4693">
        <w:rPr>
          <w:color w:val="231F20"/>
          <w:spacing w:val="-3"/>
          <w:szCs w:val="24"/>
        </w:rPr>
        <w:t>I</w:t>
      </w:r>
      <w:r w:rsidRPr="006C4693">
        <w:rPr>
          <w:color w:val="231F20"/>
          <w:spacing w:val="2"/>
          <w:szCs w:val="24"/>
        </w:rPr>
        <w:t>V</w:t>
      </w:r>
      <w:r w:rsidRPr="006C4693">
        <w:rPr>
          <w:color w:val="231F20"/>
          <w:szCs w:val="24"/>
        </w:rPr>
        <w:t>ES T</w:t>
      </w:r>
      <w:r w:rsidRPr="006C4693">
        <w:rPr>
          <w:color w:val="231F20"/>
          <w:spacing w:val="3"/>
          <w:szCs w:val="24"/>
        </w:rPr>
        <w:t>R</w:t>
      </w:r>
      <w:r w:rsidRPr="006C4693">
        <w:rPr>
          <w:color w:val="231F20"/>
          <w:spacing w:val="-6"/>
          <w:szCs w:val="24"/>
        </w:rPr>
        <w:t>I</w:t>
      </w:r>
      <w:r w:rsidRPr="006C4693">
        <w:rPr>
          <w:color w:val="231F20"/>
          <w:spacing w:val="2"/>
          <w:szCs w:val="24"/>
        </w:rPr>
        <w:t>A</w:t>
      </w:r>
      <w:r w:rsidRPr="006C4693">
        <w:rPr>
          <w:color w:val="231F20"/>
          <w:szCs w:val="24"/>
        </w:rPr>
        <w:t xml:space="preserve">L </w:t>
      </w:r>
      <w:r w:rsidRPr="006C4693">
        <w:rPr>
          <w:color w:val="231F20"/>
          <w:spacing w:val="-2"/>
          <w:szCs w:val="24"/>
        </w:rPr>
        <w:t>B</w:t>
      </w:r>
      <w:r w:rsidRPr="006C4693">
        <w:rPr>
          <w:color w:val="231F20"/>
          <w:szCs w:val="24"/>
        </w:rPr>
        <w:t xml:space="preserve">Y </w:t>
      </w:r>
      <w:r w:rsidRPr="006C4693">
        <w:rPr>
          <w:color w:val="231F20"/>
          <w:spacing w:val="2"/>
          <w:szCs w:val="24"/>
        </w:rPr>
        <w:t>J</w:t>
      </w:r>
      <w:r w:rsidRPr="006C4693">
        <w:rPr>
          <w:color w:val="231F20"/>
          <w:szCs w:val="24"/>
        </w:rPr>
        <w:t>URY</w:t>
      </w:r>
      <w:r w:rsidRPr="006C4693">
        <w:rPr>
          <w:color w:val="231F20"/>
          <w:spacing w:val="2"/>
          <w:szCs w:val="24"/>
        </w:rPr>
        <w:t xml:space="preserve"> </w:t>
      </w:r>
      <w:r w:rsidRPr="006C4693">
        <w:rPr>
          <w:color w:val="231F20"/>
          <w:spacing w:val="-3"/>
          <w:szCs w:val="24"/>
        </w:rPr>
        <w:t>I</w:t>
      </w:r>
      <w:r w:rsidRPr="006C4693">
        <w:rPr>
          <w:color w:val="231F20"/>
          <w:szCs w:val="24"/>
        </w:rPr>
        <w:t>N</w:t>
      </w:r>
      <w:r w:rsidRPr="006C4693">
        <w:rPr>
          <w:color w:val="231F20"/>
          <w:spacing w:val="2"/>
          <w:szCs w:val="24"/>
        </w:rPr>
        <w:t xml:space="preserve"> </w:t>
      </w:r>
      <w:r w:rsidRPr="006C4693">
        <w:rPr>
          <w:color w:val="231F20"/>
          <w:szCs w:val="24"/>
        </w:rPr>
        <w:t>ANY COURT AND</w:t>
      </w:r>
      <w:r w:rsidRPr="006C4693">
        <w:rPr>
          <w:color w:val="231F20"/>
          <w:spacing w:val="4"/>
          <w:szCs w:val="24"/>
        </w:rPr>
        <w:t xml:space="preserve"> </w:t>
      </w:r>
      <w:r w:rsidRPr="006C4693">
        <w:rPr>
          <w:color w:val="231F20"/>
          <w:spacing w:val="-3"/>
          <w:szCs w:val="24"/>
        </w:rPr>
        <w:t>I</w:t>
      </w:r>
      <w:r w:rsidRPr="006C4693">
        <w:rPr>
          <w:color w:val="231F20"/>
          <w:szCs w:val="24"/>
        </w:rPr>
        <w:t>N</w:t>
      </w:r>
      <w:r w:rsidRPr="006C4693">
        <w:rPr>
          <w:color w:val="231F20"/>
          <w:spacing w:val="2"/>
          <w:szCs w:val="24"/>
        </w:rPr>
        <w:t xml:space="preserve"> </w:t>
      </w:r>
      <w:r w:rsidRPr="006C4693">
        <w:rPr>
          <w:color w:val="231F20"/>
          <w:szCs w:val="24"/>
        </w:rPr>
        <w:t>ANY S</w:t>
      </w:r>
      <w:r w:rsidRPr="006C4693">
        <w:rPr>
          <w:color w:val="231F20"/>
          <w:spacing w:val="2"/>
          <w:szCs w:val="24"/>
        </w:rPr>
        <w:t>U</w:t>
      </w:r>
      <w:r w:rsidRPr="006C4693">
        <w:rPr>
          <w:color w:val="231F20"/>
          <w:spacing w:val="-3"/>
          <w:szCs w:val="24"/>
        </w:rPr>
        <w:t>I</w:t>
      </w:r>
      <w:r w:rsidRPr="006C4693">
        <w:rPr>
          <w:color w:val="231F20"/>
          <w:szCs w:val="24"/>
        </w:rPr>
        <w:t>T, AC</w:t>
      </w:r>
      <w:r w:rsidRPr="006C4693">
        <w:rPr>
          <w:color w:val="231F20"/>
          <w:spacing w:val="2"/>
          <w:szCs w:val="24"/>
        </w:rPr>
        <w:t>T</w:t>
      </w:r>
      <w:r w:rsidRPr="006C4693">
        <w:rPr>
          <w:color w:val="231F20"/>
          <w:spacing w:val="-3"/>
          <w:szCs w:val="24"/>
        </w:rPr>
        <w:t>I</w:t>
      </w:r>
      <w:r w:rsidRPr="006C4693">
        <w:rPr>
          <w:color w:val="231F20"/>
          <w:szCs w:val="24"/>
        </w:rPr>
        <w:t>ON OR PROCEED</w:t>
      </w:r>
      <w:r w:rsidRPr="006C4693">
        <w:rPr>
          <w:color w:val="231F20"/>
          <w:spacing w:val="-3"/>
          <w:szCs w:val="24"/>
        </w:rPr>
        <w:t>I</w:t>
      </w:r>
      <w:r w:rsidRPr="006C4693">
        <w:rPr>
          <w:color w:val="231F20"/>
          <w:spacing w:val="2"/>
          <w:szCs w:val="24"/>
        </w:rPr>
        <w:t>N</w:t>
      </w:r>
      <w:r w:rsidRPr="006C4693">
        <w:rPr>
          <w:color w:val="231F20"/>
          <w:szCs w:val="24"/>
        </w:rPr>
        <w:t>G OR ANY M</w:t>
      </w:r>
      <w:r w:rsidRPr="006C4693">
        <w:rPr>
          <w:color w:val="231F20"/>
          <w:spacing w:val="1"/>
          <w:szCs w:val="24"/>
        </w:rPr>
        <w:t>A</w:t>
      </w:r>
      <w:r w:rsidRPr="006C4693">
        <w:rPr>
          <w:color w:val="231F20"/>
          <w:szCs w:val="24"/>
        </w:rPr>
        <w:t>TTER A</w:t>
      </w:r>
      <w:r w:rsidRPr="006C4693">
        <w:rPr>
          <w:color w:val="231F20"/>
          <w:spacing w:val="2"/>
          <w:szCs w:val="24"/>
        </w:rPr>
        <w:t>R</w:t>
      </w:r>
      <w:r w:rsidRPr="006C4693">
        <w:rPr>
          <w:color w:val="231F20"/>
          <w:spacing w:val="-6"/>
          <w:szCs w:val="24"/>
        </w:rPr>
        <w:t>I</w:t>
      </w:r>
      <w:r w:rsidRPr="006C4693">
        <w:rPr>
          <w:color w:val="231F20"/>
          <w:spacing w:val="3"/>
          <w:szCs w:val="24"/>
        </w:rPr>
        <w:t>S</w:t>
      </w:r>
      <w:r w:rsidRPr="006C4693">
        <w:rPr>
          <w:color w:val="231F20"/>
          <w:spacing w:val="-3"/>
          <w:szCs w:val="24"/>
        </w:rPr>
        <w:t>I</w:t>
      </w:r>
      <w:r w:rsidRPr="006C4693">
        <w:rPr>
          <w:color w:val="231F20"/>
          <w:spacing w:val="2"/>
          <w:szCs w:val="24"/>
        </w:rPr>
        <w:t>N</w:t>
      </w:r>
      <w:r w:rsidRPr="006C4693">
        <w:rPr>
          <w:color w:val="231F20"/>
          <w:szCs w:val="24"/>
        </w:rPr>
        <w:t>G</w:t>
      </w:r>
      <w:r w:rsidRPr="006C4693">
        <w:rPr>
          <w:color w:val="231F20"/>
          <w:spacing w:val="2"/>
          <w:szCs w:val="24"/>
        </w:rPr>
        <w:t xml:space="preserve"> </w:t>
      </w:r>
      <w:r w:rsidRPr="006C4693">
        <w:rPr>
          <w:color w:val="231F20"/>
          <w:spacing w:val="-3"/>
          <w:szCs w:val="24"/>
        </w:rPr>
        <w:t>I</w:t>
      </w:r>
      <w:r w:rsidRPr="006C4693">
        <w:rPr>
          <w:color w:val="231F20"/>
          <w:szCs w:val="24"/>
        </w:rPr>
        <w:t>N CO</w:t>
      </w:r>
      <w:r w:rsidRPr="006C4693">
        <w:rPr>
          <w:color w:val="231F20"/>
          <w:spacing w:val="1"/>
          <w:szCs w:val="24"/>
        </w:rPr>
        <w:t>N</w:t>
      </w:r>
      <w:r w:rsidRPr="006C4693">
        <w:rPr>
          <w:color w:val="231F20"/>
          <w:szCs w:val="24"/>
        </w:rPr>
        <w:t>NEC</w:t>
      </w:r>
      <w:r w:rsidRPr="006C4693">
        <w:rPr>
          <w:color w:val="231F20"/>
          <w:spacing w:val="2"/>
          <w:szCs w:val="24"/>
        </w:rPr>
        <w:t>T</w:t>
      </w:r>
      <w:r w:rsidRPr="006C4693">
        <w:rPr>
          <w:color w:val="231F20"/>
          <w:spacing w:val="-3"/>
          <w:szCs w:val="24"/>
        </w:rPr>
        <w:t>I</w:t>
      </w:r>
      <w:r w:rsidRPr="006C4693">
        <w:rPr>
          <w:color w:val="231F20"/>
          <w:szCs w:val="24"/>
        </w:rPr>
        <w:t xml:space="preserve">ON </w:t>
      </w:r>
      <w:r w:rsidRPr="006C4693">
        <w:rPr>
          <w:color w:val="231F20"/>
          <w:spacing w:val="4"/>
          <w:szCs w:val="24"/>
        </w:rPr>
        <w:t>W</w:t>
      </w:r>
      <w:r w:rsidRPr="006C4693">
        <w:rPr>
          <w:color w:val="231F20"/>
          <w:spacing w:val="-3"/>
          <w:szCs w:val="24"/>
        </w:rPr>
        <w:t>I</w:t>
      </w:r>
      <w:r w:rsidRPr="006C4693">
        <w:rPr>
          <w:color w:val="231F20"/>
          <w:szCs w:val="24"/>
        </w:rPr>
        <w:t>TH OR</w:t>
      </w:r>
      <w:r w:rsidRPr="006C4693">
        <w:rPr>
          <w:color w:val="231F20"/>
          <w:spacing w:val="2"/>
          <w:szCs w:val="24"/>
        </w:rPr>
        <w:t xml:space="preserve"> </w:t>
      </w:r>
      <w:r w:rsidRPr="006C4693">
        <w:rPr>
          <w:color w:val="231F20"/>
          <w:spacing w:val="-6"/>
          <w:szCs w:val="24"/>
        </w:rPr>
        <w:t>I</w:t>
      </w:r>
      <w:r w:rsidRPr="006C4693">
        <w:rPr>
          <w:color w:val="231F20"/>
          <w:szCs w:val="24"/>
        </w:rPr>
        <w:t>N</w:t>
      </w:r>
      <w:r w:rsidRPr="006C4693">
        <w:rPr>
          <w:color w:val="231F20"/>
          <w:spacing w:val="2"/>
          <w:szCs w:val="24"/>
        </w:rPr>
        <w:t xml:space="preserve"> </w:t>
      </w:r>
      <w:r w:rsidRPr="006C4693">
        <w:rPr>
          <w:color w:val="231F20"/>
          <w:szCs w:val="24"/>
        </w:rPr>
        <w:t>ANY WAY R</w:t>
      </w:r>
      <w:r w:rsidRPr="006C4693">
        <w:rPr>
          <w:color w:val="231F20"/>
          <w:spacing w:val="2"/>
          <w:szCs w:val="24"/>
        </w:rPr>
        <w:t>E</w:t>
      </w:r>
      <w:r w:rsidRPr="006C4693">
        <w:rPr>
          <w:color w:val="231F20"/>
          <w:szCs w:val="24"/>
        </w:rPr>
        <w:t>LATED TO THE TR</w:t>
      </w:r>
      <w:r w:rsidRPr="006C4693">
        <w:rPr>
          <w:color w:val="231F20"/>
          <w:spacing w:val="2"/>
          <w:szCs w:val="24"/>
        </w:rPr>
        <w:t>A</w:t>
      </w:r>
      <w:r w:rsidRPr="006C4693">
        <w:rPr>
          <w:color w:val="231F20"/>
          <w:szCs w:val="24"/>
        </w:rPr>
        <w:t>NSAC</w:t>
      </w:r>
      <w:r w:rsidRPr="006C4693">
        <w:rPr>
          <w:color w:val="231F20"/>
          <w:spacing w:val="2"/>
          <w:szCs w:val="24"/>
        </w:rPr>
        <w:t>T</w:t>
      </w:r>
      <w:r w:rsidRPr="006C4693">
        <w:rPr>
          <w:color w:val="231F20"/>
          <w:spacing w:val="-3"/>
          <w:szCs w:val="24"/>
        </w:rPr>
        <w:t>I</w:t>
      </w:r>
      <w:r w:rsidRPr="006C4693">
        <w:rPr>
          <w:color w:val="231F20"/>
          <w:szCs w:val="24"/>
        </w:rPr>
        <w:t>ONS CONTEM</w:t>
      </w:r>
      <w:r w:rsidRPr="006C4693">
        <w:rPr>
          <w:color w:val="231F20"/>
          <w:spacing w:val="3"/>
          <w:szCs w:val="24"/>
        </w:rPr>
        <w:t>P</w:t>
      </w:r>
      <w:r w:rsidRPr="006C4693">
        <w:rPr>
          <w:color w:val="231F20"/>
          <w:spacing w:val="-3"/>
          <w:szCs w:val="24"/>
        </w:rPr>
        <w:t>L</w:t>
      </w:r>
      <w:r w:rsidRPr="006C4693">
        <w:rPr>
          <w:color w:val="231F20"/>
          <w:szCs w:val="24"/>
        </w:rPr>
        <w:t>ATED BY T</w:t>
      </w:r>
      <w:r w:rsidRPr="006C4693">
        <w:rPr>
          <w:color w:val="231F20"/>
          <w:spacing w:val="1"/>
          <w:szCs w:val="24"/>
        </w:rPr>
        <w:t>H</w:t>
      </w:r>
      <w:r w:rsidRPr="006C4693">
        <w:rPr>
          <w:color w:val="231F20"/>
          <w:spacing w:val="-6"/>
          <w:szCs w:val="24"/>
        </w:rPr>
        <w:t>I</w:t>
      </w:r>
      <w:r w:rsidRPr="006C4693">
        <w:rPr>
          <w:color w:val="231F20"/>
          <w:szCs w:val="24"/>
        </w:rPr>
        <w:t>S</w:t>
      </w:r>
      <w:r w:rsidRPr="006C4693">
        <w:rPr>
          <w:color w:val="231F20"/>
          <w:spacing w:val="1"/>
          <w:szCs w:val="24"/>
        </w:rPr>
        <w:t xml:space="preserve"> </w:t>
      </w:r>
      <w:r w:rsidRPr="006C4693">
        <w:rPr>
          <w:color w:val="231F20"/>
          <w:spacing w:val="2"/>
          <w:szCs w:val="24"/>
        </w:rPr>
        <w:t>G</w:t>
      </w:r>
      <w:r w:rsidRPr="006C4693">
        <w:rPr>
          <w:color w:val="231F20"/>
          <w:szCs w:val="24"/>
        </w:rPr>
        <w:t>UARANTY, T</w:t>
      </w:r>
      <w:r w:rsidRPr="006C4693">
        <w:rPr>
          <w:color w:val="231F20"/>
          <w:spacing w:val="2"/>
          <w:szCs w:val="24"/>
        </w:rPr>
        <w:t>H</w:t>
      </w:r>
      <w:r w:rsidRPr="006C4693">
        <w:rPr>
          <w:color w:val="231F20"/>
          <w:szCs w:val="24"/>
        </w:rPr>
        <w:t>E A</w:t>
      </w:r>
      <w:r w:rsidRPr="006C4693">
        <w:rPr>
          <w:color w:val="231F20"/>
          <w:spacing w:val="-1"/>
          <w:szCs w:val="24"/>
        </w:rPr>
        <w:t>G</w:t>
      </w:r>
      <w:r w:rsidRPr="006C4693">
        <w:rPr>
          <w:color w:val="231F20"/>
          <w:szCs w:val="24"/>
        </w:rPr>
        <w:t xml:space="preserve">REEMENTS OR </w:t>
      </w:r>
      <w:r w:rsidRPr="006C4693">
        <w:rPr>
          <w:color w:val="231F20"/>
          <w:spacing w:val="2"/>
          <w:szCs w:val="24"/>
        </w:rPr>
        <w:t>A</w:t>
      </w:r>
      <w:r w:rsidRPr="006C4693">
        <w:rPr>
          <w:color w:val="231F20"/>
          <w:szCs w:val="24"/>
        </w:rPr>
        <w:t>NY DOCUMENTS R</w:t>
      </w:r>
      <w:r w:rsidRPr="006C4693">
        <w:rPr>
          <w:color w:val="231F20"/>
          <w:spacing w:val="2"/>
          <w:szCs w:val="24"/>
        </w:rPr>
        <w:t>E</w:t>
      </w:r>
      <w:r w:rsidRPr="006C4693">
        <w:rPr>
          <w:color w:val="231F20"/>
          <w:szCs w:val="24"/>
        </w:rPr>
        <w:t xml:space="preserve">LATED THERETO </w:t>
      </w:r>
      <w:r w:rsidRPr="006C4693">
        <w:rPr>
          <w:color w:val="231F20"/>
          <w:spacing w:val="1"/>
          <w:szCs w:val="24"/>
        </w:rPr>
        <w:t>(</w:t>
      </w:r>
      <w:r w:rsidRPr="006C4693">
        <w:rPr>
          <w:color w:val="231F20"/>
          <w:spacing w:val="-3"/>
          <w:szCs w:val="24"/>
        </w:rPr>
        <w:t>I</w:t>
      </w:r>
      <w:r w:rsidRPr="006C4693">
        <w:rPr>
          <w:color w:val="231F20"/>
          <w:szCs w:val="24"/>
        </w:rPr>
        <w:t>N</w:t>
      </w:r>
      <w:r w:rsidRPr="006C4693">
        <w:rPr>
          <w:color w:val="231F20"/>
          <w:spacing w:val="2"/>
          <w:szCs w:val="24"/>
        </w:rPr>
        <w:t>C</w:t>
      </w:r>
      <w:r w:rsidRPr="006C4693">
        <w:rPr>
          <w:color w:val="231F20"/>
          <w:spacing w:val="-3"/>
          <w:szCs w:val="24"/>
        </w:rPr>
        <w:t>L</w:t>
      </w:r>
      <w:r w:rsidRPr="006C4693">
        <w:rPr>
          <w:color w:val="231F20"/>
          <w:spacing w:val="2"/>
          <w:szCs w:val="24"/>
        </w:rPr>
        <w:t>UD</w:t>
      </w:r>
      <w:r w:rsidRPr="006C4693">
        <w:rPr>
          <w:color w:val="231F20"/>
          <w:spacing w:val="-3"/>
          <w:szCs w:val="24"/>
        </w:rPr>
        <w:t>I</w:t>
      </w:r>
      <w:r w:rsidRPr="006C4693">
        <w:rPr>
          <w:color w:val="231F20"/>
          <w:spacing w:val="2"/>
          <w:szCs w:val="24"/>
        </w:rPr>
        <w:t>N</w:t>
      </w:r>
      <w:r w:rsidRPr="006C4693">
        <w:rPr>
          <w:color w:val="231F20"/>
          <w:szCs w:val="24"/>
        </w:rPr>
        <w:t xml:space="preserve">G CONTRACT </w:t>
      </w:r>
      <w:r w:rsidRPr="006C4693">
        <w:rPr>
          <w:color w:val="231F20"/>
          <w:spacing w:val="3"/>
          <w:szCs w:val="24"/>
        </w:rPr>
        <w:t>C</w:t>
      </w:r>
      <w:r w:rsidRPr="006C4693">
        <w:rPr>
          <w:color w:val="231F20"/>
          <w:spacing w:val="-5"/>
          <w:szCs w:val="24"/>
        </w:rPr>
        <w:t>L</w:t>
      </w:r>
      <w:r w:rsidRPr="006C4693">
        <w:rPr>
          <w:color w:val="231F20"/>
          <w:spacing w:val="4"/>
          <w:szCs w:val="24"/>
        </w:rPr>
        <w:t>A</w:t>
      </w:r>
      <w:r w:rsidRPr="006C4693">
        <w:rPr>
          <w:color w:val="231F20"/>
          <w:spacing w:val="-6"/>
          <w:szCs w:val="24"/>
        </w:rPr>
        <w:t>I</w:t>
      </w:r>
      <w:r w:rsidRPr="006C4693">
        <w:rPr>
          <w:color w:val="231F20"/>
          <w:spacing w:val="2"/>
          <w:szCs w:val="24"/>
        </w:rPr>
        <w:t>M</w:t>
      </w:r>
      <w:r w:rsidRPr="006C4693">
        <w:rPr>
          <w:color w:val="231F20"/>
          <w:spacing w:val="1"/>
          <w:szCs w:val="24"/>
        </w:rPr>
        <w:t>S</w:t>
      </w:r>
      <w:r w:rsidRPr="006C4693">
        <w:rPr>
          <w:color w:val="231F20"/>
          <w:szCs w:val="24"/>
        </w:rPr>
        <w:t xml:space="preserve">, TORT </w:t>
      </w:r>
      <w:r w:rsidRPr="006C4693">
        <w:rPr>
          <w:color w:val="231F20"/>
          <w:spacing w:val="3"/>
          <w:szCs w:val="24"/>
        </w:rPr>
        <w:t>C</w:t>
      </w:r>
      <w:r w:rsidRPr="006C4693">
        <w:rPr>
          <w:color w:val="231F20"/>
          <w:spacing w:val="-5"/>
          <w:szCs w:val="24"/>
        </w:rPr>
        <w:t>L</w:t>
      </w:r>
      <w:r w:rsidRPr="006C4693">
        <w:rPr>
          <w:color w:val="231F20"/>
          <w:spacing w:val="2"/>
          <w:szCs w:val="24"/>
        </w:rPr>
        <w:t>A</w:t>
      </w:r>
      <w:r w:rsidRPr="006C4693">
        <w:rPr>
          <w:color w:val="231F20"/>
          <w:spacing w:val="-3"/>
          <w:szCs w:val="24"/>
        </w:rPr>
        <w:t>I</w:t>
      </w:r>
      <w:r w:rsidRPr="006C4693">
        <w:rPr>
          <w:color w:val="231F20"/>
          <w:szCs w:val="24"/>
        </w:rPr>
        <w:t xml:space="preserve">MS, </w:t>
      </w:r>
      <w:r w:rsidRPr="006C4693">
        <w:rPr>
          <w:color w:val="231F20"/>
          <w:spacing w:val="-2"/>
          <w:szCs w:val="24"/>
        </w:rPr>
        <w:t>B</w:t>
      </w:r>
      <w:r w:rsidRPr="006C4693">
        <w:rPr>
          <w:color w:val="231F20"/>
          <w:szCs w:val="24"/>
        </w:rPr>
        <w:t>R</w:t>
      </w:r>
      <w:r w:rsidRPr="006C4693">
        <w:rPr>
          <w:color w:val="231F20"/>
          <w:spacing w:val="2"/>
          <w:szCs w:val="24"/>
        </w:rPr>
        <w:t>E</w:t>
      </w:r>
      <w:r w:rsidRPr="006C4693">
        <w:rPr>
          <w:color w:val="231F20"/>
          <w:szCs w:val="24"/>
        </w:rPr>
        <w:t xml:space="preserve">ACH OF DUTY </w:t>
      </w:r>
      <w:r w:rsidRPr="006C4693">
        <w:rPr>
          <w:color w:val="231F20"/>
          <w:spacing w:val="2"/>
          <w:szCs w:val="24"/>
        </w:rPr>
        <w:t>C</w:t>
      </w:r>
      <w:r w:rsidRPr="006C4693">
        <w:rPr>
          <w:color w:val="231F20"/>
          <w:spacing w:val="-3"/>
          <w:szCs w:val="24"/>
        </w:rPr>
        <w:t>L</w:t>
      </w:r>
      <w:r w:rsidRPr="006C4693">
        <w:rPr>
          <w:color w:val="231F20"/>
          <w:spacing w:val="2"/>
          <w:szCs w:val="24"/>
        </w:rPr>
        <w:t>A</w:t>
      </w:r>
      <w:r w:rsidRPr="006C4693">
        <w:rPr>
          <w:color w:val="231F20"/>
          <w:spacing w:val="-3"/>
          <w:szCs w:val="24"/>
        </w:rPr>
        <w:t>I</w:t>
      </w:r>
      <w:r w:rsidRPr="006C4693">
        <w:rPr>
          <w:color w:val="231F20"/>
          <w:szCs w:val="24"/>
        </w:rPr>
        <w:t>MS, AND</w:t>
      </w:r>
      <w:r w:rsidRPr="006C4693">
        <w:rPr>
          <w:color w:val="231F20"/>
          <w:spacing w:val="2"/>
          <w:szCs w:val="24"/>
        </w:rPr>
        <w:t xml:space="preserve"> A</w:t>
      </w:r>
      <w:r w:rsidRPr="006C4693">
        <w:rPr>
          <w:color w:val="231F20"/>
          <w:spacing w:val="-3"/>
          <w:szCs w:val="24"/>
        </w:rPr>
        <w:t>L</w:t>
      </w:r>
      <w:r w:rsidRPr="006C4693">
        <w:rPr>
          <w:color w:val="231F20"/>
          <w:szCs w:val="24"/>
        </w:rPr>
        <w:t>L OTHER COMM</w:t>
      </w:r>
      <w:r w:rsidRPr="006C4693">
        <w:rPr>
          <w:color w:val="231F20"/>
          <w:spacing w:val="2"/>
          <w:szCs w:val="24"/>
        </w:rPr>
        <w:t>O</w:t>
      </w:r>
      <w:r w:rsidRPr="006C4693">
        <w:rPr>
          <w:color w:val="231F20"/>
          <w:szCs w:val="24"/>
        </w:rPr>
        <w:t>N</w:t>
      </w:r>
      <w:r w:rsidRPr="006C4693">
        <w:rPr>
          <w:color w:val="231F20"/>
          <w:spacing w:val="2"/>
          <w:szCs w:val="24"/>
        </w:rPr>
        <w:t xml:space="preserve"> </w:t>
      </w:r>
      <w:bookmarkStart w:id="2646" w:name="ElPgBr193"/>
      <w:bookmarkEnd w:id="2646"/>
      <w:r w:rsidRPr="006C4693">
        <w:rPr>
          <w:color w:val="231F20"/>
          <w:spacing w:val="-3"/>
          <w:szCs w:val="24"/>
        </w:rPr>
        <w:lastRenderedPageBreak/>
        <w:t>L</w:t>
      </w:r>
      <w:r w:rsidRPr="006C4693">
        <w:rPr>
          <w:color w:val="231F20"/>
          <w:szCs w:val="24"/>
        </w:rPr>
        <w:t xml:space="preserve">AW OR STATUTORY </w:t>
      </w:r>
      <w:r w:rsidRPr="006C4693">
        <w:rPr>
          <w:color w:val="231F20"/>
          <w:spacing w:val="2"/>
          <w:szCs w:val="24"/>
        </w:rPr>
        <w:t>C</w:t>
      </w:r>
      <w:r w:rsidRPr="006C4693">
        <w:rPr>
          <w:color w:val="231F20"/>
          <w:spacing w:val="-5"/>
          <w:szCs w:val="24"/>
        </w:rPr>
        <w:t>L</w:t>
      </w:r>
      <w:r w:rsidRPr="006C4693">
        <w:rPr>
          <w:color w:val="231F20"/>
          <w:spacing w:val="2"/>
          <w:szCs w:val="24"/>
        </w:rPr>
        <w:t>A</w:t>
      </w:r>
      <w:r w:rsidRPr="006C4693">
        <w:rPr>
          <w:color w:val="231F20"/>
          <w:spacing w:val="-3"/>
          <w:szCs w:val="24"/>
        </w:rPr>
        <w:t>I</w:t>
      </w:r>
      <w:r w:rsidRPr="006C4693">
        <w:rPr>
          <w:color w:val="231F20"/>
          <w:szCs w:val="24"/>
        </w:rPr>
        <w:t>MS) AND THE EN</w:t>
      </w:r>
      <w:r w:rsidRPr="006C4693">
        <w:rPr>
          <w:color w:val="231F20"/>
          <w:spacing w:val="-2"/>
          <w:szCs w:val="24"/>
        </w:rPr>
        <w:t>F</w:t>
      </w:r>
      <w:r w:rsidRPr="006C4693">
        <w:rPr>
          <w:color w:val="231F20"/>
          <w:szCs w:val="24"/>
        </w:rPr>
        <w:t>ORCE</w:t>
      </w:r>
      <w:r w:rsidRPr="006C4693">
        <w:rPr>
          <w:color w:val="231F20"/>
          <w:spacing w:val="2"/>
          <w:szCs w:val="24"/>
        </w:rPr>
        <w:t>M</w:t>
      </w:r>
      <w:r w:rsidRPr="006C4693">
        <w:rPr>
          <w:color w:val="231F20"/>
          <w:szCs w:val="24"/>
        </w:rPr>
        <w:t>ENT OF</w:t>
      </w:r>
      <w:r w:rsidRPr="006C4693">
        <w:rPr>
          <w:color w:val="231F20"/>
          <w:spacing w:val="-2"/>
          <w:szCs w:val="24"/>
        </w:rPr>
        <w:t xml:space="preserve"> </w:t>
      </w:r>
      <w:r w:rsidRPr="006C4693">
        <w:rPr>
          <w:color w:val="231F20"/>
          <w:spacing w:val="2"/>
          <w:szCs w:val="24"/>
        </w:rPr>
        <w:t>A</w:t>
      </w:r>
      <w:r w:rsidRPr="006C4693">
        <w:rPr>
          <w:color w:val="231F20"/>
          <w:szCs w:val="24"/>
        </w:rPr>
        <w:t xml:space="preserve">NY </w:t>
      </w:r>
      <w:r w:rsidRPr="006C4693">
        <w:rPr>
          <w:color w:val="231F20"/>
          <w:spacing w:val="2"/>
          <w:szCs w:val="24"/>
        </w:rPr>
        <w:t>O</w:t>
      </w:r>
      <w:r w:rsidRPr="006C4693">
        <w:rPr>
          <w:color w:val="231F20"/>
          <w:szCs w:val="24"/>
        </w:rPr>
        <w:t>F</w:t>
      </w:r>
      <w:r w:rsidRPr="006C4693">
        <w:rPr>
          <w:color w:val="231F20"/>
          <w:spacing w:val="-2"/>
          <w:szCs w:val="24"/>
        </w:rPr>
        <w:t xml:space="preserve"> </w:t>
      </w:r>
      <w:r w:rsidRPr="006C4693">
        <w:rPr>
          <w:color w:val="231F20"/>
          <w:szCs w:val="24"/>
        </w:rPr>
        <w:t>CO</w:t>
      </w:r>
      <w:r w:rsidRPr="006C4693">
        <w:rPr>
          <w:color w:val="231F20"/>
          <w:spacing w:val="2"/>
          <w:szCs w:val="24"/>
        </w:rPr>
        <w:t>M</w:t>
      </w:r>
      <w:r w:rsidRPr="006C4693">
        <w:rPr>
          <w:color w:val="231F20"/>
          <w:spacing w:val="1"/>
          <w:szCs w:val="24"/>
        </w:rPr>
        <w:t>P</w:t>
      </w:r>
      <w:r w:rsidRPr="006C4693">
        <w:rPr>
          <w:color w:val="231F20"/>
          <w:szCs w:val="24"/>
        </w:rPr>
        <w:t xml:space="preserve">ANY’S </w:t>
      </w:r>
      <w:r w:rsidRPr="006C4693">
        <w:rPr>
          <w:color w:val="231F20"/>
          <w:spacing w:val="3"/>
          <w:szCs w:val="24"/>
        </w:rPr>
        <w:t>R</w:t>
      </w:r>
      <w:r w:rsidRPr="006C4693">
        <w:rPr>
          <w:color w:val="231F20"/>
          <w:spacing w:val="-6"/>
          <w:szCs w:val="24"/>
        </w:rPr>
        <w:t>I</w:t>
      </w:r>
      <w:r w:rsidRPr="006C4693">
        <w:rPr>
          <w:color w:val="231F20"/>
          <w:spacing w:val="2"/>
          <w:szCs w:val="24"/>
        </w:rPr>
        <w:t>G</w:t>
      </w:r>
      <w:r w:rsidRPr="006C4693">
        <w:rPr>
          <w:color w:val="231F20"/>
          <w:szCs w:val="24"/>
        </w:rPr>
        <w:t>HTS AND</w:t>
      </w:r>
      <w:r w:rsidRPr="006C4693">
        <w:rPr>
          <w:color w:val="231F20"/>
          <w:spacing w:val="1"/>
          <w:szCs w:val="24"/>
        </w:rPr>
        <w:t xml:space="preserve"> </w:t>
      </w:r>
      <w:r w:rsidRPr="006C4693">
        <w:rPr>
          <w:color w:val="231F20"/>
          <w:spacing w:val="6"/>
          <w:szCs w:val="24"/>
        </w:rPr>
        <w:t>R</w:t>
      </w:r>
      <w:r w:rsidRPr="006C4693">
        <w:rPr>
          <w:color w:val="231F20"/>
          <w:szCs w:val="24"/>
        </w:rPr>
        <w:t>EME</w:t>
      </w:r>
      <w:r w:rsidRPr="006C4693">
        <w:rPr>
          <w:color w:val="231F20"/>
          <w:spacing w:val="1"/>
          <w:szCs w:val="24"/>
        </w:rPr>
        <w:t>D</w:t>
      </w:r>
      <w:r w:rsidRPr="006C4693">
        <w:rPr>
          <w:color w:val="231F20"/>
          <w:spacing w:val="-6"/>
          <w:szCs w:val="24"/>
        </w:rPr>
        <w:t>I</w:t>
      </w:r>
      <w:r w:rsidRPr="006C4693">
        <w:rPr>
          <w:color w:val="231F20"/>
          <w:szCs w:val="24"/>
        </w:rPr>
        <w:t>ES.</w:t>
      </w:r>
    </w:p>
    <w:p w14:paraId="3412DE8F" w14:textId="77777777" w:rsidR="00455920" w:rsidRPr="006C4693" w:rsidRDefault="00455920" w:rsidP="003977B7">
      <w:pPr>
        <w:pStyle w:val="ListParagraph"/>
        <w:numPr>
          <w:ilvl w:val="0"/>
          <w:numId w:val="21"/>
        </w:numPr>
        <w:spacing w:before="10"/>
        <w:ind w:left="0" w:firstLine="720"/>
        <w:rPr>
          <w:szCs w:val="24"/>
        </w:rPr>
      </w:pPr>
      <w:r w:rsidRPr="006C4693">
        <w:rPr>
          <w:color w:val="231F20"/>
          <w:szCs w:val="24"/>
        </w:rPr>
        <w:t>GUARANTOR HER</w:t>
      </w:r>
      <w:r w:rsidRPr="006C4693">
        <w:rPr>
          <w:color w:val="231F20"/>
          <w:spacing w:val="2"/>
          <w:szCs w:val="24"/>
        </w:rPr>
        <w:t>E</w:t>
      </w:r>
      <w:r w:rsidRPr="006C4693">
        <w:rPr>
          <w:color w:val="231F20"/>
          <w:szCs w:val="24"/>
        </w:rPr>
        <w:t>BY KNO</w:t>
      </w:r>
      <w:r w:rsidRPr="006C4693">
        <w:rPr>
          <w:color w:val="231F20"/>
          <w:spacing w:val="4"/>
          <w:szCs w:val="24"/>
        </w:rPr>
        <w:t>W</w:t>
      </w:r>
      <w:r w:rsidRPr="006C4693">
        <w:rPr>
          <w:color w:val="231F20"/>
          <w:spacing w:val="-3"/>
          <w:szCs w:val="24"/>
        </w:rPr>
        <w:t>I</w:t>
      </w:r>
      <w:r w:rsidRPr="006C4693">
        <w:rPr>
          <w:color w:val="231F20"/>
          <w:szCs w:val="24"/>
        </w:rPr>
        <w:t>NG</w:t>
      </w:r>
      <w:r w:rsidRPr="006C4693">
        <w:rPr>
          <w:color w:val="231F20"/>
          <w:spacing w:val="-3"/>
          <w:szCs w:val="24"/>
        </w:rPr>
        <w:t>L</w:t>
      </w:r>
      <w:r w:rsidRPr="006C4693">
        <w:rPr>
          <w:color w:val="231F20"/>
          <w:szCs w:val="24"/>
        </w:rPr>
        <w:t>Y</w:t>
      </w:r>
      <w:r w:rsidRPr="006C4693">
        <w:rPr>
          <w:color w:val="231F20"/>
          <w:spacing w:val="2"/>
          <w:szCs w:val="24"/>
        </w:rPr>
        <w:t xml:space="preserve"> </w:t>
      </w:r>
      <w:r w:rsidRPr="006C4693">
        <w:rPr>
          <w:color w:val="231F20"/>
          <w:szCs w:val="24"/>
        </w:rPr>
        <w:t>AND</w:t>
      </w:r>
      <w:r w:rsidRPr="006C4693">
        <w:rPr>
          <w:color w:val="231F20"/>
          <w:spacing w:val="2"/>
          <w:szCs w:val="24"/>
        </w:rPr>
        <w:t xml:space="preserve"> </w:t>
      </w:r>
      <w:r w:rsidRPr="006C4693">
        <w:rPr>
          <w:color w:val="231F20"/>
          <w:szCs w:val="24"/>
        </w:rPr>
        <w:t>VO</w:t>
      </w:r>
      <w:r w:rsidRPr="006C4693">
        <w:rPr>
          <w:color w:val="231F20"/>
          <w:spacing w:val="-3"/>
          <w:szCs w:val="24"/>
        </w:rPr>
        <w:t>L</w:t>
      </w:r>
      <w:r w:rsidRPr="006C4693">
        <w:rPr>
          <w:color w:val="231F20"/>
          <w:szCs w:val="24"/>
        </w:rPr>
        <w:t>UNTA</w:t>
      </w:r>
      <w:r w:rsidRPr="006C4693">
        <w:rPr>
          <w:color w:val="231F20"/>
          <w:spacing w:val="2"/>
          <w:szCs w:val="24"/>
        </w:rPr>
        <w:t>R</w:t>
      </w:r>
      <w:r w:rsidRPr="006C4693">
        <w:rPr>
          <w:color w:val="231F20"/>
          <w:szCs w:val="24"/>
        </w:rPr>
        <w:t>I</w:t>
      </w:r>
      <w:r w:rsidRPr="006C4693">
        <w:rPr>
          <w:color w:val="231F20"/>
          <w:spacing w:val="-3"/>
          <w:szCs w:val="24"/>
        </w:rPr>
        <w:t>L</w:t>
      </w:r>
      <w:r w:rsidRPr="006C4693">
        <w:rPr>
          <w:color w:val="231F20"/>
          <w:szCs w:val="24"/>
        </w:rPr>
        <w:t>Y</w:t>
      </w:r>
      <w:r w:rsidRPr="006C4693">
        <w:rPr>
          <w:color w:val="231F20"/>
          <w:spacing w:val="2"/>
          <w:szCs w:val="24"/>
        </w:rPr>
        <w:t xml:space="preserve"> </w:t>
      </w:r>
      <w:r w:rsidRPr="006C4693">
        <w:rPr>
          <w:color w:val="231F20"/>
          <w:szCs w:val="24"/>
        </w:rPr>
        <w:t>AGR</w:t>
      </w:r>
      <w:r w:rsidRPr="006C4693">
        <w:rPr>
          <w:color w:val="231F20"/>
          <w:spacing w:val="2"/>
          <w:szCs w:val="24"/>
        </w:rPr>
        <w:t>E</w:t>
      </w:r>
      <w:r w:rsidRPr="006C4693">
        <w:rPr>
          <w:color w:val="231F20"/>
          <w:szCs w:val="24"/>
        </w:rPr>
        <w:t>ES THAT THE RES</w:t>
      </w:r>
      <w:r w:rsidRPr="006C4693">
        <w:rPr>
          <w:color w:val="231F20"/>
          <w:spacing w:val="2"/>
          <w:szCs w:val="24"/>
        </w:rPr>
        <w:t>O</w:t>
      </w:r>
      <w:r w:rsidRPr="006C4693">
        <w:rPr>
          <w:color w:val="231F20"/>
          <w:spacing w:val="-5"/>
          <w:szCs w:val="24"/>
        </w:rPr>
        <w:t>L</w:t>
      </w:r>
      <w:r w:rsidRPr="006C4693">
        <w:rPr>
          <w:color w:val="231F20"/>
          <w:szCs w:val="24"/>
        </w:rPr>
        <w:t>U</w:t>
      </w:r>
      <w:r w:rsidRPr="006C4693">
        <w:rPr>
          <w:color w:val="231F20"/>
          <w:spacing w:val="4"/>
          <w:szCs w:val="24"/>
        </w:rPr>
        <w:t>T</w:t>
      </w:r>
      <w:r w:rsidRPr="006C4693">
        <w:rPr>
          <w:color w:val="231F20"/>
          <w:spacing w:val="-3"/>
          <w:szCs w:val="24"/>
        </w:rPr>
        <w:t>I</w:t>
      </w:r>
      <w:r w:rsidRPr="006C4693">
        <w:rPr>
          <w:color w:val="231F20"/>
          <w:szCs w:val="24"/>
        </w:rPr>
        <w:t xml:space="preserve">ON </w:t>
      </w:r>
      <w:r w:rsidRPr="006C4693">
        <w:rPr>
          <w:color w:val="231F20"/>
          <w:spacing w:val="2"/>
          <w:szCs w:val="24"/>
        </w:rPr>
        <w:t>O</w:t>
      </w:r>
      <w:r w:rsidRPr="006C4693">
        <w:rPr>
          <w:color w:val="231F20"/>
          <w:szCs w:val="24"/>
        </w:rPr>
        <w:t>F</w:t>
      </w:r>
      <w:r w:rsidRPr="006C4693">
        <w:rPr>
          <w:color w:val="231F20"/>
          <w:spacing w:val="1"/>
          <w:szCs w:val="24"/>
        </w:rPr>
        <w:t xml:space="preserve"> </w:t>
      </w:r>
      <w:r w:rsidRPr="006C4693">
        <w:rPr>
          <w:color w:val="231F20"/>
          <w:szCs w:val="24"/>
        </w:rPr>
        <w:t>ANY D</w:t>
      </w:r>
      <w:r w:rsidRPr="006C4693">
        <w:rPr>
          <w:color w:val="231F20"/>
          <w:spacing w:val="-3"/>
          <w:szCs w:val="24"/>
        </w:rPr>
        <w:t>I</w:t>
      </w:r>
      <w:r w:rsidRPr="006C4693">
        <w:rPr>
          <w:color w:val="231F20"/>
          <w:szCs w:val="24"/>
        </w:rPr>
        <w:t>SPUTE THAT</w:t>
      </w:r>
      <w:r w:rsidRPr="006C4693">
        <w:rPr>
          <w:color w:val="231F20"/>
          <w:spacing w:val="2"/>
          <w:szCs w:val="24"/>
        </w:rPr>
        <w:t xml:space="preserve"> </w:t>
      </w:r>
      <w:r w:rsidRPr="006C4693">
        <w:rPr>
          <w:color w:val="231F20"/>
          <w:szCs w:val="24"/>
        </w:rPr>
        <w:t>A</w:t>
      </w:r>
      <w:r w:rsidRPr="006C4693">
        <w:rPr>
          <w:color w:val="231F20"/>
          <w:spacing w:val="2"/>
          <w:szCs w:val="24"/>
        </w:rPr>
        <w:t>R</w:t>
      </w:r>
      <w:r w:rsidRPr="006C4693">
        <w:rPr>
          <w:color w:val="231F20"/>
          <w:spacing w:val="-6"/>
          <w:szCs w:val="24"/>
        </w:rPr>
        <w:t>I</w:t>
      </w:r>
      <w:r w:rsidRPr="006C4693">
        <w:rPr>
          <w:color w:val="231F20"/>
          <w:spacing w:val="1"/>
          <w:szCs w:val="24"/>
        </w:rPr>
        <w:t>S</w:t>
      </w:r>
      <w:r w:rsidRPr="006C4693">
        <w:rPr>
          <w:color w:val="231F20"/>
          <w:szCs w:val="24"/>
        </w:rPr>
        <w:t>ES UNDER T</w:t>
      </w:r>
      <w:r w:rsidRPr="006C4693">
        <w:rPr>
          <w:color w:val="231F20"/>
          <w:spacing w:val="4"/>
          <w:szCs w:val="24"/>
        </w:rPr>
        <w:t>H</w:t>
      </w:r>
      <w:r w:rsidRPr="006C4693">
        <w:rPr>
          <w:color w:val="231F20"/>
          <w:spacing w:val="-6"/>
          <w:szCs w:val="24"/>
        </w:rPr>
        <w:t>I</w:t>
      </w:r>
      <w:r w:rsidRPr="006C4693">
        <w:rPr>
          <w:color w:val="231F20"/>
          <w:szCs w:val="24"/>
        </w:rPr>
        <w:t>S</w:t>
      </w:r>
      <w:r w:rsidRPr="006C4693">
        <w:rPr>
          <w:color w:val="231F20"/>
          <w:spacing w:val="3"/>
          <w:szCs w:val="24"/>
        </w:rPr>
        <w:t xml:space="preserve"> </w:t>
      </w:r>
      <w:r w:rsidRPr="006C4693">
        <w:rPr>
          <w:color w:val="231F20"/>
          <w:szCs w:val="24"/>
        </w:rPr>
        <w:t>GUARANTY SHA</w:t>
      </w:r>
      <w:r w:rsidRPr="006C4693">
        <w:rPr>
          <w:color w:val="231F20"/>
          <w:spacing w:val="-3"/>
          <w:szCs w:val="24"/>
        </w:rPr>
        <w:t>L</w:t>
      </w:r>
      <w:r w:rsidRPr="006C4693">
        <w:rPr>
          <w:color w:val="231F20"/>
          <w:szCs w:val="24"/>
        </w:rPr>
        <w:t>L</w:t>
      </w:r>
      <w:r w:rsidRPr="006C4693">
        <w:rPr>
          <w:color w:val="231F20"/>
          <w:spacing w:val="-3"/>
          <w:szCs w:val="24"/>
        </w:rPr>
        <w:t xml:space="preserve"> </w:t>
      </w:r>
      <w:r w:rsidRPr="006C4693">
        <w:rPr>
          <w:color w:val="231F20"/>
          <w:spacing w:val="2"/>
          <w:szCs w:val="24"/>
        </w:rPr>
        <w:t>N</w:t>
      </w:r>
      <w:r w:rsidRPr="006C4693">
        <w:rPr>
          <w:color w:val="231F20"/>
          <w:szCs w:val="24"/>
        </w:rPr>
        <w:t>OT BE SU</w:t>
      </w:r>
      <w:r w:rsidRPr="006C4693">
        <w:rPr>
          <w:color w:val="231F20"/>
          <w:spacing w:val="-2"/>
          <w:szCs w:val="24"/>
        </w:rPr>
        <w:t>B</w:t>
      </w:r>
      <w:r w:rsidRPr="006C4693">
        <w:rPr>
          <w:color w:val="231F20"/>
          <w:spacing w:val="2"/>
          <w:szCs w:val="24"/>
        </w:rPr>
        <w:t>J</w:t>
      </w:r>
      <w:r w:rsidRPr="006C4693">
        <w:rPr>
          <w:color w:val="231F20"/>
          <w:szCs w:val="24"/>
        </w:rPr>
        <w:t>ECT TO THE D</w:t>
      </w:r>
      <w:r w:rsidRPr="006C4693">
        <w:rPr>
          <w:color w:val="231F20"/>
          <w:spacing w:val="-3"/>
          <w:szCs w:val="24"/>
        </w:rPr>
        <w:t>I</w:t>
      </w:r>
      <w:r w:rsidRPr="006C4693">
        <w:rPr>
          <w:color w:val="231F20"/>
          <w:szCs w:val="24"/>
        </w:rPr>
        <w:t>SPUTE RES</w:t>
      </w:r>
      <w:r w:rsidRPr="006C4693">
        <w:rPr>
          <w:color w:val="231F20"/>
          <w:spacing w:val="2"/>
          <w:szCs w:val="24"/>
        </w:rPr>
        <w:t>O</w:t>
      </w:r>
      <w:r w:rsidRPr="006C4693">
        <w:rPr>
          <w:color w:val="231F20"/>
          <w:spacing w:val="-5"/>
          <w:szCs w:val="24"/>
        </w:rPr>
        <w:t>L</w:t>
      </w:r>
      <w:r w:rsidRPr="006C4693">
        <w:rPr>
          <w:color w:val="231F20"/>
          <w:szCs w:val="24"/>
        </w:rPr>
        <w:t>U</w:t>
      </w:r>
      <w:r w:rsidRPr="006C4693">
        <w:rPr>
          <w:color w:val="231F20"/>
          <w:spacing w:val="1"/>
          <w:szCs w:val="24"/>
        </w:rPr>
        <w:t>T</w:t>
      </w:r>
      <w:r w:rsidRPr="006C4693">
        <w:rPr>
          <w:color w:val="231F20"/>
          <w:spacing w:val="-3"/>
          <w:szCs w:val="24"/>
        </w:rPr>
        <w:t>I</w:t>
      </w:r>
      <w:r w:rsidRPr="006C4693">
        <w:rPr>
          <w:color w:val="231F20"/>
          <w:spacing w:val="2"/>
          <w:szCs w:val="24"/>
        </w:rPr>
        <w:t>O</w:t>
      </w:r>
      <w:r w:rsidRPr="006C4693">
        <w:rPr>
          <w:color w:val="231F20"/>
          <w:szCs w:val="24"/>
        </w:rPr>
        <w:t xml:space="preserve">N PROCEDURES </w:t>
      </w:r>
      <w:r w:rsidRPr="006C4693">
        <w:rPr>
          <w:color w:val="231F20"/>
          <w:spacing w:val="1"/>
          <w:szCs w:val="24"/>
        </w:rPr>
        <w:t>S</w:t>
      </w:r>
      <w:r w:rsidRPr="006C4693">
        <w:rPr>
          <w:color w:val="231F20"/>
          <w:szCs w:val="24"/>
        </w:rPr>
        <w:t xml:space="preserve">ET </w:t>
      </w:r>
      <w:r w:rsidRPr="006C4693">
        <w:rPr>
          <w:color w:val="231F20"/>
          <w:spacing w:val="-1"/>
          <w:szCs w:val="24"/>
        </w:rPr>
        <w:t>F</w:t>
      </w:r>
      <w:r w:rsidRPr="006C4693">
        <w:rPr>
          <w:color w:val="231F20"/>
          <w:szCs w:val="24"/>
        </w:rPr>
        <w:t>ORTH</w:t>
      </w:r>
      <w:r w:rsidRPr="006C4693">
        <w:rPr>
          <w:color w:val="231F20"/>
          <w:spacing w:val="2"/>
          <w:szCs w:val="24"/>
        </w:rPr>
        <w:t xml:space="preserve"> </w:t>
      </w:r>
      <w:r w:rsidRPr="006C4693">
        <w:rPr>
          <w:color w:val="231F20"/>
          <w:spacing w:val="-3"/>
          <w:szCs w:val="24"/>
        </w:rPr>
        <w:t>I</w:t>
      </w:r>
      <w:r w:rsidRPr="006C4693">
        <w:rPr>
          <w:color w:val="231F20"/>
          <w:szCs w:val="24"/>
        </w:rPr>
        <w:t xml:space="preserve">N </w:t>
      </w:r>
      <w:r w:rsidRPr="006C4693">
        <w:rPr>
          <w:color w:val="231F20"/>
          <w:spacing w:val="1"/>
          <w:szCs w:val="24"/>
        </w:rPr>
        <w:t>T</w:t>
      </w:r>
      <w:r w:rsidRPr="006C4693">
        <w:rPr>
          <w:color w:val="231F20"/>
          <w:szCs w:val="24"/>
        </w:rPr>
        <w:t>HE BTA/MIPA</w:t>
      </w:r>
      <w:r w:rsidRPr="006C4693">
        <w:rPr>
          <w:color w:val="231F20"/>
          <w:spacing w:val="-1"/>
          <w:szCs w:val="24"/>
        </w:rPr>
        <w:t xml:space="preserve"> </w:t>
      </w:r>
      <w:r w:rsidRPr="006C4693">
        <w:rPr>
          <w:color w:val="231F20"/>
          <w:szCs w:val="24"/>
        </w:rPr>
        <w:t>AND W</w:t>
      </w:r>
      <w:r w:rsidRPr="006C4693">
        <w:rPr>
          <w:color w:val="231F20"/>
          <w:spacing w:val="2"/>
          <w:szCs w:val="24"/>
        </w:rPr>
        <w:t>A</w:t>
      </w:r>
      <w:r w:rsidRPr="006C4693">
        <w:rPr>
          <w:color w:val="231F20"/>
          <w:spacing w:val="-3"/>
          <w:szCs w:val="24"/>
        </w:rPr>
        <w:t>I</w:t>
      </w:r>
      <w:r w:rsidRPr="006C4693">
        <w:rPr>
          <w:color w:val="231F20"/>
          <w:spacing w:val="2"/>
          <w:szCs w:val="24"/>
        </w:rPr>
        <w:t>V</w:t>
      </w:r>
      <w:r w:rsidRPr="006C4693">
        <w:rPr>
          <w:color w:val="231F20"/>
          <w:szCs w:val="24"/>
        </w:rPr>
        <w:t>ES ANY</w:t>
      </w:r>
      <w:r w:rsidRPr="006C4693">
        <w:rPr>
          <w:color w:val="231F20"/>
          <w:spacing w:val="2"/>
          <w:szCs w:val="24"/>
        </w:rPr>
        <w:t xml:space="preserve"> </w:t>
      </w:r>
      <w:r w:rsidRPr="006C4693">
        <w:rPr>
          <w:color w:val="231F20"/>
          <w:spacing w:val="3"/>
          <w:szCs w:val="24"/>
        </w:rPr>
        <w:t>R</w:t>
      </w:r>
      <w:r w:rsidRPr="006C4693">
        <w:rPr>
          <w:color w:val="231F20"/>
          <w:spacing w:val="-6"/>
          <w:szCs w:val="24"/>
        </w:rPr>
        <w:t>I</w:t>
      </w:r>
      <w:r w:rsidRPr="006C4693">
        <w:rPr>
          <w:color w:val="231F20"/>
          <w:szCs w:val="24"/>
        </w:rPr>
        <w:t>GHTS TO THE CO</w:t>
      </w:r>
      <w:r w:rsidRPr="006C4693">
        <w:rPr>
          <w:color w:val="231F20"/>
          <w:spacing w:val="2"/>
          <w:szCs w:val="24"/>
        </w:rPr>
        <w:t>N</w:t>
      </w:r>
      <w:r w:rsidRPr="006C4693">
        <w:rPr>
          <w:color w:val="231F20"/>
          <w:szCs w:val="24"/>
        </w:rPr>
        <w:t>TRARY.</w:t>
      </w:r>
    </w:p>
    <w:p w14:paraId="52F0EBC4" w14:textId="77777777" w:rsidR="00455920" w:rsidRDefault="00455920" w:rsidP="00455920">
      <w:pPr>
        <w:spacing w:before="29" w:line="480" w:lineRule="auto"/>
        <w:ind w:left="1180" w:right="585" w:hanging="360"/>
        <w:jc w:val="center"/>
        <w:rPr>
          <w:color w:val="231F20"/>
          <w:szCs w:val="24"/>
        </w:rPr>
      </w:pPr>
      <w:r>
        <w:rPr>
          <w:color w:val="231F20"/>
          <w:szCs w:val="24"/>
        </w:rPr>
        <w:t>[</w:t>
      </w:r>
      <w:r w:rsidRPr="006C4693">
        <w:rPr>
          <w:rFonts w:ascii="Times New Roman Bold" w:hAnsi="Times New Roman Bold"/>
          <w:b/>
          <w:smallCaps/>
          <w:color w:val="231F20"/>
          <w:szCs w:val="24"/>
        </w:rPr>
        <w:t>Signature Page Follows</w:t>
      </w:r>
      <w:r>
        <w:rPr>
          <w:color w:val="231F20"/>
          <w:szCs w:val="24"/>
        </w:rPr>
        <w:t>]</w:t>
      </w:r>
    </w:p>
    <w:p w14:paraId="3680E737" w14:textId="77777777" w:rsidR="00455920" w:rsidRDefault="00455920" w:rsidP="00455920">
      <w:pPr>
        <w:spacing w:before="29" w:line="480" w:lineRule="auto"/>
        <w:ind w:left="1180" w:right="585" w:hanging="360"/>
        <w:rPr>
          <w:szCs w:val="24"/>
        </w:rPr>
        <w:sectPr w:rsidR="00455920" w:rsidSect="00C17538">
          <w:headerReference w:type="even" r:id="rId64"/>
          <w:headerReference w:type="default" r:id="rId65"/>
          <w:footerReference w:type="even" r:id="rId66"/>
          <w:footerReference w:type="default" r:id="rId67"/>
          <w:headerReference w:type="first" r:id="rId68"/>
          <w:footerReference w:type="first" r:id="rId69"/>
          <w:pgSz w:w="12240" w:h="15840"/>
          <w:pgMar w:top="1440" w:right="1440" w:bottom="1440" w:left="1440" w:header="563" w:footer="495" w:gutter="0"/>
          <w:cols w:space="720"/>
          <w:titlePg/>
          <w:docGrid w:linePitch="272"/>
        </w:sectPr>
      </w:pPr>
    </w:p>
    <w:p w14:paraId="0A3304D9" w14:textId="77777777" w:rsidR="00455920" w:rsidRDefault="00455920" w:rsidP="00455920">
      <w:pPr>
        <w:spacing w:before="2" w:line="140" w:lineRule="exact"/>
        <w:rPr>
          <w:sz w:val="15"/>
          <w:szCs w:val="15"/>
        </w:rPr>
      </w:pPr>
    </w:p>
    <w:p w14:paraId="624DA078" w14:textId="77777777" w:rsidR="00455920" w:rsidRDefault="00455920" w:rsidP="00B45C2C">
      <w:pPr>
        <w:pStyle w:val="BodyText"/>
        <w:ind w:firstLine="720"/>
        <w:rPr>
          <w:spacing w:val="-1"/>
        </w:rPr>
      </w:pPr>
    </w:p>
    <w:p w14:paraId="676332EC" w14:textId="77777777" w:rsidR="007C4E76" w:rsidRDefault="007C4E76" w:rsidP="007C4E76">
      <w:pPr>
        <w:spacing w:before="29" w:line="260" w:lineRule="exact"/>
        <w:ind w:left="460"/>
        <w:rPr>
          <w:color w:val="231F20"/>
          <w:spacing w:val="-3"/>
          <w:position w:val="-1"/>
          <w:szCs w:val="24"/>
        </w:rPr>
        <w:sectPr w:rsidR="007C4E76" w:rsidSect="00C17538">
          <w:footerReference w:type="default" r:id="rId70"/>
          <w:type w:val="continuous"/>
          <w:pgSz w:w="12240" w:h="15840"/>
          <w:pgMar w:top="1340" w:right="960" w:bottom="280" w:left="980" w:header="563" w:footer="495" w:gutter="0"/>
          <w:cols w:space="720"/>
        </w:sectPr>
      </w:pPr>
    </w:p>
    <w:p w14:paraId="63A5738E" w14:textId="77777777" w:rsidR="007C4E76" w:rsidRDefault="007C4E76" w:rsidP="007C4E76">
      <w:pPr>
        <w:pStyle w:val="BodyText"/>
      </w:pPr>
      <w:bookmarkStart w:id="2647" w:name="ElPgBr194"/>
      <w:bookmarkEnd w:id="2647"/>
      <w:r w:rsidRPr="00F45A00">
        <w:rPr>
          <w:smallCaps/>
          <w:spacing w:val="-3"/>
        </w:rPr>
        <w:lastRenderedPageBreak/>
        <w:t>I</w:t>
      </w:r>
      <w:r w:rsidRPr="00F45A00">
        <w:rPr>
          <w:smallCaps/>
        </w:rPr>
        <w:t>n</w:t>
      </w:r>
      <w:r w:rsidRPr="00F45A00">
        <w:rPr>
          <w:smallCaps/>
          <w:spacing w:val="2"/>
        </w:rPr>
        <w:t xml:space="preserve"> </w:t>
      </w:r>
      <w:r w:rsidRPr="00F45A00">
        <w:rPr>
          <w:smallCaps/>
          <w:spacing w:val="4"/>
        </w:rPr>
        <w:t>W</w:t>
      </w:r>
      <w:r w:rsidRPr="00F45A00">
        <w:rPr>
          <w:smallCaps/>
          <w:spacing w:val="-6"/>
        </w:rPr>
        <w:t>i</w:t>
      </w:r>
      <w:r w:rsidRPr="00F45A00">
        <w:rPr>
          <w:smallCaps/>
          <w:spacing w:val="2"/>
        </w:rPr>
        <w:t>t</w:t>
      </w:r>
      <w:r w:rsidRPr="00F45A00">
        <w:rPr>
          <w:smallCaps/>
        </w:rPr>
        <w:t xml:space="preserve">ness </w:t>
      </w:r>
      <w:r w:rsidRPr="00F45A00">
        <w:rPr>
          <w:smallCaps/>
          <w:spacing w:val="1"/>
        </w:rPr>
        <w:t>W</w:t>
      </w:r>
      <w:r w:rsidRPr="00F45A00">
        <w:rPr>
          <w:smallCaps/>
        </w:rPr>
        <w:t>hereo</w:t>
      </w:r>
      <w:r w:rsidRPr="00F45A00">
        <w:rPr>
          <w:smallCaps/>
          <w:spacing w:val="-1"/>
        </w:rPr>
        <w:t>f</w:t>
      </w:r>
      <w:r>
        <w:t>, the undersi</w:t>
      </w:r>
      <w:r>
        <w:rPr>
          <w:spacing w:val="-2"/>
        </w:rPr>
        <w:t>g</w:t>
      </w:r>
      <w:r>
        <w:rPr>
          <w:spacing w:val="2"/>
        </w:rPr>
        <w:t>n</w:t>
      </w:r>
      <w:r>
        <w:rPr>
          <w:spacing w:val="-1"/>
        </w:rPr>
        <w:t>e</w:t>
      </w:r>
      <w:r>
        <w:t>d Guarantor has e</w:t>
      </w:r>
      <w:r>
        <w:rPr>
          <w:spacing w:val="1"/>
        </w:rPr>
        <w:t>x</w:t>
      </w:r>
      <w:r>
        <w:t>ecuted this Gu</w:t>
      </w:r>
      <w:r>
        <w:rPr>
          <w:spacing w:val="-1"/>
        </w:rPr>
        <w:t>a</w:t>
      </w:r>
      <w:r>
        <w:t>r</w:t>
      </w:r>
      <w:r>
        <w:rPr>
          <w:spacing w:val="-2"/>
        </w:rPr>
        <w:t>a</w:t>
      </w:r>
      <w:r>
        <w:t>n</w:t>
      </w:r>
      <w:r>
        <w:rPr>
          <w:spacing w:val="5"/>
        </w:rPr>
        <w:t>t</w:t>
      </w:r>
      <w:r>
        <w:t>y</w:t>
      </w:r>
      <w:r>
        <w:rPr>
          <w:spacing w:val="-5"/>
        </w:rPr>
        <w:t xml:space="preserve"> </w:t>
      </w:r>
      <w:r>
        <w:t>as</w:t>
      </w:r>
      <w:r>
        <w:rPr>
          <w:spacing w:val="5"/>
        </w:rPr>
        <w:t xml:space="preserve"> </w:t>
      </w:r>
      <w:r>
        <w:t>of ____________________, 20[__].</w:t>
      </w:r>
    </w:p>
    <w:p w14:paraId="5D4EF709" w14:textId="77777777" w:rsidR="007C4E76" w:rsidRPr="00F45A00" w:rsidRDefault="007C4E76" w:rsidP="007C4E76">
      <w:pPr>
        <w:ind w:left="450"/>
        <w:rPr>
          <w:szCs w:val="24"/>
        </w:rPr>
      </w:pPr>
    </w:p>
    <w:p w14:paraId="3967F60D" w14:textId="77777777" w:rsidR="007C4E76" w:rsidRPr="00F45A00" w:rsidRDefault="007C4E76" w:rsidP="007C4E76">
      <w:pPr>
        <w:tabs>
          <w:tab w:val="left" w:pos="5040"/>
        </w:tabs>
        <w:ind w:left="446"/>
        <w:rPr>
          <w:color w:val="231F20"/>
          <w:position w:val="-1"/>
          <w:szCs w:val="24"/>
        </w:rPr>
      </w:pPr>
      <w:r w:rsidRPr="00F45A00">
        <w:rPr>
          <w:szCs w:val="24"/>
        </w:rPr>
        <w:tab/>
      </w:r>
      <w:r w:rsidRPr="00F45A00">
        <w:rPr>
          <w:color w:val="231F20"/>
          <w:spacing w:val="1"/>
          <w:position w:val="-1"/>
          <w:szCs w:val="24"/>
        </w:rPr>
        <w:t>[</w:t>
      </w:r>
      <w:r w:rsidRPr="00F45A00">
        <w:rPr>
          <w:rFonts w:ascii="Times New Roman Bold" w:hAnsi="Times New Roman Bold"/>
          <w:b/>
          <w:smallCaps/>
          <w:color w:val="231F20"/>
          <w:position w:val="-1"/>
          <w:szCs w:val="24"/>
        </w:rPr>
        <w:t>Guarantor</w:t>
      </w:r>
      <w:r w:rsidRPr="00F45A00">
        <w:rPr>
          <w:color w:val="231F20"/>
          <w:position w:val="-1"/>
          <w:szCs w:val="24"/>
        </w:rPr>
        <w:t>]</w:t>
      </w:r>
    </w:p>
    <w:p w14:paraId="64572C22" w14:textId="77777777" w:rsidR="007C4E76" w:rsidRPr="00F45A00" w:rsidRDefault="007C4E76" w:rsidP="007C4E76">
      <w:pPr>
        <w:tabs>
          <w:tab w:val="left" w:pos="5040"/>
        </w:tabs>
        <w:ind w:left="446"/>
        <w:rPr>
          <w:color w:val="231F20"/>
          <w:position w:val="-1"/>
          <w:szCs w:val="24"/>
        </w:rPr>
      </w:pPr>
    </w:p>
    <w:p w14:paraId="7F450544" w14:textId="77777777" w:rsidR="007C4E76" w:rsidRPr="00F45A00" w:rsidRDefault="007C4E76" w:rsidP="007C4E76">
      <w:pPr>
        <w:tabs>
          <w:tab w:val="left" w:pos="5040"/>
        </w:tabs>
        <w:ind w:left="446"/>
        <w:rPr>
          <w:color w:val="231F20"/>
          <w:position w:val="-1"/>
          <w:szCs w:val="24"/>
        </w:rPr>
      </w:pPr>
    </w:p>
    <w:p w14:paraId="15E7F7A5" w14:textId="77777777" w:rsidR="007C4E76" w:rsidRPr="00F45A00" w:rsidRDefault="007C4E76" w:rsidP="007C4E76">
      <w:pPr>
        <w:tabs>
          <w:tab w:val="left" w:pos="5040"/>
        </w:tabs>
        <w:ind w:left="446"/>
        <w:rPr>
          <w:color w:val="231F20"/>
          <w:position w:val="-1"/>
          <w:szCs w:val="24"/>
        </w:rPr>
      </w:pPr>
      <w:r w:rsidRPr="00F45A00">
        <w:rPr>
          <w:color w:val="231F20"/>
          <w:position w:val="-1"/>
          <w:szCs w:val="24"/>
        </w:rPr>
        <w:tab/>
        <w:t xml:space="preserve">By: </w:t>
      </w:r>
      <w:r w:rsidRPr="00F45A00">
        <w:rPr>
          <w:color w:val="231F20"/>
          <w:position w:val="-1"/>
          <w:szCs w:val="24"/>
          <w:u w:val="single"/>
        </w:rPr>
        <w:tab/>
      </w:r>
      <w:r w:rsidRPr="00F45A00">
        <w:rPr>
          <w:color w:val="231F20"/>
          <w:position w:val="-1"/>
          <w:szCs w:val="24"/>
          <w:u w:val="single"/>
        </w:rPr>
        <w:tab/>
      </w:r>
      <w:r w:rsidRPr="00F45A00">
        <w:rPr>
          <w:color w:val="231F20"/>
          <w:position w:val="-1"/>
          <w:szCs w:val="24"/>
          <w:u w:val="single"/>
        </w:rPr>
        <w:tab/>
      </w:r>
      <w:r w:rsidRPr="00F45A00">
        <w:rPr>
          <w:color w:val="231F20"/>
          <w:position w:val="-1"/>
          <w:szCs w:val="24"/>
          <w:u w:val="single"/>
        </w:rPr>
        <w:tab/>
      </w:r>
      <w:r w:rsidRPr="00F45A00">
        <w:rPr>
          <w:color w:val="231F20"/>
          <w:position w:val="-1"/>
          <w:szCs w:val="24"/>
          <w:u w:val="single"/>
        </w:rPr>
        <w:tab/>
      </w:r>
      <w:r w:rsidRPr="00F45A00">
        <w:rPr>
          <w:color w:val="231F20"/>
          <w:position w:val="-1"/>
          <w:szCs w:val="24"/>
          <w:u w:val="single"/>
        </w:rPr>
        <w:tab/>
      </w:r>
    </w:p>
    <w:p w14:paraId="7F1424D1" w14:textId="77777777" w:rsidR="007C4E76" w:rsidRPr="00F45A00" w:rsidRDefault="007C4E76" w:rsidP="007C4E76">
      <w:pPr>
        <w:tabs>
          <w:tab w:val="left" w:pos="5040"/>
        </w:tabs>
        <w:ind w:left="446"/>
        <w:rPr>
          <w:color w:val="231F20"/>
          <w:position w:val="-1"/>
          <w:szCs w:val="24"/>
        </w:rPr>
      </w:pPr>
    </w:p>
    <w:p w14:paraId="42D568C0" w14:textId="77777777" w:rsidR="007C4E76" w:rsidRPr="00F45A00" w:rsidRDefault="007C4E76" w:rsidP="007C4E76">
      <w:pPr>
        <w:tabs>
          <w:tab w:val="left" w:pos="5040"/>
        </w:tabs>
        <w:ind w:left="446"/>
        <w:rPr>
          <w:color w:val="231F20"/>
          <w:position w:val="-1"/>
          <w:szCs w:val="24"/>
        </w:rPr>
      </w:pPr>
      <w:r w:rsidRPr="00F45A00">
        <w:rPr>
          <w:color w:val="231F20"/>
          <w:position w:val="-1"/>
          <w:szCs w:val="24"/>
        </w:rPr>
        <w:tab/>
        <w:t xml:space="preserve">Printed: </w:t>
      </w:r>
      <w:r w:rsidRPr="00F45A00">
        <w:rPr>
          <w:color w:val="231F20"/>
          <w:position w:val="-1"/>
          <w:szCs w:val="24"/>
          <w:u w:val="single"/>
        </w:rPr>
        <w:tab/>
      </w:r>
      <w:r w:rsidRPr="00F45A00">
        <w:rPr>
          <w:color w:val="231F20"/>
          <w:position w:val="-1"/>
          <w:szCs w:val="24"/>
          <w:u w:val="single"/>
        </w:rPr>
        <w:tab/>
      </w:r>
      <w:r w:rsidRPr="00F45A00">
        <w:rPr>
          <w:color w:val="231F20"/>
          <w:position w:val="-1"/>
          <w:szCs w:val="24"/>
          <w:u w:val="single"/>
        </w:rPr>
        <w:tab/>
      </w:r>
      <w:r w:rsidRPr="00F45A00">
        <w:rPr>
          <w:color w:val="231F20"/>
          <w:position w:val="-1"/>
          <w:szCs w:val="24"/>
          <w:u w:val="single"/>
        </w:rPr>
        <w:tab/>
      </w:r>
      <w:r w:rsidRPr="00F45A00">
        <w:rPr>
          <w:color w:val="231F20"/>
          <w:position w:val="-1"/>
          <w:szCs w:val="24"/>
          <w:u w:val="single"/>
        </w:rPr>
        <w:tab/>
      </w:r>
    </w:p>
    <w:p w14:paraId="10206D49" w14:textId="77777777" w:rsidR="007C4E76" w:rsidRPr="00F45A00" w:rsidRDefault="007C4E76" w:rsidP="007C4E76">
      <w:pPr>
        <w:tabs>
          <w:tab w:val="left" w:pos="5040"/>
        </w:tabs>
        <w:ind w:left="446"/>
        <w:rPr>
          <w:color w:val="231F20"/>
          <w:position w:val="-1"/>
          <w:szCs w:val="24"/>
        </w:rPr>
      </w:pPr>
    </w:p>
    <w:p w14:paraId="470D53B3" w14:textId="77777777" w:rsidR="007C4E76" w:rsidRPr="00F45A00" w:rsidRDefault="007C4E76" w:rsidP="007C4E76">
      <w:pPr>
        <w:tabs>
          <w:tab w:val="left" w:pos="5040"/>
        </w:tabs>
        <w:ind w:left="446"/>
        <w:rPr>
          <w:color w:val="231F20"/>
          <w:position w:val="-1"/>
          <w:szCs w:val="24"/>
        </w:rPr>
      </w:pPr>
      <w:r w:rsidRPr="00F45A00">
        <w:rPr>
          <w:color w:val="231F20"/>
          <w:position w:val="-1"/>
          <w:szCs w:val="24"/>
        </w:rPr>
        <w:tab/>
        <w:t xml:space="preserve">Title: </w:t>
      </w:r>
      <w:r w:rsidRPr="00F45A00">
        <w:rPr>
          <w:color w:val="231F20"/>
          <w:position w:val="-1"/>
          <w:szCs w:val="24"/>
          <w:u w:val="single"/>
        </w:rPr>
        <w:tab/>
      </w:r>
      <w:r w:rsidRPr="00F45A00">
        <w:rPr>
          <w:color w:val="231F20"/>
          <w:position w:val="-1"/>
          <w:szCs w:val="24"/>
          <w:u w:val="single"/>
        </w:rPr>
        <w:tab/>
      </w:r>
      <w:r w:rsidRPr="00F45A00">
        <w:rPr>
          <w:color w:val="231F20"/>
          <w:position w:val="-1"/>
          <w:szCs w:val="24"/>
          <w:u w:val="single"/>
        </w:rPr>
        <w:tab/>
      </w:r>
      <w:r w:rsidRPr="00F45A00">
        <w:rPr>
          <w:color w:val="231F20"/>
          <w:position w:val="-1"/>
          <w:szCs w:val="24"/>
          <w:u w:val="single"/>
        </w:rPr>
        <w:tab/>
      </w:r>
      <w:r w:rsidRPr="00F45A00">
        <w:rPr>
          <w:color w:val="231F20"/>
          <w:position w:val="-1"/>
          <w:szCs w:val="24"/>
          <w:u w:val="single"/>
        </w:rPr>
        <w:tab/>
      </w:r>
      <w:r w:rsidRPr="00F45A00">
        <w:rPr>
          <w:color w:val="231F20"/>
          <w:position w:val="-1"/>
          <w:szCs w:val="24"/>
          <w:u w:val="single"/>
        </w:rPr>
        <w:tab/>
      </w:r>
    </w:p>
    <w:p w14:paraId="6550CD1F" w14:textId="77777777" w:rsidR="007C4E76" w:rsidRPr="00F45A00" w:rsidRDefault="007C4E76" w:rsidP="007C4E76">
      <w:pPr>
        <w:tabs>
          <w:tab w:val="left" w:pos="5040"/>
        </w:tabs>
        <w:ind w:left="446"/>
        <w:rPr>
          <w:color w:val="231F20"/>
          <w:szCs w:val="24"/>
        </w:rPr>
      </w:pPr>
      <w:r w:rsidRPr="00F45A00">
        <w:rPr>
          <w:color w:val="231F20"/>
          <w:position w:val="-1"/>
          <w:szCs w:val="24"/>
        </w:rPr>
        <w:tab/>
        <w:t xml:space="preserve">              </w:t>
      </w:r>
      <w:r w:rsidRPr="00F45A00">
        <w:rPr>
          <w:color w:val="231F20"/>
          <w:szCs w:val="24"/>
        </w:rPr>
        <w:t>(</w:t>
      </w:r>
      <w:r w:rsidRPr="00F45A00">
        <w:rPr>
          <w:color w:val="231F20"/>
          <w:spacing w:val="-1"/>
          <w:szCs w:val="24"/>
        </w:rPr>
        <w:t>O</w:t>
      </w:r>
      <w:r w:rsidRPr="00F45A00">
        <w:rPr>
          <w:color w:val="231F20"/>
          <w:szCs w:val="24"/>
        </w:rPr>
        <w:t>f</w:t>
      </w:r>
      <w:r w:rsidRPr="00F45A00">
        <w:rPr>
          <w:color w:val="231F20"/>
          <w:spacing w:val="-1"/>
          <w:szCs w:val="24"/>
        </w:rPr>
        <w:t>f</w:t>
      </w:r>
      <w:r w:rsidRPr="00F45A00">
        <w:rPr>
          <w:color w:val="231F20"/>
          <w:szCs w:val="24"/>
        </w:rPr>
        <w:t>i</w:t>
      </w:r>
      <w:r w:rsidRPr="00F45A00">
        <w:rPr>
          <w:color w:val="231F20"/>
          <w:spacing w:val="2"/>
          <w:szCs w:val="24"/>
        </w:rPr>
        <w:t>c</w:t>
      </w:r>
      <w:r w:rsidRPr="00F45A00">
        <w:rPr>
          <w:color w:val="231F20"/>
          <w:szCs w:val="24"/>
        </w:rPr>
        <w:t>er of</w:t>
      </w:r>
      <w:r w:rsidRPr="00F45A00">
        <w:rPr>
          <w:color w:val="231F20"/>
          <w:spacing w:val="-1"/>
          <w:szCs w:val="24"/>
        </w:rPr>
        <w:t xml:space="preserve"> </w:t>
      </w:r>
      <w:r w:rsidRPr="00F45A00">
        <w:rPr>
          <w:color w:val="231F20"/>
          <w:szCs w:val="24"/>
        </w:rPr>
        <w:t>the C</w:t>
      </w:r>
      <w:r w:rsidRPr="00F45A00">
        <w:rPr>
          <w:color w:val="231F20"/>
          <w:spacing w:val="2"/>
          <w:szCs w:val="24"/>
        </w:rPr>
        <w:t>o</w:t>
      </w:r>
      <w:r w:rsidRPr="00F45A00">
        <w:rPr>
          <w:color w:val="231F20"/>
          <w:szCs w:val="24"/>
        </w:rPr>
        <w:t>rpo</w:t>
      </w:r>
      <w:r w:rsidRPr="00F45A00">
        <w:rPr>
          <w:color w:val="231F20"/>
          <w:spacing w:val="-1"/>
          <w:szCs w:val="24"/>
        </w:rPr>
        <w:t>r</w:t>
      </w:r>
      <w:r w:rsidRPr="00F45A00">
        <w:rPr>
          <w:color w:val="231F20"/>
          <w:szCs w:val="24"/>
        </w:rPr>
        <w:t>at</w:t>
      </w:r>
      <w:r w:rsidRPr="00F45A00">
        <w:rPr>
          <w:color w:val="231F20"/>
          <w:spacing w:val="3"/>
          <w:szCs w:val="24"/>
        </w:rPr>
        <w:t>i</w:t>
      </w:r>
      <w:r w:rsidRPr="00F45A00">
        <w:rPr>
          <w:color w:val="231F20"/>
          <w:szCs w:val="24"/>
        </w:rPr>
        <w:t>on)</w:t>
      </w:r>
    </w:p>
    <w:p w14:paraId="67DA08F5" w14:textId="77777777" w:rsidR="007C4E76" w:rsidRPr="00F45A00" w:rsidRDefault="007C4E76" w:rsidP="007C4E76">
      <w:pPr>
        <w:tabs>
          <w:tab w:val="left" w:pos="5040"/>
        </w:tabs>
        <w:ind w:left="446"/>
        <w:rPr>
          <w:color w:val="231F20"/>
          <w:szCs w:val="24"/>
        </w:rPr>
      </w:pPr>
    </w:p>
    <w:p w14:paraId="32969205" w14:textId="77777777" w:rsidR="007C4E76" w:rsidRPr="00F45A00" w:rsidRDefault="007C4E76" w:rsidP="007C4E76">
      <w:pPr>
        <w:tabs>
          <w:tab w:val="left" w:pos="5040"/>
        </w:tabs>
        <w:spacing w:after="240"/>
        <w:ind w:left="446"/>
        <w:rPr>
          <w:color w:val="231F20"/>
          <w:szCs w:val="24"/>
        </w:rPr>
      </w:pPr>
      <w:r w:rsidRPr="00F45A00">
        <w:rPr>
          <w:color w:val="231F20"/>
          <w:szCs w:val="24"/>
        </w:rPr>
        <w:tab/>
        <w:t>Address:</w:t>
      </w:r>
    </w:p>
    <w:p w14:paraId="556C9CB0" w14:textId="77777777" w:rsidR="007C4E76" w:rsidRPr="00F45A00" w:rsidRDefault="007C4E76" w:rsidP="007C4E76">
      <w:pPr>
        <w:tabs>
          <w:tab w:val="left" w:pos="5040"/>
        </w:tabs>
        <w:ind w:left="446"/>
        <w:rPr>
          <w:color w:val="231F20"/>
          <w:szCs w:val="24"/>
        </w:rPr>
      </w:pPr>
      <w:r w:rsidRPr="00F45A00">
        <w:rPr>
          <w:color w:val="231F20"/>
          <w:szCs w:val="24"/>
        </w:rPr>
        <w:tab/>
      </w:r>
      <w:r w:rsidRPr="00F45A00">
        <w:rPr>
          <w:color w:val="231F20"/>
          <w:szCs w:val="24"/>
          <w:u w:val="single"/>
        </w:rPr>
        <w:tab/>
      </w:r>
      <w:r w:rsidRPr="00F45A00">
        <w:rPr>
          <w:color w:val="231F20"/>
          <w:szCs w:val="24"/>
          <w:u w:val="single"/>
        </w:rPr>
        <w:tab/>
      </w:r>
      <w:r w:rsidRPr="00F45A00">
        <w:rPr>
          <w:color w:val="231F20"/>
          <w:szCs w:val="24"/>
          <w:u w:val="single"/>
        </w:rPr>
        <w:tab/>
      </w:r>
      <w:r w:rsidRPr="00F45A00">
        <w:rPr>
          <w:color w:val="231F20"/>
          <w:szCs w:val="24"/>
          <w:u w:val="single"/>
        </w:rPr>
        <w:tab/>
      </w:r>
      <w:r w:rsidRPr="00F45A00">
        <w:rPr>
          <w:color w:val="231F20"/>
          <w:szCs w:val="24"/>
          <w:u w:val="single"/>
        </w:rPr>
        <w:tab/>
      </w:r>
      <w:r w:rsidRPr="00F45A00">
        <w:rPr>
          <w:color w:val="231F20"/>
          <w:szCs w:val="24"/>
          <w:u w:val="single"/>
        </w:rPr>
        <w:tab/>
      </w:r>
    </w:p>
    <w:p w14:paraId="42C3E1BB" w14:textId="77777777" w:rsidR="007C4E76" w:rsidRPr="00F45A00" w:rsidRDefault="007C4E76" w:rsidP="007C4E76">
      <w:pPr>
        <w:tabs>
          <w:tab w:val="left" w:pos="5040"/>
        </w:tabs>
        <w:rPr>
          <w:color w:val="231F20"/>
          <w:szCs w:val="24"/>
        </w:rPr>
      </w:pPr>
      <w:r w:rsidRPr="00F45A00">
        <w:rPr>
          <w:color w:val="231F20"/>
          <w:szCs w:val="24"/>
        </w:rPr>
        <w:tab/>
      </w:r>
      <w:r w:rsidRPr="00F45A00">
        <w:rPr>
          <w:color w:val="231F20"/>
          <w:szCs w:val="24"/>
          <w:u w:val="single"/>
        </w:rPr>
        <w:tab/>
      </w:r>
      <w:r w:rsidRPr="00F45A00">
        <w:rPr>
          <w:color w:val="231F20"/>
          <w:szCs w:val="24"/>
          <w:u w:val="single"/>
        </w:rPr>
        <w:tab/>
      </w:r>
      <w:r w:rsidRPr="00F45A00">
        <w:rPr>
          <w:color w:val="231F20"/>
          <w:szCs w:val="24"/>
          <w:u w:val="single"/>
        </w:rPr>
        <w:tab/>
      </w:r>
      <w:r w:rsidRPr="00F45A00">
        <w:rPr>
          <w:color w:val="231F20"/>
          <w:szCs w:val="24"/>
          <w:u w:val="single"/>
        </w:rPr>
        <w:tab/>
      </w:r>
      <w:r w:rsidRPr="00F45A00">
        <w:rPr>
          <w:color w:val="231F20"/>
          <w:szCs w:val="24"/>
          <w:u w:val="single"/>
        </w:rPr>
        <w:tab/>
      </w:r>
      <w:r w:rsidRPr="00F45A00">
        <w:rPr>
          <w:color w:val="231F20"/>
          <w:szCs w:val="24"/>
          <w:u w:val="single"/>
        </w:rPr>
        <w:tab/>
      </w:r>
    </w:p>
    <w:p w14:paraId="6FB79BF2" w14:textId="77777777" w:rsidR="007C4E76" w:rsidRPr="00F45A00" w:rsidRDefault="007C4E76" w:rsidP="007C4E76">
      <w:pPr>
        <w:tabs>
          <w:tab w:val="left" w:pos="5040"/>
        </w:tabs>
        <w:rPr>
          <w:color w:val="231F20"/>
          <w:szCs w:val="24"/>
        </w:rPr>
      </w:pPr>
      <w:r w:rsidRPr="00F45A00">
        <w:rPr>
          <w:color w:val="231F20"/>
          <w:szCs w:val="24"/>
        </w:rPr>
        <w:tab/>
      </w:r>
      <w:r w:rsidRPr="00F45A00">
        <w:rPr>
          <w:color w:val="231F20"/>
          <w:szCs w:val="24"/>
          <w:u w:val="single"/>
        </w:rPr>
        <w:tab/>
      </w:r>
      <w:r w:rsidRPr="00F45A00">
        <w:rPr>
          <w:color w:val="231F20"/>
          <w:szCs w:val="24"/>
          <w:u w:val="single"/>
        </w:rPr>
        <w:tab/>
      </w:r>
      <w:r w:rsidRPr="00F45A00">
        <w:rPr>
          <w:color w:val="231F20"/>
          <w:szCs w:val="24"/>
          <w:u w:val="single"/>
        </w:rPr>
        <w:tab/>
      </w:r>
      <w:r w:rsidRPr="00F45A00">
        <w:rPr>
          <w:color w:val="231F20"/>
          <w:szCs w:val="24"/>
          <w:u w:val="single"/>
        </w:rPr>
        <w:tab/>
      </w:r>
      <w:r w:rsidRPr="00F45A00">
        <w:rPr>
          <w:color w:val="231F20"/>
          <w:szCs w:val="24"/>
          <w:u w:val="single"/>
        </w:rPr>
        <w:tab/>
      </w:r>
      <w:r w:rsidRPr="00F45A00">
        <w:rPr>
          <w:color w:val="231F20"/>
          <w:szCs w:val="24"/>
          <w:u w:val="single"/>
        </w:rPr>
        <w:tab/>
      </w:r>
    </w:p>
    <w:p w14:paraId="71E68B05" w14:textId="77777777" w:rsidR="007C4E76" w:rsidRPr="00F45A00" w:rsidRDefault="007C4E76" w:rsidP="007C4E76">
      <w:pPr>
        <w:tabs>
          <w:tab w:val="left" w:pos="5040"/>
        </w:tabs>
        <w:rPr>
          <w:color w:val="231F20"/>
          <w:szCs w:val="24"/>
        </w:rPr>
      </w:pPr>
    </w:p>
    <w:p w14:paraId="3470459D" w14:textId="77777777" w:rsidR="007C4E76" w:rsidRPr="00F45A00" w:rsidRDefault="007C4E76" w:rsidP="007C4E76">
      <w:pPr>
        <w:tabs>
          <w:tab w:val="left" w:pos="5040"/>
        </w:tabs>
        <w:rPr>
          <w:color w:val="231F20"/>
          <w:szCs w:val="24"/>
        </w:rPr>
      </w:pPr>
    </w:p>
    <w:p w14:paraId="522B692F" w14:textId="77777777" w:rsidR="007C4E76" w:rsidRPr="007A62DD" w:rsidRDefault="007C4E76" w:rsidP="007C4E76">
      <w:pPr>
        <w:spacing w:after="120"/>
        <w:jc w:val="both"/>
        <w:rPr>
          <w:color w:val="231F20"/>
          <w:szCs w:val="24"/>
        </w:rPr>
      </w:pPr>
      <w:r w:rsidRPr="00F45A00">
        <w:rPr>
          <w:color w:val="231F20"/>
          <w:szCs w:val="24"/>
        </w:rPr>
        <w:tab/>
        <w:t xml:space="preserve">Tax ID # </w:t>
      </w:r>
      <w:r w:rsidRPr="00F45A00">
        <w:rPr>
          <w:color w:val="231F20"/>
          <w:szCs w:val="24"/>
          <w:u w:val="single"/>
        </w:rPr>
        <w:tab/>
      </w:r>
      <w:r w:rsidRPr="00F45A00">
        <w:rPr>
          <w:color w:val="231F20"/>
          <w:szCs w:val="24"/>
          <w:u w:val="single"/>
        </w:rPr>
        <w:tab/>
      </w:r>
      <w:r w:rsidRPr="00F45A00">
        <w:rPr>
          <w:color w:val="231F20"/>
          <w:szCs w:val="24"/>
          <w:u w:val="single"/>
        </w:rPr>
        <w:tab/>
      </w:r>
      <w:r w:rsidRPr="00F45A00">
        <w:rPr>
          <w:color w:val="231F20"/>
          <w:szCs w:val="24"/>
          <w:u w:val="single"/>
        </w:rPr>
        <w:tab/>
      </w:r>
    </w:p>
    <w:p w14:paraId="666EFF0C" w14:textId="77777777" w:rsidR="007C4E76" w:rsidRDefault="007C4E76" w:rsidP="007C4E76">
      <w:pPr>
        <w:spacing w:after="120"/>
        <w:jc w:val="both"/>
      </w:pPr>
    </w:p>
    <w:p w14:paraId="4B3B5A6E" w14:textId="77777777" w:rsidR="007C4E76" w:rsidRDefault="007C4E76" w:rsidP="007C4E76">
      <w:pPr>
        <w:spacing w:after="120"/>
        <w:jc w:val="both"/>
      </w:pPr>
    </w:p>
    <w:p w14:paraId="703A41C0" w14:textId="77777777" w:rsidR="007C4E76" w:rsidRDefault="007C4E76" w:rsidP="007C4E76">
      <w:pPr>
        <w:spacing w:after="120"/>
        <w:jc w:val="both"/>
        <w:sectPr w:rsidR="007C4E76" w:rsidSect="00C17538">
          <w:headerReference w:type="default" r:id="rId71"/>
          <w:footerReference w:type="default" r:id="rId72"/>
          <w:pgSz w:w="12240" w:h="15840"/>
          <w:pgMar w:top="1440" w:right="1440" w:bottom="1440" w:left="1440" w:header="563" w:footer="495" w:gutter="0"/>
          <w:cols w:space="720"/>
          <w:docGrid w:linePitch="272"/>
        </w:sectPr>
      </w:pPr>
    </w:p>
    <w:p w14:paraId="05F947E8" w14:textId="77777777" w:rsidR="00751D29" w:rsidRPr="00B51220" w:rsidRDefault="00751D29" w:rsidP="00751D29">
      <w:pPr>
        <w:autoSpaceDE w:val="0"/>
        <w:autoSpaceDN w:val="0"/>
        <w:adjustRightInd w:val="0"/>
        <w:jc w:val="center"/>
        <w:rPr>
          <w:rFonts w:ascii="Arial" w:eastAsia="Calibri" w:hAnsi="Arial" w:cs="Arial"/>
          <w:b/>
          <w:smallCaps/>
          <w:sz w:val="28"/>
          <w:szCs w:val="28"/>
        </w:rPr>
      </w:pPr>
      <w:bookmarkStart w:id="2648" w:name="ElPgBr195"/>
      <w:bookmarkEnd w:id="2648"/>
      <w:r>
        <w:rPr>
          <w:rFonts w:ascii="Arial" w:eastAsia="Calibri" w:hAnsi="Arial" w:cs="Arial"/>
          <w:b/>
          <w:smallCaps/>
          <w:sz w:val="28"/>
          <w:szCs w:val="28"/>
        </w:rPr>
        <w:lastRenderedPageBreak/>
        <w:t>Exhibit W</w:t>
      </w:r>
    </w:p>
    <w:p w14:paraId="47484B26" w14:textId="77777777" w:rsidR="00751D29" w:rsidRPr="00B51220" w:rsidRDefault="00751D29" w:rsidP="00751D29">
      <w:pPr>
        <w:autoSpaceDE w:val="0"/>
        <w:autoSpaceDN w:val="0"/>
        <w:adjustRightInd w:val="0"/>
        <w:jc w:val="center"/>
        <w:rPr>
          <w:rFonts w:eastAsia="Calibri" w:cs="Times New Roman"/>
          <w:b/>
          <w:szCs w:val="24"/>
        </w:rPr>
      </w:pPr>
    </w:p>
    <w:p w14:paraId="3B77CFAA" w14:textId="77777777" w:rsidR="00751D29" w:rsidRPr="00B51220" w:rsidRDefault="00064D12" w:rsidP="00751D29">
      <w:pPr>
        <w:autoSpaceDE w:val="0"/>
        <w:autoSpaceDN w:val="0"/>
        <w:adjustRightInd w:val="0"/>
        <w:jc w:val="center"/>
        <w:rPr>
          <w:rFonts w:ascii="Arial" w:eastAsia="Calibri" w:hAnsi="Arial" w:cs="Arial"/>
          <w:b/>
          <w:smallCaps/>
          <w:szCs w:val="24"/>
        </w:rPr>
      </w:pPr>
      <w:r>
        <w:rPr>
          <w:rFonts w:ascii="Arial" w:eastAsia="Calibri" w:hAnsi="Arial" w:cs="Arial"/>
          <w:b/>
          <w:smallCaps/>
          <w:szCs w:val="24"/>
        </w:rPr>
        <w:t>Seller Irrevocable Letter of Credit</w:t>
      </w:r>
    </w:p>
    <w:p w14:paraId="7E6684F2" w14:textId="77777777" w:rsidR="00751D29" w:rsidRDefault="00751D29" w:rsidP="007C4E76">
      <w:pPr>
        <w:pStyle w:val="BodyText"/>
        <w:rPr>
          <w:spacing w:val="-1"/>
        </w:rPr>
      </w:pPr>
    </w:p>
    <w:p w14:paraId="3E073019" w14:textId="77777777" w:rsidR="00EE01A2" w:rsidRPr="00293658" w:rsidRDefault="00EE01A2" w:rsidP="00EE01A2">
      <w:pPr>
        <w:spacing w:after="120"/>
        <w:jc w:val="both"/>
      </w:pPr>
      <w:r w:rsidRPr="00293658">
        <w:rPr>
          <w:color w:val="231F20"/>
        </w:rPr>
        <w:t>Irrevocable Standby Letter of Credit</w:t>
      </w:r>
      <w:r w:rsidRPr="00293658">
        <w:rPr>
          <w:color w:val="231F20"/>
          <w:spacing w:val="-24"/>
        </w:rPr>
        <w:t xml:space="preserve"> </w:t>
      </w:r>
      <w:r w:rsidRPr="00293658">
        <w:rPr>
          <w:color w:val="231F20"/>
        </w:rPr>
        <w:t>No.</w:t>
      </w:r>
      <w:r w:rsidRPr="00293658">
        <w:rPr>
          <w:color w:val="231F20"/>
          <w:spacing w:val="-1"/>
        </w:rPr>
        <w:t xml:space="preserve"> </w:t>
      </w:r>
      <w:r w:rsidRPr="00293658">
        <w:rPr>
          <w:color w:val="231F20"/>
          <w:u w:val="single" w:color="221E1F"/>
        </w:rPr>
        <w:t xml:space="preserve"> </w:t>
      </w:r>
      <w:r w:rsidRPr="00293658">
        <w:rPr>
          <w:color w:val="231F20"/>
          <w:u w:val="single" w:color="221E1F"/>
        </w:rPr>
        <w:tab/>
      </w:r>
      <w:r>
        <w:rPr>
          <w:color w:val="231F20"/>
          <w:u w:val="single" w:color="221E1F"/>
        </w:rPr>
        <w:tab/>
      </w:r>
    </w:p>
    <w:p w14:paraId="34CD1669" w14:textId="77777777" w:rsidR="00EE01A2" w:rsidRPr="00293658" w:rsidRDefault="00EE01A2" w:rsidP="00EE01A2">
      <w:pPr>
        <w:spacing w:after="120"/>
        <w:jc w:val="both"/>
      </w:pPr>
      <w:r w:rsidRPr="00293658">
        <w:rPr>
          <w:color w:val="231F20"/>
        </w:rPr>
        <w:t>Issued: [Date]</w:t>
      </w:r>
    </w:p>
    <w:p w14:paraId="3AE18021" w14:textId="77777777" w:rsidR="00EE01A2" w:rsidRPr="00293658" w:rsidRDefault="00EE01A2" w:rsidP="00EE01A2">
      <w:pPr>
        <w:spacing w:after="120"/>
        <w:jc w:val="both"/>
      </w:pPr>
      <w:r w:rsidRPr="00293658">
        <w:rPr>
          <w:color w:val="231F20"/>
        </w:rPr>
        <w:t>Expires at our counter (unless evergreen): [Date]</w:t>
      </w:r>
    </w:p>
    <w:p w14:paraId="77FD3E7D" w14:textId="77777777" w:rsidR="00EE01A2" w:rsidRPr="00293658" w:rsidRDefault="00EE01A2" w:rsidP="00EE01A2"/>
    <w:p w14:paraId="49532CB5" w14:textId="77777777" w:rsidR="00EE01A2" w:rsidRPr="00293658" w:rsidRDefault="00EE01A2" w:rsidP="00EE01A2">
      <w:pPr>
        <w:rPr>
          <w:color w:val="231F20"/>
        </w:rPr>
      </w:pPr>
      <w:r w:rsidRPr="00293658">
        <w:rPr>
          <w:color w:val="231F20"/>
        </w:rPr>
        <w:t>[DevCo], [an Indiana/a Delaware] limited liability company</w:t>
      </w:r>
    </w:p>
    <w:p w14:paraId="16E6F9CB" w14:textId="77777777" w:rsidR="00EE01A2" w:rsidRPr="00293658" w:rsidRDefault="00EE01A2" w:rsidP="00EE01A2">
      <w:r w:rsidRPr="00293658">
        <w:rPr>
          <w:color w:val="231F20"/>
        </w:rPr>
        <w:t>[______________</w:t>
      </w:r>
      <w:r>
        <w:rPr>
          <w:color w:val="231F20"/>
        </w:rPr>
        <w:t>______</w:t>
      </w:r>
      <w:r w:rsidRPr="00293658">
        <w:rPr>
          <w:color w:val="231F20"/>
        </w:rPr>
        <w:t>]</w:t>
      </w:r>
    </w:p>
    <w:p w14:paraId="360992A6" w14:textId="77777777" w:rsidR="00EE01A2" w:rsidRPr="00293658" w:rsidRDefault="00EE01A2" w:rsidP="00EE01A2">
      <w:r w:rsidRPr="00293658">
        <w:rPr>
          <w:color w:val="231F20"/>
        </w:rPr>
        <w:t>[______________</w:t>
      </w:r>
      <w:r>
        <w:rPr>
          <w:color w:val="231F20"/>
        </w:rPr>
        <w:t>______</w:t>
      </w:r>
      <w:r w:rsidRPr="00293658">
        <w:rPr>
          <w:color w:val="231F20"/>
        </w:rPr>
        <w:t>]</w:t>
      </w:r>
    </w:p>
    <w:p w14:paraId="284BC319" w14:textId="77777777" w:rsidR="00EE01A2" w:rsidRPr="00293658" w:rsidRDefault="00EE01A2" w:rsidP="00EE01A2"/>
    <w:p w14:paraId="7D8852EC" w14:textId="77777777" w:rsidR="00EE01A2" w:rsidRPr="00293658" w:rsidRDefault="00EE01A2" w:rsidP="00EE01A2">
      <w:pPr>
        <w:rPr>
          <w:color w:val="231F20"/>
        </w:rPr>
      </w:pPr>
      <w:r w:rsidRPr="00293658">
        <w:rPr>
          <w:color w:val="231F20"/>
        </w:rPr>
        <w:t>Attn: [______________</w:t>
      </w:r>
      <w:r>
        <w:rPr>
          <w:color w:val="231F20"/>
        </w:rPr>
        <w:t>_</w:t>
      </w:r>
      <w:r w:rsidRPr="00293658">
        <w:rPr>
          <w:color w:val="231F20"/>
        </w:rPr>
        <w:t>]</w:t>
      </w:r>
    </w:p>
    <w:p w14:paraId="71E21474" w14:textId="77777777" w:rsidR="00EE01A2" w:rsidRPr="00293658" w:rsidRDefault="00EE01A2" w:rsidP="00EE01A2"/>
    <w:p w14:paraId="09379590" w14:textId="77777777" w:rsidR="00EE01A2" w:rsidRPr="00293658" w:rsidRDefault="00EE01A2" w:rsidP="00EE01A2"/>
    <w:p w14:paraId="34716CAF" w14:textId="77777777" w:rsidR="00EE01A2" w:rsidRPr="00293658" w:rsidRDefault="00EE01A2" w:rsidP="00EE01A2">
      <w:r w:rsidRPr="00293658">
        <w:rPr>
          <w:color w:val="231F20"/>
        </w:rPr>
        <w:t>Ladies and Gentlemen:</w:t>
      </w:r>
    </w:p>
    <w:p w14:paraId="7E635854" w14:textId="77777777" w:rsidR="00EE01A2" w:rsidRPr="00293658" w:rsidRDefault="00EE01A2" w:rsidP="00EE01A2"/>
    <w:p w14:paraId="444077CA" w14:textId="77777777" w:rsidR="00EE01A2" w:rsidRDefault="00EE01A2" w:rsidP="00EE01A2">
      <w:pPr>
        <w:pStyle w:val="BodyText"/>
      </w:pPr>
      <w:r w:rsidRPr="00293658">
        <w:t>We [___________</w:t>
      </w:r>
      <w:r>
        <w:t>_________</w:t>
      </w:r>
      <w:r w:rsidRPr="00293658">
        <w:t>], a [______</w:t>
      </w:r>
      <w:r>
        <w:t>____</w:t>
      </w:r>
      <w:r w:rsidRPr="00293658">
        <w:t>] [__________</w:t>
      </w:r>
      <w:r>
        <w:t>__________</w:t>
      </w:r>
      <w:r w:rsidRPr="00293658">
        <w:t>] (“</w:t>
      </w:r>
      <w:r w:rsidRPr="00293658">
        <w:rPr>
          <w:b/>
        </w:rPr>
        <w:t>Issuer</w:t>
      </w:r>
      <w:r w:rsidRPr="00293658">
        <w:t>”) do hereby issue this Irrevocable Non-Transferable Standby Letter of</w:t>
      </w:r>
      <w:r w:rsidRPr="00293658">
        <w:rPr>
          <w:spacing w:val="-9"/>
        </w:rPr>
        <w:t xml:space="preserve"> </w:t>
      </w:r>
      <w:r w:rsidRPr="00293658">
        <w:t>Credit</w:t>
      </w:r>
      <w:r w:rsidRPr="00293658">
        <w:rPr>
          <w:spacing w:val="-2"/>
        </w:rPr>
        <w:t xml:space="preserve"> </w:t>
      </w:r>
      <w:r w:rsidRPr="00293658">
        <w:t>No.</w:t>
      </w:r>
      <w:r>
        <w:t xml:space="preserve"> _____ </w:t>
      </w:r>
      <w:r w:rsidRPr="00293658">
        <w:t>by order of, for the account</w:t>
      </w:r>
      <w:r w:rsidRPr="00293658">
        <w:rPr>
          <w:spacing w:val="-15"/>
        </w:rPr>
        <w:t xml:space="preserve"> </w:t>
      </w:r>
      <w:r w:rsidRPr="00293658">
        <w:t>of</w:t>
      </w:r>
      <w:r w:rsidRPr="00293658">
        <w:rPr>
          <w:spacing w:val="-3"/>
        </w:rPr>
        <w:t xml:space="preserve"> </w:t>
      </w:r>
      <w:r w:rsidRPr="00293658">
        <w:t>and</w:t>
      </w:r>
      <w:r w:rsidRPr="00293658">
        <w:rPr>
          <w:spacing w:val="-1"/>
          <w:w w:val="99"/>
        </w:rPr>
        <w:t xml:space="preserve"> </w:t>
      </w:r>
      <w:r w:rsidRPr="00293658">
        <w:t>on</w:t>
      </w:r>
      <w:r w:rsidRPr="00293658">
        <w:rPr>
          <w:spacing w:val="-2"/>
        </w:rPr>
        <w:t xml:space="preserve"> </w:t>
      </w:r>
      <w:r w:rsidRPr="00293658">
        <w:t>behalf</w:t>
      </w:r>
      <w:r w:rsidRPr="00293658">
        <w:rPr>
          <w:spacing w:val="-1"/>
        </w:rPr>
        <w:t xml:space="preserve"> </w:t>
      </w:r>
      <w:r w:rsidRPr="00293658">
        <w:t>of [Seller], a [________</w:t>
      </w:r>
      <w:r>
        <w:t>__</w:t>
      </w:r>
      <w:r w:rsidRPr="00293658">
        <w:t>] [limited liability company] (“</w:t>
      </w:r>
      <w:r w:rsidRPr="00293658">
        <w:rPr>
          <w:b/>
        </w:rPr>
        <w:t>Account Party</w:t>
      </w:r>
      <w:r w:rsidRPr="00293658">
        <w:t>”) and in favor</w:t>
      </w:r>
      <w:r w:rsidRPr="00293658">
        <w:rPr>
          <w:spacing w:val="-5"/>
        </w:rPr>
        <w:t xml:space="preserve"> </w:t>
      </w:r>
      <w:r w:rsidRPr="00293658">
        <w:t>of</w:t>
      </w:r>
      <w:r w:rsidRPr="00293658">
        <w:rPr>
          <w:spacing w:val="-2"/>
        </w:rPr>
        <w:t xml:space="preserve"> </w:t>
      </w:r>
      <w:r w:rsidRPr="00293658">
        <w:t>[</w:t>
      </w:r>
      <w:r w:rsidRPr="00293658">
        <w:rPr>
          <w:smallCaps/>
        </w:rPr>
        <w:t>DevCo</w:t>
      </w:r>
      <w:r w:rsidRPr="00293658">
        <w:t>], [an Indiana/a Delaware] limited liability company (“</w:t>
      </w:r>
      <w:r w:rsidRPr="00293658">
        <w:rPr>
          <w:b/>
        </w:rPr>
        <w:t>Beneficiary</w:t>
      </w:r>
      <w:r w:rsidRPr="00293658">
        <w:t>”). The term “Beneficiary” includes any successor by operation of law of the named beneficiary including without limitation any liquidator, receiver or</w:t>
      </w:r>
      <w:r w:rsidRPr="00293658">
        <w:rPr>
          <w:spacing w:val="-11"/>
        </w:rPr>
        <w:t xml:space="preserve"> </w:t>
      </w:r>
      <w:r w:rsidRPr="00293658">
        <w:t>conservator.</w:t>
      </w:r>
    </w:p>
    <w:p w14:paraId="78406229" w14:textId="77777777" w:rsidR="00EE01A2" w:rsidRDefault="00EE01A2" w:rsidP="00EE01A2">
      <w:pPr>
        <w:pStyle w:val="BodyText"/>
        <w:rPr>
          <w:color w:val="231F20"/>
        </w:rPr>
      </w:pPr>
      <w:r w:rsidRPr="00293658">
        <w:rPr>
          <w:color w:val="231F20"/>
        </w:rPr>
        <w:t>This Letter of Credit is issued, presentable and payable and we guaranty to the drawers, endorsers and bona fide holders of this Letter of Credit that drafts under and in compliance with the terms of this Letter of Credit will be honored on presentation and surrender of certain documents pursuant to the terms of this Letter of Credit.</w:t>
      </w:r>
    </w:p>
    <w:p w14:paraId="5902C0AB" w14:textId="77777777" w:rsidR="00EE01A2" w:rsidRDefault="00EE01A2" w:rsidP="00EE01A2">
      <w:pPr>
        <w:pStyle w:val="BodyText"/>
        <w:rPr>
          <w:color w:val="231F20"/>
        </w:rPr>
      </w:pPr>
      <w:r w:rsidRPr="00293658">
        <w:rPr>
          <w:color w:val="231F20"/>
        </w:rPr>
        <w:t>This Letter of Credit is available in one or more drafts and may be drawn hereunder for the account</w:t>
      </w:r>
      <w:r w:rsidRPr="00293658">
        <w:rPr>
          <w:color w:val="231F20"/>
          <w:spacing w:val="-2"/>
        </w:rPr>
        <w:t xml:space="preserve"> </w:t>
      </w:r>
      <w:r w:rsidRPr="00293658">
        <w:rPr>
          <w:color w:val="231F20"/>
        </w:rPr>
        <w:t>of</w:t>
      </w:r>
      <w:r>
        <w:rPr>
          <w:color w:val="231F20"/>
        </w:rPr>
        <w:t xml:space="preserve"> ____________________ </w:t>
      </w:r>
      <w:r w:rsidRPr="00293658">
        <w:rPr>
          <w:color w:val="231F20"/>
        </w:rPr>
        <w:t>up to an aggregate amount not exceeding</w:t>
      </w:r>
      <w:r w:rsidRPr="00293658">
        <w:rPr>
          <w:color w:val="231F20"/>
          <w:spacing w:val="-8"/>
        </w:rPr>
        <w:t xml:space="preserve"> </w:t>
      </w:r>
      <w:r w:rsidRPr="00293658">
        <w:rPr>
          <w:color w:val="231F20"/>
        </w:rPr>
        <w:t>$</w:t>
      </w:r>
      <w:r>
        <w:rPr>
          <w:color w:val="231F20"/>
        </w:rPr>
        <w:t>__________.00</w:t>
      </w:r>
      <w:r w:rsidRPr="00293658">
        <w:rPr>
          <w:color w:val="231F20"/>
        </w:rPr>
        <w:t xml:space="preserve"> (United</w:t>
      </w:r>
      <w:r w:rsidRPr="00293658">
        <w:rPr>
          <w:color w:val="231F20"/>
          <w:spacing w:val="-3"/>
        </w:rPr>
        <w:t xml:space="preserve"> </w:t>
      </w:r>
      <w:r w:rsidRPr="00293658">
        <w:rPr>
          <w:color w:val="231F20"/>
        </w:rPr>
        <w:t>States</w:t>
      </w:r>
      <w:r w:rsidRPr="00293658">
        <w:rPr>
          <w:color w:val="231F20"/>
          <w:spacing w:val="-1"/>
        </w:rPr>
        <w:t xml:space="preserve"> </w:t>
      </w:r>
      <w:r w:rsidRPr="00293658">
        <w:rPr>
          <w:color w:val="231F20"/>
        </w:rPr>
        <w:t>Dollars</w:t>
      </w:r>
      <w:r>
        <w:rPr>
          <w:color w:val="231F20"/>
        </w:rPr>
        <w:t xml:space="preserve"> ____________________ </w:t>
      </w:r>
      <w:r w:rsidRPr="00293658">
        <w:rPr>
          <w:color w:val="231F20"/>
        </w:rPr>
        <w:t>and</w:t>
      </w:r>
      <w:r w:rsidRPr="00293658">
        <w:rPr>
          <w:color w:val="231F20"/>
          <w:spacing w:val="-2"/>
        </w:rPr>
        <w:t xml:space="preserve"> </w:t>
      </w:r>
      <w:r w:rsidRPr="00293658">
        <w:rPr>
          <w:color w:val="231F20"/>
        </w:rPr>
        <w:t>00/100).</w:t>
      </w:r>
    </w:p>
    <w:p w14:paraId="59A65109" w14:textId="77777777" w:rsidR="00EE01A2" w:rsidRPr="00293658" w:rsidRDefault="00EE01A2" w:rsidP="00EE01A2">
      <w:pPr>
        <w:pStyle w:val="BodyText"/>
      </w:pPr>
      <w:r w:rsidRPr="00293658">
        <w:rPr>
          <w:color w:val="231F20"/>
        </w:rPr>
        <w:t>This Letter of Credit is drawn against by presentation to us at our office located at</w:t>
      </w:r>
      <w:r>
        <w:rPr>
          <w:color w:val="231F20"/>
        </w:rPr>
        <w:t xml:space="preserve"> ____________________</w:t>
      </w:r>
      <w:r w:rsidRPr="00293658">
        <w:rPr>
          <w:color w:val="231F20"/>
        </w:rPr>
        <w:t xml:space="preserve"> of a drawing certificate: (i) signed by an</w:t>
      </w:r>
      <w:r w:rsidRPr="00293658">
        <w:rPr>
          <w:color w:val="231F20"/>
          <w:spacing w:val="-28"/>
        </w:rPr>
        <w:t xml:space="preserve"> </w:t>
      </w:r>
      <w:r w:rsidRPr="00293658">
        <w:rPr>
          <w:color w:val="231F20"/>
        </w:rPr>
        <w:t>officer</w:t>
      </w:r>
      <w:r w:rsidRPr="00293658">
        <w:rPr>
          <w:color w:val="231F20"/>
          <w:spacing w:val="-4"/>
        </w:rPr>
        <w:t xml:space="preserve"> </w:t>
      </w:r>
      <w:r w:rsidRPr="00293658">
        <w:rPr>
          <w:color w:val="231F20"/>
        </w:rPr>
        <w:t>or</w:t>
      </w:r>
      <w:r w:rsidRPr="00293658">
        <w:rPr>
          <w:color w:val="231F20"/>
          <w:spacing w:val="-1"/>
        </w:rPr>
        <w:t xml:space="preserve"> </w:t>
      </w:r>
      <w:r w:rsidRPr="00293658">
        <w:rPr>
          <w:color w:val="231F20"/>
        </w:rPr>
        <w:t>authorized</w:t>
      </w:r>
      <w:r w:rsidRPr="00293658">
        <w:rPr>
          <w:color w:val="231F20"/>
          <w:spacing w:val="-6"/>
        </w:rPr>
        <w:t xml:space="preserve"> </w:t>
      </w:r>
      <w:r w:rsidRPr="00293658">
        <w:rPr>
          <w:color w:val="231F20"/>
        </w:rPr>
        <w:t>agent</w:t>
      </w:r>
      <w:r w:rsidRPr="00293658">
        <w:rPr>
          <w:color w:val="231F20"/>
          <w:spacing w:val="-6"/>
        </w:rPr>
        <w:t xml:space="preserve"> </w:t>
      </w:r>
      <w:r w:rsidRPr="00293658">
        <w:rPr>
          <w:color w:val="231F20"/>
        </w:rPr>
        <w:t>of</w:t>
      </w:r>
      <w:r w:rsidRPr="00293658">
        <w:rPr>
          <w:color w:val="231F20"/>
          <w:spacing w:val="-6"/>
        </w:rPr>
        <w:t xml:space="preserve"> </w:t>
      </w:r>
      <w:r w:rsidRPr="00293658">
        <w:rPr>
          <w:color w:val="231F20"/>
        </w:rPr>
        <w:t>the</w:t>
      </w:r>
      <w:r w:rsidRPr="00293658">
        <w:rPr>
          <w:color w:val="231F20"/>
          <w:spacing w:val="-4"/>
        </w:rPr>
        <w:t xml:space="preserve"> </w:t>
      </w:r>
      <w:r w:rsidRPr="00293658">
        <w:rPr>
          <w:color w:val="231F20"/>
        </w:rPr>
        <w:t>Beneficiary;</w:t>
      </w:r>
      <w:r w:rsidRPr="00293658">
        <w:rPr>
          <w:color w:val="231F20"/>
          <w:spacing w:val="-6"/>
        </w:rPr>
        <w:t xml:space="preserve"> </w:t>
      </w:r>
      <w:r w:rsidRPr="00293658">
        <w:rPr>
          <w:color w:val="231F20"/>
        </w:rPr>
        <w:t>(ii)</w:t>
      </w:r>
      <w:r w:rsidRPr="00293658">
        <w:rPr>
          <w:color w:val="231F20"/>
          <w:spacing w:val="-5"/>
        </w:rPr>
        <w:t xml:space="preserve"> </w:t>
      </w:r>
      <w:r w:rsidRPr="00293658">
        <w:rPr>
          <w:color w:val="231F20"/>
        </w:rPr>
        <w:t>dated</w:t>
      </w:r>
      <w:r w:rsidRPr="00293658">
        <w:rPr>
          <w:color w:val="231F20"/>
          <w:spacing w:val="-6"/>
        </w:rPr>
        <w:t xml:space="preserve"> </w:t>
      </w:r>
      <w:r w:rsidRPr="00293658">
        <w:rPr>
          <w:color w:val="231F20"/>
        </w:rPr>
        <w:t>the</w:t>
      </w:r>
      <w:r w:rsidRPr="00293658">
        <w:rPr>
          <w:color w:val="231F20"/>
          <w:spacing w:val="-3"/>
        </w:rPr>
        <w:t xml:space="preserve"> </w:t>
      </w:r>
      <w:r w:rsidRPr="00293658">
        <w:rPr>
          <w:color w:val="231F20"/>
        </w:rPr>
        <w:t>date</w:t>
      </w:r>
      <w:r w:rsidRPr="00293658">
        <w:rPr>
          <w:color w:val="231F20"/>
          <w:spacing w:val="-5"/>
        </w:rPr>
        <w:t xml:space="preserve"> </w:t>
      </w:r>
      <w:r w:rsidRPr="00293658">
        <w:rPr>
          <w:color w:val="231F20"/>
        </w:rPr>
        <w:t>of</w:t>
      </w:r>
      <w:r w:rsidRPr="00293658">
        <w:rPr>
          <w:color w:val="231F20"/>
          <w:spacing w:val="-6"/>
        </w:rPr>
        <w:t xml:space="preserve"> </w:t>
      </w:r>
      <w:r w:rsidRPr="00293658">
        <w:rPr>
          <w:color w:val="231F20"/>
        </w:rPr>
        <w:t>presentation;</w:t>
      </w:r>
      <w:r w:rsidRPr="00293658">
        <w:rPr>
          <w:color w:val="231F20"/>
          <w:spacing w:val="-6"/>
        </w:rPr>
        <w:t xml:space="preserve"> </w:t>
      </w:r>
      <w:r w:rsidRPr="00293658">
        <w:rPr>
          <w:color w:val="231F20"/>
        </w:rPr>
        <w:t>and</w:t>
      </w:r>
      <w:r w:rsidRPr="00293658">
        <w:rPr>
          <w:color w:val="231F20"/>
          <w:spacing w:val="-3"/>
        </w:rPr>
        <w:t xml:space="preserve"> </w:t>
      </w:r>
      <w:r w:rsidRPr="00293658">
        <w:rPr>
          <w:color w:val="231F20"/>
        </w:rPr>
        <w:t>(iii)</w:t>
      </w:r>
      <w:r w:rsidRPr="00293658">
        <w:rPr>
          <w:color w:val="231F20"/>
          <w:spacing w:val="-5"/>
        </w:rPr>
        <w:t xml:space="preserve"> </w:t>
      </w:r>
      <w:r w:rsidRPr="00293658">
        <w:rPr>
          <w:color w:val="231F20"/>
        </w:rPr>
        <w:t>containing</w:t>
      </w:r>
      <w:r w:rsidRPr="00293658">
        <w:rPr>
          <w:color w:val="231F20"/>
          <w:spacing w:val="-7"/>
        </w:rPr>
        <w:t xml:space="preserve"> </w:t>
      </w:r>
      <w:r w:rsidRPr="00293658">
        <w:rPr>
          <w:color w:val="231F20"/>
        </w:rPr>
        <w:t>one</w:t>
      </w:r>
      <w:r>
        <w:rPr>
          <w:color w:val="231F20"/>
        </w:rPr>
        <w:t xml:space="preserve"> (1) </w:t>
      </w:r>
      <w:r w:rsidRPr="00293658">
        <w:rPr>
          <w:color w:val="231F20"/>
        </w:rPr>
        <w:t>of the following</w:t>
      </w:r>
      <w:r w:rsidRPr="00293658">
        <w:rPr>
          <w:color w:val="231F20"/>
          <w:spacing w:val="-3"/>
        </w:rPr>
        <w:t xml:space="preserve"> </w:t>
      </w:r>
      <w:r w:rsidRPr="00293658">
        <w:rPr>
          <w:color w:val="231F20"/>
        </w:rPr>
        <w:t>statements:</w:t>
      </w:r>
    </w:p>
    <w:p w14:paraId="5C7FBC35" w14:textId="77777777" w:rsidR="00EE01A2" w:rsidRPr="0013393F" w:rsidRDefault="00EE01A2" w:rsidP="003977B7">
      <w:pPr>
        <w:pStyle w:val="ListParagraph"/>
        <w:widowControl w:val="0"/>
        <w:numPr>
          <w:ilvl w:val="0"/>
          <w:numId w:val="22"/>
        </w:numPr>
        <w:autoSpaceDE w:val="0"/>
        <w:autoSpaceDN w:val="0"/>
        <w:ind w:left="720" w:firstLine="720"/>
      </w:pPr>
      <w:r w:rsidRPr="009C6684">
        <w:rPr>
          <w:color w:val="231F20"/>
        </w:rPr>
        <w:t>“The undersigned hereby</w:t>
      </w:r>
      <w:r w:rsidRPr="009C6684">
        <w:rPr>
          <w:color w:val="231F20"/>
          <w:spacing w:val="-6"/>
        </w:rPr>
        <w:t xml:space="preserve"> </w:t>
      </w:r>
      <w:r w:rsidRPr="009C6684">
        <w:rPr>
          <w:color w:val="231F20"/>
        </w:rPr>
        <w:t>certifies</w:t>
      </w:r>
      <w:r w:rsidRPr="009C6684">
        <w:rPr>
          <w:color w:val="231F20"/>
          <w:spacing w:val="-2"/>
        </w:rPr>
        <w:t xml:space="preserve"> </w:t>
      </w:r>
      <w:r w:rsidRPr="009C6684">
        <w:rPr>
          <w:color w:val="231F20"/>
        </w:rPr>
        <w:t>to [___________</w:t>
      </w:r>
      <w:r>
        <w:rPr>
          <w:color w:val="231F20"/>
        </w:rPr>
        <w:t>_________</w:t>
      </w:r>
      <w:r w:rsidRPr="009C6684">
        <w:rPr>
          <w:color w:val="231F20"/>
        </w:rPr>
        <w:t>], a [______</w:t>
      </w:r>
      <w:r>
        <w:rPr>
          <w:color w:val="231F20"/>
        </w:rPr>
        <w:t>____</w:t>
      </w:r>
      <w:r w:rsidRPr="009C6684">
        <w:rPr>
          <w:color w:val="231F20"/>
        </w:rPr>
        <w:t>] [__________</w:t>
      </w:r>
      <w:r>
        <w:rPr>
          <w:color w:val="231F20"/>
        </w:rPr>
        <w:t>__________</w:t>
      </w:r>
      <w:r w:rsidRPr="009C6684">
        <w:rPr>
          <w:color w:val="231F20"/>
        </w:rPr>
        <w:t>] (“</w:t>
      </w:r>
      <w:r w:rsidRPr="0013393F">
        <w:rPr>
          <w:b/>
          <w:color w:val="231F20"/>
        </w:rPr>
        <w:t>Issuer</w:t>
      </w:r>
      <w:r w:rsidRPr="009C6684">
        <w:rPr>
          <w:color w:val="231F20"/>
        </w:rPr>
        <w:t>”), with reference to its Irrevocable Non-Transferable Standby Letter of Credit No. _____,</w:t>
      </w:r>
      <w:r w:rsidRPr="009C6684">
        <w:rPr>
          <w:color w:val="231F20"/>
          <w:spacing w:val="-3"/>
        </w:rPr>
        <w:t xml:space="preserve"> </w:t>
      </w:r>
      <w:r w:rsidRPr="009C6684">
        <w:rPr>
          <w:color w:val="231F20"/>
        </w:rPr>
        <w:t>dated ____________________, issued on behalf</w:t>
      </w:r>
      <w:r w:rsidRPr="009C6684">
        <w:rPr>
          <w:color w:val="231F20"/>
          <w:spacing w:val="-13"/>
        </w:rPr>
        <w:t xml:space="preserve"> </w:t>
      </w:r>
      <w:r w:rsidRPr="009C6684">
        <w:rPr>
          <w:color w:val="231F20"/>
        </w:rPr>
        <w:t>of [Seller], a [</w:t>
      </w:r>
      <w:r>
        <w:rPr>
          <w:color w:val="231F20"/>
        </w:rPr>
        <w:t>__________</w:t>
      </w:r>
      <w:r w:rsidRPr="009C6684">
        <w:rPr>
          <w:color w:val="231F20"/>
        </w:rPr>
        <w:t>] [limited liability company] (“</w:t>
      </w:r>
      <w:r w:rsidRPr="009C6684">
        <w:rPr>
          <w:b/>
          <w:color w:val="231F20"/>
        </w:rPr>
        <w:t>Account Party</w:t>
      </w:r>
      <w:r w:rsidRPr="009C6684">
        <w:rPr>
          <w:color w:val="231F20"/>
        </w:rPr>
        <w:t>”) and in favor of</w:t>
      </w:r>
      <w:r w:rsidRPr="009C6684">
        <w:rPr>
          <w:color w:val="231F20"/>
          <w:spacing w:val="-21"/>
        </w:rPr>
        <w:t xml:space="preserve"> </w:t>
      </w:r>
      <w:r w:rsidRPr="009C6684">
        <w:rPr>
          <w:color w:val="231F20"/>
        </w:rPr>
        <w:t>[DevCo], [an Indiana/a Delaware] limited liability company (“</w:t>
      </w:r>
      <w:r w:rsidRPr="009C6684">
        <w:rPr>
          <w:b/>
          <w:color w:val="231F20"/>
        </w:rPr>
        <w:t>Beneficiary</w:t>
      </w:r>
      <w:r w:rsidRPr="009C6684">
        <w:rPr>
          <w:color w:val="231F20"/>
        </w:rPr>
        <w:t xml:space="preserve">”) that said Account Party has failed to make a payment in accordance with the terms and provisions of one or more of the following, as applicable: Membership Interest Purchase, Project Development and Construction Management Agreement, </w:t>
      </w:r>
      <w:r w:rsidRPr="009C6684">
        <w:rPr>
          <w:color w:val="231F20"/>
          <w:spacing w:val="-2"/>
        </w:rPr>
        <w:t>a</w:t>
      </w:r>
      <w:r w:rsidRPr="009C6684">
        <w:rPr>
          <w:color w:val="231F20"/>
        </w:rPr>
        <w:t>s m</w:t>
      </w:r>
      <w:r w:rsidRPr="009C6684">
        <w:rPr>
          <w:color w:val="231F20"/>
          <w:spacing w:val="4"/>
        </w:rPr>
        <w:t>a</w:t>
      </w:r>
      <w:r w:rsidRPr="009C6684">
        <w:rPr>
          <w:color w:val="231F20"/>
        </w:rPr>
        <w:t>y</w:t>
      </w:r>
      <w:r w:rsidRPr="009C6684">
        <w:rPr>
          <w:color w:val="231F20"/>
          <w:spacing w:val="-5"/>
        </w:rPr>
        <w:t xml:space="preserve"> </w:t>
      </w:r>
      <w:r w:rsidRPr="009C6684">
        <w:rPr>
          <w:color w:val="231F20"/>
          <w:spacing w:val="2"/>
        </w:rPr>
        <w:t>b</w:t>
      </w:r>
      <w:r w:rsidRPr="009C6684">
        <w:rPr>
          <w:color w:val="231F20"/>
        </w:rPr>
        <w:t>e</w:t>
      </w:r>
      <w:r w:rsidRPr="009C6684">
        <w:rPr>
          <w:color w:val="231F20"/>
          <w:spacing w:val="-1"/>
        </w:rPr>
        <w:t xml:space="preserve"> </w:t>
      </w:r>
      <w:r w:rsidRPr="009C6684">
        <w:rPr>
          <w:color w:val="231F20"/>
        </w:rPr>
        <w:t>amen</w:t>
      </w:r>
      <w:r w:rsidRPr="009C6684">
        <w:rPr>
          <w:color w:val="231F20"/>
          <w:spacing w:val="2"/>
        </w:rPr>
        <w:t>d</w:t>
      </w:r>
      <w:r w:rsidRPr="009C6684">
        <w:rPr>
          <w:color w:val="231F20"/>
          <w:spacing w:val="-1"/>
        </w:rPr>
        <w:t>e</w:t>
      </w:r>
      <w:r w:rsidRPr="009C6684">
        <w:rPr>
          <w:color w:val="231F20"/>
        </w:rPr>
        <w:t>d</w:t>
      </w:r>
      <w:r w:rsidRPr="009C6684">
        <w:rPr>
          <w:color w:val="231F20"/>
          <w:spacing w:val="2"/>
        </w:rPr>
        <w:t xml:space="preserve"> </w:t>
      </w:r>
      <w:r w:rsidRPr="009C6684">
        <w:rPr>
          <w:color w:val="231F20"/>
          <w:spacing w:val="-1"/>
        </w:rPr>
        <w:t>a</w:t>
      </w:r>
      <w:r w:rsidRPr="009C6684">
        <w:rPr>
          <w:color w:val="231F20"/>
        </w:rPr>
        <w:t>nd supplemented f</w:t>
      </w:r>
      <w:r w:rsidRPr="009C6684">
        <w:rPr>
          <w:color w:val="231F20"/>
          <w:spacing w:val="-1"/>
        </w:rPr>
        <w:t>r</w:t>
      </w:r>
      <w:r w:rsidRPr="009C6684">
        <w:rPr>
          <w:color w:val="231F20"/>
        </w:rPr>
        <w:t xml:space="preserve">om </w:t>
      </w:r>
      <w:r w:rsidRPr="009C6684">
        <w:rPr>
          <w:color w:val="231F20"/>
          <w:spacing w:val="3"/>
        </w:rPr>
        <w:t>t</w:t>
      </w:r>
      <w:r w:rsidRPr="009C6684">
        <w:rPr>
          <w:color w:val="231F20"/>
        </w:rPr>
        <w:t>ime to time, to</w:t>
      </w:r>
      <w:r w:rsidRPr="009C6684">
        <w:rPr>
          <w:color w:val="231F20"/>
          <w:spacing w:val="-2"/>
        </w:rPr>
        <w:t>g</w:t>
      </w:r>
      <w:r w:rsidRPr="009C6684">
        <w:rPr>
          <w:color w:val="231F20"/>
          <w:spacing w:val="-1"/>
        </w:rPr>
        <w:t>e</w:t>
      </w:r>
      <w:r w:rsidRPr="009C6684">
        <w:rPr>
          <w:color w:val="231F20"/>
        </w:rPr>
        <w:t xml:space="preserve">ther with all schedules and </w:t>
      </w:r>
      <w:bookmarkStart w:id="2649" w:name="ElPgBr196"/>
      <w:bookmarkEnd w:id="2649"/>
      <w:r w:rsidRPr="009C6684">
        <w:rPr>
          <w:color w:val="231F20"/>
        </w:rPr>
        <w:lastRenderedPageBreak/>
        <w:t>at</w:t>
      </w:r>
      <w:r w:rsidRPr="009C6684">
        <w:rPr>
          <w:color w:val="231F20"/>
          <w:spacing w:val="3"/>
        </w:rPr>
        <w:t>t</w:t>
      </w:r>
      <w:r w:rsidRPr="009C6684">
        <w:rPr>
          <w:color w:val="231F20"/>
        </w:rPr>
        <w:t>achments the</w:t>
      </w:r>
      <w:r w:rsidRPr="009C6684">
        <w:rPr>
          <w:color w:val="231F20"/>
          <w:spacing w:val="1"/>
        </w:rPr>
        <w:t>r</w:t>
      </w:r>
      <w:r w:rsidRPr="009C6684">
        <w:rPr>
          <w:color w:val="231F20"/>
        </w:rPr>
        <w:t xml:space="preserve">eto and </w:t>
      </w:r>
      <w:r w:rsidRPr="009C6684">
        <w:rPr>
          <w:color w:val="231F20"/>
          <w:spacing w:val="-1"/>
        </w:rPr>
        <w:t>a</w:t>
      </w:r>
      <w:r w:rsidRPr="009C6684">
        <w:rPr>
          <w:color w:val="231F20"/>
          <w:spacing w:val="5"/>
        </w:rPr>
        <w:t>n</w:t>
      </w:r>
      <w:r w:rsidRPr="009C6684">
        <w:rPr>
          <w:color w:val="231F20"/>
        </w:rPr>
        <w:t>y</w:t>
      </w:r>
      <w:r w:rsidRPr="009C6684">
        <w:rPr>
          <w:color w:val="231F20"/>
          <w:spacing w:val="-2"/>
        </w:rPr>
        <w:t xml:space="preserve"> </w:t>
      </w:r>
      <w:r w:rsidRPr="009C6684">
        <w:rPr>
          <w:color w:val="231F20"/>
        </w:rPr>
        <w:t>replacements or substitu</w:t>
      </w:r>
      <w:r w:rsidRPr="009C6684">
        <w:rPr>
          <w:color w:val="231F20"/>
          <w:spacing w:val="2"/>
        </w:rPr>
        <w:t>t</w:t>
      </w:r>
      <w:r w:rsidRPr="009C6684">
        <w:rPr>
          <w:color w:val="231F20"/>
        </w:rPr>
        <w:t>es (the “</w:t>
      </w:r>
      <w:r w:rsidRPr="009C6684">
        <w:rPr>
          <w:b/>
          <w:color w:val="231F20"/>
        </w:rPr>
        <w:t>BTA/MIPA</w:t>
      </w:r>
      <w:r w:rsidRPr="009C6684">
        <w:rPr>
          <w:color w:val="231F20"/>
          <w:spacing w:val="-1"/>
        </w:rPr>
        <w:t>”</w:t>
      </w:r>
      <w:r w:rsidRPr="009C6684">
        <w:rPr>
          <w:color w:val="231F20"/>
        </w:rPr>
        <w:t xml:space="preserve">), any and all agreements entered into by Account Party under, pursuant to, or in connection with the BTA/MIPA and any and all agreements to which Account Party and Beneficiary are parties, </w:t>
      </w:r>
      <w:r>
        <w:rPr>
          <w:color w:val="231F20"/>
        </w:rPr>
        <w:t xml:space="preserve">each as it may </w:t>
      </w:r>
      <w:r w:rsidRPr="009C6684">
        <w:rPr>
          <w:color w:val="231F20"/>
        </w:rPr>
        <w:t>be amended</w:t>
      </w:r>
      <w:r>
        <w:rPr>
          <w:color w:val="231F20"/>
        </w:rPr>
        <w:t xml:space="preserve"> from time to time and whether it currently exists or is entered into any time in the future</w:t>
      </w:r>
      <w:r w:rsidRPr="009C6684">
        <w:rPr>
          <w:color w:val="231F20"/>
        </w:rPr>
        <w:t xml:space="preserve"> (collectively, the “</w:t>
      </w:r>
      <w:r w:rsidRPr="009C6684">
        <w:rPr>
          <w:b/>
          <w:color w:val="231F20"/>
        </w:rPr>
        <w:t>Agreements</w:t>
      </w:r>
      <w:r w:rsidRPr="009C6684">
        <w:rPr>
          <w:color w:val="231F20"/>
        </w:rPr>
        <w:t>”). The Beneficiary hereby draws upon the Letter of Credit in an amount equal to</w:t>
      </w:r>
      <w:r w:rsidRPr="009C6684">
        <w:rPr>
          <w:color w:val="231F20"/>
          <w:spacing w:val="-31"/>
        </w:rPr>
        <w:t xml:space="preserve"> </w:t>
      </w:r>
      <w:r w:rsidRPr="009C6684">
        <w:rPr>
          <w:color w:val="231F20"/>
        </w:rPr>
        <w:t>$</w:t>
      </w:r>
      <w:r>
        <w:rPr>
          <w:color w:val="231F20"/>
        </w:rPr>
        <w:t>__________</w:t>
      </w:r>
      <w:r w:rsidRPr="009C6684">
        <w:rPr>
          <w:color w:val="231F20"/>
        </w:rPr>
        <w:t>.00 (United</w:t>
      </w:r>
      <w:r w:rsidRPr="009C6684">
        <w:rPr>
          <w:color w:val="231F20"/>
          <w:spacing w:val="-3"/>
        </w:rPr>
        <w:t xml:space="preserve"> </w:t>
      </w:r>
      <w:r w:rsidRPr="009C6684">
        <w:rPr>
          <w:color w:val="231F20"/>
        </w:rPr>
        <w:t>States</w:t>
      </w:r>
      <w:r w:rsidRPr="009C6684">
        <w:rPr>
          <w:color w:val="231F20"/>
          <w:spacing w:val="-1"/>
        </w:rPr>
        <w:t xml:space="preserve"> </w:t>
      </w:r>
      <w:r w:rsidRPr="009C6684">
        <w:rPr>
          <w:color w:val="231F20"/>
        </w:rPr>
        <w:t>Dollars</w:t>
      </w:r>
      <w:r>
        <w:rPr>
          <w:color w:val="231F20"/>
        </w:rPr>
        <w:t xml:space="preserve"> </w:t>
      </w:r>
      <w:r w:rsidRPr="009C6684">
        <w:rPr>
          <w:color w:val="231F20"/>
        </w:rPr>
        <w:t>____________________ and</w:t>
      </w:r>
      <w:r w:rsidRPr="009C6684">
        <w:rPr>
          <w:color w:val="231F20"/>
          <w:spacing w:val="-2"/>
        </w:rPr>
        <w:t xml:space="preserve"> </w:t>
      </w:r>
      <w:r w:rsidRPr="009C6684">
        <w:rPr>
          <w:color w:val="231F20"/>
        </w:rPr>
        <w:t>00/100)”;</w:t>
      </w:r>
      <w:r w:rsidRPr="009C6684">
        <w:rPr>
          <w:color w:val="231F20"/>
          <w:spacing w:val="-1"/>
        </w:rPr>
        <w:t xml:space="preserve"> </w:t>
      </w:r>
      <w:r w:rsidRPr="009C6684">
        <w:rPr>
          <w:color w:val="231F20"/>
        </w:rPr>
        <w:t>or</w:t>
      </w:r>
    </w:p>
    <w:p w14:paraId="2B641359" w14:textId="77777777" w:rsidR="00EE01A2" w:rsidRPr="0013393F" w:rsidRDefault="00EE01A2" w:rsidP="003977B7">
      <w:pPr>
        <w:pStyle w:val="ListParagraph"/>
        <w:widowControl w:val="0"/>
        <w:numPr>
          <w:ilvl w:val="0"/>
          <w:numId w:val="22"/>
        </w:numPr>
        <w:autoSpaceDE w:val="0"/>
        <w:autoSpaceDN w:val="0"/>
        <w:ind w:left="720" w:firstLine="720"/>
      </w:pPr>
      <w:r w:rsidRPr="0013393F">
        <w:rPr>
          <w:color w:val="231F20"/>
        </w:rPr>
        <w:t>“As of the close of</w:t>
      </w:r>
      <w:r w:rsidRPr="0013393F">
        <w:rPr>
          <w:color w:val="231F20"/>
          <w:spacing w:val="-13"/>
        </w:rPr>
        <w:t xml:space="preserve"> </w:t>
      </w:r>
      <w:r w:rsidRPr="0013393F">
        <w:rPr>
          <w:color w:val="231F20"/>
        </w:rPr>
        <w:t>business</w:t>
      </w:r>
      <w:r w:rsidRPr="0013393F">
        <w:rPr>
          <w:color w:val="231F20"/>
          <w:spacing w:val="-3"/>
        </w:rPr>
        <w:t xml:space="preserve"> </w:t>
      </w:r>
      <w:r w:rsidRPr="0013393F">
        <w:rPr>
          <w:color w:val="231F20"/>
        </w:rPr>
        <w:t xml:space="preserve">on </w:t>
      </w:r>
      <w:r>
        <w:rPr>
          <w:color w:val="231F20"/>
        </w:rPr>
        <w:t>____________________, 20___</w:t>
      </w:r>
      <w:r w:rsidRPr="0013393F">
        <w:rPr>
          <w:color w:val="231F20"/>
        </w:rPr>
        <w:t xml:space="preserve"> (fill in date which is</w:t>
      </w:r>
      <w:r w:rsidRPr="0013393F">
        <w:rPr>
          <w:color w:val="231F20"/>
          <w:spacing w:val="-16"/>
        </w:rPr>
        <w:t xml:space="preserve"> </w:t>
      </w:r>
      <w:r w:rsidRPr="0013393F">
        <w:rPr>
          <w:color w:val="231F20"/>
        </w:rPr>
        <w:t>less</w:t>
      </w:r>
      <w:r w:rsidRPr="0013393F">
        <w:rPr>
          <w:color w:val="231F20"/>
          <w:spacing w:val="-3"/>
        </w:rPr>
        <w:t xml:space="preserve"> </w:t>
      </w:r>
      <w:r w:rsidRPr="0013393F">
        <w:rPr>
          <w:color w:val="231F20"/>
        </w:rPr>
        <w:t>than one hundred- ten (110) days before the expiration date of the Letter of Credit), Account Party</w:t>
      </w:r>
      <w:r w:rsidRPr="0013393F">
        <w:rPr>
          <w:color w:val="231F20"/>
          <w:spacing w:val="-8"/>
        </w:rPr>
        <w:t xml:space="preserve"> </w:t>
      </w:r>
      <w:r w:rsidRPr="0013393F">
        <w:rPr>
          <w:color w:val="231F20"/>
        </w:rPr>
        <w:t>has</w:t>
      </w:r>
      <w:r w:rsidRPr="0013393F">
        <w:rPr>
          <w:color w:val="231F20"/>
          <w:spacing w:val="-1"/>
        </w:rPr>
        <w:t xml:space="preserve"> </w:t>
      </w:r>
      <w:r w:rsidRPr="0013393F">
        <w:rPr>
          <w:color w:val="231F20"/>
        </w:rPr>
        <w:t>failed</w:t>
      </w:r>
      <w:r w:rsidRPr="0013393F">
        <w:rPr>
          <w:color w:val="231F20"/>
          <w:spacing w:val="-4"/>
        </w:rPr>
        <w:t xml:space="preserve"> </w:t>
      </w:r>
      <w:r w:rsidRPr="0013393F">
        <w:rPr>
          <w:color w:val="231F20"/>
        </w:rPr>
        <w:t>to</w:t>
      </w:r>
      <w:r w:rsidRPr="0013393F">
        <w:rPr>
          <w:color w:val="231F20"/>
          <w:spacing w:val="-4"/>
        </w:rPr>
        <w:t xml:space="preserve"> </w:t>
      </w:r>
      <w:r w:rsidRPr="0013393F">
        <w:rPr>
          <w:color w:val="231F20"/>
        </w:rPr>
        <w:t>renew,</w:t>
      </w:r>
      <w:r w:rsidRPr="0013393F">
        <w:rPr>
          <w:color w:val="231F20"/>
          <w:spacing w:val="-2"/>
        </w:rPr>
        <w:t xml:space="preserve"> </w:t>
      </w:r>
      <w:r w:rsidRPr="0013393F">
        <w:rPr>
          <w:color w:val="231F20"/>
        </w:rPr>
        <w:t>replace</w:t>
      </w:r>
      <w:r w:rsidRPr="0013393F">
        <w:rPr>
          <w:color w:val="231F20"/>
          <w:spacing w:val="-3"/>
        </w:rPr>
        <w:t xml:space="preserve"> </w:t>
      </w:r>
      <w:r w:rsidRPr="0013393F">
        <w:rPr>
          <w:color w:val="231F20"/>
        </w:rPr>
        <w:t>or</w:t>
      </w:r>
      <w:r w:rsidRPr="0013393F">
        <w:rPr>
          <w:color w:val="231F20"/>
          <w:spacing w:val="-4"/>
        </w:rPr>
        <w:t xml:space="preserve"> </w:t>
      </w:r>
      <w:r w:rsidRPr="0013393F">
        <w:rPr>
          <w:color w:val="231F20"/>
        </w:rPr>
        <w:t>amend</w:t>
      </w:r>
      <w:r w:rsidRPr="0013393F">
        <w:rPr>
          <w:color w:val="231F20"/>
          <w:spacing w:val="-4"/>
        </w:rPr>
        <w:t xml:space="preserve"> </w:t>
      </w:r>
      <w:r w:rsidRPr="0013393F">
        <w:rPr>
          <w:color w:val="231F20"/>
        </w:rPr>
        <w:t>the</w:t>
      </w:r>
      <w:r w:rsidRPr="0013393F">
        <w:rPr>
          <w:color w:val="231F20"/>
          <w:spacing w:val="-2"/>
        </w:rPr>
        <w:t xml:space="preserve"> </w:t>
      </w:r>
      <w:r w:rsidRPr="0013393F">
        <w:rPr>
          <w:color w:val="231F20"/>
        </w:rPr>
        <w:t>Letter</w:t>
      </w:r>
      <w:r w:rsidRPr="0013393F">
        <w:rPr>
          <w:color w:val="231F20"/>
          <w:spacing w:val="-4"/>
        </w:rPr>
        <w:t xml:space="preserve"> </w:t>
      </w:r>
      <w:r w:rsidRPr="0013393F">
        <w:rPr>
          <w:color w:val="231F20"/>
        </w:rPr>
        <w:t>of</w:t>
      </w:r>
      <w:r w:rsidRPr="0013393F">
        <w:rPr>
          <w:color w:val="231F20"/>
          <w:spacing w:val="-4"/>
        </w:rPr>
        <w:t xml:space="preserve"> </w:t>
      </w:r>
      <w:r w:rsidRPr="0013393F">
        <w:rPr>
          <w:color w:val="231F20"/>
        </w:rPr>
        <w:t>Credit</w:t>
      </w:r>
      <w:r w:rsidRPr="0013393F">
        <w:rPr>
          <w:color w:val="231F20"/>
          <w:spacing w:val="-3"/>
        </w:rPr>
        <w:t xml:space="preserve"> </w:t>
      </w:r>
      <w:r w:rsidRPr="0013393F">
        <w:rPr>
          <w:color w:val="231F20"/>
        </w:rPr>
        <w:t>in</w:t>
      </w:r>
      <w:r w:rsidRPr="0013393F">
        <w:rPr>
          <w:color w:val="231F20"/>
          <w:spacing w:val="-4"/>
        </w:rPr>
        <w:t xml:space="preserve"> </w:t>
      </w:r>
      <w:r w:rsidRPr="0013393F">
        <w:rPr>
          <w:color w:val="231F20"/>
        </w:rPr>
        <w:t>a</w:t>
      </w:r>
      <w:r w:rsidRPr="0013393F">
        <w:rPr>
          <w:color w:val="231F20"/>
          <w:spacing w:val="-4"/>
        </w:rPr>
        <w:t xml:space="preserve"> </w:t>
      </w:r>
      <w:r w:rsidRPr="0013393F">
        <w:rPr>
          <w:color w:val="231F20"/>
        </w:rPr>
        <w:t>manner</w:t>
      </w:r>
      <w:r w:rsidRPr="0013393F">
        <w:rPr>
          <w:color w:val="231F20"/>
          <w:spacing w:val="-2"/>
        </w:rPr>
        <w:t xml:space="preserve"> </w:t>
      </w:r>
      <w:r w:rsidRPr="0013393F">
        <w:rPr>
          <w:color w:val="231F20"/>
        </w:rPr>
        <w:t>acceptable</w:t>
      </w:r>
      <w:r w:rsidRPr="0013393F">
        <w:rPr>
          <w:color w:val="231F20"/>
          <w:spacing w:val="-4"/>
        </w:rPr>
        <w:t xml:space="preserve"> </w:t>
      </w:r>
      <w:r w:rsidRPr="0013393F">
        <w:rPr>
          <w:color w:val="231F20"/>
        </w:rPr>
        <w:t>to Beneficiary”;</w:t>
      </w:r>
      <w:r w:rsidRPr="0013393F">
        <w:rPr>
          <w:color w:val="231F20"/>
          <w:spacing w:val="-11"/>
        </w:rPr>
        <w:t xml:space="preserve"> </w:t>
      </w:r>
      <w:r w:rsidRPr="0013393F">
        <w:rPr>
          <w:color w:val="231F20"/>
        </w:rPr>
        <w:t>or</w:t>
      </w:r>
    </w:p>
    <w:p w14:paraId="39470BDC" w14:textId="77777777" w:rsidR="00EE01A2" w:rsidRPr="0013393F" w:rsidRDefault="00EE01A2" w:rsidP="003977B7">
      <w:pPr>
        <w:pStyle w:val="ListParagraph"/>
        <w:widowControl w:val="0"/>
        <w:numPr>
          <w:ilvl w:val="0"/>
          <w:numId w:val="22"/>
        </w:numPr>
        <w:autoSpaceDE w:val="0"/>
        <w:autoSpaceDN w:val="0"/>
        <w:ind w:left="720" w:firstLine="720"/>
      </w:pPr>
      <w:r w:rsidRPr="0013393F">
        <w:rPr>
          <w:color w:val="231F20"/>
        </w:rPr>
        <w:t>“As of the close of</w:t>
      </w:r>
      <w:r w:rsidRPr="0013393F">
        <w:rPr>
          <w:color w:val="231F20"/>
          <w:spacing w:val="-13"/>
        </w:rPr>
        <w:t xml:space="preserve"> </w:t>
      </w:r>
      <w:r w:rsidRPr="0013393F">
        <w:rPr>
          <w:color w:val="231F20"/>
        </w:rPr>
        <w:t>business</w:t>
      </w:r>
      <w:r w:rsidRPr="0013393F">
        <w:rPr>
          <w:color w:val="231F20"/>
          <w:spacing w:val="-3"/>
        </w:rPr>
        <w:t xml:space="preserve"> </w:t>
      </w:r>
      <w:r w:rsidRPr="0013393F">
        <w:rPr>
          <w:color w:val="231F20"/>
        </w:rPr>
        <w:t xml:space="preserve">on </w:t>
      </w:r>
      <w:r>
        <w:rPr>
          <w:color w:val="231F20"/>
        </w:rPr>
        <w:t>____________________, 20___</w:t>
      </w:r>
      <w:r w:rsidRPr="0013393F">
        <w:rPr>
          <w:color w:val="231F20"/>
        </w:rPr>
        <w:t xml:space="preserve"> (fill in date which</w:t>
      </w:r>
      <w:r w:rsidRPr="0013393F">
        <w:rPr>
          <w:color w:val="231F20"/>
          <w:spacing w:val="-21"/>
        </w:rPr>
        <w:t xml:space="preserve"> </w:t>
      </w:r>
      <w:r w:rsidRPr="0013393F">
        <w:rPr>
          <w:color w:val="231F20"/>
        </w:rPr>
        <w:t>is</w:t>
      </w:r>
      <w:r w:rsidRPr="0013393F">
        <w:rPr>
          <w:color w:val="231F20"/>
          <w:spacing w:val="-3"/>
        </w:rPr>
        <w:t xml:space="preserve"> </w:t>
      </w:r>
      <w:r w:rsidRPr="0013393F">
        <w:rPr>
          <w:color w:val="231F20"/>
        </w:rPr>
        <w:t>more</w:t>
      </w:r>
      <w:r w:rsidRPr="0013393F">
        <w:rPr>
          <w:color w:val="231F20"/>
          <w:spacing w:val="-1"/>
        </w:rPr>
        <w:t xml:space="preserve"> </w:t>
      </w:r>
      <w:r w:rsidRPr="0013393F">
        <w:rPr>
          <w:color w:val="231F20"/>
        </w:rPr>
        <w:t>than ten (10) Business Days after the Beneficiary has requested that Account Party replace the Letter of Credit because the Issuer’s Long Term rating is lower than “A-” by S&amp;P or lower than “</w:t>
      </w:r>
      <w:proofErr w:type="spellStart"/>
      <w:r w:rsidRPr="0013393F">
        <w:rPr>
          <w:color w:val="231F20"/>
        </w:rPr>
        <w:t>A3</w:t>
      </w:r>
      <w:proofErr w:type="spellEnd"/>
      <w:r w:rsidRPr="0013393F">
        <w:rPr>
          <w:color w:val="231F20"/>
        </w:rPr>
        <w:t>” by Moody’s), Account Party has failed to replace the Letter of Credit in a manner acceptable to</w:t>
      </w:r>
      <w:r w:rsidRPr="0013393F">
        <w:rPr>
          <w:color w:val="231F20"/>
          <w:spacing w:val="-31"/>
        </w:rPr>
        <w:t xml:space="preserve"> </w:t>
      </w:r>
      <w:r w:rsidRPr="0013393F">
        <w:rPr>
          <w:color w:val="231F20"/>
        </w:rPr>
        <w:t>Beneficiary.”</w:t>
      </w:r>
    </w:p>
    <w:p w14:paraId="759EB82E" w14:textId="77777777" w:rsidR="00EE01A2" w:rsidRDefault="00EE01A2" w:rsidP="00EE01A2">
      <w:pPr>
        <w:pStyle w:val="BodyText"/>
      </w:pPr>
      <w:r w:rsidRPr="00293658">
        <w:t>Beneficiary shall have the right, in the event of a draw pursuant to subparagraph (2) or (3) of the immediately preceding paragraph, to draw down the entire face value of the Letter of Credit.</w:t>
      </w:r>
      <w:r>
        <w:t xml:space="preserve"> </w:t>
      </w:r>
      <w:r w:rsidRPr="00293658">
        <w:t>If presentation of any drawing certificate is made on a Business Day and such presentation is made on or before</w:t>
      </w:r>
      <w:r w:rsidRPr="00293658">
        <w:rPr>
          <w:spacing w:val="-6"/>
        </w:rPr>
        <w:t xml:space="preserve"> </w:t>
      </w:r>
      <w:r w:rsidRPr="00293658">
        <w:t>10:00</w:t>
      </w:r>
      <w:r w:rsidRPr="00293658">
        <w:rPr>
          <w:spacing w:val="1"/>
        </w:rPr>
        <w:t xml:space="preserve"> </w:t>
      </w:r>
      <w:r w:rsidRPr="00293658">
        <w:t>a.m. Eastern Time, Issuer shall satisfy such drawing request</w:t>
      </w:r>
      <w:r w:rsidRPr="00293658">
        <w:rPr>
          <w:spacing w:val="-12"/>
        </w:rPr>
        <w:t xml:space="preserve"> </w:t>
      </w:r>
      <w:r w:rsidRPr="00293658">
        <w:t>on</w:t>
      </w:r>
      <w:r w:rsidRPr="00293658">
        <w:rPr>
          <w:spacing w:val="-1"/>
        </w:rPr>
        <w:t xml:space="preserve"> </w:t>
      </w:r>
      <w:r w:rsidRPr="00293658">
        <w:t>the same Business Day. If the drawing certificate is received after 10:00</w:t>
      </w:r>
      <w:r w:rsidRPr="00293658">
        <w:rPr>
          <w:spacing w:val="-14"/>
        </w:rPr>
        <w:t xml:space="preserve"> </w:t>
      </w:r>
      <w:r w:rsidRPr="00293658">
        <w:t>a.m.</w:t>
      </w:r>
      <w:r w:rsidRPr="00293658">
        <w:rPr>
          <w:spacing w:val="-2"/>
        </w:rPr>
        <w:t xml:space="preserve"> </w:t>
      </w:r>
      <w:r w:rsidRPr="00293658">
        <w:t>Eastern Time, Issuer will satisfy such drawing request on the next Business</w:t>
      </w:r>
      <w:r w:rsidRPr="00293658">
        <w:rPr>
          <w:spacing w:val="-41"/>
        </w:rPr>
        <w:t xml:space="preserve"> </w:t>
      </w:r>
      <w:r w:rsidRPr="00293658">
        <w:t>Day.</w:t>
      </w:r>
    </w:p>
    <w:p w14:paraId="650CC4EE" w14:textId="77777777" w:rsidR="00EE01A2" w:rsidRDefault="00EE01A2" w:rsidP="00EE01A2">
      <w:pPr>
        <w:pStyle w:val="BodyText"/>
        <w:rPr>
          <w:color w:val="231F20"/>
        </w:rPr>
      </w:pPr>
      <w:r w:rsidRPr="00293658">
        <w:rPr>
          <w:color w:val="231F20"/>
        </w:rPr>
        <w:t xml:space="preserve">It is a condition of this Letter of Credit that it will be automatically extended without amendment for one (1) year from the expiration date hereof, or any future expiration date, unless at least one hundred twenty (120) days prior to any expiration date we notify you at the above address by registered mail that we elect not to consider this Letter of Credit renewed for any such period. In connection with any draw on this Letter of Credit, if you have not received from us within five Calendar Days from the date of your draw, a notice from us in the form of the certificate attached hereto as </w:t>
      </w:r>
      <w:r w:rsidRPr="000F4CBA">
        <w:rPr>
          <w:color w:val="231F20"/>
        </w:rPr>
        <w:t>Exhibit A</w:t>
      </w:r>
      <w:r w:rsidRPr="00293658">
        <w:rPr>
          <w:color w:val="231F20"/>
        </w:rPr>
        <w:t xml:space="preserve"> appropriately completed, indicating we have not reinstated</w:t>
      </w:r>
      <w:r w:rsidRPr="00293658">
        <w:rPr>
          <w:color w:val="231F20"/>
          <w:spacing w:val="-24"/>
        </w:rPr>
        <w:t xml:space="preserve"> </w:t>
      </w:r>
      <w:r w:rsidRPr="00293658">
        <w:rPr>
          <w:color w:val="231F20"/>
        </w:rPr>
        <w:t>the Letter of Credit for all amounts drawn on this Letter of Credit, your right to draw on us for the full face amount of this Letter of Credit shall be automatically reinstated and this automatic reinstatement of your right to make a draw for the full face amount of this Letter of Credit shall be applicable to successive draws so long as this Letter of Credit shall have not terminated as set forth herein.</w:t>
      </w:r>
    </w:p>
    <w:p w14:paraId="35EBC0FE" w14:textId="77777777" w:rsidR="00EE01A2" w:rsidRPr="00293658" w:rsidRDefault="00EE01A2" w:rsidP="00EE01A2">
      <w:pPr>
        <w:pStyle w:val="BodyText"/>
      </w:pPr>
      <w:r w:rsidRPr="00293658">
        <w:rPr>
          <w:color w:val="231F20"/>
        </w:rPr>
        <w:t xml:space="preserve">This Letter of Credit may be terminated upon Beneficiary’s irrevocable receipt of full payment from the Account Party of all amounts due from Account Party under </w:t>
      </w:r>
      <w:r>
        <w:rPr>
          <w:color w:val="231F20"/>
        </w:rPr>
        <w:t>the Agreements</w:t>
      </w:r>
      <w:r w:rsidRPr="00293658">
        <w:rPr>
          <w:color w:val="231F20"/>
        </w:rPr>
        <w:t xml:space="preserve"> and Issuer’s receipt of a written release from the Beneficiary releasing the Issuer from its obligations under this Letter of Credit.</w:t>
      </w:r>
      <w:r>
        <w:t xml:space="preserve"> </w:t>
      </w:r>
      <w:r w:rsidRPr="00293658">
        <w:rPr>
          <w:color w:val="231F20"/>
        </w:rPr>
        <w:t>Disbursements under the Letter of Credit shall be in accordance with the following terms and conditions:</w:t>
      </w:r>
    </w:p>
    <w:p w14:paraId="3057A4A5" w14:textId="77777777" w:rsidR="00EE01A2" w:rsidRPr="0006226E" w:rsidRDefault="00EE01A2" w:rsidP="003977B7">
      <w:pPr>
        <w:pStyle w:val="ListParagraph"/>
        <w:widowControl w:val="0"/>
        <w:numPr>
          <w:ilvl w:val="0"/>
          <w:numId w:val="23"/>
        </w:numPr>
        <w:autoSpaceDE w:val="0"/>
        <w:autoSpaceDN w:val="0"/>
        <w:ind w:firstLine="720"/>
      </w:pPr>
      <w:r w:rsidRPr="0006226E">
        <w:rPr>
          <w:color w:val="231F20"/>
        </w:rPr>
        <w:t>The</w:t>
      </w:r>
      <w:r w:rsidRPr="0006226E">
        <w:rPr>
          <w:color w:val="231F20"/>
          <w:spacing w:val="-4"/>
        </w:rPr>
        <w:t xml:space="preserve"> </w:t>
      </w:r>
      <w:r w:rsidRPr="0006226E">
        <w:rPr>
          <w:color w:val="231F20"/>
        </w:rPr>
        <w:t>amount,</w:t>
      </w:r>
      <w:r w:rsidRPr="0006226E">
        <w:rPr>
          <w:color w:val="231F20"/>
          <w:spacing w:val="-4"/>
        </w:rPr>
        <w:t xml:space="preserve"> </w:t>
      </w:r>
      <w:r w:rsidRPr="0006226E">
        <w:rPr>
          <w:color w:val="231F20"/>
        </w:rPr>
        <w:t>which</w:t>
      </w:r>
      <w:r w:rsidRPr="0006226E">
        <w:rPr>
          <w:color w:val="231F20"/>
          <w:spacing w:val="-4"/>
        </w:rPr>
        <w:t xml:space="preserve"> </w:t>
      </w:r>
      <w:r w:rsidRPr="0006226E">
        <w:rPr>
          <w:color w:val="231F20"/>
        </w:rPr>
        <w:t>may</w:t>
      </w:r>
      <w:r w:rsidRPr="0006226E">
        <w:rPr>
          <w:color w:val="231F20"/>
          <w:spacing w:val="-6"/>
        </w:rPr>
        <w:t xml:space="preserve"> </w:t>
      </w:r>
      <w:r w:rsidRPr="0006226E">
        <w:rPr>
          <w:color w:val="231F20"/>
        </w:rPr>
        <w:t>be</w:t>
      </w:r>
      <w:r w:rsidRPr="0006226E">
        <w:rPr>
          <w:color w:val="231F20"/>
          <w:spacing w:val="-4"/>
        </w:rPr>
        <w:t xml:space="preserve"> </w:t>
      </w:r>
      <w:r w:rsidRPr="0006226E">
        <w:rPr>
          <w:color w:val="231F20"/>
        </w:rPr>
        <w:t>drawn</w:t>
      </w:r>
      <w:r w:rsidRPr="0006226E">
        <w:rPr>
          <w:color w:val="231F20"/>
          <w:spacing w:val="-4"/>
        </w:rPr>
        <w:t xml:space="preserve"> </w:t>
      </w:r>
      <w:r w:rsidRPr="0006226E">
        <w:rPr>
          <w:color w:val="231F20"/>
        </w:rPr>
        <w:t>by</w:t>
      </w:r>
      <w:r w:rsidRPr="0006226E">
        <w:rPr>
          <w:color w:val="231F20"/>
          <w:spacing w:val="-8"/>
        </w:rPr>
        <w:t xml:space="preserve"> </w:t>
      </w:r>
      <w:r w:rsidRPr="0006226E">
        <w:rPr>
          <w:color w:val="231F20"/>
        </w:rPr>
        <w:t>the</w:t>
      </w:r>
      <w:r w:rsidRPr="0006226E">
        <w:rPr>
          <w:color w:val="231F20"/>
          <w:spacing w:val="-4"/>
        </w:rPr>
        <w:t xml:space="preserve"> </w:t>
      </w:r>
      <w:r w:rsidRPr="0006226E">
        <w:rPr>
          <w:color w:val="231F20"/>
        </w:rPr>
        <w:t>Beneficiary</w:t>
      </w:r>
      <w:r w:rsidRPr="0006226E">
        <w:rPr>
          <w:color w:val="231F20"/>
          <w:spacing w:val="-8"/>
        </w:rPr>
        <w:t xml:space="preserve"> </w:t>
      </w:r>
      <w:r w:rsidRPr="0006226E">
        <w:rPr>
          <w:color w:val="231F20"/>
        </w:rPr>
        <w:t>under</w:t>
      </w:r>
      <w:r w:rsidRPr="0006226E">
        <w:rPr>
          <w:color w:val="231F20"/>
          <w:spacing w:val="-4"/>
        </w:rPr>
        <w:t xml:space="preserve"> </w:t>
      </w:r>
      <w:r w:rsidRPr="0006226E">
        <w:rPr>
          <w:color w:val="231F20"/>
        </w:rPr>
        <w:t>this</w:t>
      </w:r>
      <w:r w:rsidRPr="0006226E">
        <w:rPr>
          <w:color w:val="231F20"/>
          <w:spacing w:val="-1"/>
        </w:rPr>
        <w:t xml:space="preserve"> </w:t>
      </w:r>
      <w:r w:rsidRPr="0006226E">
        <w:rPr>
          <w:color w:val="231F20"/>
        </w:rPr>
        <w:t>Letter</w:t>
      </w:r>
      <w:r w:rsidRPr="0006226E">
        <w:rPr>
          <w:color w:val="231F20"/>
          <w:spacing w:val="-4"/>
        </w:rPr>
        <w:t xml:space="preserve"> </w:t>
      </w:r>
      <w:r w:rsidRPr="0006226E">
        <w:rPr>
          <w:color w:val="231F20"/>
        </w:rPr>
        <w:t>of</w:t>
      </w:r>
      <w:r w:rsidRPr="0006226E">
        <w:rPr>
          <w:color w:val="231F20"/>
          <w:spacing w:val="-5"/>
        </w:rPr>
        <w:t xml:space="preserve"> </w:t>
      </w:r>
      <w:r w:rsidRPr="0006226E">
        <w:rPr>
          <w:color w:val="231F20"/>
        </w:rPr>
        <w:t>Credit,</w:t>
      </w:r>
      <w:r w:rsidRPr="0006226E">
        <w:rPr>
          <w:color w:val="231F20"/>
          <w:spacing w:val="-4"/>
        </w:rPr>
        <w:t xml:space="preserve"> </w:t>
      </w:r>
      <w:r w:rsidRPr="0006226E">
        <w:rPr>
          <w:color w:val="231F20"/>
        </w:rPr>
        <w:t>shall</w:t>
      </w:r>
      <w:r w:rsidRPr="0006226E">
        <w:rPr>
          <w:color w:val="231F20"/>
          <w:spacing w:val="-4"/>
        </w:rPr>
        <w:t xml:space="preserve"> </w:t>
      </w:r>
      <w:r w:rsidRPr="0006226E">
        <w:rPr>
          <w:color w:val="231F20"/>
        </w:rPr>
        <w:t>be automatically reinstated by the amount of any drawings hereunder unless Issuer timely delivers the Certificate of Non Reinstatement of Amounts Available under the Irrevocable</w:t>
      </w:r>
      <w:r w:rsidRPr="0006226E">
        <w:rPr>
          <w:color w:val="231F20"/>
          <w:spacing w:val="-4"/>
        </w:rPr>
        <w:t xml:space="preserve"> </w:t>
      </w:r>
      <w:r w:rsidRPr="0006226E">
        <w:rPr>
          <w:color w:val="231F20"/>
        </w:rPr>
        <w:t>Standby</w:t>
      </w:r>
      <w:r w:rsidRPr="0006226E">
        <w:rPr>
          <w:color w:val="231F20"/>
          <w:spacing w:val="-6"/>
        </w:rPr>
        <w:t xml:space="preserve"> </w:t>
      </w:r>
      <w:r w:rsidRPr="0006226E">
        <w:rPr>
          <w:color w:val="231F20"/>
        </w:rPr>
        <w:t>Letter</w:t>
      </w:r>
      <w:r w:rsidRPr="0006226E">
        <w:rPr>
          <w:color w:val="231F20"/>
          <w:spacing w:val="-4"/>
        </w:rPr>
        <w:t xml:space="preserve"> </w:t>
      </w:r>
      <w:r w:rsidRPr="0006226E">
        <w:rPr>
          <w:color w:val="231F20"/>
        </w:rPr>
        <w:t>of</w:t>
      </w:r>
      <w:r w:rsidRPr="0006226E">
        <w:rPr>
          <w:color w:val="231F20"/>
          <w:spacing w:val="-5"/>
        </w:rPr>
        <w:t xml:space="preserve"> </w:t>
      </w:r>
      <w:r w:rsidRPr="0006226E">
        <w:rPr>
          <w:color w:val="231F20"/>
        </w:rPr>
        <w:t>Credit</w:t>
      </w:r>
      <w:r w:rsidRPr="0006226E">
        <w:rPr>
          <w:color w:val="231F20"/>
          <w:spacing w:val="-3"/>
        </w:rPr>
        <w:t xml:space="preserve"> </w:t>
      </w:r>
      <w:r w:rsidRPr="0006226E">
        <w:rPr>
          <w:color w:val="231F20"/>
        </w:rPr>
        <w:t>attached</w:t>
      </w:r>
      <w:r w:rsidRPr="0006226E">
        <w:rPr>
          <w:color w:val="231F20"/>
          <w:spacing w:val="-4"/>
        </w:rPr>
        <w:t xml:space="preserve"> </w:t>
      </w:r>
      <w:r w:rsidRPr="0006226E">
        <w:rPr>
          <w:color w:val="231F20"/>
        </w:rPr>
        <w:t>as</w:t>
      </w:r>
      <w:r w:rsidRPr="0006226E">
        <w:rPr>
          <w:color w:val="231F20"/>
          <w:spacing w:val="-1"/>
        </w:rPr>
        <w:t xml:space="preserve"> </w:t>
      </w:r>
      <w:r w:rsidRPr="000F4CBA">
        <w:rPr>
          <w:color w:val="231F20"/>
        </w:rPr>
        <w:t>Exhibit</w:t>
      </w:r>
      <w:r w:rsidRPr="000F4CBA">
        <w:rPr>
          <w:color w:val="231F20"/>
          <w:spacing w:val="-3"/>
        </w:rPr>
        <w:t xml:space="preserve"> </w:t>
      </w:r>
      <w:r w:rsidRPr="000F4CBA">
        <w:rPr>
          <w:color w:val="231F20"/>
        </w:rPr>
        <w:t>A</w:t>
      </w:r>
      <w:r w:rsidRPr="0006226E">
        <w:rPr>
          <w:color w:val="231F20"/>
          <w:spacing w:val="-4"/>
        </w:rPr>
        <w:t xml:space="preserve"> </w:t>
      </w:r>
      <w:r w:rsidRPr="0006226E">
        <w:rPr>
          <w:color w:val="231F20"/>
        </w:rPr>
        <w:t>hereto</w:t>
      </w:r>
      <w:r w:rsidRPr="0006226E">
        <w:rPr>
          <w:color w:val="231F20"/>
          <w:spacing w:val="-4"/>
        </w:rPr>
        <w:t xml:space="preserve"> </w:t>
      </w:r>
      <w:r w:rsidRPr="0006226E">
        <w:rPr>
          <w:color w:val="231F20"/>
        </w:rPr>
        <w:t>as</w:t>
      </w:r>
      <w:r w:rsidRPr="0006226E">
        <w:rPr>
          <w:color w:val="231F20"/>
          <w:spacing w:val="-4"/>
        </w:rPr>
        <w:t xml:space="preserve"> </w:t>
      </w:r>
      <w:r w:rsidRPr="0006226E">
        <w:rPr>
          <w:color w:val="231F20"/>
        </w:rPr>
        <w:t>provided</w:t>
      </w:r>
      <w:r w:rsidRPr="0006226E">
        <w:rPr>
          <w:color w:val="231F20"/>
          <w:spacing w:val="-4"/>
        </w:rPr>
        <w:t xml:space="preserve"> </w:t>
      </w:r>
      <w:r w:rsidRPr="0006226E">
        <w:rPr>
          <w:color w:val="231F20"/>
        </w:rPr>
        <w:t>above.</w:t>
      </w:r>
    </w:p>
    <w:p w14:paraId="2D5415A6" w14:textId="77777777" w:rsidR="00EE01A2" w:rsidRPr="0006226E" w:rsidRDefault="00EE01A2" w:rsidP="003977B7">
      <w:pPr>
        <w:pStyle w:val="ListParagraph"/>
        <w:widowControl w:val="0"/>
        <w:numPr>
          <w:ilvl w:val="0"/>
          <w:numId w:val="23"/>
        </w:numPr>
        <w:autoSpaceDE w:val="0"/>
        <w:autoSpaceDN w:val="0"/>
        <w:ind w:firstLine="720"/>
      </w:pPr>
      <w:r w:rsidRPr="0006226E">
        <w:rPr>
          <w:color w:val="231F20"/>
        </w:rPr>
        <w:t>All commissions and charges will be borne by the Account</w:t>
      </w:r>
      <w:r w:rsidRPr="0006226E">
        <w:rPr>
          <w:color w:val="231F20"/>
          <w:spacing w:val="-29"/>
        </w:rPr>
        <w:t xml:space="preserve"> </w:t>
      </w:r>
      <w:r w:rsidRPr="0006226E">
        <w:rPr>
          <w:color w:val="231F20"/>
        </w:rPr>
        <w:t>Party.</w:t>
      </w:r>
    </w:p>
    <w:p w14:paraId="0DCF54A1" w14:textId="77777777" w:rsidR="00EE01A2" w:rsidRPr="0006226E" w:rsidRDefault="00EE01A2" w:rsidP="003977B7">
      <w:pPr>
        <w:pStyle w:val="ListParagraph"/>
        <w:widowControl w:val="0"/>
        <w:numPr>
          <w:ilvl w:val="0"/>
          <w:numId w:val="23"/>
        </w:numPr>
        <w:autoSpaceDE w:val="0"/>
        <w:autoSpaceDN w:val="0"/>
        <w:ind w:firstLine="720"/>
      </w:pPr>
      <w:bookmarkStart w:id="2650" w:name="ElPgBr197"/>
      <w:bookmarkEnd w:id="2650"/>
      <w:r w:rsidRPr="0006226E">
        <w:rPr>
          <w:color w:val="231F20"/>
        </w:rPr>
        <w:lastRenderedPageBreak/>
        <w:t>This Letter of Credit may not be transferred or assigned by the</w:t>
      </w:r>
      <w:r w:rsidRPr="0006226E">
        <w:rPr>
          <w:color w:val="231F20"/>
          <w:spacing w:val="-31"/>
        </w:rPr>
        <w:t xml:space="preserve"> </w:t>
      </w:r>
      <w:r w:rsidRPr="0006226E">
        <w:rPr>
          <w:color w:val="231F20"/>
        </w:rPr>
        <w:t>Issuer.</w:t>
      </w:r>
    </w:p>
    <w:p w14:paraId="65EE575D" w14:textId="77777777" w:rsidR="00EE01A2" w:rsidRPr="0006226E" w:rsidRDefault="00EE01A2" w:rsidP="003977B7">
      <w:pPr>
        <w:pStyle w:val="ListParagraph"/>
        <w:widowControl w:val="0"/>
        <w:numPr>
          <w:ilvl w:val="0"/>
          <w:numId w:val="23"/>
        </w:numPr>
        <w:autoSpaceDE w:val="0"/>
        <w:autoSpaceDN w:val="0"/>
        <w:ind w:firstLine="720"/>
      </w:pPr>
      <w:r w:rsidRPr="0006226E">
        <w:rPr>
          <w:color w:val="231F20"/>
        </w:rPr>
        <w:t>This Letter of Credit is</w:t>
      </w:r>
      <w:r w:rsidRPr="0006226E">
        <w:rPr>
          <w:color w:val="231F20"/>
          <w:spacing w:val="-9"/>
        </w:rPr>
        <w:t xml:space="preserve"> </w:t>
      </w:r>
      <w:r w:rsidRPr="0006226E">
        <w:rPr>
          <w:color w:val="231F20"/>
        </w:rPr>
        <w:t>irrevocable.</w:t>
      </w:r>
    </w:p>
    <w:p w14:paraId="039A7171" w14:textId="77777777" w:rsidR="00EE01A2" w:rsidRPr="0006226E" w:rsidRDefault="00EE01A2" w:rsidP="003977B7">
      <w:pPr>
        <w:pStyle w:val="ListParagraph"/>
        <w:widowControl w:val="0"/>
        <w:numPr>
          <w:ilvl w:val="0"/>
          <w:numId w:val="23"/>
        </w:numPr>
        <w:autoSpaceDE w:val="0"/>
        <w:autoSpaceDN w:val="0"/>
        <w:ind w:firstLine="720"/>
      </w:pPr>
      <w:r w:rsidRPr="0006226E">
        <w:rPr>
          <w:color w:val="231F20"/>
        </w:rPr>
        <w:t>This Letter of Credit shall be governed by the International Standby Practices</w:t>
      </w:r>
      <w:r w:rsidRPr="0006226E">
        <w:rPr>
          <w:color w:val="231F20"/>
          <w:spacing w:val="-14"/>
        </w:rPr>
        <w:t xml:space="preserve"> </w:t>
      </w:r>
      <w:r w:rsidRPr="0006226E">
        <w:rPr>
          <w:color w:val="231F20"/>
        </w:rPr>
        <w:t>Publication No. 590 of the International Chamber of Commerce, including any amendments, modifications or revisions thereof (the “</w:t>
      </w:r>
      <w:r w:rsidRPr="0006226E">
        <w:rPr>
          <w:b/>
          <w:color w:val="231F20"/>
        </w:rPr>
        <w:t>ISP</w:t>
      </w:r>
      <w:r w:rsidRPr="0006226E">
        <w:rPr>
          <w:color w:val="231F20"/>
        </w:rPr>
        <w:t>”), except to the extent that terms hereof</w:t>
      </w:r>
      <w:r w:rsidRPr="0006226E">
        <w:rPr>
          <w:color w:val="231F20"/>
          <w:spacing w:val="-32"/>
        </w:rPr>
        <w:t xml:space="preserve">  </w:t>
      </w:r>
      <w:r w:rsidRPr="0006226E">
        <w:rPr>
          <w:color w:val="231F20"/>
        </w:rPr>
        <w:t>are inconsistent with the provisions of the ISP, in which case the terms of the Letter of Credit shall govern. This Letter of Credit shall be governed by the internal laws of the State of Indiana to the extent that the terms of the ISP are not applicable; provided that, in the event of any conflict between the ISP and such Indiana laws, the ISP shall control.</w:t>
      </w:r>
    </w:p>
    <w:p w14:paraId="56FEA9AE" w14:textId="77777777" w:rsidR="00EE01A2" w:rsidRPr="0006226E" w:rsidRDefault="00EE01A2" w:rsidP="003977B7">
      <w:pPr>
        <w:pStyle w:val="ListParagraph"/>
        <w:widowControl w:val="0"/>
        <w:numPr>
          <w:ilvl w:val="0"/>
          <w:numId w:val="23"/>
        </w:numPr>
        <w:autoSpaceDE w:val="0"/>
        <w:autoSpaceDN w:val="0"/>
        <w:ind w:firstLine="720"/>
      </w:pPr>
      <w:r w:rsidRPr="0006226E">
        <w:rPr>
          <w:color w:val="231F20"/>
        </w:rPr>
        <w:t>This Letter of Credit may not be amended, changed or modified without the express written consent of the Beneficiary and the</w:t>
      </w:r>
      <w:r w:rsidRPr="0006226E">
        <w:rPr>
          <w:color w:val="231F20"/>
          <w:spacing w:val="-34"/>
        </w:rPr>
        <w:t xml:space="preserve"> </w:t>
      </w:r>
      <w:r w:rsidRPr="0006226E">
        <w:rPr>
          <w:color w:val="231F20"/>
        </w:rPr>
        <w:t>Issuer.</w:t>
      </w:r>
    </w:p>
    <w:p w14:paraId="02C069CE" w14:textId="77777777" w:rsidR="00EE01A2" w:rsidRPr="0006226E" w:rsidRDefault="00EE01A2" w:rsidP="003977B7">
      <w:pPr>
        <w:pStyle w:val="ListParagraph"/>
        <w:widowControl w:val="0"/>
        <w:numPr>
          <w:ilvl w:val="0"/>
          <w:numId w:val="23"/>
        </w:numPr>
        <w:autoSpaceDE w:val="0"/>
        <w:autoSpaceDN w:val="0"/>
        <w:ind w:firstLine="720"/>
      </w:pPr>
      <w:r w:rsidRPr="0006226E">
        <w:rPr>
          <w:color w:val="231F20"/>
        </w:rPr>
        <w:t>The Beneficiary shall not be deemed to have waived any rights under this Letter of Credit, unless the Beneficiary or an authorized agent of the Beneficiary shall have signed a written</w:t>
      </w:r>
      <w:r w:rsidRPr="0006226E">
        <w:rPr>
          <w:color w:val="231F20"/>
          <w:spacing w:val="-11"/>
        </w:rPr>
        <w:t xml:space="preserve"> </w:t>
      </w:r>
      <w:r w:rsidRPr="0006226E">
        <w:rPr>
          <w:color w:val="231F20"/>
        </w:rPr>
        <w:t>waiver.</w:t>
      </w:r>
      <w:r>
        <w:rPr>
          <w:color w:val="231F20"/>
        </w:rPr>
        <w:t xml:space="preserve"> </w:t>
      </w:r>
      <w:r w:rsidRPr="0006226E">
        <w:rPr>
          <w:color w:val="231F20"/>
        </w:rPr>
        <w:t>No such waiver, unless expressly so stated therein, shall be effective as to any transaction that occurs subsequent to the date of the waiver, nor as to any continuance of a breach after the waiver.</w:t>
      </w:r>
    </w:p>
    <w:p w14:paraId="2AA7C566" w14:textId="77777777" w:rsidR="00EE01A2" w:rsidRPr="00581E86" w:rsidRDefault="00EE01A2" w:rsidP="003977B7">
      <w:pPr>
        <w:pStyle w:val="ListParagraph"/>
        <w:widowControl w:val="0"/>
        <w:numPr>
          <w:ilvl w:val="0"/>
          <w:numId w:val="23"/>
        </w:numPr>
        <w:autoSpaceDE w:val="0"/>
        <w:autoSpaceDN w:val="0"/>
        <w:ind w:firstLine="720"/>
      </w:pPr>
      <w:r w:rsidRPr="0006226E">
        <w:rPr>
          <w:color w:val="231F20"/>
        </w:rPr>
        <w:t xml:space="preserve">A failure to make any partial drawings at any time shall not impair or reduce the availability of this Letter of Credit in any subsequent period or our </w:t>
      </w:r>
      <w:r w:rsidRPr="001D3910">
        <w:rPr>
          <w:color w:val="231F20"/>
          <w:szCs w:val="24"/>
        </w:rPr>
        <w:t>obligation to honor your</w:t>
      </w:r>
      <w:r w:rsidRPr="001D3910">
        <w:rPr>
          <w:color w:val="231F20"/>
          <w:spacing w:val="-5"/>
          <w:szCs w:val="24"/>
        </w:rPr>
        <w:t xml:space="preserve"> </w:t>
      </w:r>
      <w:r w:rsidRPr="001D3910">
        <w:rPr>
          <w:color w:val="231F20"/>
          <w:szCs w:val="24"/>
        </w:rPr>
        <w:t xml:space="preserve"> subsequent</w:t>
      </w:r>
      <w:r w:rsidRPr="001D3910">
        <w:rPr>
          <w:color w:val="231F20"/>
          <w:spacing w:val="-5"/>
          <w:szCs w:val="24"/>
        </w:rPr>
        <w:t xml:space="preserve"> </w:t>
      </w:r>
      <w:r w:rsidRPr="001D3910">
        <w:rPr>
          <w:color w:val="231F20"/>
          <w:szCs w:val="24"/>
        </w:rPr>
        <w:t>demands</w:t>
      </w:r>
      <w:r w:rsidRPr="001D3910">
        <w:rPr>
          <w:color w:val="231F20"/>
          <w:spacing w:val="-5"/>
          <w:szCs w:val="24"/>
        </w:rPr>
        <w:t xml:space="preserve"> </w:t>
      </w:r>
      <w:r w:rsidRPr="001D3910">
        <w:rPr>
          <w:color w:val="231F20"/>
          <w:szCs w:val="24"/>
        </w:rPr>
        <w:t>for</w:t>
      </w:r>
      <w:r w:rsidRPr="001D3910">
        <w:rPr>
          <w:color w:val="231F20"/>
          <w:spacing w:val="-5"/>
          <w:szCs w:val="24"/>
        </w:rPr>
        <w:t xml:space="preserve"> </w:t>
      </w:r>
      <w:r w:rsidRPr="001D3910">
        <w:rPr>
          <w:color w:val="231F20"/>
          <w:szCs w:val="24"/>
        </w:rPr>
        <w:t>payment</w:t>
      </w:r>
      <w:r w:rsidRPr="001D3910">
        <w:rPr>
          <w:color w:val="231F20"/>
          <w:spacing w:val="-5"/>
          <w:szCs w:val="24"/>
        </w:rPr>
        <w:t xml:space="preserve"> </w:t>
      </w:r>
      <w:r w:rsidRPr="001D3910">
        <w:rPr>
          <w:color w:val="231F20"/>
          <w:szCs w:val="24"/>
        </w:rPr>
        <w:t>made</w:t>
      </w:r>
      <w:r w:rsidRPr="001D3910">
        <w:rPr>
          <w:color w:val="231F20"/>
          <w:spacing w:val="-6"/>
          <w:szCs w:val="24"/>
        </w:rPr>
        <w:t xml:space="preserve"> </w:t>
      </w:r>
      <w:r w:rsidRPr="001D3910">
        <w:rPr>
          <w:color w:val="231F20"/>
          <w:szCs w:val="24"/>
        </w:rPr>
        <w:t>in</w:t>
      </w:r>
      <w:r w:rsidRPr="001D3910">
        <w:rPr>
          <w:color w:val="231F20"/>
          <w:spacing w:val="-4"/>
          <w:szCs w:val="24"/>
        </w:rPr>
        <w:t xml:space="preserve"> </w:t>
      </w:r>
      <w:r w:rsidRPr="001D3910">
        <w:rPr>
          <w:color w:val="231F20"/>
          <w:szCs w:val="24"/>
        </w:rPr>
        <w:t>accordance</w:t>
      </w:r>
      <w:r w:rsidRPr="001D3910">
        <w:rPr>
          <w:color w:val="231F20"/>
          <w:spacing w:val="-5"/>
          <w:szCs w:val="24"/>
        </w:rPr>
        <w:t xml:space="preserve"> </w:t>
      </w:r>
      <w:r w:rsidRPr="001D3910">
        <w:rPr>
          <w:color w:val="231F20"/>
          <w:szCs w:val="24"/>
        </w:rPr>
        <w:t>with</w:t>
      </w:r>
      <w:r w:rsidRPr="001D3910">
        <w:rPr>
          <w:color w:val="231F20"/>
          <w:spacing w:val="-5"/>
          <w:szCs w:val="24"/>
        </w:rPr>
        <w:t xml:space="preserve"> </w:t>
      </w:r>
      <w:r w:rsidRPr="001D3910">
        <w:rPr>
          <w:color w:val="231F20"/>
          <w:szCs w:val="24"/>
        </w:rPr>
        <w:t>the</w:t>
      </w:r>
      <w:r w:rsidRPr="001D3910">
        <w:rPr>
          <w:color w:val="231F20"/>
          <w:spacing w:val="-5"/>
          <w:szCs w:val="24"/>
        </w:rPr>
        <w:t xml:space="preserve"> </w:t>
      </w:r>
      <w:r w:rsidRPr="001D3910">
        <w:rPr>
          <w:color w:val="231F20"/>
          <w:szCs w:val="24"/>
        </w:rPr>
        <w:t>terms</w:t>
      </w:r>
      <w:r w:rsidRPr="001D3910">
        <w:rPr>
          <w:color w:val="231F20"/>
          <w:spacing w:val="-3"/>
          <w:szCs w:val="24"/>
        </w:rPr>
        <w:t xml:space="preserve"> </w:t>
      </w:r>
      <w:r w:rsidRPr="001D3910">
        <w:rPr>
          <w:color w:val="231F20"/>
          <w:szCs w:val="24"/>
        </w:rPr>
        <w:t>of</w:t>
      </w:r>
      <w:r w:rsidRPr="001D3910">
        <w:rPr>
          <w:color w:val="231F20"/>
          <w:spacing w:val="-5"/>
          <w:szCs w:val="24"/>
        </w:rPr>
        <w:t xml:space="preserve"> </w:t>
      </w:r>
      <w:r w:rsidRPr="001D3910">
        <w:rPr>
          <w:color w:val="231F20"/>
          <w:szCs w:val="24"/>
        </w:rPr>
        <w:t>this</w:t>
      </w:r>
      <w:r w:rsidRPr="001D3910">
        <w:rPr>
          <w:color w:val="231F20"/>
          <w:spacing w:val="-3"/>
          <w:szCs w:val="24"/>
        </w:rPr>
        <w:t xml:space="preserve"> </w:t>
      </w:r>
      <w:r w:rsidRPr="001D3910">
        <w:rPr>
          <w:color w:val="231F20"/>
          <w:szCs w:val="24"/>
        </w:rPr>
        <w:t>Letter of</w:t>
      </w:r>
      <w:r w:rsidRPr="001D3910">
        <w:rPr>
          <w:color w:val="231F20"/>
          <w:spacing w:val="-2"/>
          <w:szCs w:val="24"/>
        </w:rPr>
        <w:t xml:space="preserve"> </w:t>
      </w:r>
      <w:r w:rsidRPr="001D3910">
        <w:rPr>
          <w:color w:val="231F20"/>
          <w:szCs w:val="24"/>
        </w:rPr>
        <w:t>Credit.</w:t>
      </w:r>
    </w:p>
    <w:p w14:paraId="014CB16D" w14:textId="77777777" w:rsidR="00EE01A2" w:rsidRDefault="00EE01A2" w:rsidP="00EE01A2">
      <w:pPr>
        <w:jc w:val="both"/>
      </w:pPr>
    </w:p>
    <w:p w14:paraId="763F6522" w14:textId="77777777" w:rsidR="00EE01A2" w:rsidRDefault="00EE01A2" w:rsidP="00EE01A2">
      <w:pPr>
        <w:tabs>
          <w:tab w:val="left" w:pos="5040"/>
        </w:tabs>
        <w:jc w:val="both"/>
      </w:pPr>
      <w:r>
        <w:tab/>
      </w:r>
      <w:r>
        <w:rPr>
          <w:u w:val="single"/>
        </w:rPr>
        <w:tab/>
      </w:r>
      <w:r>
        <w:rPr>
          <w:u w:val="single"/>
        </w:rPr>
        <w:tab/>
      </w:r>
      <w:r>
        <w:rPr>
          <w:u w:val="single"/>
        </w:rPr>
        <w:tab/>
      </w:r>
      <w:r>
        <w:rPr>
          <w:u w:val="single"/>
        </w:rPr>
        <w:tab/>
      </w:r>
      <w:r>
        <w:rPr>
          <w:u w:val="single"/>
        </w:rPr>
        <w:tab/>
      </w:r>
      <w:r>
        <w:rPr>
          <w:u w:val="single"/>
        </w:rPr>
        <w:tab/>
      </w:r>
    </w:p>
    <w:p w14:paraId="7917AE94" w14:textId="77777777" w:rsidR="00EE01A2" w:rsidRDefault="00EE01A2" w:rsidP="00EE01A2">
      <w:pPr>
        <w:tabs>
          <w:tab w:val="left" w:pos="5040"/>
        </w:tabs>
        <w:spacing w:after="120"/>
        <w:jc w:val="both"/>
      </w:pPr>
      <w:r>
        <w:tab/>
        <w:t>[Authorized Signature]</w:t>
      </w:r>
    </w:p>
    <w:p w14:paraId="1C91586E" w14:textId="77777777" w:rsidR="00EE01A2" w:rsidRDefault="00EE01A2" w:rsidP="00EE01A2">
      <w:pPr>
        <w:tabs>
          <w:tab w:val="left" w:pos="5040"/>
        </w:tabs>
        <w:spacing w:after="120"/>
        <w:jc w:val="both"/>
      </w:pPr>
      <w:r>
        <w:tab/>
        <w:t xml:space="preserve">Printed: </w:t>
      </w:r>
      <w:r>
        <w:rPr>
          <w:u w:val="single"/>
        </w:rPr>
        <w:tab/>
      </w:r>
      <w:r>
        <w:rPr>
          <w:u w:val="single"/>
        </w:rPr>
        <w:tab/>
      </w:r>
      <w:r>
        <w:rPr>
          <w:u w:val="single"/>
        </w:rPr>
        <w:tab/>
      </w:r>
      <w:r>
        <w:rPr>
          <w:u w:val="single"/>
        </w:rPr>
        <w:tab/>
      </w:r>
      <w:r>
        <w:rPr>
          <w:u w:val="single"/>
        </w:rPr>
        <w:tab/>
      </w:r>
    </w:p>
    <w:p w14:paraId="0EFA46C3" w14:textId="77777777" w:rsidR="00EE01A2" w:rsidRDefault="00EE01A2" w:rsidP="00EE01A2">
      <w:pPr>
        <w:tabs>
          <w:tab w:val="left" w:pos="5040"/>
        </w:tabs>
        <w:spacing w:after="120"/>
        <w:jc w:val="both"/>
      </w:pPr>
      <w:r>
        <w:tab/>
        <w:t xml:space="preserve">Title: </w:t>
      </w:r>
      <w:r>
        <w:rPr>
          <w:u w:val="single"/>
        </w:rPr>
        <w:tab/>
      </w:r>
      <w:r>
        <w:rPr>
          <w:u w:val="single"/>
        </w:rPr>
        <w:tab/>
      </w:r>
      <w:r>
        <w:rPr>
          <w:u w:val="single"/>
        </w:rPr>
        <w:tab/>
      </w:r>
      <w:r>
        <w:rPr>
          <w:u w:val="single"/>
        </w:rPr>
        <w:tab/>
      </w:r>
      <w:r>
        <w:rPr>
          <w:u w:val="single"/>
        </w:rPr>
        <w:tab/>
      </w:r>
      <w:r>
        <w:rPr>
          <w:u w:val="single"/>
        </w:rPr>
        <w:tab/>
      </w:r>
    </w:p>
    <w:p w14:paraId="32794F4D" w14:textId="77777777" w:rsidR="00EE01A2" w:rsidRPr="00581E86" w:rsidRDefault="00EE01A2" w:rsidP="00EE01A2">
      <w:pPr>
        <w:tabs>
          <w:tab w:val="left" w:pos="5040"/>
        </w:tabs>
        <w:spacing w:after="120"/>
        <w:jc w:val="both"/>
        <w:rPr>
          <w:u w:val="single"/>
        </w:rPr>
      </w:pPr>
      <w:r>
        <w:tab/>
        <w:t xml:space="preserve">Date: </w:t>
      </w:r>
      <w:r>
        <w:rPr>
          <w:u w:val="single"/>
        </w:rPr>
        <w:tab/>
      </w:r>
      <w:r>
        <w:rPr>
          <w:u w:val="single"/>
        </w:rPr>
        <w:tab/>
      </w:r>
      <w:r>
        <w:rPr>
          <w:u w:val="single"/>
        </w:rPr>
        <w:tab/>
      </w:r>
      <w:r>
        <w:rPr>
          <w:u w:val="single"/>
        </w:rPr>
        <w:tab/>
      </w:r>
      <w:r>
        <w:rPr>
          <w:u w:val="single"/>
        </w:rPr>
        <w:tab/>
      </w:r>
      <w:r>
        <w:rPr>
          <w:u w:val="single"/>
        </w:rPr>
        <w:tab/>
      </w:r>
    </w:p>
    <w:p w14:paraId="6211CC06" w14:textId="77777777" w:rsidR="005F1BC8" w:rsidRDefault="005F1BC8" w:rsidP="007C4E76">
      <w:pPr>
        <w:spacing w:after="120"/>
        <w:jc w:val="both"/>
        <w:sectPr w:rsidR="005F1BC8" w:rsidSect="00C17538">
          <w:headerReference w:type="default" r:id="rId73"/>
          <w:footerReference w:type="default" r:id="rId74"/>
          <w:pgSz w:w="12240" w:h="15840"/>
          <w:pgMar w:top="1440" w:right="1440" w:bottom="1440" w:left="1440" w:header="563" w:footer="495" w:gutter="0"/>
          <w:cols w:space="720"/>
          <w:docGrid w:linePitch="272"/>
        </w:sectPr>
      </w:pPr>
    </w:p>
    <w:p w14:paraId="5FCCDB0B" w14:textId="77777777" w:rsidR="00EE01A2" w:rsidRPr="00AE6ABD" w:rsidRDefault="00EE01A2" w:rsidP="00EE01A2">
      <w:pPr>
        <w:autoSpaceDE w:val="0"/>
        <w:autoSpaceDN w:val="0"/>
        <w:adjustRightInd w:val="0"/>
        <w:jc w:val="center"/>
        <w:rPr>
          <w:rFonts w:ascii="Arial" w:eastAsia="Calibri" w:hAnsi="Arial" w:cs="Arial"/>
          <w:b/>
          <w:smallCaps/>
          <w:sz w:val="28"/>
          <w:szCs w:val="28"/>
        </w:rPr>
      </w:pPr>
      <w:bookmarkStart w:id="2651" w:name="ElPgBr198"/>
      <w:bookmarkEnd w:id="2651"/>
      <w:r w:rsidRPr="00AE6ABD">
        <w:rPr>
          <w:rFonts w:ascii="Arial" w:eastAsia="Calibri" w:hAnsi="Arial" w:cs="Arial"/>
          <w:b/>
          <w:smallCaps/>
          <w:sz w:val="28"/>
          <w:szCs w:val="28"/>
        </w:rPr>
        <w:lastRenderedPageBreak/>
        <w:t>Continued, Exhib</w:t>
      </w:r>
      <w:r w:rsidR="00A66815">
        <w:rPr>
          <w:rFonts w:ascii="Arial" w:eastAsia="Calibri" w:hAnsi="Arial" w:cs="Arial"/>
          <w:b/>
          <w:smallCaps/>
          <w:sz w:val="28"/>
          <w:szCs w:val="28"/>
        </w:rPr>
        <w:t>it W</w:t>
      </w:r>
      <w:r w:rsidRPr="00AE6ABD">
        <w:rPr>
          <w:rFonts w:ascii="Arial" w:eastAsia="Calibri" w:hAnsi="Arial" w:cs="Arial"/>
          <w:b/>
          <w:smallCaps/>
          <w:sz w:val="28"/>
          <w:szCs w:val="28"/>
        </w:rPr>
        <w:t>—Seller Irrevocable Letter of Credit</w:t>
      </w:r>
    </w:p>
    <w:p w14:paraId="50FC1F2B" w14:textId="77777777" w:rsidR="00EE01A2" w:rsidRPr="00AE6ABD" w:rsidRDefault="00EE01A2" w:rsidP="00EE01A2">
      <w:pPr>
        <w:autoSpaceDE w:val="0"/>
        <w:autoSpaceDN w:val="0"/>
        <w:adjustRightInd w:val="0"/>
        <w:jc w:val="center"/>
        <w:rPr>
          <w:rFonts w:eastAsia="Calibri" w:cs="Times New Roman"/>
          <w:b/>
          <w:sz w:val="28"/>
          <w:szCs w:val="28"/>
        </w:rPr>
      </w:pPr>
    </w:p>
    <w:p w14:paraId="73449D38" w14:textId="77777777" w:rsidR="00EE01A2" w:rsidRPr="00AE6ABD" w:rsidRDefault="00EE01A2" w:rsidP="00EE01A2">
      <w:pPr>
        <w:autoSpaceDE w:val="0"/>
        <w:autoSpaceDN w:val="0"/>
        <w:adjustRightInd w:val="0"/>
        <w:jc w:val="center"/>
        <w:rPr>
          <w:rFonts w:ascii="Arial" w:eastAsia="Calibri" w:hAnsi="Arial" w:cs="Arial"/>
          <w:b/>
          <w:smallCaps/>
          <w:sz w:val="28"/>
          <w:szCs w:val="28"/>
        </w:rPr>
      </w:pPr>
      <w:r w:rsidRPr="00AE6ABD">
        <w:rPr>
          <w:rFonts w:ascii="Arial" w:eastAsia="Calibri" w:hAnsi="Arial" w:cs="Arial"/>
          <w:b/>
          <w:smallCaps/>
          <w:sz w:val="28"/>
          <w:szCs w:val="28"/>
        </w:rPr>
        <w:t>Project Site</w:t>
      </w:r>
    </w:p>
    <w:p w14:paraId="2A505D10" w14:textId="77777777" w:rsidR="00EE01A2" w:rsidRPr="00AE6ABD" w:rsidRDefault="00EE01A2" w:rsidP="00EE01A2">
      <w:pPr>
        <w:spacing w:after="120"/>
        <w:jc w:val="center"/>
        <w:rPr>
          <w:rFonts w:ascii="Arial" w:hAnsi="Arial" w:cs="Arial"/>
          <w:b/>
          <w:smallCaps/>
          <w:sz w:val="28"/>
          <w:szCs w:val="28"/>
        </w:rPr>
      </w:pPr>
    </w:p>
    <w:p w14:paraId="680F020E" w14:textId="77777777" w:rsidR="00EE01A2" w:rsidRPr="00AE6ABD" w:rsidRDefault="00EE01A2" w:rsidP="00EE01A2">
      <w:pPr>
        <w:spacing w:after="120"/>
        <w:jc w:val="center"/>
        <w:rPr>
          <w:rFonts w:ascii="Arial" w:hAnsi="Arial" w:cs="Arial"/>
          <w:b/>
          <w:smallCaps/>
          <w:sz w:val="28"/>
          <w:szCs w:val="28"/>
        </w:rPr>
      </w:pPr>
      <w:r w:rsidRPr="00AE6ABD">
        <w:rPr>
          <w:rFonts w:ascii="Arial" w:hAnsi="Arial" w:cs="Arial"/>
          <w:b/>
          <w:smallCaps/>
          <w:sz w:val="28"/>
          <w:szCs w:val="28"/>
        </w:rPr>
        <w:t xml:space="preserve">Certificate of </w:t>
      </w:r>
      <w:proofErr w:type="spellStart"/>
      <w:r w:rsidRPr="00AE6ABD">
        <w:rPr>
          <w:rFonts w:ascii="Arial" w:hAnsi="Arial" w:cs="Arial"/>
          <w:b/>
          <w:smallCaps/>
          <w:sz w:val="28"/>
          <w:szCs w:val="28"/>
        </w:rPr>
        <w:t>Nonreinstatement</w:t>
      </w:r>
      <w:proofErr w:type="spellEnd"/>
    </w:p>
    <w:p w14:paraId="22CECBB9" w14:textId="77777777" w:rsidR="00EE01A2" w:rsidRPr="00AE6ABD" w:rsidRDefault="00EE01A2" w:rsidP="00EE01A2">
      <w:pPr>
        <w:spacing w:after="120"/>
        <w:jc w:val="center"/>
        <w:rPr>
          <w:rFonts w:ascii="Arial" w:hAnsi="Arial" w:cs="Arial"/>
          <w:b/>
          <w:smallCaps/>
          <w:sz w:val="28"/>
          <w:szCs w:val="28"/>
        </w:rPr>
      </w:pPr>
      <w:r w:rsidRPr="00AE6ABD">
        <w:rPr>
          <w:rFonts w:ascii="Arial" w:hAnsi="Arial" w:cs="Arial"/>
          <w:b/>
          <w:smallCaps/>
          <w:sz w:val="28"/>
          <w:szCs w:val="28"/>
        </w:rPr>
        <w:t>of Amounts Available Under Irrevocable</w:t>
      </w:r>
    </w:p>
    <w:p w14:paraId="726A3C9D" w14:textId="77777777" w:rsidR="00EE01A2" w:rsidRPr="00AE6ABD" w:rsidRDefault="00EE01A2" w:rsidP="00EE01A2">
      <w:pPr>
        <w:spacing w:after="240"/>
        <w:jc w:val="center"/>
        <w:rPr>
          <w:rFonts w:ascii="Arial" w:hAnsi="Arial" w:cs="Arial"/>
          <w:b/>
          <w:smallCaps/>
          <w:sz w:val="28"/>
          <w:szCs w:val="28"/>
        </w:rPr>
      </w:pPr>
      <w:r w:rsidRPr="00AE6ABD">
        <w:rPr>
          <w:rFonts w:ascii="Arial" w:hAnsi="Arial" w:cs="Arial"/>
          <w:b/>
          <w:smallCaps/>
          <w:sz w:val="28"/>
          <w:szCs w:val="28"/>
        </w:rPr>
        <w:t>Letter of Credit No. _____</w:t>
      </w:r>
    </w:p>
    <w:p w14:paraId="70A44D04" w14:textId="77777777" w:rsidR="00EE01A2" w:rsidRDefault="00EE01A2" w:rsidP="00EE01A2">
      <w:pPr>
        <w:pStyle w:val="BodyText"/>
      </w:pPr>
      <w:r w:rsidRPr="00293658">
        <w:t>The undersigned, a duly authorized</w:t>
      </w:r>
      <w:r w:rsidRPr="00293658">
        <w:rPr>
          <w:spacing w:val="-7"/>
        </w:rPr>
        <w:t xml:space="preserve"> </w:t>
      </w:r>
      <w:r w:rsidRPr="00293658">
        <w:t>officer</w:t>
      </w:r>
      <w:r w:rsidRPr="00293658">
        <w:rPr>
          <w:spacing w:val="-2"/>
        </w:rPr>
        <w:t xml:space="preserve"> </w:t>
      </w:r>
      <w:r w:rsidRPr="00293658">
        <w:t>of</w:t>
      </w:r>
      <w:r>
        <w:t xml:space="preserve"> ____________________ </w:t>
      </w:r>
      <w:r w:rsidRPr="00293658">
        <w:t>(the</w:t>
      </w:r>
      <w:r w:rsidRPr="00293658">
        <w:rPr>
          <w:spacing w:val="-1"/>
        </w:rPr>
        <w:t xml:space="preserve"> </w:t>
      </w:r>
      <w:r w:rsidRPr="00293658">
        <w:t>“</w:t>
      </w:r>
      <w:r w:rsidRPr="00A17CD9">
        <w:rPr>
          <w:b/>
        </w:rPr>
        <w:t>Bank</w:t>
      </w:r>
      <w:r w:rsidRPr="00293658">
        <w:t>”), hereby certifies to [</w:t>
      </w:r>
      <w:r>
        <w:t xml:space="preserve">AESI </w:t>
      </w:r>
      <w:r w:rsidRPr="00A17CD9">
        <w:rPr>
          <w:smallCaps/>
        </w:rPr>
        <w:t>DevCo</w:t>
      </w:r>
      <w:r w:rsidRPr="00293658">
        <w:t>], [an Indiana/a Delaware] limited liability company (“</w:t>
      </w:r>
      <w:r w:rsidRPr="00A17CD9">
        <w:rPr>
          <w:b/>
        </w:rPr>
        <w:t>Beneficiary</w:t>
      </w:r>
      <w:r w:rsidRPr="00293658">
        <w:t>”) with reference to Bank’s Irrevocable Letter of</w:t>
      </w:r>
      <w:r w:rsidRPr="00293658">
        <w:rPr>
          <w:spacing w:val="-5"/>
        </w:rPr>
        <w:t xml:space="preserve"> </w:t>
      </w:r>
      <w:r w:rsidRPr="00293658">
        <w:t>Credit</w:t>
      </w:r>
      <w:r w:rsidRPr="00293658">
        <w:rPr>
          <w:spacing w:val="-1"/>
        </w:rPr>
        <w:t xml:space="preserve"> </w:t>
      </w:r>
      <w:r w:rsidRPr="00293658">
        <w:t>No.</w:t>
      </w:r>
      <w:r>
        <w:t xml:space="preserve"> _____ </w:t>
      </w:r>
      <w:r w:rsidRPr="00293658">
        <w:t>(the “</w:t>
      </w:r>
      <w:r w:rsidRPr="00A17CD9">
        <w:rPr>
          <w:b/>
        </w:rPr>
        <w:t>Letter</w:t>
      </w:r>
      <w:r w:rsidRPr="00A17CD9">
        <w:rPr>
          <w:b/>
          <w:spacing w:val="-1"/>
        </w:rPr>
        <w:t xml:space="preserve"> </w:t>
      </w:r>
      <w:r w:rsidRPr="00A17CD9">
        <w:rPr>
          <w:b/>
        </w:rPr>
        <w:t>of</w:t>
      </w:r>
      <w:r w:rsidRPr="004023B6">
        <w:rPr>
          <w:b/>
          <w:spacing w:val="-3"/>
        </w:rPr>
        <w:t xml:space="preserve"> </w:t>
      </w:r>
      <w:r w:rsidRPr="004023B6">
        <w:rPr>
          <w:b/>
        </w:rPr>
        <w:t>Credit</w:t>
      </w:r>
      <w:r w:rsidRPr="00293658">
        <w:t>”) issued by the Bank in favor of Beneficiary that the amount drawn by Beneficiary pursuant to its most recent drawing dated</w:t>
      </w:r>
      <w:r w:rsidRPr="00293658">
        <w:rPr>
          <w:spacing w:val="-18"/>
        </w:rPr>
        <w:t xml:space="preserve"> </w:t>
      </w:r>
      <w:r w:rsidRPr="00293658">
        <w:t>as</w:t>
      </w:r>
      <w:r w:rsidRPr="00293658">
        <w:rPr>
          <w:spacing w:val="-3"/>
        </w:rPr>
        <w:t xml:space="preserve"> </w:t>
      </w:r>
      <w:r w:rsidRPr="00293658">
        <w:t>of</w:t>
      </w:r>
      <w:r>
        <w:t xml:space="preserve"> ____________________ </w:t>
      </w:r>
      <w:r w:rsidRPr="00293658">
        <w:t>has not</w:t>
      </w:r>
      <w:r w:rsidRPr="00293658">
        <w:rPr>
          <w:spacing w:val="-1"/>
        </w:rPr>
        <w:t xml:space="preserve"> </w:t>
      </w:r>
      <w:r w:rsidRPr="00293658">
        <w:t>been</w:t>
      </w:r>
      <w:r w:rsidRPr="00293658">
        <w:rPr>
          <w:spacing w:val="-2"/>
        </w:rPr>
        <w:t xml:space="preserve"> </w:t>
      </w:r>
      <w:r w:rsidRPr="00293658">
        <w:t>reinstated</w:t>
      </w:r>
      <w:r w:rsidRPr="00293658">
        <w:rPr>
          <w:spacing w:val="-1"/>
        </w:rPr>
        <w:t xml:space="preserve"> </w:t>
      </w:r>
      <w:r w:rsidRPr="00293658">
        <w:t>either (a) because the Bank has not been reimbursed for such drawing, or (b) a Default has occurred under the Reimbursement and Pledge Agreement dated</w:t>
      </w:r>
      <w:r w:rsidRPr="00293658">
        <w:rPr>
          <w:spacing w:val="-39"/>
        </w:rPr>
        <w:t xml:space="preserve"> </w:t>
      </w:r>
      <w:r w:rsidRPr="00293658">
        <w:t>as</w:t>
      </w:r>
      <w:r w:rsidRPr="00293658">
        <w:rPr>
          <w:spacing w:val="-5"/>
        </w:rPr>
        <w:t xml:space="preserve"> </w:t>
      </w:r>
      <w:r w:rsidRPr="00293658">
        <w:t>of</w:t>
      </w:r>
      <w:r>
        <w:t xml:space="preserve"> ____________________, 20___</w:t>
      </w:r>
      <w:r w:rsidRPr="00293658">
        <w:t>, between</w:t>
      </w:r>
      <w:r w:rsidRPr="00293658">
        <w:rPr>
          <w:spacing w:val="-4"/>
        </w:rPr>
        <w:t xml:space="preserve"> </w:t>
      </w:r>
      <w:r w:rsidRPr="00293658">
        <w:t>the</w:t>
      </w:r>
      <w:r w:rsidRPr="00293658">
        <w:rPr>
          <w:spacing w:val="-3"/>
        </w:rPr>
        <w:t xml:space="preserve"> </w:t>
      </w:r>
      <w:r w:rsidRPr="00293658">
        <w:t>Bank</w:t>
      </w:r>
      <w:r w:rsidRPr="00293658">
        <w:rPr>
          <w:spacing w:val="-2"/>
        </w:rPr>
        <w:t xml:space="preserve"> </w:t>
      </w:r>
      <w:r w:rsidRPr="00293658">
        <w:t>and</w:t>
      </w:r>
      <w:r w:rsidRPr="00293658">
        <w:rPr>
          <w:spacing w:val="-5"/>
        </w:rPr>
        <w:t xml:space="preserve"> </w:t>
      </w:r>
      <w:r w:rsidRPr="00293658">
        <w:t>the</w:t>
      </w:r>
      <w:r w:rsidRPr="00293658">
        <w:rPr>
          <w:spacing w:val="-5"/>
        </w:rPr>
        <w:t xml:space="preserve"> </w:t>
      </w:r>
      <w:r w:rsidRPr="00293658">
        <w:t>Account</w:t>
      </w:r>
      <w:r w:rsidRPr="00293658">
        <w:rPr>
          <w:spacing w:val="-5"/>
        </w:rPr>
        <w:t xml:space="preserve"> </w:t>
      </w:r>
      <w:r w:rsidRPr="00293658">
        <w:t>Party,</w:t>
      </w:r>
      <w:r w:rsidRPr="00293658">
        <w:rPr>
          <w:spacing w:val="-2"/>
        </w:rPr>
        <w:t xml:space="preserve"> </w:t>
      </w:r>
      <w:r w:rsidRPr="00293658">
        <w:t>as</w:t>
      </w:r>
      <w:r w:rsidRPr="00293658">
        <w:rPr>
          <w:spacing w:val="-5"/>
        </w:rPr>
        <w:t xml:space="preserve"> </w:t>
      </w:r>
      <w:r w:rsidRPr="00293658">
        <w:t>defined</w:t>
      </w:r>
      <w:r w:rsidRPr="00293658">
        <w:rPr>
          <w:spacing w:val="-6"/>
        </w:rPr>
        <w:t xml:space="preserve"> </w:t>
      </w:r>
      <w:r w:rsidRPr="00293658">
        <w:t>in</w:t>
      </w:r>
      <w:r w:rsidRPr="00293658">
        <w:rPr>
          <w:spacing w:val="-5"/>
        </w:rPr>
        <w:t xml:space="preserve"> </w:t>
      </w:r>
      <w:r w:rsidRPr="00293658">
        <w:t>the</w:t>
      </w:r>
      <w:r w:rsidRPr="00293658">
        <w:rPr>
          <w:spacing w:val="-2"/>
        </w:rPr>
        <w:t xml:space="preserve"> </w:t>
      </w:r>
      <w:r w:rsidRPr="00293658">
        <w:t>Letter</w:t>
      </w:r>
      <w:r w:rsidRPr="00293658">
        <w:rPr>
          <w:spacing w:val="-5"/>
        </w:rPr>
        <w:t xml:space="preserve"> </w:t>
      </w:r>
      <w:r w:rsidRPr="00293658">
        <w:t>of</w:t>
      </w:r>
      <w:r w:rsidRPr="00293658">
        <w:rPr>
          <w:spacing w:val="-6"/>
        </w:rPr>
        <w:t xml:space="preserve"> </w:t>
      </w:r>
      <w:r w:rsidRPr="00293658">
        <w:t>Credit,</w:t>
      </w:r>
      <w:r w:rsidRPr="00293658">
        <w:rPr>
          <w:spacing w:val="-5"/>
        </w:rPr>
        <w:t xml:space="preserve"> </w:t>
      </w:r>
      <w:r w:rsidRPr="00293658">
        <w:t>and</w:t>
      </w:r>
      <w:r w:rsidRPr="00293658">
        <w:rPr>
          <w:spacing w:val="-5"/>
        </w:rPr>
        <w:t xml:space="preserve"> </w:t>
      </w:r>
      <w:r w:rsidRPr="00293658">
        <w:t>is</w:t>
      </w:r>
      <w:r w:rsidRPr="00293658">
        <w:rPr>
          <w:spacing w:val="-5"/>
        </w:rPr>
        <w:t xml:space="preserve"> </w:t>
      </w:r>
      <w:r w:rsidRPr="00293658">
        <w:t>continuing.</w:t>
      </w:r>
    </w:p>
    <w:p w14:paraId="6A2B8790" w14:textId="77777777" w:rsidR="00EE01A2" w:rsidRDefault="00EE01A2" w:rsidP="00EE01A2">
      <w:pPr>
        <w:pStyle w:val="BodyText"/>
        <w:rPr>
          <w:color w:val="231F20"/>
        </w:rPr>
      </w:pPr>
      <w:r w:rsidRPr="00293658">
        <w:rPr>
          <w:color w:val="231F20"/>
        </w:rPr>
        <w:t>Except as herein expressly set forth, all other terms and conditions of the Letter of Credit remain unchanged.</w:t>
      </w:r>
    </w:p>
    <w:p w14:paraId="22FC9BEC" w14:textId="77777777" w:rsidR="00EE01A2" w:rsidRPr="00293658" w:rsidRDefault="00EE01A2" w:rsidP="00EE01A2">
      <w:pPr>
        <w:pStyle w:val="BodyText"/>
      </w:pPr>
      <w:r w:rsidRPr="00A67FC2">
        <w:rPr>
          <w:smallCaps/>
          <w:color w:val="231F20"/>
        </w:rPr>
        <w:t>In Witness Whereof</w:t>
      </w:r>
      <w:r w:rsidRPr="00293658">
        <w:rPr>
          <w:color w:val="231F20"/>
        </w:rPr>
        <w:t>, the Bank has executed and delivered this certificate this</w:t>
      </w:r>
      <w:r>
        <w:rPr>
          <w:color w:val="231F20"/>
        </w:rPr>
        <w:t xml:space="preserve"> ____ day of ____________________, _____.</w:t>
      </w:r>
    </w:p>
    <w:p w14:paraId="4FF662D5" w14:textId="77777777" w:rsidR="00EE01A2" w:rsidRPr="00293658" w:rsidRDefault="00EE01A2" w:rsidP="00EE01A2"/>
    <w:p w14:paraId="3A3A64C3" w14:textId="77777777" w:rsidR="00EE01A2" w:rsidRPr="00293658" w:rsidRDefault="00EE01A2" w:rsidP="00EE01A2"/>
    <w:p w14:paraId="6D386F71" w14:textId="77777777" w:rsidR="00EE01A2" w:rsidRDefault="00EE01A2" w:rsidP="00EE01A2">
      <w:pPr>
        <w:tabs>
          <w:tab w:val="left" w:pos="5040"/>
        </w:tabs>
        <w:rPr>
          <w:color w:val="231F20"/>
        </w:rPr>
      </w:pPr>
      <w:r>
        <w:rPr>
          <w:color w:val="231F20"/>
        </w:rPr>
        <w:tab/>
      </w:r>
      <w:r w:rsidRPr="00293658">
        <w:rPr>
          <w:color w:val="231F20"/>
        </w:rPr>
        <w:t>[</w:t>
      </w:r>
      <w:r w:rsidRPr="00A67FC2">
        <w:rPr>
          <w:rFonts w:ascii="Times New Roman Bold" w:hAnsi="Times New Roman Bold"/>
          <w:b/>
          <w:smallCaps/>
          <w:color w:val="231F20"/>
        </w:rPr>
        <w:t>Name of</w:t>
      </w:r>
      <w:r w:rsidRPr="00A67FC2">
        <w:rPr>
          <w:rFonts w:ascii="Times New Roman Bold" w:hAnsi="Times New Roman Bold"/>
          <w:b/>
          <w:smallCaps/>
          <w:color w:val="231F20"/>
          <w:spacing w:val="-5"/>
        </w:rPr>
        <w:t xml:space="preserve"> </w:t>
      </w:r>
      <w:r w:rsidRPr="00A67FC2">
        <w:rPr>
          <w:rFonts w:ascii="Times New Roman Bold" w:hAnsi="Times New Roman Bold"/>
          <w:b/>
          <w:smallCaps/>
          <w:color w:val="231F20"/>
        </w:rPr>
        <w:t>Bank</w:t>
      </w:r>
      <w:r>
        <w:rPr>
          <w:color w:val="231F20"/>
        </w:rPr>
        <w:t>]</w:t>
      </w:r>
    </w:p>
    <w:p w14:paraId="291843C1" w14:textId="77777777" w:rsidR="00EE01A2" w:rsidRDefault="00EE01A2" w:rsidP="00EE01A2">
      <w:pPr>
        <w:tabs>
          <w:tab w:val="left" w:pos="5040"/>
        </w:tabs>
        <w:rPr>
          <w:color w:val="231F20"/>
        </w:rPr>
      </w:pPr>
    </w:p>
    <w:p w14:paraId="22EC06C7" w14:textId="77777777" w:rsidR="00EE01A2" w:rsidRDefault="00EE01A2" w:rsidP="00EE01A2">
      <w:pPr>
        <w:tabs>
          <w:tab w:val="left" w:pos="5040"/>
        </w:tabs>
        <w:rPr>
          <w:color w:val="231F20"/>
        </w:rPr>
      </w:pPr>
    </w:p>
    <w:p w14:paraId="53CCB498" w14:textId="77777777" w:rsidR="00EE01A2" w:rsidRDefault="00EE01A2" w:rsidP="00EE01A2">
      <w:pPr>
        <w:tabs>
          <w:tab w:val="left" w:pos="5040"/>
        </w:tabs>
        <w:spacing w:after="120"/>
        <w:rPr>
          <w:color w:val="231F20"/>
        </w:rPr>
      </w:pPr>
      <w:r>
        <w:rPr>
          <w:color w:val="231F20"/>
        </w:rPr>
        <w:tab/>
        <w:t xml:space="preserve">By: </w:t>
      </w:r>
      <w:r>
        <w:rPr>
          <w:color w:val="231F20"/>
          <w:u w:val="single"/>
        </w:rPr>
        <w:tab/>
      </w:r>
      <w:r>
        <w:rPr>
          <w:color w:val="231F20"/>
          <w:u w:val="single"/>
        </w:rPr>
        <w:tab/>
      </w:r>
      <w:r>
        <w:rPr>
          <w:color w:val="231F20"/>
          <w:u w:val="single"/>
        </w:rPr>
        <w:tab/>
      </w:r>
      <w:r>
        <w:rPr>
          <w:color w:val="231F20"/>
          <w:u w:val="single"/>
        </w:rPr>
        <w:tab/>
      </w:r>
      <w:r>
        <w:rPr>
          <w:color w:val="231F20"/>
          <w:u w:val="single"/>
        </w:rPr>
        <w:tab/>
      </w:r>
      <w:r>
        <w:rPr>
          <w:color w:val="231F20"/>
          <w:u w:val="single"/>
        </w:rPr>
        <w:tab/>
      </w:r>
    </w:p>
    <w:p w14:paraId="6F38FCD0" w14:textId="77777777" w:rsidR="00EE01A2" w:rsidRPr="00A67FC2" w:rsidRDefault="00EE01A2" w:rsidP="00EE01A2">
      <w:pPr>
        <w:tabs>
          <w:tab w:val="left" w:pos="5040"/>
        </w:tabs>
        <w:spacing w:after="120"/>
        <w:rPr>
          <w:u w:val="single"/>
        </w:rPr>
      </w:pPr>
      <w:r>
        <w:rPr>
          <w:color w:val="231F20"/>
        </w:rPr>
        <w:tab/>
        <w:t xml:space="preserve">Title: </w:t>
      </w:r>
      <w:r>
        <w:rPr>
          <w:color w:val="231F20"/>
          <w:u w:val="single"/>
        </w:rPr>
        <w:tab/>
      </w:r>
      <w:r>
        <w:rPr>
          <w:color w:val="231F20"/>
          <w:u w:val="single"/>
        </w:rPr>
        <w:tab/>
      </w:r>
      <w:r>
        <w:rPr>
          <w:color w:val="231F20"/>
          <w:u w:val="single"/>
        </w:rPr>
        <w:tab/>
      </w:r>
      <w:r>
        <w:rPr>
          <w:color w:val="231F20"/>
          <w:u w:val="single"/>
        </w:rPr>
        <w:tab/>
      </w:r>
      <w:r>
        <w:rPr>
          <w:color w:val="231F20"/>
          <w:u w:val="single"/>
        </w:rPr>
        <w:tab/>
      </w:r>
      <w:r>
        <w:rPr>
          <w:color w:val="231F20"/>
          <w:u w:val="single"/>
        </w:rPr>
        <w:tab/>
      </w:r>
    </w:p>
    <w:p w14:paraId="7847B058" w14:textId="77777777" w:rsidR="00EE01A2" w:rsidRDefault="00EE01A2" w:rsidP="00EE01A2">
      <w:pPr>
        <w:spacing w:after="120"/>
        <w:jc w:val="both"/>
      </w:pPr>
    </w:p>
    <w:p w14:paraId="714518AD" w14:textId="77777777" w:rsidR="00EE01A2" w:rsidRDefault="00EE01A2" w:rsidP="00EE01A2">
      <w:pPr>
        <w:spacing w:after="120"/>
        <w:jc w:val="both"/>
      </w:pPr>
    </w:p>
    <w:p w14:paraId="255687E3" w14:textId="77777777" w:rsidR="00A66815" w:rsidRDefault="00A66815" w:rsidP="009526EA">
      <w:pPr>
        <w:autoSpaceDE w:val="0"/>
        <w:autoSpaceDN w:val="0"/>
        <w:adjustRightInd w:val="0"/>
        <w:jc w:val="center"/>
        <w:rPr>
          <w:rFonts w:ascii="Arial" w:eastAsia="Calibri" w:hAnsi="Arial" w:cs="Arial"/>
          <w:b/>
          <w:smallCaps/>
          <w:sz w:val="28"/>
          <w:szCs w:val="28"/>
        </w:rPr>
        <w:sectPr w:rsidR="00A66815" w:rsidSect="00C17538">
          <w:headerReference w:type="even" r:id="rId75"/>
          <w:headerReference w:type="default" r:id="rId76"/>
          <w:footerReference w:type="even" r:id="rId77"/>
          <w:footerReference w:type="default" r:id="rId78"/>
          <w:headerReference w:type="first" r:id="rId79"/>
          <w:footerReference w:type="first" r:id="rId80"/>
          <w:pgSz w:w="12240" w:h="15840"/>
          <w:pgMar w:top="1440" w:right="1440" w:bottom="1440" w:left="1440" w:header="542" w:footer="831" w:gutter="0"/>
          <w:pgNumType w:start="1"/>
          <w:cols w:space="720"/>
          <w:titlePg/>
          <w:docGrid w:linePitch="299"/>
        </w:sectPr>
      </w:pPr>
    </w:p>
    <w:p w14:paraId="03A7D6BA" w14:textId="77777777" w:rsidR="00EE01A2" w:rsidRDefault="00EE01A2" w:rsidP="009526EA">
      <w:pPr>
        <w:autoSpaceDE w:val="0"/>
        <w:autoSpaceDN w:val="0"/>
        <w:adjustRightInd w:val="0"/>
        <w:jc w:val="center"/>
        <w:rPr>
          <w:rFonts w:ascii="Arial" w:eastAsia="Calibri" w:hAnsi="Arial" w:cs="Arial"/>
          <w:b/>
          <w:smallCaps/>
          <w:sz w:val="28"/>
          <w:szCs w:val="28"/>
        </w:rPr>
        <w:sectPr w:rsidR="00EE01A2" w:rsidSect="00A66815">
          <w:type w:val="continuous"/>
          <w:pgSz w:w="12240" w:h="15840"/>
          <w:pgMar w:top="1440" w:right="1440" w:bottom="1440" w:left="1440" w:header="542" w:footer="831" w:gutter="0"/>
          <w:pgNumType w:start="1"/>
          <w:cols w:space="720"/>
          <w:titlePg/>
          <w:docGrid w:linePitch="299"/>
        </w:sectPr>
      </w:pPr>
    </w:p>
    <w:p w14:paraId="58E54714" w14:textId="77777777" w:rsidR="009526EA" w:rsidRPr="00B51220" w:rsidRDefault="009526EA" w:rsidP="009526EA">
      <w:pPr>
        <w:autoSpaceDE w:val="0"/>
        <w:autoSpaceDN w:val="0"/>
        <w:adjustRightInd w:val="0"/>
        <w:jc w:val="center"/>
        <w:rPr>
          <w:rFonts w:ascii="Arial" w:eastAsia="Calibri" w:hAnsi="Arial" w:cs="Arial"/>
          <w:b/>
          <w:smallCaps/>
          <w:sz w:val="28"/>
          <w:szCs w:val="28"/>
        </w:rPr>
      </w:pPr>
      <w:bookmarkStart w:id="2652" w:name="ElPgBr199"/>
      <w:bookmarkEnd w:id="2652"/>
      <w:r>
        <w:rPr>
          <w:rFonts w:ascii="Arial" w:eastAsia="Calibri" w:hAnsi="Arial" w:cs="Arial"/>
          <w:b/>
          <w:smallCaps/>
          <w:sz w:val="28"/>
          <w:szCs w:val="28"/>
        </w:rPr>
        <w:lastRenderedPageBreak/>
        <w:t>Exhibit X</w:t>
      </w:r>
    </w:p>
    <w:p w14:paraId="6EE4BC3B" w14:textId="77777777" w:rsidR="009526EA" w:rsidRPr="00B51220" w:rsidRDefault="009526EA" w:rsidP="009526EA">
      <w:pPr>
        <w:autoSpaceDE w:val="0"/>
        <w:autoSpaceDN w:val="0"/>
        <w:adjustRightInd w:val="0"/>
        <w:jc w:val="center"/>
        <w:rPr>
          <w:rFonts w:eastAsia="Calibri" w:cs="Times New Roman"/>
          <w:b/>
          <w:szCs w:val="24"/>
        </w:rPr>
      </w:pPr>
    </w:p>
    <w:p w14:paraId="581607D6" w14:textId="77777777" w:rsidR="005F1BC8" w:rsidRDefault="00064D12" w:rsidP="00A66815">
      <w:pPr>
        <w:autoSpaceDE w:val="0"/>
        <w:autoSpaceDN w:val="0"/>
        <w:adjustRightInd w:val="0"/>
        <w:jc w:val="center"/>
        <w:rPr>
          <w:rFonts w:ascii="Arial" w:eastAsia="Calibri" w:hAnsi="Arial" w:cs="Arial"/>
          <w:b/>
          <w:smallCaps/>
          <w:szCs w:val="24"/>
        </w:rPr>
      </w:pPr>
      <w:r>
        <w:rPr>
          <w:rFonts w:ascii="Arial" w:eastAsia="Calibri" w:hAnsi="Arial" w:cs="Arial"/>
          <w:b/>
          <w:smallCaps/>
          <w:szCs w:val="24"/>
        </w:rPr>
        <w:t xml:space="preserve">Tier </w:t>
      </w:r>
      <w:r w:rsidR="00EC4B65">
        <w:rPr>
          <w:rFonts w:ascii="Arial" w:eastAsia="Calibri" w:hAnsi="Arial" w:cs="Arial"/>
          <w:b/>
          <w:smallCaps/>
          <w:szCs w:val="24"/>
        </w:rPr>
        <w:t>1</w:t>
      </w:r>
      <w:r>
        <w:rPr>
          <w:rFonts w:ascii="Arial" w:eastAsia="Calibri" w:hAnsi="Arial" w:cs="Arial"/>
          <w:b/>
          <w:smallCaps/>
          <w:szCs w:val="24"/>
        </w:rPr>
        <w:t xml:space="preserve"> IFRs</w:t>
      </w:r>
    </w:p>
    <w:p w14:paraId="603785DD" w14:textId="77777777" w:rsidR="00B93B3C" w:rsidRDefault="00B93B3C" w:rsidP="00A66815">
      <w:pPr>
        <w:autoSpaceDE w:val="0"/>
        <w:autoSpaceDN w:val="0"/>
        <w:adjustRightInd w:val="0"/>
        <w:jc w:val="center"/>
        <w:rPr>
          <w:rFonts w:ascii="Arial" w:eastAsia="Calibri" w:hAnsi="Arial" w:cs="Arial"/>
          <w:b/>
          <w:smallCaps/>
          <w:szCs w:val="24"/>
        </w:rPr>
      </w:pPr>
    </w:p>
    <w:p w14:paraId="5B9DB09E" w14:textId="77777777" w:rsidR="0051157A" w:rsidRDefault="0051157A">
      <w:pPr>
        <w:spacing w:after="200" w:line="276" w:lineRule="auto"/>
        <w:rPr>
          <w:rFonts w:ascii="Arial" w:eastAsia="Calibri" w:hAnsi="Arial" w:cs="Arial"/>
          <w:b/>
          <w:smallCaps/>
          <w:szCs w:val="24"/>
        </w:rPr>
        <w:sectPr w:rsidR="0051157A">
          <w:footerReference w:type="default" r:id="rId81"/>
          <w:pgSz w:w="12240" w:h="15840"/>
          <w:pgMar w:top="1440" w:right="1440" w:bottom="1440" w:left="1440" w:header="720" w:footer="720" w:gutter="0"/>
          <w:cols w:space="720"/>
          <w:docGrid w:linePitch="360"/>
        </w:sectPr>
      </w:pPr>
    </w:p>
    <w:p w14:paraId="4B8D79DC" w14:textId="77777777" w:rsidR="00B93B3C" w:rsidRPr="00B93B3C" w:rsidRDefault="00B93B3C" w:rsidP="00B93B3C">
      <w:pPr>
        <w:autoSpaceDE w:val="0"/>
        <w:autoSpaceDN w:val="0"/>
        <w:adjustRightInd w:val="0"/>
        <w:jc w:val="center"/>
        <w:rPr>
          <w:rFonts w:ascii="Arial" w:eastAsia="Calibri" w:hAnsi="Arial" w:cs="Arial"/>
          <w:b/>
          <w:smallCaps/>
          <w:sz w:val="28"/>
          <w:szCs w:val="28"/>
        </w:rPr>
      </w:pPr>
      <w:bookmarkStart w:id="2653" w:name="ElPgBr200"/>
      <w:bookmarkEnd w:id="2653"/>
      <w:r>
        <w:rPr>
          <w:rFonts w:ascii="Arial" w:eastAsia="Calibri" w:hAnsi="Arial" w:cs="Arial"/>
          <w:b/>
          <w:smallCaps/>
          <w:sz w:val="28"/>
          <w:szCs w:val="28"/>
        </w:rPr>
        <w:lastRenderedPageBreak/>
        <w:t>Exhibit</w:t>
      </w:r>
      <w:r w:rsidR="007D5F85">
        <w:rPr>
          <w:rFonts w:ascii="Arial" w:eastAsia="Calibri" w:hAnsi="Arial" w:cs="Arial"/>
          <w:b/>
          <w:smallCaps/>
          <w:sz w:val="28"/>
          <w:szCs w:val="28"/>
        </w:rPr>
        <w:t xml:space="preserve"> Y</w:t>
      </w:r>
    </w:p>
    <w:p w14:paraId="0D88CC4F" w14:textId="77777777" w:rsidR="00B93B3C" w:rsidRDefault="00B93B3C" w:rsidP="00B93B3C">
      <w:pPr>
        <w:autoSpaceDE w:val="0"/>
        <w:autoSpaceDN w:val="0"/>
        <w:adjustRightInd w:val="0"/>
        <w:jc w:val="center"/>
      </w:pPr>
    </w:p>
    <w:p w14:paraId="5412AEF1" w14:textId="77777777" w:rsidR="00B93B3C" w:rsidRDefault="00B93B3C" w:rsidP="00B93B3C">
      <w:pPr>
        <w:autoSpaceDE w:val="0"/>
        <w:autoSpaceDN w:val="0"/>
        <w:adjustRightInd w:val="0"/>
        <w:jc w:val="center"/>
        <w:rPr>
          <w:rFonts w:ascii="Arial" w:eastAsia="Calibri" w:hAnsi="Arial" w:cs="Arial"/>
          <w:b/>
          <w:smallCaps/>
          <w:szCs w:val="24"/>
        </w:rPr>
      </w:pPr>
      <w:r>
        <w:rPr>
          <w:rFonts w:ascii="Arial" w:eastAsia="Calibri" w:hAnsi="Arial" w:cs="Arial"/>
          <w:b/>
          <w:smallCaps/>
          <w:szCs w:val="24"/>
        </w:rPr>
        <w:t>Sample Cost-Production Ratio Calculation</w:t>
      </w:r>
    </w:p>
    <w:p w14:paraId="6BCE2EE3" w14:textId="77777777" w:rsidR="007D5F85" w:rsidRDefault="007D5F85" w:rsidP="00B93B3C">
      <w:pPr>
        <w:autoSpaceDE w:val="0"/>
        <w:autoSpaceDN w:val="0"/>
        <w:adjustRightInd w:val="0"/>
        <w:jc w:val="center"/>
        <w:rPr>
          <w:rFonts w:ascii="Arial" w:eastAsia="Calibri" w:hAnsi="Arial" w:cs="Arial"/>
          <w:b/>
          <w:smallCaps/>
          <w:szCs w:val="24"/>
        </w:rPr>
      </w:pPr>
    </w:p>
    <w:p w14:paraId="37884080" w14:textId="77777777" w:rsidR="0051157A" w:rsidRDefault="0051157A">
      <w:pPr>
        <w:spacing w:after="200" w:line="276" w:lineRule="auto"/>
        <w:rPr>
          <w:rFonts w:ascii="Arial" w:eastAsia="Calibri" w:hAnsi="Arial" w:cs="Arial"/>
          <w:b/>
          <w:smallCaps/>
          <w:szCs w:val="24"/>
        </w:rPr>
        <w:sectPr w:rsidR="0051157A">
          <w:footerReference w:type="default" r:id="rId82"/>
          <w:pgSz w:w="12240" w:h="15840"/>
          <w:pgMar w:top="1440" w:right="1440" w:bottom="1440" w:left="1440" w:header="720" w:footer="720" w:gutter="0"/>
          <w:cols w:space="720"/>
          <w:docGrid w:linePitch="360"/>
        </w:sectPr>
      </w:pPr>
    </w:p>
    <w:p w14:paraId="011F451F" w14:textId="77777777" w:rsidR="007D5F85" w:rsidRPr="007D5F85" w:rsidRDefault="007D5F85" w:rsidP="007D5F85">
      <w:pPr>
        <w:autoSpaceDE w:val="0"/>
        <w:autoSpaceDN w:val="0"/>
        <w:adjustRightInd w:val="0"/>
        <w:jc w:val="center"/>
        <w:rPr>
          <w:rFonts w:ascii="Arial" w:eastAsia="Calibri" w:hAnsi="Arial" w:cs="Arial"/>
          <w:b/>
          <w:smallCaps/>
          <w:szCs w:val="24"/>
        </w:rPr>
      </w:pPr>
      <w:bookmarkStart w:id="2654" w:name="ElPgBr201"/>
      <w:bookmarkEnd w:id="2654"/>
      <w:r w:rsidRPr="007D5F85">
        <w:rPr>
          <w:rFonts w:ascii="Arial" w:eastAsia="Calibri" w:hAnsi="Arial" w:cs="Arial"/>
          <w:b/>
          <w:smallCaps/>
          <w:szCs w:val="24"/>
        </w:rPr>
        <w:lastRenderedPageBreak/>
        <w:t>Exhibit</w:t>
      </w:r>
      <w:r>
        <w:rPr>
          <w:rFonts w:ascii="Arial" w:eastAsia="Calibri" w:hAnsi="Arial" w:cs="Arial"/>
          <w:b/>
          <w:smallCaps/>
          <w:szCs w:val="24"/>
        </w:rPr>
        <w:t xml:space="preserve"> Z</w:t>
      </w:r>
    </w:p>
    <w:p w14:paraId="27AB68D7" w14:textId="77777777" w:rsidR="007D5F85" w:rsidRPr="007D5F85" w:rsidRDefault="007D5F85" w:rsidP="007D5F85">
      <w:pPr>
        <w:autoSpaceDE w:val="0"/>
        <w:autoSpaceDN w:val="0"/>
        <w:adjustRightInd w:val="0"/>
        <w:jc w:val="center"/>
        <w:rPr>
          <w:rFonts w:ascii="Arial" w:eastAsia="Calibri" w:hAnsi="Arial" w:cs="Arial"/>
          <w:b/>
          <w:smallCaps/>
          <w:szCs w:val="24"/>
        </w:rPr>
      </w:pPr>
    </w:p>
    <w:p w14:paraId="75E1CAE2" w14:textId="77777777" w:rsidR="007D5F85" w:rsidRPr="007D5F85" w:rsidRDefault="007D5F85" w:rsidP="007D5F85">
      <w:pPr>
        <w:autoSpaceDE w:val="0"/>
        <w:autoSpaceDN w:val="0"/>
        <w:adjustRightInd w:val="0"/>
        <w:jc w:val="center"/>
        <w:rPr>
          <w:rFonts w:ascii="Arial" w:eastAsia="Calibri" w:hAnsi="Arial" w:cs="Arial"/>
          <w:b/>
          <w:smallCaps/>
          <w:szCs w:val="24"/>
        </w:rPr>
      </w:pPr>
      <w:r>
        <w:rPr>
          <w:rFonts w:ascii="Arial" w:eastAsia="Calibri" w:hAnsi="Arial" w:cs="Arial"/>
          <w:b/>
          <w:smallCaps/>
          <w:szCs w:val="24"/>
        </w:rPr>
        <w:t>Form of Wind rights Agreement</w:t>
      </w:r>
    </w:p>
    <w:p w14:paraId="72313014" w14:textId="77777777" w:rsidR="007D5F85" w:rsidRPr="00B93B3C" w:rsidRDefault="007D5F85" w:rsidP="00B93B3C">
      <w:pPr>
        <w:autoSpaceDE w:val="0"/>
        <w:autoSpaceDN w:val="0"/>
        <w:adjustRightInd w:val="0"/>
        <w:jc w:val="center"/>
        <w:rPr>
          <w:rFonts w:ascii="Arial" w:eastAsia="Calibri" w:hAnsi="Arial" w:cs="Arial"/>
          <w:b/>
          <w:smallCaps/>
          <w:szCs w:val="24"/>
        </w:rPr>
      </w:pPr>
    </w:p>
    <w:sectPr w:rsidR="007D5F85" w:rsidRPr="00B93B3C">
      <w:footerReference w:type="default" r:id="rId83"/>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5B9F2" w16cex:dateUtc="2022-04-04T23:39:00Z"/>
  <w16cex:commentExtensible w16cex:durableId="25F5B98B" w16cex:dateUtc="2022-04-04T23: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8512907" w16cid:durableId="25F5B9F2"/>
  <w16cid:commentId w16cid:paraId="35689695" w16cid:durableId="25F5B98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8B218F" w14:textId="77777777" w:rsidR="0004170A" w:rsidRDefault="0004170A">
      <w:r>
        <w:separator/>
      </w:r>
    </w:p>
  </w:endnote>
  <w:endnote w:type="continuationSeparator" w:id="0">
    <w:p w14:paraId="75935412" w14:textId="77777777" w:rsidR="0004170A" w:rsidRDefault="00041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TH SarabunPSK">
    <w:charset w:val="DE"/>
    <w:family w:val="swiss"/>
    <w:pitch w:val="variable"/>
    <w:sig w:usb0="01000003" w:usb1="00000000" w:usb2="00000000" w:usb3="00000000" w:csb0="0001011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70710E" w14:textId="77777777" w:rsidR="00573AD3" w:rsidRDefault="00573AD3">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D6942A" w14:textId="77777777" w:rsidR="0004170A" w:rsidRDefault="0004170A" w:rsidP="00997C10">
    <w:pPr>
      <w:pStyle w:val="Footer"/>
      <w:pBdr>
        <w:top w:val="single" w:sz="4" w:space="1" w:color="auto"/>
      </w:pBdr>
    </w:pPr>
    <w:r>
      <w:t>Membership Interest Purchase, Project Development and</w:t>
    </w:r>
    <w:r>
      <w:tab/>
      <w:t>Exhibit E</w:t>
    </w:r>
  </w:p>
  <w:p w14:paraId="66FF1620" w14:textId="77777777" w:rsidR="0004170A" w:rsidRDefault="0004170A" w:rsidP="00997C10">
    <w:pPr>
      <w:pStyle w:val="Footer"/>
      <w:pBdr>
        <w:top w:val="single" w:sz="4" w:space="1" w:color="auto"/>
      </w:pBdr>
    </w:pPr>
    <w:r>
      <w:t>Construction Management Agreement</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4880FC" w14:textId="77777777" w:rsidR="0004170A" w:rsidRDefault="0004170A">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CC8F3" w14:textId="77777777" w:rsidR="0004170A" w:rsidRDefault="0004170A" w:rsidP="0041359D">
    <w:pPr>
      <w:pStyle w:val="Footer"/>
      <w:pBdr>
        <w:top w:val="single" w:sz="4" w:space="1" w:color="auto"/>
      </w:pBdr>
    </w:pPr>
    <w:r>
      <w:t xml:space="preserve">Membership Interest Purchase, Project Development and </w:t>
    </w:r>
    <w:r>
      <w:tab/>
      <w:t>Exhibit F</w:t>
    </w:r>
  </w:p>
  <w:p w14:paraId="7C55F328" w14:textId="77777777" w:rsidR="0004170A" w:rsidDel="000D1DA0" w:rsidRDefault="0004170A" w:rsidP="0041359D">
    <w:pPr>
      <w:pStyle w:val="Footer"/>
      <w:pBdr>
        <w:top w:val="single" w:sz="4" w:space="1" w:color="auto"/>
      </w:pBdr>
    </w:pPr>
    <w:r>
      <w:t>Construction Management Agreement</w: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4939E1" w14:textId="77777777" w:rsidR="0004170A" w:rsidRDefault="0004170A">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FF44B0" w14:textId="77777777" w:rsidR="0004170A" w:rsidRDefault="0004170A" w:rsidP="0041359D">
    <w:pPr>
      <w:pStyle w:val="Footer"/>
      <w:pBdr>
        <w:top w:val="single" w:sz="4" w:space="1" w:color="auto"/>
      </w:pBdr>
    </w:pPr>
    <w:r>
      <w:t xml:space="preserve">Membership Interest Purchase, Project Development and </w:t>
    </w:r>
    <w:r>
      <w:tab/>
      <w:t>Exhibit G</w:t>
    </w:r>
  </w:p>
  <w:p w14:paraId="33FAE516" w14:textId="77777777" w:rsidR="0004170A" w:rsidDel="000D1DA0" w:rsidRDefault="0004170A" w:rsidP="0041359D">
    <w:pPr>
      <w:pStyle w:val="Footer"/>
      <w:pBdr>
        <w:top w:val="single" w:sz="4" w:space="1" w:color="auto"/>
      </w:pBdr>
    </w:pPr>
    <w:r>
      <w:t>Construction Management Agreement</w:t>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83BAE" w14:textId="77777777" w:rsidR="0004170A" w:rsidRDefault="0004170A" w:rsidP="0041359D">
    <w:pPr>
      <w:pStyle w:val="Footer"/>
      <w:pBdr>
        <w:top w:val="single" w:sz="4" w:space="1" w:color="auto"/>
      </w:pBdr>
    </w:pPr>
    <w:r>
      <w:t xml:space="preserve">Membership Interest Purchase, Project Development and </w:t>
    </w:r>
    <w:r>
      <w:tab/>
      <w:t>Exhibit H</w:t>
    </w:r>
  </w:p>
  <w:p w14:paraId="3CF68CC1" w14:textId="77777777" w:rsidR="0004170A" w:rsidDel="000D1DA0" w:rsidRDefault="0004170A" w:rsidP="0041359D">
    <w:pPr>
      <w:pStyle w:val="Footer"/>
      <w:pBdr>
        <w:top w:val="single" w:sz="4" w:space="1" w:color="auto"/>
      </w:pBdr>
    </w:pPr>
    <w:r>
      <w:t>Construction Management Agreement</w:t>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4DD65E" w14:textId="77777777" w:rsidR="0004170A" w:rsidRDefault="0004170A" w:rsidP="00250A4E">
    <w:pPr>
      <w:pStyle w:val="Footer"/>
      <w:pBdr>
        <w:top w:val="single" w:sz="4" w:space="1" w:color="auto"/>
      </w:pBdr>
    </w:pPr>
    <w:r>
      <w:t xml:space="preserve">Membership Interest Purchase, Project Development and </w:t>
    </w:r>
    <w:r>
      <w:tab/>
      <w:t>Exhibit H</w:t>
    </w:r>
  </w:p>
  <w:p w14:paraId="71258898" w14:textId="77777777" w:rsidR="0004170A" w:rsidDel="000D1DA0" w:rsidRDefault="0004170A" w:rsidP="00250A4E">
    <w:pPr>
      <w:pStyle w:val="Footer"/>
      <w:pBdr>
        <w:top w:val="single" w:sz="4" w:space="1" w:color="auto"/>
      </w:pBdr>
    </w:pPr>
    <w:r>
      <w:t>Construction Management Agreement</w:t>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7DE03F" w14:textId="77777777" w:rsidR="0004170A" w:rsidRDefault="0004170A" w:rsidP="009C3F44">
    <w:pPr>
      <w:pStyle w:val="Footer"/>
      <w:pBdr>
        <w:top w:val="single" w:sz="4" w:space="1" w:color="auto"/>
      </w:pBdr>
    </w:pPr>
    <w:r>
      <w:t xml:space="preserve">Membership Interest Purchase, Project Development and </w:t>
    </w:r>
    <w:r>
      <w:tab/>
      <w:t>Exhibit I</w:t>
    </w:r>
  </w:p>
  <w:p w14:paraId="3F10B870" w14:textId="77777777" w:rsidR="0004170A" w:rsidDel="000D1DA0" w:rsidRDefault="0004170A" w:rsidP="009C3F44">
    <w:pPr>
      <w:pStyle w:val="Footer"/>
      <w:pBdr>
        <w:top w:val="single" w:sz="4" w:space="1" w:color="auto"/>
      </w:pBdr>
    </w:pPr>
    <w:r>
      <w:t>Construction Management Agreement</w:t>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E9B0EC" w14:textId="77777777" w:rsidR="0004170A" w:rsidRDefault="0004170A" w:rsidP="009C3F44">
    <w:pPr>
      <w:pStyle w:val="Footer"/>
      <w:pBdr>
        <w:top w:val="single" w:sz="4" w:space="1" w:color="auto"/>
      </w:pBdr>
    </w:pPr>
    <w:r>
      <w:t xml:space="preserve">Membership Interest Purchase, Project Development and </w:t>
    </w:r>
    <w:r>
      <w:tab/>
      <w:t>Exhibit J-1</w:t>
    </w:r>
  </w:p>
  <w:p w14:paraId="2034EF4E" w14:textId="77777777" w:rsidR="0004170A" w:rsidDel="000D1DA0" w:rsidRDefault="0004170A" w:rsidP="009C3F44">
    <w:pPr>
      <w:pStyle w:val="Footer"/>
      <w:pBdr>
        <w:top w:val="single" w:sz="4" w:space="1" w:color="auto"/>
      </w:pBdr>
    </w:pPr>
    <w:r>
      <w:t>Construction Management Agreement</w:t>
    </w: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E5463B" w14:textId="77777777" w:rsidR="0004170A" w:rsidRDefault="0004170A" w:rsidP="009C3F44">
    <w:pPr>
      <w:pStyle w:val="Footer"/>
      <w:pBdr>
        <w:top w:val="single" w:sz="4" w:space="1" w:color="auto"/>
      </w:pBdr>
    </w:pPr>
    <w:r>
      <w:t xml:space="preserve">Membership Interest Purchase, Project Development and </w:t>
    </w:r>
    <w:r>
      <w:tab/>
      <w:t>Exhibit J-2</w:t>
    </w:r>
  </w:p>
  <w:p w14:paraId="7CC40C2A" w14:textId="77777777" w:rsidR="0004170A" w:rsidDel="000D1DA0" w:rsidRDefault="0004170A" w:rsidP="009C3F44">
    <w:pPr>
      <w:pStyle w:val="Footer"/>
      <w:pBdr>
        <w:top w:val="single" w:sz="4" w:space="1" w:color="auto"/>
      </w:pBdr>
    </w:pPr>
    <w:r>
      <w:t>Construction Management Agreement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8FA033" w14:textId="6F2445EF" w:rsidR="0004170A" w:rsidRDefault="0004170A" w:rsidP="000D1DA0">
    <w:pPr>
      <w:pStyle w:val="Footer"/>
      <w:pBdr>
        <w:top w:val="single" w:sz="4" w:space="1" w:color="auto"/>
      </w:pBdr>
    </w:pPr>
    <w:r>
      <w:t>Membership Interest Purchase, Project Development and</w:t>
    </w:r>
    <w:r>
      <w:tab/>
      <w:t xml:space="preserve">Page </w:t>
    </w:r>
    <w:r>
      <w:fldChar w:fldCharType="begin"/>
    </w:r>
    <w:r>
      <w:instrText xml:space="preserve"> PAGE   \* MERGEFORMAT </w:instrText>
    </w:r>
    <w:r>
      <w:fldChar w:fldCharType="separate"/>
    </w:r>
    <w:r w:rsidR="008B7932">
      <w:rPr>
        <w:noProof/>
      </w:rPr>
      <w:t>81</w:t>
    </w:r>
    <w:r>
      <w:rPr>
        <w:noProof/>
      </w:rPr>
      <w:fldChar w:fldCharType="end"/>
    </w:r>
  </w:p>
  <w:p w14:paraId="4E0173BB" w14:textId="77777777" w:rsidR="0004170A" w:rsidRDefault="0004170A" w:rsidP="000D1DA0">
    <w:pPr>
      <w:pStyle w:val="Footer"/>
      <w:pBdr>
        <w:top w:val="single" w:sz="4" w:space="1" w:color="auto"/>
      </w:pBdr>
    </w:pPr>
    <w:r>
      <w:t>Construction Management Agreement</w:t>
    </w:r>
  </w:p>
  <w:p w14:paraId="28C1B769" w14:textId="77777777" w:rsidR="0004170A" w:rsidRDefault="0004170A">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E0AF71" w14:textId="77777777" w:rsidR="0004170A" w:rsidRDefault="0004170A" w:rsidP="009C3F44">
    <w:pPr>
      <w:pStyle w:val="Footer"/>
      <w:pBdr>
        <w:top w:val="single" w:sz="4" w:space="1" w:color="auto"/>
      </w:pBdr>
    </w:pPr>
    <w:r>
      <w:t xml:space="preserve">Membership Interest Purchase, Project Development and </w:t>
    </w:r>
    <w:r>
      <w:tab/>
      <w:t>Exhibit K</w:t>
    </w:r>
  </w:p>
  <w:p w14:paraId="50B72E08" w14:textId="77777777" w:rsidR="0004170A" w:rsidDel="000D1DA0" w:rsidRDefault="0004170A" w:rsidP="009C3F44">
    <w:pPr>
      <w:pStyle w:val="Footer"/>
      <w:pBdr>
        <w:top w:val="single" w:sz="4" w:space="1" w:color="auto"/>
      </w:pBdr>
    </w:pPr>
    <w:r>
      <w:t>Construction Management Agreement</w:t>
    </w: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83FC70" w14:textId="77777777" w:rsidR="0004170A" w:rsidRDefault="0004170A" w:rsidP="00C97207">
    <w:pPr>
      <w:pStyle w:val="Footer"/>
      <w:pBdr>
        <w:top w:val="single" w:sz="4" w:space="1" w:color="auto"/>
      </w:pBdr>
    </w:pPr>
    <w:r>
      <w:t xml:space="preserve">Membership Interest Purchase, Project Development and </w:t>
    </w:r>
    <w:r>
      <w:tab/>
      <w:t>Exhibit L</w:t>
    </w:r>
  </w:p>
  <w:p w14:paraId="7D782B87" w14:textId="77777777" w:rsidR="0004170A" w:rsidDel="000D1DA0" w:rsidRDefault="0004170A" w:rsidP="00C97207">
    <w:pPr>
      <w:pStyle w:val="Footer"/>
      <w:pBdr>
        <w:top w:val="single" w:sz="4" w:space="1" w:color="auto"/>
      </w:pBdr>
    </w:pPr>
    <w:r>
      <w:t>Construction Management Agreement</w:t>
    </w:r>
  </w:p>
  <w:p w14:paraId="062AC7E4" w14:textId="77777777" w:rsidR="0004170A" w:rsidRPr="00C97207" w:rsidRDefault="0004170A" w:rsidP="00C97207">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AAA193" w14:textId="77777777" w:rsidR="0004170A" w:rsidRDefault="0004170A">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D58689" w14:textId="77777777" w:rsidR="0004170A" w:rsidRDefault="0004170A" w:rsidP="00C21587">
    <w:pPr>
      <w:pStyle w:val="Footer"/>
      <w:pBdr>
        <w:top w:val="single" w:sz="4" w:space="1" w:color="auto"/>
      </w:pBdr>
    </w:pPr>
    <w:r>
      <w:t xml:space="preserve">Membership Interest Purchase, Project Development and </w:t>
    </w:r>
    <w:r>
      <w:tab/>
      <w:t>Exhibit M</w:t>
    </w:r>
  </w:p>
  <w:p w14:paraId="65971646" w14:textId="77777777" w:rsidR="0004170A" w:rsidRPr="00C21587" w:rsidRDefault="0004170A" w:rsidP="00C21587">
    <w:pPr>
      <w:pStyle w:val="Footer"/>
      <w:pBdr>
        <w:top w:val="single" w:sz="4" w:space="1" w:color="auto"/>
      </w:pBdr>
    </w:pPr>
    <w:r>
      <w:t>Construction Management Agreement</w:t>
    </w: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6070A5" w14:textId="77777777" w:rsidR="0004170A" w:rsidRDefault="0004170A">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B06039" w14:textId="77777777" w:rsidR="0004170A" w:rsidRDefault="0004170A" w:rsidP="00C21587">
    <w:pPr>
      <w:pStyle w:val="Footer"/>
      <w:pBdr>
        <w:top w:val="single" w:sz="4" w:space="1" w:color="auto"/>
      </w:pBdr>
    </w:pPr>
    <w:r>
      <w:t xml:space="preserve">Membership Interest Purchase, Project Development and </w:t>
    </w:r>
    <w:r>
      <w:tab/>
      <w:t>Exhibit M</w:t>
    </w:r>
  </w:p>
  <w:p w14:paraId="0B684AEB" w14:textId="77777777" w:rsidR="0004170A" w:rsidRPr="00C21587" w:rsidRDefault="0004170A" w:rsidP="00C21587">
    <w:pPr>
      <w:pStyle w:val="Footer"/>
      <w:pBdr>
        <w:top w:val="single" w:sz="4" w:space="1" w:color="auto"/>
      </w:pBdr>
    </w:pPr>
    <w:r>
      <w:t>Construction Management Agreement</w:t>
    </w: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A4D9DB" w14:textId="77777777" w:rsidR="0004170A" w:rsidRDefault="0004170A" w:rsidP="00C21587">
    <w:pPr>
      <w:pStyle w:val="Footer"/>
      <w:pBdr>
        <w:top w:val="single" w:sz="4" w:space="1" w:color="auto"/>
      </w:pBdr>
    </w:pPr>
    <w:r>
      <w:t xml:space="preserve">Membership Interest Purchase, Project Development and </w:t>
    </w:r>
    <w:r>
      <w:tab/>
      <w:t>Exhibit N</w:t>
    </w:r>
  </w:p>
  <w:p w14:paraId="25467F6D" w14:textId="77777777" w:rsidR="0004170A" w:rsidRPr="00C21587" w:rsidRDefault="0004170A" w:rsidP="00C21587">
    <w:pPr>
      <w:pStyle w:val="Footer"/>
      <w:pBdr>
        <w:top w:val="single" w:sz="4" w:space="1" w:color="auto"/>
      </w:pBdr>
    </w:pPr>
    <w:r>
      <w:t>Construction Management Agreement</w:t>
    </w: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AACFD1" w14:textId="77777777" w:rsidR="0004170A" w:rsidRDefault="0004170A" w:rsidP="002A0497">
    <w:pPr>
      <w:pStyle w:val="Footer"/>
      <w:pBdr>
        <w:top w:val="single" w:sz="4" w:space="1" w:color="auto"/>
      </w:pBdr>
    </w:pPr>
    <w:r>
      <w:t xml:space="preserve">Membership Interest Purchase, Project Development and </w:t>
    </w:r>
    <w:r>
      <w:tab/>
      <w:t>Exhibit O</w:t>
    </w:r>
  </w:p>
  <w:p w14:paraId="3BF34A16" w14:textId="77777777" w:rsidR="0004170A" w:rsidRPr="002A0497" w:rsidRDefault="0004170A" w:rsidP="002A0497">
    <w:pPr>
      <w:pStyle w:val="Footer"/>
      <w:pBdr>
        <w:top w:val="single" w:sz="4" w:space="1" w:color="auto"/>
      </w:pBdr>
    </w:pPr>
    <w:r>
      <w:t>Construction Management Agreement</w:t>
    </w: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0CA5EA" w14:textId="77777777" w:rsidR="0004170A" w:rsidRDefault="0004170A" w:rsidP="002A0497">
    <w:pPr>
      <w:pStyle w:val="Footer"/>
      <w:pBdr>
        <w:top w:val="single" w:sz="4" w:space="1" w:color="auto"/>
      </w:pBdr>
    </w:pPr>
    <w:r>
      <w:t xml:space="preserve">Membership Interest Purchase, Project Development and </w:t>
    </w:r>
    <w:r>
      <w:tab/>
      <w:t>Exhibit P</w:t>
    </w:r>
  </w:p>
  <w:p w14:paraId="6745AAFE" w14:textId="77777777" w:rsidR="0004170A" w:rsidRPr="002A0497" w:rsidRDefault="0004170A" w:rsidP="002A0497">
    <w:pPr>
      <w:pStyle w:val="Footer"/>
      <w:pBdr>
        <w:top w:val="single" w:sz="4" w:space="1" w:color="auto"/>
      </w:pBdr>
    </w:pPr>
    <w:r>
      <w:t>Construction Management Agreement</w:t>
    </w: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E7FD1" w14:textId="77777777" w:rsidR="0004170A" w:rsidRDefault="0004170A" w:rsidP="002A0497">
    <w:pPr>
      <w:pStyle w:val="Footer"/>
      <w:pBdr>
        <w:top w:val="single" w:sz="4" w:space="1" w:color="auto"/>
      </w:pBdr>
    </w:pPr>
    <w:r>
      <w:t xml:space="preserve">Membership Interest Purchase, Project Development and </w:t>
    </w:r>
    <w:r>
      <w:tab/>
      <w:t>Exhibit Q</w:t>
    </w:r>
  </w:p>
  <w:p w14:paraId="241A6EC3" w14:textId="77777777" w:rsidR="0004170A" w:rsidRPr="002A0497" w:rsidRDefault="0004170A" w:rsidP="002A0497">
    <w:pPr>
      <w:pStyle w:val="Footer"/>
      <w:pBdr>
        <w:top w:val="single" w:sz="4" w:space="1" w:color="auto"/>
      </w:pBdr>
    </w:pPr>
    <w:r>
      <w:t>Construction Management Agreement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CA8010" w14:textId="43DB8CE9" w:rsidR="0004170A" w:rsidRDefault="0004170A" w:rsidP="00997C10">
    <w:pPr>
      <w:pStyle w:val="Footer"/>
      <w:pBdr>
        <w:top w:val="single" w:sz="4" w:space="1" w:color="auto"/>
      </w:pBdr>
    </w:pPr>
    <w:r>
      <w:t>Membership Interest Purchase, Project Development and</w:t>
    </w:r>
    <w:r>
      <w:tab/>
      <w:t xml:space="preserve">Page </w:t>
    </w:r>
    <w:r>
      <w:fldChar w:fldCharType="begin"/>
    </w:r>
    <w:r>
      <w:instrText xml:space="preserve"> PAGE   \* MERGEFORMAT </w:instrText>
    </w:r>
    <w:r>
      <w:fldChar w:fldCharType="separate"/>
    </w:r>
    <w:r w:rsidR="008B7932">
      <w:rPr>
        <w:noProof/>
      </w:rPr>
      <w:t>1</w:t>
    </w:r>
    <w:r>
      <w:rPr>
        <w:noProof/>
      </w:rPr>
      <w:fldChar w:fldCharType="end"/>
    </w:r>
  </w:p>
  <w:p w14:paraId="059FBA7C" w14:textId="77777777" w:rsidR="0004170A" w:rsidRDefault="0004170A" w:rsidP="00997C10">
    <w:pPr>
      <w:pStyle w:val="Footer"/>
      <w:pBdr>
        <w:top w:val="single" w:sz="4" w:space="1" w:color="auto"/>
      </w:pBdr>
    </w:pPr>
    <w:r>
      <w:t>Construction Management Agreement</w:t>
    </w: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C81940" w14:textId="77777777" w:rsidR="0004170A" w:rsidRDefault="0004170A" w:rsidP="002A0497">
    <w:pPr>
      <w:pStyle w:val="Footer"/>
      <w:pBdr>
        <w:top w:val="single" w:sz="4" w:space="1" w:color="auto"/>
      </w:pBdr>
    </w:pPr>
    <w:r>
      <w:t xml:space="preserve">Membership Interest Purchase, Project Development and </w:t>
    </w:r>
    <w:r>
      <w:tab/>
      <w:t>Exhibit R</w:t>
    </w:r>
  </w:p>
  <w:p w14:paraId="557D84BD" w14:textId="77777777" w:rsidR="0004170A" w:rsidRPr="002A0497" w:rsidRDefault="0004170A" w:rsidP="002A0497">
    <w:pPr>
      <w:pStyle w:val="Footer"/>
      <w:pBdr>
        <w:top w:val="single" w:sz="4" w:space="1" w:color="auto"/>
      </w:pBdr>
    </w:pPr>
    <w:r>
      <w:t>Construction Management Agreement</w:t>
    </w: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BC3CFE" w14:textId="77777777" w:rsidR="0004170A" w:rsidRDefault="0004170A" w:rsidP="002A0497">
    <w:pPr>
      <w:pStyle w:val="Footer"/>
      <w:pBdr>
        <w:top w:val="single" w:sz="4" w:space="1" w:color="auto"/>
      </w:pBdr>
    </w:pPr>
    <w:r>
      <w:t xml:space="preserve">Membership Interest Purchase, Project Development and </w:t>
    </w:r>
    <w:r>
      <w:tab/>
      <w:t>Exhibit S</w:t>
    </w:r>
  </w:p>
  <w:p w14:paraId="2F7CD74F" w14:textId="77777777" w:rsidR="0004170A" w:rsidDel="000D1DA0" w:rsidRDefault="0004170A" w:rsidP="002A0497">
    <w:pPr>
      <w:pStyle w:val="Footer"/>
      <w:pBdr>
        <w:top w:val="single" w:sz="4" w:space="1" w:color="auto"/>
      </w:pBdr>
    </w:pPr>
    <w:r>
      <w:t>Construction Management Agreement</w:t>
    </w:r>
  </w:p>
  <w:p w14:paraId="635CAF10" w14:textId="77777777" w:rsidR="0004170A" w:rsidRDefault="0004170A">
    <w:pPr>
      <w:pStyle w:val="Footer"/>
    </w:pP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86E28F" w14:textId="77777777" w:rsidR="0004170A" w:rsidRDefault="0004170A" w:rsidP="002A0497">
    <w:pPr>
      <w:pStyle w:val="Footer"/>
      <w:pBdr>
        <w:top w:val="single" w:sz="4" w:space="1" w:color="auto"/>
      </w:pBdr>
    </w:pPr>
    <w:r>
      <w:t xml:space="preserve">Membership Interest Purchase, Project Development and </w:t>
    </w:r>
    <w:r>
      <w:tab/>
      <w:t>Exhibit T</w:t>
    </w:r>
  </w:p>
  <w:p w14:paraId="4DAE5307" w14:textId="77777777" w:rsidR="0004170A" w:rsidDel="000D1DA0" w:rsidRDefault="0004170A" w:rsidP="002A0497">
    <w:pPr>
      <w:pStyle w:val="Footer"/>
      <w:pBdr>
        <w:top w:val="single" w:sz="4" w:space="1" w:color="auto"/>
      </w:pBdr>
    </w:pPr>
    <w:r>
      <w:t>Construction Management Agreement</w:t>
    </w:r>
  </w:p>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D9C67E" w14:textId="77777777" w:rsidR="0004170A" w:rsidRDefault="0004170A" w:rsidP="00C17538">
    <w:pPr>
      <w:pStyle w:val="Footer"/>
      <w:jc w:val="center"/>
    </w:pPr>
  </w:p>
</w:ftr>
</file>

<file path=word/footer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B2EE9" w14:textId="77777777" w:rsidR="0004170A" w:rsidRDefault="0004170A" w:rsidP="002A0497">
    <w:pPr>
      <w:pStyle w:val="Footer"/>
      <w:pBdr>
        <w:top w:val="single" w:sz="4" w:space="1" w:color="auto"/>
      </w:pBdr>
    </w:pPr>
    <w:r>
      <w:t xml:space="preserve">Membership Interest Purchase, Project Development and </w:t>
    </w:r>
    <w:r>
      <w:tab/>
      <w:t>Exhibit U</w:t>
    </w:r>
  </w:p>
  <w:p w14:paraId="68338831" w14:textId="77777777" w:rsidR="0004170A" w:rsidRPr="002A0497" w:rsidRDefault="0004170A" w:rsidP="002A0497">
    <w:pPr>
      <w:pStyle w:val="Footer"/>
      <w:pBdr>
        <w:top w:val="single" w:sz="4" w:space="1" w:color="auto"/>
      </w:pBdr>
    </w:pPr>
    <w:r>
      <w:t>Construction Management Agreement</w:t>
    </w:r>
  </w:p>
</w:ftr>
</file>

<file path=word/footer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D2675" w14:textId="77777777" w:rsidR="0004170A" w:rsidRDefault="0004170A" w:rsidP="002A0497">
    <w:pPr>
      <w:pStyle w:val="Footer"/>
      <w:pBdr>
        <w:top w:val="single" w:sz="4" w:space="1" w:color="auto"/>
      </w:pBdr>
    </w:pPr>
    <w:r>
      <w:t xml:space="preserve">Membership Interest Purchase, Project Development and </w:t>
    </w:r>
    <w:r>
      <w:tab/>
      <w:t>Exhibit U</w:t>
    </w:r>
  </w:p>
  <w:p w14:paraId="20593DAF" w14:textId="77777777" w:rsidR="0004170A" w:rsidRPr="002A0497" w:rsidRDefault="0004170A" w:rsidP="002A0497">
    <w:pPr>
      <w:pStyle w:val="Footer"/>
      <w:pBdr>
        <w:top w:val="single" w:sz="4" w:space="1" w:color="auto"/>
      </w:pBdr>
    </w:pPr>
    <w:r>
      <w:t>Construction Management Agreement</w:t>
    </w:r>
  </w:p>
</w:ftr>
</file>

<file path=word/footer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D4CF3F" w14:textId="77777777" w:rsidR="0004170A" w:rsidRDefault="0004170A" w:rsidP="002A0497">
    <w:pPr>
      <w:pStyle w:val="Footer"/>
      <w:pBdr>
        <w:top w:val="single" w:sz="4" w:space="1" w:color="auto"/>
      </w:pBdr>
    </w:pPr>
    <w:r>
      <w:t xml:space="preserve">Membership Interest Purchase, Project Development and </w:t>
    </w:r>
    <w:r>
      <w:tab/>
      <w:t>Exhibit U</w:t>
    </w:r>
  </w:p>
  <w:p w14:paraId="271F89DE" w14:textId="77777777" w:rsidR="0004170A" w:rsidRPr="002A0497" w:rsidRDefault="0004170A" w:rsidP="002A0497">
    <w:pPr>
      <w:pStyle w:val="Footer"/>
      <w:pBdr>
        <w:top w:val="single" w:sz="4" w:space="1" w:color="auto"/>
      </w:pBdr>
    </w:pPr>
    <w:r>
      <w:t>Construction Management Agreement</w:t>
    </w:r>
  </w:p>
</w:ftr>
</file>

<file path=word/footer3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E8BD36" w14:textId="77777777" w:rsidR="0004170A" w:rsidRDefault="0004170A" w:rsidP="00C17538">
    <w:pPr>
      <w:pStyle w:val="Footer"/>
      <w:jc w:val="center"/>
    </w:pPr>
  </w:p>
</w:ftr>
</file>

<file path=word/footer3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6D09BD" w14:textId="77777777" w:rsidR="0004170A" w:rsidRDefault="0004170A" w:rsidP="002A0497">
    <w:pPr>
      <w:pStyle w:val="Footer"/>
      <w:pBdr>
        <w:top w:val="single" w:sz="4" w:space="1" w:color="auto"/>
      </w:pBdr>
    </w:pPr>
    <w:r>
      <w:t xml:space="preserve">Membership Interest Purchase, Project Development and </w:t>
    </w:r>
    <w:r>
      <w:tab/>
      <w:t>Exhibit V</w:t>
    </w:r>
  </w:p>
  <w:p w14:paraId="721B4FC7" w14:textId="77777777" w:rsidR="0004170A" w:rsidRPr="002A0497" w:rsidRDefault="0004170A" w:rsidP="002A0497">
    <w:pPr>
      <w:pStyle w:val="Footer"/>
      <w:pBdr>
        <w:top w:val="single" w:sz="4" w:space="1" w:color="auto"/>
      </w:pBdr>
    </w:pPr>
    <w:r>
      <w:t>Construction Management Agreement</w:t>
    </w:r>
  </w:p>
</w:ftr>
</file>

<file path=word/footer3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7974F" w14:textId="77777777" w:rsidR="0004170A" w:rsidRDefault="0004170A" w:rsidP="002A0497">
    <w:pPr>
      <w:pStyle w:val="Footer"/>
      <w:pBdr>
        <w:top w:val="single" w:sz="4" w:space="1" w:color="auto"/>
      </w:pBdr>
    </w:pPr>
    <w:r>
      <w:t xml:space="preserve">Membership Interest Purchase, Project Development and </w:t>
    </w:r>
    <w:r>
      <w:tab/>
      <w:t>Exhibit V</w:t>
    </w:r>
  </w:p>
  <w:p w14:paraId="0544ABD6" w14:textId="77777777" w:rsidR="0004170A" w:rsidRPr="002A0497" w:rsidRDefault="0004170A" w:rsidP="002A0497">
    <w:pPr>
      <w:pStyle w:val="Footer"/>
      <w:pBdr>
        <w:top w:val="single" w:sz="4" w:space="1" w:color="auto"/>
      </w:pBdr>
    </w:pPr>
    <w:r>
      <w:t>Construction Management Agreement</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B5D0F" w14:textId="77777777" w:rsidR="0004170A" w:rsidRDefault="0004170A" w:rsidP="000D1DA0">
    <w:pPr>
      <w:pStyle w:val="Footer"/>
      <w:pBdr>
        <w:top w:val="single" w:sz="4" w:space="1" w:color="auto"/>
      </w:pBdr>
    </w:pPr>
    <w:r>
      <w:t>Membership Interest Purchase, Project Development and</w:t>
    </w:r>
    <w:r>
      <w:tab/>
      <w:t>Signature Page</w:t>
    </w:r>
  </w:p>
  <w:p w14:paraId="0BADABBE" w14:textId="77777777" w:rsidR="0004170A" w:rsidRDefault="0004170A" w:rsidP="000D1DA0">
    <w:pPr>
      <w:pStyle w:val="Footer"/>
      <w:pBdr>
        <w:top w:val="single" w:sz="4" w:space="1" w:color="auto"/>
      </w:pBdr>
    </w:pPr>
    <w:r>
      <w:t>Construction Management Agreement</w:t>
    </w:r>
  </w:p>
  <w:p w14:paraId="20A260B5" w14:textId="77777777" w:rsidR="0004170A" w:rsidDel="000D1DA0" w:rsidRDefault="0004170A"/>
</w:ftr>
</file>

<file path=word/footer4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82CF2D" w14:textId="77777777" w:rsidR="0004170A" w:rsidRDefault="0004170A" w:rsidP="00C17538">
    <w:pPr>
      <w:pBdr>
        <w:top w:val="single" w:sz="4" w:space="1" w:color="auto"/>
      </w:pBdr>
      <w:spacing w:line="200" w:lineRule="exact"/>
      <w:jc w:val="center"/>
    </w:pPr>
    <w:r>
      <w:t>Signature Page</w:t>
    </w:r>
  </w:p>
  <w:p w14:paraId="2052D11C" w14:textId="77777777" w:rsidR="0004170A" w:rsidRDefault="0004170A" w:rsidP="00C17538">
    <w:pPr>
      <w:pBdr>
        <w:top w:val="single" w:sz="4" w:space="1" w:color="auto"/>
      </w:pBdr>
      <w:spacing w:line="200" w:lineRule="exact"/>
      <w:jc w:val="center"/>
    </w:pPr>
    <w:r>
      <w:t>to</w:t>
    </w:r>
  </w:p>
  <w:p w14:paraId="242CD7E5" w14:textId="77777777" w:rsidR="0004170A" w:rsidRDefault="0004170A" w:rsidP="00C17538">
    <w:pPr>
      <w:pBdr>
        <w:top w:val="single" w:sz="4" w:space="1" w:color="auto"/>
      </w:pBdr>
      <w:spacing w:line="200" w:lineRule="exact"/>
      <w:jc w:val="center"/>
    </w:pPr>
    <w:r>
      <w:t>Guaranty</w:t>
    </w:r>
  </w:p>
</w:ftr>
</file>

<file path=word/footer4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901534" w14:textId="77777777" w:rsidR="0004170A" w:rsidRDefault="0004170A" w:rsidP="002A0497">
    <w:pPr>
      <w:pStyle w:val="Footer"/>
      <w:pBdr>
        <w:top w:val="single" w:sz="4" w:space="1" w:color="auto"/>
      </w:pBdr>
    </w:pPr>
    <w:r>
      <w:t xml:space="preserve">Membership Interest Purchase, Project Development and </w:t>
    </w:r>
    <w:r>
      <w:tab/>
      <w:t>Exhibit V</w:t>
    </w:r>
  </w:p>
  <w:p w14:paraId="4C8A49B3" w14:textId="77777777" w:rsidR="0004170A" w:rsidRPr="002A0497" w:rsidRDefault="0004170A" w:rsidP="002A0497">
    <w:pPr>
      <w:pStyle w:val="Footer"/>
      <w:pBdr>
        <w:top w:val="single" w:sz="4" w:space="1" w:color="auto"/>
      </w:pBdr>
    </w:pPr>
    <w:r>
      <w:t>Construction Management Agreement</w:t>
    </w:r>
  </w:p>
</w:ftr>
</file>

<file path=word/footer4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07B653" w14:textId="77777777" w:rsidR="0004170A" w:rsidRDefault="0004170A" w:rsidP="002A0497">
    <w:pPr>
      <w:pStyle w:val="Footer"/>
      <w:pBdr>
        <w:top w:val="single" w:sz="4" w:space="1" w:color="auto"/>
      </w:pBdr>
    </w:pPr>
    <w:r>
      <w:t xml:space="preserve">Membership Interest Purchase, Project Development and </w:t>
    </w:r>
    <w:r>
      <w:tab/>
      <w:t>Exhibit W</w:t>
    </w:r>
  </w:p>
  <w:p w14:paraId="73EA76AD" w14:textId="77777777" w:rsidR="0004170A" w:rsidDel="000D1DA0" w:rsidRDefault="0004170A" w:rsidP="002A0497">
    <w:pPr>
      <w:pStyle w:val="Footer"/>
      <w:pBdr>
        <w:top w:val="single" w:sz="4" w:space="1" w:color="auto"/>
      </w:pBdr>
    </w:pPr>
    <w:r>
      <w:t>Construction Management Agreement</w:t>
    </w:r>
  </w:p>
  <w:p w14:paraId="04D7B39A" w14:textId="77777777" w:rsidR="0004170A" w:rsidRPr="002A0497" w:rsidRDefault="0004170A" w:rsidP="002A0497">
    <w:pPr>
      <w:pStyle w:val="Footer"/>
    </w:pPr>
  </w:p>
</w:ftr>
</file>

<file path=word/footer4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EFF3E2" w14:textId="77777777" w:rsidR="0004170A" w:rsidRDefault="0004170A">
    <w:pPr>
      <w:pStyle w:val="Footer"/>
    </w:pPr>
  </w:p>
</w:ftr>
</file>

<file path=word/footer4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F87991" w14:textId="77777777" w:rsidR="0004170A" w:rsidRDefault="0004170A" w:rsidP="002A0497">
    <w:pPr>
      <w:pStyle w:val="Footer"/>
      <w:pBdr>
        <w:top w:val="single" w:sz="4" w:space="1" w:color="auto"/>
      </w:pBdr>
    </w:pPr>
    <w:r>
      <w:t xml:space="preserve">Membership Interest Purchase, Project Development and </w:t>
    </w:r>
    <w:r>
      <w:tab/>
      <w:t>Exhibit X</w:t>
    </w:r>
  </w:p>
  <w:p w14:paraId="0E5C69D3" w14:textId="77777777" w:rsidR="0004170A" w:rsidRPr="002A0497" w:rsidRDefault="0004170A" w:rsidP="002A0497">
    <w:pPr>
      <w:pStyle w:val="Footer"/>
      <w:pBdr>
        <w:top w:val="single" w:sz="4" w:space="1" w:color="auto"/>
      </w:pBdr>
    </w:pPr>
    <w:r>
      <w:t>Construction Management Agreement</w:t>
    </w:r>
  </w:p>
</w:ftr>
</file>

<file path=word/footer4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32E98B" w14:textId="77777777" w:rsidR="0004170A" w:rsidRDefault="0004170A" w:rsidP="002A0497">
    <w:pPr>
      <w:pStyle w:val="Footer"/>
      <w:pBdr>
        <w:top w:val="single" w:sz="4" w:space="1" w:color="auto"/>
      </w:pBdr>
    </w:pPr>
    <w:r>
      <w:t xml:space="preserve">Membership Interest Purchase, Project Development and </w:t>
    </w:r>
    <w:r>
      <w:tab/>
      <w:t>Exhibit W</w:t>
    </w:r>
  </w:p>
  <w:p w14:paraId="723639DB" w14:textId="77777777" w:rsidR="0004170A" w:rsidRPr="002A0497" w:rsidRDefault="0004170A" w:rsidP="002A0497">
    <w:pPr>
      <w:pStyle w:val="Footer"/>
      <w:pBdr>
        <w:top w:val="single" w:sz="4" w:space="1" w:color="auto"/>
      </w:pBdr>
    </w:pPr>
    <w:r>
      <w:t>Construction Management Agreement</w:t>
    </w:r>
  </w:p>
</w:ftr>
</file>

<file path=word/footer4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340A8F" w14:textId="77777777" w:rsidR="0004170A" w:rsidRDefault="0004170A" w:rsidP="002A0497">
    <w:pPr>
      <w:pStyle w:val="Footer"/>
      <w:pBdr>
        <w:top w:val="single" w:sz="4" w:space="1" w:color="auto"/>
      </w:pBdr>
    </w:pPr>
    <w:r>
      <w:t xml:space="preserve">Membership Interest Purchase, Project Development and </w:t>
    </w:r>
    <w:r>
      <w:tab/>
      <w:t>Exhibit X</w:t>
    </w:r>
  </w:p>
  <w:p w14:paraId="6585DDDF" w14:textId="77777777" w:rsidR="0004170A" w:rsidRPr="002A0497" w:rsidRDefault="0004170A" w:rsidP="002A0497">
    <w:pPr>
      <w:pStyle w:val="Footer"/>
      <w:pBdr>
        <w:top w:val="single" w:sz="4" w:space="1" w:color="auto"/>
      </w:pBdr>
    </w:pPr>
    <w:r>
      <w:t>Construction Management Agreement</w:t>
    </w:r>
  </w:p>
</w:ftr>
</file>

<file path=word/footer4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54A5B" w14:textId="77777777" w:rsidR="0004170A" w:rsidRDefault="0004170A" w:rsidP="002A0497">
    <w:pPr>
      <w:pStyle w:val="Footer"/>
      <w:pBdr>
        <w:top w:val="single" w:sz="4" w:space="1" w:color="auto"/>
      </w:pBdr>
    </w:pPr>
    <w:r>
      <w:t xml:space="preserve">Membership Interest Purchase, Project Development and </w:t>
    </w:r>
    <w:r>
      <w:tab/>
      <w:t>Exhibit Y</w:t>
    </w:r>
  </w:p>
  <w:p w14:paraId="60124259" w14:textId="77777777" w:rsidR="0004170A" w:rsidRPr="002A0497" w:rsidRDefault="0004170A" w:rsidP="002A0497">
    <w:pPr>
      <w:pStyle w:val="Footer"/>
      <w:pBdr>
        <w:top w:val="single" w:sz="4" w:space="1" w:color="auto"/>
      </w:pBdr>
    </w:pPr>
    <w:r>
      <w:t>Construction Management Agreement</w:t>
    </w:r>
  </w:p>
</w:ftr>
</file>

<file path=word/footer4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A362AC" w14:textId="77777777" w:rsidR="0004170A" w:rsidRDefault="0004170A" w:rsidP="002A0497">
    <w:pPr>
      <w:pStyle w:val="Footer"/>
      <w:pBdr>
        <w:top w:val="single" w:sz="4" w:space="1" w:color="auto"/>
      </w:pBdr>
    </w:pPr>
    <w:r>
      <w:t xml:space="preserve">Membership Interest Purchase, Project Development and </w:t>
    </w:r>
    <w:r>
      <w:tab/>
      <w:t>Exhibit Z</w:t>
    </w:r>
  </w:p>
  <w:p w14:paraId="4F0D17EE" w14:textId="77777777" w:rsidR="0004170A" w:rsidRPr="002A0497" w:rsidRDefault="0004170A" w:rsidP="002A0497">
    <w:pPr>
      <w:pStyle w:val="Footer"/>
      <w:pBdr>
        <w:top w:val="single" w:sz="4" w:space="1" w:color="auto"/>
      </w:pBdr>
    </w:pPr>
    <w:r>
      <w:t>Construction Management Agreement</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D2D343" w14:textId="5F86D094" w:rsidR="0004170A" w:rsidRDefault="0004170A" w:rsidP="000D1DA0">
    <w:pPr>
      <w:pStyle w:val="Footer"/>
      <w:pBdr>
        <w:top w:val="single" w:sz="4" w:space="1" w:color="auto"/>
      </w:pBdr>
    </w:pPr>
    <w:r>
      <w:t>Membership Interest Purchase, Project Development and</w:t>
    </w:r>
    <w:r>
      <w:tab/>
      <w:t>a-</w:t>
    </w:r>
    <w:r>
      <w:fldChar w:fldCharType="begin"/>
    </w:r>
    <w:r>
      <w:instrText xml:space="preserve"> PAGE   \* MERGEFORMAT </w:instrText>
    </w:r>
    <w:r>
      <w:fldChar w:fldCharType="separate"/>
    </w:r>
    <w:r w:rsidR="00504380">
      <w:rPr>
        <w:noProof/>
      </w:rPr>
      <w:t>112</w:t>
    </w:r>
    <w:r>
      <w:rPr>
        <w:noProof/>
      </w:rPr>
      <w:fldChar w:fldCharType="end"/>
    </w:r>
  </w:p>
  <w:p w14:paraId="52FF82DC" w14:textId="77777777" w:rsidR="0004170A" w:rsidDel="000D1DA0" w:rsidRDefault="0004170A">
    <w:pPr>
      <w:pStyle w:val="Footer"/>
      <w:pBdr>
        <w:top w:val="single" w:sz="4" w:space="1" w:color="auto"/>
      </w:pBdr>
    </w:pPr>
    <w:r>
      <w:t>Construction Management Agreement</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E678CC" w14:textId="77777777" w:rsidR="0004170A" w:rsidRDefault="0004170A" w:rsidP="000D1DA0">
    <w:pPr>
      <w:pStyle w:val="Footer"/>
      <w:pBdr>
        <w:top w:val="single" w:sz="4" w:space="1" w:color="auto"/>
      </w:pBdr>
    </w:pPr>
    <w:r>
      <w:t xml:space="preserve">Membership Interest Purchase, Project Development and </w:t>
    </w:r>
    <w:r>
      <w:tab/>
      <w:t>Exhibit B</w:t>
    </w:r>
  </w:p>
  <w:p w14:paraId="7EB4FCE7" w14:textId="77777777" w:rsidR="0004170A" w:rsidDel="000D1DA0" w:rsidRDefault="0004170A">
    <w:pPr>
      <w:pStyle w:val="Footer"/>
      <w:pBdr>
        <w:top w:val="single" w:sz="4" w:space="1" w:color="auto"/>
      </w:pBdr>
    </w:pPr>
    <w:r>
      <w:t>Construction Management Agreement</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7A3AD" w14:textId="77777777" w:rsidR="0004170A" w:rsidRDefault="0004170A" w:rsidP="000D1DA0">
    <w:pPr>
      <w:pStyle w:val="Footer"/>
      <w:pBdr>
        <w:top w:val="single" w:sz="4" w:space="1" w:color="auto"/>
      </w:pBdr>
    </w:pPr>
    <w:r>
      <w:t xml:space="preserve">Membership Interest Purchase, Project Development and </w:t>
    </w:r>
    <w:r>
      <w:tab/>
      <w:t>Exhibit C</w:t>
    </w:r>
  </w:p>
  <w:p w14:paraId="1F9F0196" w14:textId="77777777" w:rsidR="0004170A" w:rsidDel="000D1DA0" w:rsidRDefault="0004170A">
    <w:pPr>
      <w:pStyle w:val="Footer"/>
      <w:pBdr>
        <w:top w:val="single" w:sz="4" w:space="1" w:color="auto"/>
      </w:pBdr>
    </w:pPr>
    <w:r>
      <w:t>Construction Management Agreement</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37D99" w14:textId="77777777" w:rsidR="0004170A" w:rsidRDefault="0004170A" w:rsidP="000D1DA0">
    <w:pPr>
      <w:pStyle w:val="Footer"/>
      <w:pBdr>
        <w:top w:val="single" w:sz="4" w:space="1" w:color="auto"/>
      </w:pBdr>
    </w:pPr>
    <w:r>
      <w:t xml:space="preserve">Membership Interest Purchase, Project Development and </w:t>
    </w:r>
    <w:r>
      <w:tab/>
      <w:t>Exhibit D</w:t>
    </w:r>
  </w:p>
  <w:p w14:paraId="28963C56" w14:textId="77777777" w:rsidR="0004170A" w:rsidDel="000D1DA0" w:rsidRDefault="0004170A">
    <w:pPr>
      <w:pStyle w:val="Footer"/>
      <w:pBdr>
        <w:top w:val="single" w:sz="4" w:space="1" w:color="auto"/>
      </w:pBdr>
    </w:pPr>
    <w:r>
      <w:t>Construction Management Agreement</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58517" w14:textId="77777777" w:rsidR="0004170A" w:rsidRDefault="0004170A" w:rsidP="000D1DA0">
    <w:pPr>
      <w:pStyle w:val="Footer"/>
      <w:pBdr>
        <w:top w:val="single" w:sz="4" w:space="1" w:color="auto"/>
      </w:pBdr>
    </w:pPr>
    <w:r>
      <w:t xml:space="preserve">Membership Interest Purchase, Project Development and </w:t>
    </w:r>
    <w:r>
      <w:tab/>
      <w:t>Exhibit E</w:t>
    </w:r>
  </w:p>
  <w:p w14:paraId="502F6B24" w14:textId="77777777" w:rsidR="0004170A" w:rsidDel="000D1DA0" w:rsidRDefault="0004170A">
    <w:pPr>
      <w:pStyle w:val="Footer"/>
      <w:pBdr>
        <w:top w:val="single" w:sz="4" w:space="1" w:color="auto"/>
      </w:pBdr>
    </w:pPr>
    <w:r>
      <w:t>Construction Management Agreement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5BEF2F" w14:textId="77777777" w:rsidR="0004170A" w:rsidRDefault="0004170A" w:rsidP="00CA0747">
      <w:r>
        <w:separator/>
      </w:r>
    </w:p>
  </w:footnote>
  <w:footnote w:type="continuationSeparator" w:id="0">
    <w:p w14:paraId="15F3C33B" w14:textId="77777777" w:rsidR="0004170A" w:rsidRDefault="0004170A" w:rsidP="00CA0747">
      <w:r>
        <w:continuationSeparator/>
      </w:r>
    </w:p>
  </w:footnote>
  <w:footnote w:id="1">
    <w:p w14:paraId="43956A27" w14:textId="77777777" w:rsidR="0004170A" w:rsidRDefault="0004170A" w:rsidP="00583778">
      <w:pPr>
        <w:pStyle w:val="FootnoteText"/>
        <w:jc w:val="both"/>
      </w:pPr>
      <w:r w:rsidRPr="00583778">
        <w:rPr>
          <w:rStyle w:val="FootnoteReference"/>
          <w:b/>
        </w:rPr>
        <w:footnoteRef/>
      </w:r>
      <w:r w:rsidRPr="00583778">
        <w:rPr>
          <w:b/>
        </w:rPr>
        <w:t xml:space="preserve"> Note to Draft</w:t>
      </w:r>
      <w:r>
        <w:t>:  To consider potential amendments to the tax credit provisions of the MIPA to the extent the Project becomes eligible for production tax credits (</w:t>
      </w:r>
      <w:proofErr w:type="spellStart"/>
      <w:r>
        <w:t>PTCs</w:t>
      </w:r>
      <w:proofErr w:type="spellEnd"/>
      <w:r>
        <w:t>) based on the Project’s start of construction date.</w:t>
      </w:r>
    </w:p>
  </w:footnote>
  <w:footnote w:id="2">
    <w:p w14:paraId="56162B17" w14:textId="77777777" w:rsidR="0004170A" w:rsidRDefault="0004170A">
      <w:pPr>
        <w:pStyle w:val="FootnoteText"/>
      </w:pPr>
      <w:r>
        <w:rPr>
          <w:rStyle w:val="FootnoteReference"/>
        </w:rPr>
        <w:footnoteRef/>
      </w:r>
      <w:r>
        <w:t xml:space="preserve"> </w:t>
      </w:r>
      <w:r w:rsidRPr="00146B32">
        <w:rPr>
          <w:b/>
        </w:rPr>
        <w:t>Note to Draft</w:t>
      </w:r>
      <w:r>
        <w:t>: To list existing Real Property Agreements.</w:t>
      </w:r>
    </w:p>
  </w:footnote>
  <w:footnote w:id="3">
    <w:p w14:paraId="2B7FF1CA" w14:textId="77777777" w:rsidR="0004170A" w:rsidRPr="00015726" w:rsidRDefault="0004170A">
      <w:pPr>
        <w:pStyle w:val="FootnoteText"/>
      </w:pPr>
      <w:r>
        <w:rPr>
          <w:rStyle w:val="FootnoteReference"/>
        </w:rPr>
        <w:footnoteRef/>
      </w:r>
      <w:r>
        <w:t xml:space="preserve"> </w:t>
      </w:r>
      <w:r>
        <w:rPr>
          <w:b/>
        </w:rPr>
        <w:t>Note to Draft:</w:t>
      </w:r>
      <w:r>
        <w:t xml:space="preserve"> To list any area in which Seller has no discretion.</w:t>
      </w:r>
    </w:p>
  </w:footnote>
  <w:footnote w:id="4">
    <w:p w14:paraId="73DD756B" w14:textId="77777777" w:rsidR="0004170A" w:rsidRDefault="0004170A">
      <w:pPr>
        <w:pStyle w:val="FootnoteText"/>
      </w:pPr>
      <w:r>
        <w:rPr>
          <w:rStyle w:val="FootnoteReference"/>
        </w:rPr>
        <w:footnoteRef/>
      </w:r>
      <w:r>
        <w:t xml:space="preserve"> </w:t>
      </w:r>
      <w:r w:rsidRPr="00146B32">
        <w:rPr>
          <w:b/>
        </w:rPr>
        <w:t>Note to Draft</w:t>
      </w:r>
      <w:r>
        <w:t>: If Seller is not a limited liability company, several of the provisions in this Agreement will need to be revised appropriately.</w:t>
      </w:r>
    </w:p>
  </w:footnote>
  <w:footnote w:id="5">
    <w:p w14:paraId="247D4408" w14:textId="3BF5C48A" w:rsidR="007219F7" w:rsidRDefault="007219F7" w:rsidP="007219F7">
      <w:pPr>
        <w:pStyle w:val="FootnoteText"/>
      </w:pPr>
      <w:r>
        <w:rPr>
          <w:rStyle w:val="FootnoteReference"/>
        </w:rPr>
        <w:footnoteRef/>
      </w:r>
      <w:r>
        <w:t xml:space="preserve"> </w:t>
      </w:r>
      <w:r w:rsidRPr="007219F7">
        <w:rPr>
          <w:b/>
        </w:rPr>
        <w:t>Note to Draft</w:t>
      </w:r>
      <w:r>
        <w:t xml:space="preserve">: Please note that this percentage should, where applicable, reflect bonus credits where the Project is in an “energy community” and/or qualifies for the “domestic content bonus”.  Further, please note that the Prevailing Wage and Apprenticeship requirements as per Section 24.11 of this Agreement should be satisfied to achieve the full credit.  </w:t>
      </w:r>
    </w:p>
  </w:footnote>
  <w:footnote w:id="6">
    <w:p w14:paraId="6D8D2D47" w14:textId="77777777" w:rsidR="0004170A" w:rsidRDefault="0004170A">
      <w:pPr>
        <w:pStyle w:val="FootnoteText"/>
      </w:pPr>
      <w:r>
        <w:rPr>
          <w:rStyle w:val="FootnoteReference"/>
        </w:rPr>
        <w:footnoteRef/>
      </w:r>
      <w:r>
        <w:t xml:space="preserve"> </w:t>
      </w:r>
      <w:r w:rsidRPr="00670BD7">
        <w:rPr>
          <w:b/>
        </w:rPr>
        <w:t>Note to Draft</w:t>
      </w:r>
      <w:r>
        <w:t>: May not be needed.</w:t>
      </w:r>
    </w:p>
  </w:footnote>
  <w:footnote w:id="7">
    <w:p w14:paraId="046B9DC8" w14:textId="77777777" w:rsidR="008B7932" w:rsidRDefault="008B7932" w:rsidP="008B7932">
      <w:pPr>
        <w:pStyle w:val="FootnoteText"/>
      </w:pPr>
      <w:r>
        <w:rPr>
          <w:rStyle w:val="FootnoteReference"/>
        </w:rPr>
        <w:footnoteRef/>
      </w:r>
      <w:r>
        <w:t xml:space="preserve"> </w:t>
      </w:r>
      <w:r w:rsidRPr="00594F88">
        <w:rPr>
          <w:b/>
        </w:rPr>
        <w:t>Note to Draft</w:t>
      </w:r>
      <w:r>
        <w:t xml:space="preserve">: Please note that this Agreement assumes that both of the bonus credits are available although the parties may revise to the extent certain bonus credits are not applicable.   </w:t>
      </w:r>
    </w:p>
  </w:footnote>
  <w:footnote w:id="8">
    <w:p w14:paraId="5CD49D06" w14:textId="77777777" w:rsidR="00504380" w:rsidRDefault="00504380" w:rsidP="00504380">
      <w:pPr>
        <w:pStyle w:val="FootnoteText"/>
      </w:pPr>
      <w:r>
        <w:rPr>
          <w:rStyle w:val="FootnoteReference"/>
        </w:rPr>
        <w:footnoteRef/>
      </w:r>
      <w:r>
        <w:t xml:space="preserve"> </w:t>
      </w:r>
      <w:r w:rsidRPr="00594F88">
        <w:rPr>
          <w:b/>
        </w:rPr>
        <w:t>Note to Draft</w:t>
      </w:r>
      <w:r>
        <w:t xml:space="preserve">: Please note that this Agreement assumes that both of the bonus credits are available although the parties may revise to the extent certain bonus credits are not applicable.   </w:t>
      </w:r>
    </w:p>
  </w:footnote>
  <w:footnote w:id="9">
    <w:p w14:paraId="17F9DC69" w14:textId="77777777" w:rsidR="0004170A" w:rsidRDefault="0004170A" w:rsidP="00FB69B8">
      <w:pPr>
        <w:pStyle w:val="FootnoteText"/>
      </w:pPr>
      <w:r>
        <w:rPr>
          <w:rStyle w:val="FootnoteReference"/>
        </w:rPr>
        <w:footnoteRef/>
      </w:r>
      <w:r>
        <w:t xml:space="preserve"> </w:t>
      </w:r>
      <w:r>
        <w:rPr>
          <w:b/>
        </w:rPr>
        <w:t>Note to Draft</w:t>
      </w:r>
      <w:r>
        <w:t>: Subject to Purchaser review and edit based on project bid.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7AEB21" w14:textId="77777777" w:rsidR="00573AD3" w:rsidRDefault="00573AD3">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493B79" w14:textId="77777777" w:rsidR="0004170A" w:rsidRDefault="0004170A">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D4CAA1" w14:textId="77777777" w:rsidR="0004170A" w:rsidRDefault="0004170A">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F84D49" w14:textId="77777777" w:rsidR="0004170A" w:rsidRDefault="0004170A" w:rsidP="00C17538">
    <w:pPr>
      <w:pStyle w:val="Header"/>
      <w:jc w:val="right"/>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9B5C2" w14:textId="77777777" w:rsidR="0004170A" w:rsidRDefault="0004170A">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1220EC" w14:textId="77777777" w:rsidR="0004170A" w:rsidRDefault="0004170A" w:rsidP="00C17538">
    <w:pPr>
      <w:pStyle w:val="Header"/>
      <w:jc w:val="cente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6F639" w14:textId="77777777" w:rsidR="0004170A" w:rsidRDefault="0004170A" w:rsidP="00C17538">
    <w:pPr>
      <w:pStyle w:val="Header"/>
      <w:jc w:val="cente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D6376E" w14:textId="77777777" w:rsidR="0004170A" w:rsidRDefault="0004170A">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01BF64" w14:textId="77777777" w:rsidR="0004170A" w:rsidRDefault="0004170A" w:rsidP="00C17538">
    <w:pPr>
      <w:pStyle w:val="Header"/>
      <w:jc w:val="cente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E6131E" w14:textId="77777777" w:rsidR="0004170A" w:rsidRDefault="0004170A" w:rsidP="00C17538">
    <w:pPr>
      <w:pStyle w:val="Header"/>
      <w:jc w:val="cente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BBCFC5" w14:textId="77777777" w:rsidR="0004170A" w:rsidRPr="0015135D" w:rsidRDefault="0004170A" w:rsidP="00C17538">
    <w:pPr>
      <w:pStyle w:val="Heade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FD0DC1" w14:textId="77777777" w:rsidR="0004170A" w:rsidRDefault="0004170A" w:rsidP="00583778">
    <w:pPr>
      <w:rPr>
        <w:b/>
      </w:rPr>
    </w:pPr>
  </w:p>
  <w:p w14:paraId="29055AD7" w14:textId="77777777" w:rsidR="0004170A" w:rsidRDefault="0004170A" w:rsidP="001C5E93">
    <w:pPr>
      <w:pStyle w:val="Index1"/>
    </w:pPr>
  </w:p>
  <w:p w14:paraId="4D7AA6A6" w14:textId="77777777" w:rsidR="0004170A" w:rsidRDefault="0004170A" w:rsidP="003C27B2"/>
  <w:p w14:paraId="7557FF26" w14:textId="77777777" w:rsidR="0004170A" w:rsidRPr="00FA5E6A" w:rsidRDefault="0004170A" w:rsidP="003C27B2"/>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CA758C" w14:textId="77777777" w:rsidR="0004170A" w:rsidRPr="009526EA" w:rsidRDefault="0004170A" w:rsidP="00C17538">
    <w:pPr>
      <w:pStyle w:val="Header"/>
      <w:rPr>
        <w:sz w:val="20"/>
        <w:szCs w:val="20"/>
      </w:rP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30CE4E" w14:textId="77777777" w:rsidR="0004170A" w:rsidRDefault="0004170A">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F3F6D0" w14:textId="77777777" w:rsidR="0004170A" w:rsidRDefault="0004170A">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DF3DE9" w14:textId="77777777" w:rsidR="0004170A" w:rsidRDefault="000417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D2DB5" w14:textId="77777777" w:rsidR="00573AD3" w:rsidRDefault="00573AD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15E499" w14:textId="77777777" w:rsidR="0004170A" w:rsidRPr="00AA2ECF" w:rsidRDefault="0004170A" w:rsidP="00AA2ECF"/>
  <w:p w14:paraId="26EF8C10" w14:textId="77777777" w:rsidR="0004170A" w:rsidRDefault="0004170A" w:rsidP="001C5E93">
    <w:pPr>
      <w:pStyle w:val="Index1"/>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003400" w14:textId="77777777" w:rsidR="0004170A" w:rsidRDefault="0004170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AF4FD" w14:textId="77777777" w:rsidR="0004170A" w:rsidRPr="00723654" w:rsidRDefault="0004170A" w:rsidP="0072365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9F827" w14:textId="77777777" w:rsidR="0004170A" w:rsidRDefault="0004170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728E3" w14:textId="77777777" w:rsidR="0004170A" w:rsidRPr="0061389F" w:rsidRDefault="0004170A" w:rsidP="005966C5">
    <w:pPr>
      <w:pStyle w:val="Header"/>
      <w:jc w:val="both"/>
      <w:rPr>
        <w:rFonts w:ascii="Times New Roman" w:hAnsi="Times New Roman" w:cs="Times New Roman"/>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3FFCC4" w14:textId="77777777" w:rsidR="0004170A" w:rsidRDefault="000417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D7EA7D8"/>
    <w:lvl w:ilvl="0">
      <w:start w:val="1"/>
      <w:numFmt w:val="decimal"/>
      <w:pStyle w:val="ListNumber5"/>
      <w:lvlText w:val="%1."/>
      <w:lvlJc w:val="left"/>
      <w:pPr>
        <w:tabs>
          <w:tab w:val="num" w:pos="1800"/>
        </w:tabs>
        <w:ind w:left="1800" w:hanging="360"/>
      </w:pPr>
    </w:lvl>
  </w:abstractNum>
  <w:abstractNum w:abstractNumId="1" w15:restartNumberingAfterBreak="0">
    <w:nsid w:val="FFFFFF7E"/>
    <w:multiLevelType w:val="singleLevel"/>
    <w:tmpl w:val="2D349B28"/>
    <w:lvl w:ilvl="0">
      <w:start w:val="1"/>
      <w:numFmt w:val="decimal"/>
      <w:pStyle w:val="ListNumber3"/>
      <w:lvlText w:val="%1."/>
      <w:lvlJc w:val="left"/>
      <w:pPr>
        <w:tabs>
          <w:tab w:val="num" w:pos="1080"/>
        </w:tabs>
        <w:ind w:left="1080" w:hanging="360"/>
      </w:pPr>
    </w:lvl>
  </w:abstractNum>
  <w:abstractNum w:abstractNumId="2" w15:restartNumberingAfterBreak="0">
    <w:nsid w:val="FFFFFF7F"/>
    <w:multiLevelType w:val="singleLevel"/>
    <w:tmpl w:val="68BC63E2"/>
    <w:lvl w:ilvl="0">
      <w:start w:val="1"/>
      <w:numFmt w:val="upperLetter"/>
      <w:pStyle w:val="ListNumber2"/>
      <w:lvlText w:val="%1."/>
      <w:lvlJc w:val="left"/>
      <w:pPr>
        <w:ind w:left="720" w:hanging="360"/>
      </w:pPr>
    </w:lvl>
  </w:abstractNum>
  <w:abstractNum w:abstractNumId="3" w15:restartNumberingAfterBreak="0">
    <w:nsid w:val="FFFFFF80"/>
    <w:multiLevelType w:val="singleLevel"/>
    <w:tmpl w:val="A9580A74"/>
    <w:lvl w:ilvl="0">
      <w:start w:val="1"/>
      <w:numFmt w:val="bullet"/>
      <w:pStyle w:val="ListBullet5"/>
      <w:lvlText w:val=""/>
      <w:lvlJc w:val="left"/>
      <w:pPr>
        <w:tabs>
          <w:tab w:val="num" w:pos="1800"/>
        </w:tabs>
        <w:ind w:left="1800" w:hanging="360"/>
      </w:pPr>
      <w:rPr>
        <w:rFonts w:ascii="Symbol" w:hAnsi="Symbol" w:hint="default"/>
      </w:rPr>
    </w:lvl>
  </w:abstractNum>
  <w:abstractNum w:abstractNumId="4" w15:restartNumberingAfterBreak="0">
    <w:nsid w:val="FFFFFF81"/>
    <w:multiLevelType w:val="singleLevel"/>
    <w:tmpl w:val="92CE618A"/>
    <w:lvl w:ilvl="0">
      <w:start w:val="1"/>
      <w:numFmt w:val="bullet"/>
      <w:pStyle w:val="ListBullet4"/>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3BF6C2DE"/>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FECCA206"/>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F7F87C0A"/>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DB7220A0"/>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08468E8"/>
    <w:multiLevelType w:val="multilevel"/>
    <w:tmpl w:val="B102168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01E976B9"/>
    <w:multiLevelType w:val="multilevel"/>
    <w:tmpl w:val="C9B01428"/>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066C09E9"/>
    <w:multiLevelType w:val="multilevel"/>
    <w:tmpl w:val="D3841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73D68F3"/>
    <w:multiLevelType w:val="multilevel"/>
    <w:tmpl w:val="1F7AD5F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76F5A2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9694234"/>
    <w:multiLevelType w:val="multilevel"/>
    <w:tmpl w:val="178E187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09B465EC"/>
    <w:multiLevelType w:val="multilevel"/>
    <w:tmpl w:val="F2FA0C28"/>
    <w:lvl w:ilvl="0">
      <w:start w:val="1"/>
      <w:numFmt w:val="bullet"/>
      <w:lvlText w:val=""/>
      <w:lvlJc w:val="left"/>
      <w:pPr>
        <w:ind w:left="1440" w:hanging="360"/>
      </w:pPr>
      <w:rPr>
        <w:rFonts w:ascii="Symbol" w:hAnsi="Symbol" w:hint="default"/>
      </w:rPr>
    </w:lvl>
    <w:lvl w:ilvl="1">
      <w:start w:val="1"/>
      <w:numFmt w:val="decimal"/>
      <w:lvlText w:val="%1.%2."/>
      <w:lvlJc w:val="left"/>
      <w:pPr>
        <w:ind w:left="1872" w:hanging="432"/>
      </w:pPr>
      <w:rPr>
        <w:rFonts w:cs="Times New Roman"/>
      </w:rPr>
    </w:lvl>
    <w:lvl w:ilvl="2">
      <w:start w:val="1"/>
      <w:numFmt w:val="decimal"/>
      <w:lvlText w:val="%1.%2.%3."/>
      <w:lvlJc w:val="left"/>
      <w:pPr>
        <w:ind w:left="2304" w:hanging="504"/>
      </w:pPr>
      <w:rPr>
        <w:rFonts w:cs="Times New Roman"/>
      </w:rPr>
    </w:lvl>
    <w:lvl w:ilvl="3">
      <w:start w:val="1"/>
      <w:numFmt w:val="decimal"/>
      <w:lvlText w:val="%1.%2.%3.%4."/>
      <w:lvlJc w:val="left"/>
      <w:pPr>
        <w:ind w:left="2808" w:hanging="648"/>
      </w:pPr>
      <w:rPr>
        <w:rFonts w:cs="Times New Roman"/>
      </w:rPr>
    </w:lvl>
    <w:lvl w:ilvl="4">
      <w:start w:val="1"/>
      <w:numFmt w:val="decimal"/>
      <w:lvlText w:val="%1.%2.%3.%4.%5."/>
      <w:lvlJc w:val="left"/>
      <w:pPr>
        <w:ind w:left="3312" w:hanging="792"/>
      </w:pPr>
      <w:rPr>
        <w:rFonts w:cs="Times New Roman"/>
      </w:rPr>
    </w:lvl>
    <w:lvl w:ilvl="5">
      <w:start w:val="1"/>
      <w:numFmt w:val="decimal"/>
      <w:lvlText w:val="%1.%2.%3.%4.%5.%6."/>
      <w:lvlJc w:val="left"/>
      <w:pPr>
        <w:ind w:left="3816" w:hanging="936"/>
      </w:pPr>
      <w:rPr>
        <w:rFonts w:cs="Times New Roman"/>
      </w:rPr>
    </w:lvl>
    <w:lvl w:ilvl="6">
      <w:start w:val="1"/>
      <w:numFmt w:val="decimal"/>
      <w:lvlText w:val="%1.%2.%3.%4.%5.%6.%7."/>
      <w:lvlJc w:val="left"/>
      <w:pPr>
        <w:ind w:left="4320" w:hanging="1080"/>
      </w:pPr>
      <w:rPr>
        <w:rFonts w:cs="Times New Roman"/>
      </w:rPr>
    </w:lvl>
    <w:lvl w:ilvl="7">
      <w:start w:val="1"/>
      <w:numFmt w:val="decimal"/>
      <w:lvlText w:val="%1.%2.%3.%4.%5.%6.%7.%8."/>
      <w:lvlJc w:val="left"/>
      <w:pPr>
        <w:ind w:left="4824" w:hanging="1224"/>
      </w:pPr>
      <w:rPr>
        <w:rFonts w:cs="Times New Roman"/>
      </w:rPr>
    </w:lvl>
    <w:lvl w:ilvl="8">
      <w:start w:val="1"/>
      <w:numFmt w:val="decimal"/>
      <w:lvlText w:val="%1.%2.%3.%4.%5.%6.%7.%8.%9."/>
      <w:lvlJc w:val="left"/>
      <w:pPr>
        <w:ind w:left="5400" w:hanging="1440"/>
      </w:pPr>
      <w:rPr>
        <w:rFonts w:cs="Times New Roman"/>
      </w:rPr>
    </w:lvl>
  </w:abstractNum>
  <w:abstractNum w:abstractNumId="16" w15:restartNumberingAfterBreak="0">
    <w:nsid w:val="0A9348A4"/>
    <w:multiLevelType w:val="multilevel"/>
    <w:tmpl w:val="4006793E"/>
    <w:lvl w:ilvl="0">
      <w:start w:val="1"/>
      <w:numFmt w:val="decimal"/>
      <w:pStyle w:val="Article6L1"/>
      <w:suff w:val="nothing"/>
      <w:lvlText w:val="ARTICLE %1"/>
      <w:lvlJc w:val="left"/>
      <w:pPr>
        <w:tabs>
          <w:tab w:val="num" w:pos="720"/>
        </w:tabs>
        <w:ind w:left="0" w:firstLine="0"/>
      </w:pPr>
      <w:rPr>
        <w:b/>
        <w:i w:val="0"/>
        <w:caps/>
        <w:smallCaps w:val="0"/>
        <w:color w:val="auto"/>
        <w:u w:val="none"/>
      </w:rPr>
    </w:lvl>
    <w:lvl w:ilvl="1">
      <w:start w:val="1"/>
      <w:numFmt w:val="decimal"/>
      <w:pStyle w:val="Article6L1"/>
      <w:isLgl/>
      <w:lvlText w:val="%1.%2"/>
      <w:lvlJc w:val="left"/>
      <w:pPr>
        <w:tabs>
          <w:tab w:val="num" w:pos="1440"/>
        </w:tabs>
        <w:ind w:left="0" w:firstLine="720"/>
      </w:pPr>
      <w:rPr>
        <w:rFonts w:ascii="Times New Roman" w:hAnsi="Times New Roman" w:cs="Times New Roman"/>
        <w:b w:val="0"/>
        <w:i w:val="0"/>
        <w:caps w:val="0"/>
        <w:color w:val="auto"/>
        <w:u w:val="none"/>
      </w:rPr>
    </w:lvl>
    <w:lvl w:ilvl="2">
      <w:start w:val="1"/>
      <w:numFmt w:val="decimal"/>
      <w:pStyle w:val="Article6L3"/>
      <w:isLgl/>
      <w:lvlText w:val="%1.%2.%3"/>
      <w:lvlJc w:val="left"/>
      <w:pPr>
        <w:tabs>
          <w:tab w:val="num" w:pos="2970"/>
        </w:tabs>
        <w:ind w:left="810" w:firstLine="1440"/>
      </w:pPr>
      <w:rPr>
        <w:rFonts w:ascii="Times New Roman" w:hAnsi="Times New Roman" w:cs="Times New Roman"/>
        <w:b w:val="0"/>
        <w:i w:val="0"/>
        <w:caps w:val="0"/>
        <w:color w:val="auto"/>
        <w:u w:val="none"/>
      </w:rPr>
    </w:lvl>
    <w:lvl w:ilvl="3">
      <w:start w:val="1"/>
      <w:numFmt w:val="lowerLetter"/>
      <w:pStyle w:val="Article6L4"/>
      <w:lvlText w:val="(%4)"/>
      <w:lvlJc w:val="left"/>
      <w:pPr>
        <w:tabs>
          <w:tab w:val="num" w:pos="2880"/>
        </w:tabs>
        <w:ind w:left="720" w:firstLine="1440"/>
      </w:pPr>
      <w:rPr>
        <w:b w:val="0"/>
        <w:i w:val="0"/>
        <w:caps w:val="0"/>
        <w:u w:val="none"/>
      </w:rPr>
    </w:lvl>
    <w:lvl w:ilvl="4">
      <w:start w:val="1"/>
      <w:numFmt w:val="decimal"/>
      <w:pStyle w:val="Article6L4"/>
      <w:lvlText w:val="%5."/>
      <w:lvlJc w:val="left"/>
      <w:pPr>
        <w:tabs>
          <w:tab w:val="num" w:pos="720"/>
        </w:tabs>
        <w:ind w:left="720" w:hanging="720"/>
      </w:pPr>
      <w:rPr>
        <w:b w:val="0"/>
        <w:i w:val="0"/>
        <w:caps w:val="0"/>
        <w:u w:val="none"/>
      </w:rPr>
    </w:lvl>
    <w:lvl w:ilvl="5">
      <w:start w:val="1"/>
      <w:numFmt w:val="decimal"/>
      <w:pStyle w:val="Article6L5"/>
      <w:lvlText w:val="(%6)"/>
      <w:lvlJc w:val="left"/>
      <w:pPr>
        <w:tabs>
          <w:tab w:val="num" w:pos="4320"/>
        </w:tabs>
        <w:ind w:left="0" w:firstLine="3600"/>
      </w:pPr>
      <w:rPr>
        <w:b w:val="0"/>
        <w:i w:val="0"/>
        <w:caps w:val="0"/>
        <w:u w:val="none"/>
      </w:rPr>
    </w:lvl>
    <w:lvl w:ilvl="6">
      <w:start w:val="1"/>
      <w:numFmt w:val="lowerLetter"/>
      <w:pStyle w:val="Article6L6"/>
      <w:lvlText w:val="%7."/>
      <w:lvlJc w:val="left"/>
      <w:pPr>
        <w:tabs>
          <w:tab w:val="num" w:pos="5040"/>
        </w:tabs>
        <w:ind w:left="0" w:firstLine="4320"/>
      </w:pPr>
      <w:rPr>
        <w:b w:val="0"/>
        <w:i w:val="0"/>
        <w:caps w:val="0"/>
        <w:color w:val="auto"/>
        <w:u w:val="none"/>
      </w:rPr>
    </w:lvl>
    <w:lvl w:ilvl="7">
      <w:start w:val="1"/>
      <w:numFmt w:val="lowerRoman"/>
      <w:pStyle w:val="Article6L7"/>
      <w:lvlText w:val="%8."/>
      <w:lvlJc w:val="left"/>
      <w:pPr>
        <w:tabs>
          <w:tab w:val="num" w:pos="5760"/>
        </w:tabs>
        <w:ind w:left="0" w:firstLine="5040"/>
      </w:pPr>
      <w:rPr>
        <w:b w:val="0"/>
        <w:i w:val="0"/>
        <w:caps w:val="0"/>
        <w:color w:val="auto"/>
        <w:u w:val="none"/>
      </w:rPr>
    </w:lvl>
    <w:lvl w:ilvl="8">
      <w:start w:val="1"/>
      <w:numFmt w:val="decimal"/>
      <w:pStyle w:val="Article6L8"/>
      <w:lvlText w:val="%9."/>
      <w:lvlJc w:val="left"/>
      <w:pPr>
        <w:tabs>
          <w:tab w:val="num" w:pos="6480"/>
        </w:tabs>
        <w:ind w:left="0" w:firstLine="5760"/>
      </w:pPr>
      <w:rPr>
        <w:b w:val="0"/>
        <w:i w:val="0"/>
        <w:caps w:val="0"/>
        <w:color w:val="auto"/>
        <w:u w:val="none"/>
      </w:rPr>
    </w:lvl>
  </w:abstractNum>
  <w:abstractNum w:abstractNumId="17" w15:restartNumberingAfterBreak="0">
    <w:nsid w:val="0E673A64"/>
    <w:multiLevelType w:val="multilevel"/>
    <w:tmpl w:val="9E94394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134E56A6"/>
    <w:multiLevelType w:val="multilevel"/>
    <w:tmpl w:val="D8F6F6B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13944679"/>
    <w:multiLevelType w:val="multilevel"/>
    <w:tmpl w:val="875682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6840230"/>
    <w:multiLevelType w:val="multilevel"/>
    <w:tmpl w:val="CFE04096"/>
    <w:lvl w:ilvl="0">
      <w:start w:val="1"/>
      <w:numFmt w:val="decimal"/>
      <w:lvlText w:val="%1.0"/>
      <w:lvlJc w:val="left"/>
      <w:pPr>
        <w:ind w:left="360" w:hanging="360"/>
      </w:pPr>
      <w:rPr>
        <w:rFonts w:cs="Times New Roman"/>
      </w:rPr>
    </w:lvl>
    <w:lvl w:ilvl="1">
      <w:start w:val="1"/>
      <w:numFmt w:val="decimal"/>
      <w:lvlText w:val="%1.%2"/>
      <w:lvlJc w:val="left"/>
      <w:pPr>
        <w:ind w:left="1080" w:hanging="36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200" w:hanging="1440"/>
      </w:pPr>
      <w:rPr>
        <w:rFonts w:cs="Times New Roman"/>
      </w:rPr>
    </w:lvl>
  </w:abstractNum>
  <w:abstractNum w:abstractNumId="21" w15:restartNumberingAfterBreak="0">
    <w:nsid w:val="1A9E587D"/>
    <w:multiLevelType w:val="hybridMultilevel"/>
    <w:tmpl w:val="F4449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E042515"/>
    <w:multiLevelType w:val="multilevel"/>
    <w:tmpl w:val="A2B43E9E"/>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1F650FF3"/>
    <w:multiLevelType w:val="multilevel"/>
    <w:tmpl w:val="11A89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2DC0CBC"/>
    <w:multiLevelType w:val="multilevel"/>
    <w:tmpl w:val="4EFC6B24"/>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23442FEC"/>
    <w:multiLevelType w:val="multilevel"/>
    <w:tmpl w:val="5AE805B2"/>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23C0391B"/>
    <w:multiLevelType w:val="hybridMultilevel"/>
    <w:tmpl w:val="A608214A"/>
    <w:lvl w:ilvl="0" w:tplc="0409000F">
      <w:start w:val="1"/>
      <w:numFmt w:val="decimal"/>
      <w:lvlText w:val="%1."/>
      <w:lvlJc w:val="left"/>
      <w:pPr>
        <w:ind w:left="1540" w:hanging="360"/>
      </w:p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27" w15:restartNumberingAfterBreak="0">
    <w:nsid w:val="23EA0955"/>
    <w:multiLevelType w:val="multilevel"/>
    <w:tmpl w:val="7FAEC1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26AE21E9"/>
    <w:multiLevelType w:val="multilevel"/>
    <w:tmpl w:val="57E2D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8C12C3C"/>
    <w:multiLevelType w:val="multilevel"/>
    <w:tmpl w:val="541C169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AFD6C97"/>
    <w:multiLevelType w:val="hybridMultilevel"/>
    <w:tmpl w:val="0DB406E6"/>
    <w:lvl w:ilvl="0" w:tplc="165C0E4A">
      <w:start w:val="1"/>
      <w:numFmt w:val="lowerLetter"/>
      <w:lvlText w:val="%1)"/>
      <w:lvlJc w:val="left"/>
      <w:pPr>
        <w:ind w:left="720" w:hanging="360"/>
      </w:pPr>
      <w:rPr>
        <w:rFonts w:ascii="Times New Roman" w:eastAsiaTheme="minorHAnsi" w:hAnsi="Times New Roman" w:cstheme="minorBidi"/>
      </w:rPr>
    </w:lvl>
    <w:lvl w:ilvl="1" w:tplc="237A836A" w:tentative="1">
      <w:start w:val="1"/>
      <w:numFmt w:val="lowerLetter"/>
      <w:lvlText w:val="%2."/>
      <w:lvlJc w:val="left"/>
      <w:pPr>
        <w:ind w:left="1440" w:hanging="360"/>
      </w:pPr>
    </w:lvl>
    <w:lvl w:ilvl="2" w:tplc="E00CCEC6" w:tentative="1">
      <w:start w:val="1"/>
      <w:numFmt w:val="lowerRoman"/>
      <w:lvlText w:val="%3."/>
      <w:lvlJc w:val="right"/>
      <w:pPr>
        <w:ind w:left="2160" w:hanging="180"/>
      </w:pPr>
    </w:lvl>
    <w:lvl w:ilvl="3" w:tplc="0EBEFBDA" w:tentative="1">
      <w:start w:val="1"/>
      <w:numFmt w:val="decimal"/>
      <w:lvlText w:val="%4."/>
      <w:lvlJc w:val="left"/>
      <w:pPr>
        <w:ind w:left="2880" w:hanging="360"/>
      </w:pPr>
    </w:lvl>
    <w:lvl w:ilvl="4" w:tplc="74C41008" w:tentative="1">
      <w:start w:val="1"/>
      <w:numFmt w:val="lowerLetter"/>
      <w:lvlText w:val="%5."/>
      <w:lvlJc w:val="left"/>
      <w:pPr>
        <w:ind w:left="3600" w:hanging="360"/>
      </w:pPr>
    </w:lvl>
    <w:lvl w:ilvl="5" w:tplc="7B2A719C" w:tentative="1">
      <w:start w:val="1"/>
      <w:numFmt w:val="lowerRoman"/>
      <w:lvlText w:val="%6."/>
      <w:lvlJc w:val="right"/>
      <w:pPr>
        <w:ind w:left="4320" w:hanging="180"/>
      </w:pPr>
    </w:lvl>
    <w:lvl w:ilvl="6" w:tplc="F3AEE10A" w:tentative="1">
      <w:start w:val="1"/>
      <w:numFmt w:val="decimal"/>
      <w:lvlText w:val="%7."/>
      <w:lvlJc w:val="left"/>
      <w:pPr>
        <w:ind w:left="5040" w:hanging="360"/>
      </w:pPr>
    </w:lvl>
    <w:lvl w:ilvl="7" w:tplc="F482C72E" w:tentative="1">
      <w:start w:val="1"/>
      <w:numFmt w:val="lowerLetter"/>
      <w:lvlText w:val="%8."/>
      <w:lvlJc w:val="left"/>
      <w:pPr>
        <w:ind w:left="5760" w:hanging="360"/>
      </w:pPr>
    </w:lvl>
    <w:lvl w:ilvl="8" w:tplc="DC3C9474" w:tentative="1">
      <w:start w:val="1"/>
      <w:numFmt w:val="lowerRoman"/>
      <w:lvlText w:val="%9."/>
      <w:lvlJc w:val="right"/>
      <w:pPr>
        <w:ind w:left="6480" w:hanging="180"/>
      </w:pPr>
    </w:lvl>
  </w:abstractNum>
  <w:abstractNum w:abstractNumId="31" w15:restartNumberingAfterBreak="0">
    <w:nsid w:val="2AFF2355"/>
    <w:multiLevelType w:val="multilevel"/>
    <w:tmpl w:val="5A7E0DF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2B995AE6"/>
    <w:multiLevelType w:val="multilevel"/>
    <w:tmpl w:val="1E3A0DC0"/>
    <w:lvl w:ilvl="0">
      <w:start w:val="1"/>
      <w:numFmt w:val="decimal"/>
      <w:lvlRestart w:val="0"/>
      <w:pStyle w:val="e1Num"/>
      <w:lvlText w:val="%1."/>
      <w:lvlJc w:val="left"/>
      <w:pPr>
        <w:tabs>
          <w:tab w:val="num" w:pos="850"/>
        </w:tabs>
        <w:ind w:left="850" w:hanging="850"/>
      </w:pPr>
    </w:lvl>
    <w:lvl w:ilvl="1">
      <w:start w:val="1"/>
      <w:numFmt w:val="decimal"/>
      <w:lvlRestart w:val="0"/>
      <w:pStyle w:val="e1Num"/>
      <w:lvlText w:val="%2."/>
      <w:lvlJc w:val="left"/>
      <w:pPr>
        <w:tabs>
          <w:tab w:val="num" w:pos="1275"/>
        </w:tabs>
        <w:ind w:left="1275" w:hanging="425"/>
      </w:pPr>
    </w:lvl>
    <w:lvl w:ilvl="2">
      <w:start w:val="1"/>
      <w:numFmt w:val="decimal"/>
      <w:lvlRestart w:val="0"/>
      <w:lvlText w:val="%3."/>
      <w:lvlJc w:val="left"/>
      <w:pPr>
        <w:tabs>
          <w:tab w:val="num" w:pos="1700"/>
        </w:tabs>
        <w:ind w:left="1700" w:hanging="425"/>
      </w:pPr>
    </w:lvl>
    <w:lvl w:ilvl="3">
      <w:start w:val="1"/>
      <w:numFmt w:val="decimal"/>
      <w:lvlRestart w:val="0"/>
      <w:lvlText w:val="%4."/>
      <w:lvlJc w:val="left"/>
      <w:pPr>
        <w:tabs>
          <w:tab w:val="num" w:pos="2125"/>
        </w:tabs>
        <w:ind w:left="2125" w:hanging="425"/>
      </w:pPr>
    </w:lvl>
    <w:lvl w:ilvl="4">
      <w:start w:val="1"/>
      <w:numFmt w:val="decimal"/>
      <w:lvlRestart w:val="0"/>
      <w:lvlText w:val="%5."/>
      <w:lvlJc w:val="left"/>
      <w:pPr>
        <w:tabs>
          <w:tab w:val="num" w:pos="2550"/>
        </w:tabs>
        <w:ind w:left="2550" w:hanging="425"/>
      </w:pPr>
    </w:lvl>
    <w:lvl w:ilvl="5">
      <w:start w:val="1"/>
      <w:numFmt w:val="decimal"/>
      <w:lvlRestart w:val="0"/>
      <w:lvlText w:val="%6."/>
      <w:lvlJc w:val="left"/>
      <w:pPr>
        <w:tabs>
          <w:tab w:val="num" w:pos="2975"/>
        </w:tabs>
        <w:ind w:left="2975" w:hanging="425"/>
      </w:pPr>
    </w:lvl>
    <w:lvl w:ilvl="6">
      <w:start w:val="1"/>
      <w:numFmt w:val="decimal"/>
      <w:lvlRestart w:val="0"/>
      <w:lvlText w:val="%7."/>
      <w:lvlJc w:val="left"/>
      <w:pPr>
        <w:tabs>
          <w:tab w:val="num" w:pos="3400"/>
        </w:tabs>
        <w:ind w:left="3400" w:hanging="425"/>
      </w:pPr>
    </w:lvl>
    <w:lvl w:ilvl="7">
      <w:start w:val="1"/>
      <w:numFmt w:val="decimal"/>
      <w:lvlRestart w:val="0"/>
      <w:lvlText w:val="%8."/>
      <w:lvlJc w:val="left"/>
      <w:pPr>
        <w:tabs>
          <w:tab w:val="num" w:pos="3825"/>
        </w:tabs>
        <w:ind w:left="3825" w:hanging="425"/>
      </w:pPr>
    </w:lvl>
    <w:lvl w:ilvl="8">
      <w:start w:val="1"/>
      <w:numFmt w:val="decimal"/>
      <w:lvlRestart w:val="0"/>
      <w:lvlText w:val="%9."/>
      <w:lvlJc w:val="left"/>
      <w:pPr>
        <w:tabs>
          <w:tab w:val="num" w:pos="4250"/>
        </w:tabs>
        <w:ind w:left="4250" w:hanging="425"/>
      </w:pPr>
    </w:lvl>
  </w:abstractNum>
  <w:abstractNum w:abstractNumId="33" w15:restartNumberingAfterBreak="0">
    <w:nsid w:val="2C3C35EB"/>
    <w:multiLevelType w:val="multilevel"/>
    <w:tmpl w:val="61C4153C"/>
    <w:lvl w:ilvl="0">
      <w:start w:val="1"/>
      <w:numFmt w:val="decimal"/>
      <w:pStyle w:val="1GSA"/>
      <w:lvlText w:val="%1."/>
      <w:lvlJc w:val="left"/>
      <w:pPr>
        <w:tabs>
          <w:tab w:val="num" w:pos="432"/>
        </w:tabs>
        <w:ind w:left="432" w:hanging="432"/>
      </w:pPr>
      <w:rPr>
        <w:rFonts w:ascii="Arial Bold" w:hAnsi="Arial Bold" w:hint="default"/>
        <w:b/>
        <w:i w:val="0"/>
        <w:sz w:val="20"/>
      </w:rPr>
    </w:lvl>
    <w:lvl w:ilvl="1">
      <w:start w:val="1"/>
      <w:numFmt w:val="decimal"/>
      <w:pStyle w:val="11GSA"/>
      <w:lvlText w:val="%1.%2."/>
      <w:lvlJc w:val="left"/>
      <w:pPr>
        <w:tabs>
          <w:tab w:val="num" w:pos="576"/>
        </w:tabs>
        <w:ind w:left="576" w:hanging="576"/>
      </w:pPr>
      <w:rPr>
        <w:rFonts w:hint="default"/>
      </w:rPr>
    </w:lvl>
    <w:lvl w:ilvl="2">
      <w:start w:val="1"/>
      <w:numFmt w:val="decimal"/>
      <w:pStyle w:val="111GSA"/>
      <w:lvlText w:val="%1.%2.%3"/>
      <w:lvlJc w:val="left"/>
      <w:pPr>
        <w:tabs>
          <w:tab w:val="num" w:pos="720"/>
        </w:tabs>
        <w:ind w:left="720" w:hanging="720"/>
      </w:pPr>
      <w:rPr>
        <w:rFonts w:hint="default"/>
      </w:rPr>
    </w:lvl>
    <w:lvl w:ilvl="3">
      <w:start w:val="1"/>
      <w:numFmt w:val="decimal"/>
      <w:pStyle w:val="1111GSA"/>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300E5447"/>
    <w:multiLevelType w:val="multilevel"/>
    <w:tmpl w:val="B852A2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1A30319"/>
    <w:multiLevelType w:val="multilevel"/>
    <w:tmpl w:val="CFE04096"/>
    <w:lvl w:ilvl="0">
      <w:start w:val="1"/>
      <w:numFmt w:val="decimal"/>
      <w:lvlText w:val="%1.0"/>
      <w:lvlJc w:val="left"/>
      <w:pPr>
        <w:ind w:left="360" w:hanging="360"/>
      </w:pPr>
      <w:rPr>
        <w:rFonts w:cs="Times New Roman"/>
      </w:rPr>
    </w:lvl>
    <w:lvl w:ilvl="1">
      <w:start w:val="1"/>
      <w:numFmt w:val="decimal"/>
      <w:lvlText w:val="%1.%2"/>
      <w:lvlJc w:val="left"/>
      <w:pPr>
        <w:ind w:left="1080" w:hanging="36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200" w:hanging="1440"/>
      </w:pPr>
      <w:rPr>
        <w:rFonts w:cs="Times New Roman"/>
      </w:rPr>
    </w:lvl>
  </w:abstractNum>
  <w:abstractNum w:abstractNumId="36" w15:restartNumberingAfterBreak="0">
    <w:nsid w:val="32F223C6"/>
    <w:multiLevelType w:val="multilevel"/>
    <w:tmpl w:val="23FCE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3A9A6217"/>
    <w:multiLevelType w:val="multilevel"/>
    <w:tmpl w:val="B40CD748"/>
    <w:name w:val="(Unnamed Numbering Scheme)"/>
    <w:lvl w:ilvl="0">
      <w:start w:val="1"/>
      <w:numFmt w:val="decimal"/>
      <w:pStyle w:val="Heading1"/>
      <w:lvlText w:val="Article %1."/>
      <w:lvlJc w:val="left"/>
      <w:pPr>
        <w:ind w:left="360" w:hanging="360"/>
      </w:pPr>
      <w:rPr>
        <w:rFonts w:ascii="Arial" w:hAnsi="Arial" w:cs="Arial" w:hint="default"/>
        <w:b w:val="0"/>
        <w:i w:val="0"/>
        <w:caps w:val="0"/>
        <w:vanish w:val="0"/>
        <w:color w:val="000000"/>
        <w:sz w:val="24"/>
        <w:u w:val="none"/>
      </w:rPr>
    </w:lvl>
    <w:lvl w:ilvl="1">
      <w:start w:val="1"/>
      <w:numFmt w:val="decimal"/>
      <w:pStyle w:val="Heading2"/>
      <w:isLgl/>
      <w:lvlText w:val="Section %1.%2"/>
      <w:lvlJc w:val="left"/>
      <w:pPr>
        <w:tabs>
          <w:tab w:val="num" w:pos="1710"/>
        </w:tabs>
        <w:ind w:left="0" w:firstLine="720"/>
      </w:pPr>
      <w:rPr>
        <w:rFonts w:ascii="Times New Roman" w:hAnsi="Times New Roman" w:hint="default"/>
        <w:b w:val="0"/>
        <w:i w:val="0"/>
        <w:vanish w:val="0"/>
        <w:color w:val="000000"/>
        <w:sz w:val="24"/>
        <w:szCs w:val="24"/>
        <w:u w:val="none"/>
      </w:rPr>
    </w:lvl>
    <w:lvl w:ilvl="2">
      <w:start w:val="1"/>
      <w:numFmt w:val="lowerLetter"/>
      <w:pStyle w:val="Heading3"/>
      <w:lvlText w:val="(%3)"/>
      <w:lvlJc w:val="left"/>
      <w:pPr>
        <w:tabs>
          <w:tab w:val="num" w:pos="2160"/>
        </w:tabs>
        <w:ind w:left="0" w:firstLine="720"/>
      </w:pPr>
      <w:rPr>
        <w:rFonts w:ascii="Times New Roman" w:hAnsi="Times New Roman" w:cs="Times New Roman" w:hint="default"/>
        <w:b w:val="0"/>
        <w:i w:val="0"/>
        <w:vanish w:val="0"/>
        <w:color w:val="000000"/>
        <w:sz w:val="24"/>
        <w:u w:val="none"/>
      </w:rPr>
    </w:lvl>
    <w:lvl w:ilvl="3">
      <w:start w:val="1"/>
      <w:numFmt w:val="lowerRoman"/>
      <w:pStyle w:val="Heading4"/>
      <w:lvlText w:val="(%4)"/>
      <w:lvlJc w:val="left"/>
      <w:pPr>
        <w:tabs>
          <w:tab w:val="num" w:pos="2880"/>
        </w:tabs>
        <w:ind w:left="720" w:firstLine="720"/>
      </w:pPr>
      <w:rPr>
        <w:rFonts w:ascii="Times New Roman" w:hAnsi="Times New Roman" w:cs="Times New Roman" w:hint="default"/>
        <w:b w:val="0"/>
        <w:i w:val="0"/>
        <w:vanish w:val="0"/>
        <w:color w:val="000000"/>
        <w:sz w:val="24"/>
        <w:u w:val="none"/>
      </w:rPr>
    </w:lvl>
    <w:lvl w:ilvl="4">
      <w:start w:val="1"/>
      <w:numFmt w:val="upperLetter"/>
      <w:pStyle w:val="Heading5"/>
      <w:lvlText w:val="(%5)"/>
      <w:lvlJc w:val="left"/>
      <w:pPr>
        <w:tabs>
          <w:tab w:val="num" w:pos="3600"/>
        </w:tabs>
        <w:ind w:left="2160" w:firstLine="720"/>
      </w:pPr>
      <w:rPr>
        <w:rFonts w:hint="default"/>
        <w:b w:val="0"/>
        <w:i w:val="0"/>
        <w:vanish w:val="0"/>
        <w:color w:val="000000"/>
        <w:sz w:val="24"/>
        <w:u w:val="none"/>
      </w:rPr>
    </w:lvl>
    <w:lvl w:ilvl="5">
      <w:start w:val="1"/>
      <w:numFmt w:val="decimal"/>
      <w:pStyle w:val="Heading6"/>
      <w:lvlText w:val="(%6)"/>
      <w:lvlJc w:val="left"/>
      <w:pPr>
        <w:tabs>
          <w:tab w:val="num" w:pos="4320"/>
        </w:tabs>
        <w:ind w:left="2880" w:firstLine="720"/>
      </w:pPr>
      <w:rPr>
        <w:rFonts w:ascii="Times New Roman" w:hAnsi="Times New Roman" w:cs="Times New Roman" w:hint="default"/>
        <w:b w:val="0"/>
        <w:i w:val="0"/>
        <w:vanish w:val="0"/>
        <w:color w:val="000000"/>
        <w:sz w:val="24"/>
        <w:u w:val="none"/>
      </w:rPr>
    </w:lvl>
    <w:lvl w:ilvl="6">
      <w:start w:val="1"/>
      <w:numFmt w:val="lowerLetter"/>
      <w:pStyle w:val="Heading7"/>
      <w:lvlText w:val="%7)"/>
      <w:lvlJc w:val="left"/>
      <w:pPr>
        <w:tabs>
          <w:tab w:val="num" w:pos="5040"/>
        </w:tabs>
        <w:ind w:left="3600" w:firstLine="720"/>
      </w:pPr>
      <w:rPr>
        <w:rFonts w:ascii="Times New Roman" w:hAnsi="Times New Roman" w:cs="Times New Roman" w:hint="default"/>
        <w:b w:val="0"/>
        <w:i w:val="0"/>
        <w:vanish w:val="0"/>
        <w:color w:val="010000"/>
        <w:sz w:val="24"/>
        <w:u w:val="none"/>
      </w:rPr>
    </w:lvl>
    <w:lvl w:ilvl="7">
      <w:start w:val="1"/>
      <w:numFmt w:val="lowerRoman"/>
      <w:pStyle w:val="Heading8"/>
      <w:lvlText w:val="%8)"/>
      <w:lvlJc w:val="left"/>
      <w:pPr>
        <w:tabs>
          <w:tab w:val="num" w:pos="5760"/>
        </w:tabs>
        <w:ind w:left="4320" w:firstLine="720"/>
      </w:pPr>
      <w:rPr>
        <w:rFonts w:ascii="Times New Roman" w:hAnsi="Times New Roman" w:cs="Times New Roman" w:hint="default"/>
        <w:b w:val="0"/>
        <w:i w:val="0"/>
        <w:vanish w:val="0"/>
        <w:color w:val="010000"/>
        <w:sz w:val="24"/>
        <w:u w:val="none"/>
      </w:rPr>
    </w:lvl>
    <w:lvl w:ilvl="8">
      <w:start w:val="1"/>
      <w:numFmt w:val="upperLetter"/>
      <w:pStyle w:val="Heading9"/>
      <w:lvlText w:val="%9)"/>
      <w:lvlJc w:val="left"/>
      <w:pPr>
        <w:tabs>
          <w:tab w:val="num" w:pos="6480"/>
        </w:tabs>
        <w:ind w:left="5040" w:firstLine="720"/>
      </w:pPr>
      <w:rPr>
        <w:rFonts w:ascii="Times New Roman" w:hAnsi="Times New Roman" w:cs="Times New Roman" w:hint="default"/>
        <w:b w:val="0"/>
        <w:i w:val="0"/>
        <w:vanish w:val="0"/>
        <w:color w:val="010000"/>
        <w:sz w:val="24"/>
        <w:u w:val="none"/>
      </w:rPr>
    </w:lvl>
  </w:abstractNum>
  <w:abstractNum w:abstractNumId="38" w15:restartNumberingAfterBreak="0">
    <w:nsid w:val="3B1266A0"/>
    <w:multiLevelType w:val="multilevel"/>
    <w:tmpl w:val="B45249C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3CCC1785"/>
    <w:multiLevelType w:val="multilevel"/>
    <w:tmpl w:val="0F3E0434"/>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3D72766D"/>
    <w:multiLevelType w:val="hybridMultilevel"/>
    <w:tmpl w:val="26F85D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3EA74D96"/>
    <w:multiLevelType w:val="multilevel"/>
    <w:tmpl w:val="5A0CFC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05F421E"/>
    <w:multiLevelType w:val="multilevel"/>
    <w:tmpl w:val="920EAE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2370BE5"/>
    <w:multiLevelType w:val="multilevel"/>
    <w:tmpl w:val="260867B0"/>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44913434"/>
    <w:multiLevelType w:val="hybridMultilevel"/>
    <w:tmpl w:val="0E90FB46"/>
    <w:lvl w:ilvl="0" w:tplc="B58895FE">
      <w:start w:val="1"/>
      <w:numFmt w:val="upperLetter"/>
      <w:lvlText w:val="%1."/>
      <w:lvlJc w:val="left"/>
      <w:pPr>
        <w:ind w:left="1530" w:hanging="720"/>
      </w:pPr>
      <w:rPr>
        <w:rFonts w:hint="default"/>
      </w:rPr>
    </w:lvl>
    <w:lvl w:ilvl="1" w:tplc="AA947D8A" w:tentative="1">
      <w:start w:val="1"/>
      <w:numFmt w:val="lowerLetter"/>
      <w:lvlText w:val="%2."/>
      <w:lvlJc w:val="left"/>
      <w:pPr>
        <w:ind w:left="2250" w:hanging="360"/>
      </w:pPr>
    </w:lvl>
    <w:lvl w:ilvl="2" w:tplc="B702700C" w:tentative="1">
      <w:start w:val="1"/>
      <w:numFmt w:val="lowerRoman"/>
      <w:lvlText w:val="%3."/>
      <w:lvlJc w:val="right"/>
      <w:pPr>
        <w:ind w:left="2970" w:hanging="180"/>
      </w:pPr>
    </w:lvl>
    <w:lvl w:ilvl="3" w:tplc="15A48D9A" w:tentative="1">
      <w:start w:val="1"/>
      <w:numFmt w:val="decimal"/>
      <w:lvlText w:val="%4."/>
      <w:lvlJc w:val="left"/>
      <w:pPr>
        <w:ind w:left="3690" w:hanging="360"/>
      </w:pPr>
    </w:lvl>
    <w:lvl w:ilvl="4" w:tplc="AE84989E" w:tentative="1">
      <w:start w:val="1"/>
      <w:numFmt w:val="lowerLetter"/>
      <w:lvlText w:val="%5."/>
      <w:lvlJc w:val="left"/>
      <w:pPr>
        <w:ind w:left="4410" w:hanging="360"/>
      </w:pPr>
    </w:lvl>
    <w:lvl w:ilvl="5" w:tplc="61846D00" w:tentative="1">
      <w:start w:val="1"/>
      <w:numFmt w:val="lowerRoman"/>
      <w:lvlText w:val="%6."/>
      <w:lvlJc w:val="right"/>
      <w:pPr>
        <w:ind w:left="5130" w:hanging="180"/>
      </w:pPr>
    </w:lvl>
    <w:lvl w:ilvl="6" w:tplc="11CAB7CA" w:tentative="1">
      <w:start w:val="1"/>
      <w:numFmt w:val="decimal"/>
      <w:lvlText w:val="%7."/>
      <w:lvlJc w:val="left"/>
      <w:pPr>
        <w:ind w:left="5850" w:hanging="360"/>
      </w:pPr>
    </w:lvl>
    <w:lvl w:ilvl="7" w:tplc="76CA8990" w:tentative="1">
      <w:start w:val="1"/>
      <w:numFmt w:val="lowerLetter"/>
      <w:lvlText w:val="%8."/>
      <w:lvlJc w:val="left"/>
      <w:pPr>
        <w:ind w:left="6570" w:hanging="360"/>
      </w:pPr>
    </w:lvl>
    <w:lvl w:ilvl="8" w:tplc="C9BA8622" w:tentative="1">
      <w:start w:val="1"/>
      <w:numFmt w:val="lowerRoman"/>
      <w:lvlText w:val="%9."/>
      <w:lvlJc w:val="right"/>
      <w:pPr>
        <w:ind w:left="7290" w:hanging="180"/>
      </w:pPr>
    </w:lvl>
  </w:abstractNum>
  <w:abstractNum w:abstractNumId="45" w15:restartNumberingAfterBreak="0">
    <w:nsid w:val="47996F1D"/>
    <w:multiLevelType w:val="multilevel"/>
    <w:tmpl w:val="D28A753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87A2A99"/>
    <w:multiLevelType w:val="multilevel"/>
    <w:tmpl w:val="F5AC77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D7C4E57"/>
    <w:multiLevelType w:val="hybridMultilevel"/>
    <w:tmpl w:val="52F4B67C"/>
    <w:lvl w:ilvl="0" w:tplc="70F8642C">
      <w:start w:val="1"/>
      <w:numFmt w:val="decimal"/>
      <w:lvlText w:val="%1."/>
      <w:lvlJc w:val="left"/>
      <w:pPr>
        <w:ind w:left="720" w:hanging="360"/>
      </w:pPr>
    </w:lvl>
    <w:lvl w:ilvl="1" w:tplc="69485816">
      <w:start w:val="1"/>
      <w:numFmt w:val="lowerLetter"/>
      <w:lvlText w:val="%2."/>
      <w:lvlJc w:val="left"/>
      <w:pPr>
        <w:ind w:left="1440" w:hanging="360"/>
      </w:pPr>
    </w:lvl>
    <w:lvl w:ilvl="2" w:tplc="C4D01A7E">
      <w:start w:val="1"/>
      <w:numFmt w:val="lowerRoman"/>
      <w:lvlText w:val="%3."/>
      <w:lvlJc w:val="right"/>
      <w:pPr>
        <w:ind w:left="2160" w:hanging="180"/>
      </w:pPr>
    </w:lvl>
    <w:lvl w:ilvl="3" w:tplc="ACD2905E">
      <w:start w:val="1"/>
      <w:numFmt w:val="decimal"/>
      <w:lvlText w:val="%4."/>
      <w:lvlJc w:val="left"/>
      <w:pPr>
        <w:ind w:left="2880" w:hanging="360"/>
      </w:pPr>
    </w:lvl>
    <w:lvl w:ilvl="4" w:tplc="E47E479C">
      <w:start w:val="1"/>
      <w:numFmt w:val="lowerLetter"/>
      <w:lvlText w:val="%5."/>
      <w:lvlJc w:val="left"/>
      <w:pPr>
        <w:ind w:left="3600" w:hanging="360"/>
      </w:pPr>
    </w:lvl>
    <w:lvl w:ilvl="5" w:tplc="B00EB926">
      <w:start w:val="1"/>
      <w:numFmt w:val="lowerRoman"/>
      <w:lvlText w:val="%6."/>
      <w:lvlJc w:val="right"/>
      <w:pPr>
        <w:ind w:left="4320" w:hanging="180"/>
      </w:pPr>
    </w:lvl>
    <w:lvl w:ilvl="6" w:tplc="61A8D42C">
      <w:start w:val="1"/>
      <w:numFmt w:val="decimal"/>
      <w:lvlText w:val="%7."/>
      <w:lvlJc w:val="left"/>
      <w:pPr>
        <w:ind w:left="5040" w:hanging="360"/>
      </w:pPr>
    </w:lvl>
    <w:lvl w:ilvl="7" w:tplc="19B0F976">
      <w:start w:val="1"/>
      <w:numFmt w:val="lowerLetter"/>
      <w:lvlText w:val="%8."/>
      <w:lvlJc w:val="left"/>
      <w:pPr>
        <w:ind w:left="5760" w:hanging="360"/>
      </w:pPr>
    </w:lvl>
    <w:lvl w:ilvl="8" w:tplc="AE7AF176">
      <w:start w:val="1"/>
      <w:numFmt w:val="lowerRoman"/>
      <w:lvlText w:val="%9."/>
      <w:lvlJc w:val="right"/>
      <w:pPr>
        <w:ind w:left="6480" w:hanging="180"/>
      </w:pPr>
    </w:lvl>
  </w:abstractNum>
  <w:abstractNum w:abstractNumId="48" w15:restartNumberingAfterBreak="0">
    <w:nsid w:val="4FF47A8A"/>
    <w:multiLevelType w:val="multilevel"/>
    <w:tmpl w:val="B908EE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1AC6FA6"/>
    <w:multiLevelType w:val="multilevel"/>
    <w:tmpl w:val="F24024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1BF52A0"/>
    <w:multiLevelType w:val="multilevel"/>
    <w:tmpl w:val="18502D2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15:restartNumberingAfterBreak="0">
    <w:nsid w:val="53C32FEB"/>
    <w:multiLevelType w:val="multilevel"/>
    <w:tmpl w:val="24485E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542D79B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553E77A9"/>
    <w:multiLevelType w:val="hybridMultilevel"/>
    <w:tmpl w:val="A608214A"/>
    <w:lvl w:ilvl="0" w:tplc="0409000F">
      <w:start w:val="1"/>
      <w:numFmt w:val="decimal"/>
      <w:lvlText w:val="%1."/>
      <w:lvlJc w:val="left"/>
      <w:pPr>
        <w:ind w:left="1540" w:hanging="360"/>
      </w:p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54" w15:restartNumberingAfterBreak="0">
    <w:nsid w:val="573B3454"/>
    <w:multiLevelType w:val="multilevel"/>
    <w:tmpl w:val="5BB818F4"/>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5" w15:restartNumberingAfterBreak="0">
    <w:nsid w:val="57EA77EA"/>
    <w:multiLevelType w:val="hybridMultilevel"/>
    <w:tmpl w:val="61906908"/>
    <w:lvl w:ilvl="0" w:tplc="04090001">
      <w:start w:val="1"/>
      <w:numFmt w:val="bullet"/>
      <w:lvlText w:val=""/>
      <w:lvlJc w:val="left"/>
      <w:pPr>
        <w:ind w:left="1980" w:hanging="360"/>
      </w:pPr>
      <w:rPr>
        <w:rFonts w:ascii="Symbol" w:hAnsi="Symbol" w:hint="default"/>
      </w:rPr>
    </w:lvl>
    <w:lvl w:ilvl="1" w:tplc="04090003">
      <w:start w:val="1"/>
      <w:numFmt w:val="bullet"/>
      <w:lvlText w:val="o"/>
      <w:lvlJc w:val="left"/>
      <w:pPr>
        <w:ind w:left="2700" w:hanging="360"/>
      </w:pPr>
      <w:rPr>
        <w:rFonts w:ascii="Courier New" w:hAnsi="Courier New" w:cs="Courier New" w:hint="default"/>
      </w:rPr>
    </w:lvl>
    <w:lvl w:ilvl="2" w:tplc="04090005">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56" w15:restartNumberingAfterBreak="0">
    <w:nsid w:val="5A3B53DA"/>
    <w:multiLevelType w:val="multilevel"/>
    <w:tmpl w:val="3DE0438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7" w15:restartNumberingAfterBreak="0">
    <w:nsid w:val="5C75331E"/>
    <w:multiLevelType w:val="hybridMultilevel"/>
    <w:tmpl w:val="6658A0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4832F5B"/>
    <w:multiLevelType w:val="multilevel"/>
    <w:tmpl w:val="DC542F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64B946BA"/>
    <w:multiLevelType w:val="multilevel"/>
    <w:tmpl w:val="388A648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0" w15:restartNumberingAfterBreak="0">
    <w:nsid w:val="6E9636F5"/>
    <w:multiLevelType w:val="multilevel"/>
    <w:tmpl w:val="4440A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6EDC4604"/>
    <w:multiLevelType w:val="hybridMultilevel"/>
    <w:tmpl w:val="AD66D5A8"/>
    <w:lvl w:ilvl="0" w:tplc="13EE186C">
      <w:start w:val="1"/>
      <w:numFmt w:val="upperLetter"/>
      <w:lvlText w:val="%1."/>
      <w:lvlJc w:val="left"/>
      <w:pPr>
        <w:ind w:left="700" w:hanging="720"/>
      </w:pPr>
      <w:rPr>
        <w:rFonts w:ascii="Times New Roman" w:eastAsia="Times New Roman" w:hAnsi="Times New Roman" w:cs="Times New Roman" w:hint="default"/>
        <w:spacing w:val="-1"/>
        <w:w w:val="100"/>
        <w:sz w:val="23"/>
        <w:szCs w:val="23"/>
      </w:rPr>
    </w:lvl>
    <w:lvl w:ilvl="1" w:tplc="2ED4D12A">
      <w:start w:val="1"/>
      <w:numFmt w:val="decimal"/>
      <w:lvlText w:val="%2."/>
      <w:lvlJc w:val="left"/>
      <w:pPr>
        <w:ind w:left="700" w:hanging="720"/>
      </w:pPr>
      <w:rPr>
        <w:rFonts w:ascii="Times New Roman" w:eastAsia="Times New Roman" w:hAnsi="Times New Roman" w:cs="Times New Roman" w:hint="default"/>
        <w:spacing w:val="-1"/>
        <w:w w:val="100"/>
        <w:sz w:val="23"/>
        <w:szCs w:val="23"/>
      </w:rPr>
    </w:lvl>
    <w:lvl w:ilvl="2" w:tplc="CF4651EC">
      <w:numFmt w:val="bullet"/>
      <w:lvlText w:val="•"/>
      <w:lvlJc w:val="left"/>
      <w:pPr>
        <w:ind w:left="2596" w:hanging="720"/>
      </w:pPr>
      <w:rPr>
        <w:rFonts w:hint="default"/>
      </w:rPr>
    </w:lvl>
    <w:lvl w:ilvl="3" w:tplc="420E651E">
      <w:numFmt w:val="bullet"/>
      <w:lvlText w:val="•"/>
      <w:lvlJc w:val="left"/>
      <w:pPr>
        <w:ind w:left="3544" w:hanging="720"/>
      </w:pPr>
      <w:rPr>
        <w:rFonts w:hint="default"/>
      </w:rPr>
    </w:lvl>
    <w:lvl w:ilvl="4" w:tplc="9F949110">
      <w:numFmt w:val="bullet"/>
      <w:lvlText w:val="•"/>
      <w:lvlJc w:val="left"/>
      <w:pPr>
        <w:ind w:left="4492" w:hanging="720"/>
      </w:pPr>
      <w:rPr>
        <w:rFonts w:hint="default"/>
      </w:rPr>
    </w:lvl>
    <w:lvl w:ilvl="5" w:tplc="837A6920">
      <w:numFmt w:val="bullet"/>
      <w:lvlText w:val="•"/>
      <w:lvlJc w:val="left"/>
      <w:pPr>
        <w:ind w:left="5440" w:hanging="720"/>
      </w:pPr>
      <w:rPr>
        <w:rFonts w:hint="default"/>
      </w:rPr>
    </w:lvl>
    <w:lvl w:ilvl="6" w:tplc="5076109A">
      <w:numFmt w:val="bullet"/>
      <w:lvlText w:val="•"/>
      <w:lvlJc w:val="left"/>
      <w:pPr>
        <w:ind w:left="6388" w:hanging="720"/>
      </w:pPr>
      <w:rPr>
        <w:rFonts w:hint="default"/>
      </w:rPr>
    </w:lvl>
    <w:lvl w:ilvl="7" w:tplc="34D67204">
      <w:numFmt w:val="bullet"/>
      <w:lvlText w:val="•"/>
      <w:lvlJc w:val="left"/>
      <w:pPr>
        <w:ind w:left="7336" w:hanging="720"/>
      </w:pPr>
      <w:rPr>
        <w:rFonts w:hint="default"/>
      </w:rPr>
    </w:lvl>
    <w:lvl w:ilvl="8" w:tplc="84120694">
      <w:numFmt w:val="bullet"/>
      <w:lvlText w:val="•"/>
      <w:lvlJc w:val="left"/>
      <w:pPr>
        <w:ind w:left="8284" w:hanging="720"/>
      </w:pPr>
      <w:rPr>
        <w:rFonts w:hint="default"/>
      </w:rPr>
    </w:lvl>
  </w:abstractNum>
  <w:abstractNum w:abstractNumId="62" w15:restartNumberingAfterBreak="0">
    <w:nsid w:val="6FD634CE"/>
    <w:multiLevelType w:val="multilevel"/>
    <w:tmpl w:val="1C5E883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3" w15:restartNumberingAfterBreak="0">
    <w:nsid w:val="70860DA6"/>
    <w:multiLevelType w:val="hybridMultilevel"/>
    <w:tmpl w:val="47D051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1CC6E95"/>
    <w:multiLevelType w:val="multilevel"/>
    <w:tmpl w:val="133A071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5" w15:restartNumberingAfterBreak="0">
    <w:nsid w:val="728224E7"/>
    <w:multiLevelType w:val="multilevel"/>
    <w:tmpl w:val="D6784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73E028D1"/>
    <w:multiLevelType w:val="multilevel"/>
    <w:tmpl w:val="289C2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76F034AF"/>
    <w:multiLevelType w:val="multilevel"/>
    <w:tmpl w:val="B2444B2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8" w15:restartNumberingAfterBreak="0">
    <w:nsid w:val="7823330C"/>
    <w:multiLevelType w:val="multilevel"/>
    <w:tmpl w:val="F844DE54"/>
    <w:name w:val="AppendixStart"/>
    <w:lvl w:ilvl="0">
      <w:start w:val="1"/>
      <w:numFmt w:val="none"/>
      <w:pStyle w:val="AppendixStart"/>
      <w:lvlText w:val="Appendix %1"/>
      <w:lvlJc w:val="left"/>
      <w:pPr>
        <w:tabs>
          <w:tab w:val="num" w:pos="2340"/>
        </w:tabs>
        <w:ind w:left="353" w:hanging="173"/>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9" w15:restartNumberingAfterBreak="0">
    <w:nsid w:val="79A0544A"/>
    <w:multiLevelType w:val="hybridMultilevel"/>
    <w:tmpl w:val="301AA870"/>
    <w:lvl w:ilvl="0" w:tplc="363E3F9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A5449D5"/>
    <w:multiLevelType w:val="hybridMultilevel"/>
    <w:tmpl w:val="74A66E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7CBC0999"/>
    <w:multiLevelType w:val="multilevel"/>
    <w:tmpl w:val="D3E481F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2" w15:restartNumberingAfterBreak="0">
    <w:nsid w:val="7EBF40FF"/>
    <w:multiLevelType w:val="multilevel"/>
    <w:tmpl w:val="CFE04096"/>
    <w:lvl w:ilvl="0">
      <w:start w:val="1"/>
      <w:numFmt w:val="decimal"/>
      <w:lvlText w:val="%1.0"/>
      <w:lvlJc w:val="left"/>
      <w:pPr>
        <w:ind w:left="360" w:hanging="360"/>
      </w:pPr>
      <w:rPr>
        <w:rFonts w:cs="Times New Roman"/>
      </w:rPr>
    </w:lvl>
    <w:lvl w:ilvl="1">
      <w:start w:val="1"/>
      <w:numFmt w:val="decimal"/>
      <w:lvlText w:val="%1.%2"/>
      <w:lvlJc w:val="left"/>
      <w:pPr>
        <w:ind w:left="1080" w:hanging="36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200" w:hanging="1440"/>
      </w:pPr>
      <w:rPr>
        <w:rFonts w:cs="Times New Roman"/>
      </w:rPr>
    </w:lvl>
  </w:abstractNum>
  <w:num w:numId="1">
    <w:abstractNumId w:val="8"/>
  </w:num>
  <w:num w:numId="2">
    <w:abstractNumId w:val="7"/>
  </w:num>
  <w:num w:numId="3">
    <w:abstractNumId w:val="6"/>
  </w:num>
  <w:num w:numId="4">
    <w:abstractNumId w:val="5"/>
  </w:num>
  <w:num w:numId="5">
    <w:abstractNumId w:val="2"/>
  </w:num>
  <w:num w:numId="6">
    <w:abstractNumId w:val="1"/>
  </w:num>
  <w:num w:numId="7">
    <w:abstractNumId w:val="37"/>
  </w:num>
  <w:num w:numId="8">
    <w:abstractNumId w:val="44"/>
  </w:num>
  <w:num w:numId="9">
    <w:abstractNumId w:val="30"/>
  </w:num>
  <w:num w:numId="10">
    <w:abstractNumId w:val="52"/>
  </w:num>
  <w:num w:numId="11">
    <w:abstractNumId w:val="13"/>
  </w:num>
  <w:num w:numId="12">
    <w:abstractNumId w:val="16"/>
  </w:num>
  <w:num w:numId="13">
    <w:abstractNumId w:val="37"/>
    <w:lvlOverride w:ilvl="0">
      <w:startOverride w:val="15"/>
    </w:lvlOverride>
    <w:lvlOverride w:ilvl="1">
      <w:startOverride w:val="9"/>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num>
  <w:num w:numId="15">
    <w:abstractNumId w:val="33"/>
  </w:num>
  <w:num w:numId="16">
    <w:abstractNumId w:val="68"/>
  </w:num>
  <w:num w:numId="1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0"/>
  </w:num>
  <w:num w:numId="19">
    <w:abstractNumId w:val="61"/>
  </w:num>
  <w:num w:numId="20">
    <w:abstractNumId w:val="53"/>
  </w:num>
  <w:num w:numId="21">
    <w:abstractNumId w:val="26"/>
  </w:num>
  <w:num w:numId="22">
    <w:abstractNumId w:val="40"/>
  </w:num>
  <w:num w:numId="23">
    <w:abstractNumId w:val="57"/>
  </w:num>
  <w:num w:numId="24">
    <w:abstractNumId w:val="63"/>
  </w:num>
  <w:num w:numId="25">
    <w:abstractNumId w:val="72"/>
  </w:num>
  <w:num w:numId="2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55"/>
  </w:num>
  <w:num w:numId="29">
    <w:abstractNumId w:val="69"/>
  </w:num>
  <w:num w:numId="30">
    <w:abstractNumId w:val="37"/>
  </w:num>
  <w:num w:numId="31">
    <w:abstractNumId w:val="21"/>
  </w:num>
  <w:num w:numId="32">
    <w:abstractNumId w:val="37"/>
  </w:num>
  <w:num w:numId="33">
    <w:abstractNumId w:val="37"/>
  </w:num>
  <w:num w:numId="34">
    <w:abstractNumId w:val="37"/>
  </w:num>
  <w:num w:numId="35">
    <w:abstractNumId w:val="4"/>
  </w:num>
  <w:num w:numId="36">
    <w:abstractNumId w:val="3"/>
  </w:num>
  <w:num w:numId="37">
    <w:abstractNumId w:val="0"/>
  </w:num>
  <w:num w:numId="38">
    <w:abstractNumId w:val="42"/>
  </w:num>
  <w:num w:numId="39">
    <w:abstractNumId w:val="51"/>
  </w:num>
  <w:num w:numId="40">
    <w:abstractNumId w:val="48"/>
  </w:num>
  <w:num w:numId="41">
    <w:abstractNumId w:val="62"/>
  </w:num>
  <w:num w:numId="42">
    <w:abstractNumId w:val="64"/>
  </w:num>
  <w:num w:numId="43">
    <w:abstractNumId w:val="67"/>
  </w:num>
  <w:num w:numId="44">
    <w:abstractNumId w:val="14"/>
  </w:num>
  <w:num w:numId="45">
    <w:abstractNumId w:val="10"/>
  </w:num>
  <w:num w:numId="46">
    <w:abstractNumId w:val="22"/>
  </w:num>
  <w:num w:numId="47">
    <w:abstractNumId w:val="12"/>
  </w:num>
  <w:num w:numId="48">
    <w:abstractNumId w:val="27"/>
  </w:num>
  <w:num w:numId="49">
    <w:abstractNumId w:val="71"/>
  </w:num>
  <w:num w:numId="50">
    <w:abstractNumId w:val="34"/>
  </w:num>
  <w:num w:numId="51">
    <w:abstractNumId w:val="59"/>
  </w:num>
  <w:num w:numId="52">
    <w:abstractNumId w:val="17"/>
  </w:num>
  <w:num w:numId="53">
    <w:abstractNumId w:val="9"/>
  </w:num>
  <w:num w:numId="54">
    <w:abstractNumId w:val="38"/>
  </w:num>
  <w:num w:numId="55">
    <w:abstractNumId w:val="39"/>
  </w:num>
  <w:num w:numId="56">
    <w:abstractNumId w:val="24"/>
  </w:num>
  <w:num w:numId="57">
    <w:abstractNumId w:val="54"/>
  </w:num>
  <w:num w:numId="58">
    <w:abstractNumId w:val="50"/>
  </w:num>
  <w:num w:numId="59">
    <w:abstractNumId w:val="56"/>
  </w:num>
  <w:num w:numId="60">
    <w:abstractNumId w:val="31"/>
  </w:num>
  <w:num w:numId="61">
    <w:abstractNumId w:val="18"/>
  </w:num>
  <w:num w:numId="62">
    <w:abstractNumId w:val="25"/>
  </w:num>
  <w:num w:numId="63">
    <w:abstractNumId w:val="43"/>
  </w:num>
  <w:num w:numId="64">
    <w:abstractNumId w:val="23"/>
  </w:num>
  <w:num w:numId="65">
    <w:abstractNumId w:val="11"/>
  </w:num>
  <w:num w:numId="66">
    <w:abstractNumId w:val="60"/>
  </w:num>
  <w:num w:numId="67">
    <w:abstractNumId w:val="66"/>
  </w:num>
  <w:num w:numId="68">
    <w:abstractNumId w:val="65"/>
  </w:num>
  <w:num w:numId="69">
    <w:abstractNumId w:val="49"/>
  </w:num>
  <w:num w:numId="70">
    <w:abstractNumId w:val="46"/>
  </w:num>
  <w:num w:numId="71">
    <w:abstractNumId w:val="41"/>
  </w:num>
  <w:num w:numId="72">
    <w:abstractNumId w:val="19"/>
  </w:num>
  <w:num w:numId="73">
    <w:abstractNumId w:val="36"/>
  </w:num>
  <w:num w:numId="74">
    <w:abstractNumId w:val="58"/>
  </w:num>
  <w:num w:numId="75">
    <w:abstractNumId w:val="45"/>
  </w:num>
  <w:num w:numId="76">
    <w:abstractNumId w:val="29"/>
  </w:num>
  <w:num w:numId="77">
    <w:abstractNumId w:val="28"/>
  </w:num>
  <w:num w:numId="78">
    <w:abstractNumId w:val="35"/>
  </w:num>
  <w:num w:numId="79">
    <w:abstractNumId w:val="37"/>
  </w:num>
  <w:num w:numId="80">
    <w:abstractNumId w:val="37"/>
  </w:num>
  <w:num w:numId="81">
    <w:abstractNumId w:val="37"/>
  </w:num>
  <w:num w:numId="82">
    <w:abstractNumId w:val="37"/>
  </w:num>
  <w:num w:numId="8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en-US" w:vendorID="64" w:dllVersion="6" w:nlCheck="1" w:checkStyle="1"/>
  <w:activeWritingStyle w:appName="MSWord" w:lang="en-CA"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US" w:vendorID="64" w:dllVersion="0" w:nlCheck="1" w:checkStyle="0"/>
  <w:activeWritingStyle w:appName="MSWord" w:lang="en-GB" w:vendorID="64" w:dllVersion="0" w:nlCheck="1" w:checkStyle="0"/>
  <w:activeWritingStyle w:appName="MSWord" w:lang="es-ES" w:vendorID="64" w:dllVersion="0" w:nlCheck="1" w:checkStyle="0"/>
  <w:activeWritingStyle w:appName="MSWord" w:lang="pt-BR" w:vendorID="64" w:dllVersion="0" w:nlCheck="1" w:checkStyle="0"/>
  <w:activeWritingStyle w:appName="MSWord" w:lang="en-US" w:vendorID="64" w:dllVersion="131078" w:nlCheck="1" w:checkStyle="1"/>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DF4"/>
    <w:rsid w:val="000030BD"/>
    <w:rsid w:val="000030F9"/>
    <w:rsid w:val="00004121"/>
    <w:rsid w:val="0000423D"/>
    <w:rsid w:val="00004EB4"/>
    <w:rsid w:val="00004F87"/>
    <w:rsid w:val="00007F2A"/>
    <w:rsid w:val="000108AE"/>
    <w:rsid w:val="00010C46"/>
    <w:rsid w:val="00011AD7"/>
    <w:rsid w:val="000133C0"/>
    <w:rsid w:val="0001356A"/>
    <w:rsid w:val="000138C3"/>
    <w:rsid w:val="00015726"/>
    <w:rsid w:val="00015FB7"/>
    <w:rsid w:val="00017E6F"/>
    <w:rsid w:val="000202DC"/>
    <w:rsid w:val="000208CC"/>
    <w:rsid w:val="00020B42"/>
    <w:rsid w:val="00021D8F"/>
    <w:rsid w:val="00021EF7"/>
    <w:rsid w:val="00021F9C"/>
    <w:rsid w:val="0002211D"/>
    <w:rsid w:val="00022AD5"/>
    <w:rsid w:val="000233DE"/>
    <w:rsid w:val="000235B9"/>
    <w:rsid w:val="0002363F"/>
    <w:rsid w:val="000237D2"/>
    <w:rsid w:val="00024F1E"/>
    <w:rsid w:val="00025584"/>
    <w:rsid w:val="00025948"/>
    <w:rsid w:val="00025B38"/>
    <w:rsid w:val="00025B62"/>
    <w:rsid w:val="00026652"/>
    <w:rsid w:val="00027165"/>
    <w:rsid w:val="00027550"/>
    <w:rsid w:val="00027DBF"/>
    <w:rsid w:val="00027E59"/>
    <w:rsid w:val="0003147F"/>
    <w:rsid w:val="000324B3"/>
    <w:rsid w:val="00032968"/>
    <w:rsid w:val="00034357"/>
    <w:rsid w:val="00034787"/>
    <w:rsid w:val="0004170A"/>
    <w:rsid w:val="00041ACA"/>
    <w:rsid w:val="0004260E"/>
    <w:rsid w:val="00042A87"/>
    <w:rsid w:val="000449F7"/>
    <w:rsid w:val="00046A62"/>
    <w:rsid w:val="00046BD4"/>
    <w:rsid w:val="00046D71"/>
    <w:rsid w:val="00047C35"/>
    <w:rsid w:val="00047E4C"/>
    <w:rsid w:val="000508B4"/>
    <w:rsid w:val="00050EF0"/>
    <w:rsid w:val="0005105C"/>
    <w:rsid w:val="0005169A"/>
    <w:rsid w:val="00051BAF"/>
    <w:rsid w:val="00051F47"/>
    <w:rsid w:val="00052708"/>
    <w:rsid w:val="00052F67"/>
    <w:rsid w:val="0005343F"/>
    <w:rsid w:val="00054A50"/>
    <w:rsid w:val="0005580E"/>
    <w:rsid w:val="00056731"/>
    <w:rsid w:val="00056857"/>
    <w:rsid w:val="00056860"/>
    <w:rsid w:val="00056CC1"/>
    <w:rsid w:val="00057699"/>
    <w:rsid w:val="00060298"/>
    <w:rsid w:val="00060399"/>
    <w:rsid w:val="00060640"/>
    <w:rsid w:val="000608C4"/>
    <w:rsid w:val="000611DC"/>
    <w:rsid w:val="0006138C"/>
    <w:rsid w:val="00061A1F"/>
    <w:rsid w:val="00061D67"/>
    <w:rsid w:val="00062AA5"/>
    <w:rsid w:val="0006464C"/>
    <w:rsid w:val="00064D12"/>
    <w:rsid w:val="00064F99"/>
    <w:rsid w:val="000654F6"/>
    <w:rsid w:val="0006552E"/>
    <w:rsid w:val="00065EB1"/>
    <w:rsid w:val="0006701F"/>
    <w:rsid w:val="00070340"/>
    <w:rsid w:val="00071587"/>
    <w:rsid w:val="000718E8"/>
    <w:rsid w:val="00071C85"/>
    <w:rsid w:val="0007297F"/>
    <w:rsid w:val="00073B4E"/>
    <w:rsid w:val="000756B6"/>
    <w:rsid w:val="000810BD"/>
    <w:rsid w:val="00081EEA"/>
    <w:rsid w:val="000829B6"/>
    <w:rsid w:val="00083A0B"/>
    <w:rsid w:val="000841D1"/>
    <w:rsid w:val="000855C7"/>
    <w:rsid w:val="00085881"/>
    <w:rsid w:val="00087A0A"/>
    <w:rsid w:val="000910F5"/>
    <w:rsid w:val="00092E7B"/>
    <w:rsid w:val="00092F9E"/>
    <w:rsid w:val="000932F5"/>
    <w:rsid w:val="0009361F"/>
    <w:rsid w:val="0009440B"/>
    <w:rsid w:val="00096C24"/>
    <w:rsid w:val="000A3463"/>
    <w:rsid w:val="000A602C"/>
    <w:rsid w:val="000A6FCF"/>
    <w:rsid w:val="000A7079"/>
    <w:rsid w:val="000A7E6E"/>
    <w:rsid w:val="000B00F9"/>
    <w:rsid w:val="000B16E0"/>
    <w:rsid w:val="000B1813"/>
    <w:rsid w:val="000B25AE"/>
    <w:rsid w:val="000B2729"/>
    <w:rsid w:val="000B3D2B"/>
    <w:rsid w:val="000B3F83"/>
    <w:rsid w:val="000B4533"/>
    <w:rsid w:val="000B5155"/>
    <w:rsid w:val="000B565B"/>
    <w:rsid w:val="000B67E9"/>
    <w:rsid w:val="000B68B0"/>
    <w:rsid w:val="000B694B"/>
    <w:rsid w:val="000B6BC9"/>
    <w:rsid w:val="000B73D8"/>
    <w:rsid w:val="000B76BE"/>
    <w:rsid w:val="000B78DA"/>
    <w:rsid w:val="000B7F35"/>
    <w:rsid w:val="000C0513"/>
    <w:rsid w:val="000C0805"/>
    <w:rsid w:val="000C178F"/>
    <w:rsid w:val="000C3338"/>
    <w:rsid w:val="000C3B04"/>
    <w:rsid w:val="000C5E0C"/>
    <w:rsid w:val="000C5EB1"/>
    <w:rsid w:val="000C6E6A"/>
    <w:rsid w:val="000C7283"/>
    <w:rsid w:val="000C7D85"/>
    <w:rsid w:val="000D1597"/>
    <w:rsid w:val="000D1DA0"/>
    <w:rsid w:val="000D2779"/>
    <w:rsid w:val="000D3133"/>
    <w:rsid w:val="000D3246"/>
    <w:rsid w:val="000D3951"/>
    <w:rsid w:val="000D42DE"/>
    <w:rsid w:val="000D614F"/>
    <w:rsid w:val="000D63E6"/>
    <w:rsid w:val="000D68BA"/>
    <w:rsid w:val="000D6C9B"/>
    <w:rsid w:val="000E042E"/>
    <w:rsid w:val="000E07DD"/>
    <w:rsid w:val="000E0B27"/>
    <w:rsid w:val="000E166A"/>
    <w:rsid w:val="000E2D71"/>
    <w:rsid w:val="000E2F8C"/>
    <w:rsid w:val="000E3F7F"/>
    <w:rsid w:val="000E437F"/>
    <w:rsid w:val="000E5F07"/>
    <w:rsid w:val="000E6818"/>
    <w:rsid w:val="000E6E63"/>
    <w:rsid w:val="000E7208"/>
    <w:rsid w:val="000E76BC"/>
    <w:rsid w:val="000E7D33"/>
    <w:rsid w:val="000F0048"/>
    <w:rsid w:val="000F0C0D"/>
    <w:rsid w:val="000F0C60"/>
    <w:rsid w:val="000F0FC2"/>
    <w:rsid w:val="000F25DA"/>
    <w:rsid w:val="000F25FD"/>
    <w:rsid w:val="000F2672"/>
    <w:rsid w:val="000F2C8A"/>
    <w:rsid w:val="000F334A"/>
    <w:rsid w:val="000F34D2"/>
    <w:rsid w:val="000F351A"/>
    <w:rsid w:val="000F4571"/>
    <w:rsid w:val="000F50E6"/>
    <w:rsid w:val="000F591C"/>
    <w:rsid w:val="000F5D00"/>
    <w:rsid w:val="000F72A7"/>
    <w:rsid w:val="000F73D0"/>
    <w:rsid w:val="001013FD"/>
    <w:rsid w:val="00102D67"/>
    <w:rsid w:val="001034D8"/>
    <w:rsid w:val="0010361A"/>
    <w:rsid w:val="001041B3"/>
    <w:rsid w:val="00104BE9"/>
    <w:rsid w:val="001054C5"/>
    <w:rsid w:val="00105FDD"/>
    <w:rsid w:val="001061FB"/>
    <w:rsid w:val="00106BF4"/>
    <w:rsid w:val="00106C81"/>
    <w:rsid w:val="00107154"/>
    <w:rsid w:val="00107195"/>
    <w:rsid w:val="001071D2"/>
    <w:rsid w:val="001074AB"/>
    <w:rsid w:val="00110346"/>
    <w:rsid w:val="00110739"/>
    <w:rsid w:val="00110FFF"/>
    <w:rsid w:val="0011335F"/>
    <w:rsid w:val="00113956"/>
    <w:rsid w:val="00114A34"/>
    <w:rsid w:val="001152B9"/>
    <w:rsid w:val="001154B8"/>
    <w:rsid w:val="00115B06"/>
    <w:rsid w:val="00115E9A"/>
    <w:rsid w:val="00116258"/>
    <w:rsid w:val="00116813"/>
    <w:rsid w:val="0011703D"/>
    <w:rsid w:val="0011739B"/>
    <w:rsid w:val="00117A8D"/>
    <w:rsid w:val="00117CAF"/>
    <w:rsid w:val="00117E69"/>
    <w:rsid w:val="0012040E"/>
    <w:rsid w:val="00120806"/>
    <w:rsid w:val="00120D03"/>
    <w:rsid w:val="00121E67"/>
    <w:rsid w:val="00122007"/>
    <w:rsid w:val="001227A6"/>
    <w:rsid w:val="00123496"/>
    <w:rsid w:val="00123775"/>
    <w:rsid w:val="00123E1E"/>
    <w:rsid w:val="001249AA"/>
    <w:rsid w:val="0012658B"/>
    <w:rsid w:val="00127056"/>
    <w:rsid w:val="00132C57"/>
    <w:rsid w:val="001330AE"/>
    <w:rsid w:val="0013321A"/>
    <w:rsid w:val="00133506"/>
    <w:rsid w:val="001336E5"/>
    <w:rsid w:val="00133D40"/>
    <w:rsid w:val="00134775"/>
    <w:rsid w:val="00134A5B"/>
    <w:rsid w:val="00134F8F"/>
    <w:rsid w:val="00135078"/>
    <w:rsid w:val="00136105"/>
    <w:rsid w:val="00136236"/>
    <w:rsid w:val="001362A1"/>
    <w:rsid w:val="0013651D"/>
    <w:rsid w:val="00137078"/>
    <w:rsid w:val="00140AB0"/>
    <w:rsid w:val="001416E5"/>
    <w:rsid w:val="0014219C"/>
    <w:rsid w:val="00142591"/>
    <w:rsid w:val="00142DD2"/>
    <w:rsid w:val="00143134"/>
    <w:rsid w:val="00143E6D"/>
    <w:rsid w:val="001456A5"/>
    <w:rsid w:val="00145A76"/>
    <w:rsid w:val="00145F05"/>
    <w:rsid w:val="00145FC1"/>
    <w:rsid w:val="00146B32"/>
    <w:rsid w:val="001470D7"/>
    <w:rsid w:val="0015097E"/>
    <w:rsid w:val="00151132"/>
    <w:rsid w:val="0015135D"/>
    <w:rsid w:val="0015405C"/>
    <w:rsid w:val="001544FA"/>
    <w:rsid w:val="0015531D"/>
    <w:rsid w:val="00155CF2"/>
    <w:rsid w:val="0016041A"/>
    <w:rsid w:val="0016061A"/>
    <w:rsid w:val="00160742"/>
    <w:rsid w:val="001608E2"/>
    <w:rsid w:val="00162F6E"/>
    <w:rsid w:val="001641ED"/>
    <w:rsid w:val="001653D1"/>
    <w:rsid w:val="0016566C"/>
    <w:rsid w:val="00165E69"/>
    <w:rsid w:val="0016769B"/>
    <w:rsid w:val="00167825"/>
    <w:rsid w:val="00170CBF"/>
    <w:rsid w:val="00172F10"/>
    <w:rsid w:val="0017323D"/>
    <w:rsid w:val="0017346D"/>
    <w:rsid w:val="001738E4"/>
    <w:rsid w:val="00173D51"/>
    <w:rsid w:val="001741C1"/>
    <w:rsid w:val="001747AB"/>
    <w:rsid w:val="0017562F"/>
    <w:rsid w:val="00175680"/>
    <w:rsid w:val="00175BDF"/>
    <w:rsid w:val="00175F03"/>
    <w:rsid w:val="00176B03"/>
    <w:rsid w:val="00177244"/>
    <w:rsid w:val="00177B23"/>
    <w:rsid w:val="00177DEC"/>
    <w:rsid w:val="0018386B"/>
    <w:rsid w:val="00183D96"/>
    <w:rsid w:val="00184684"/>
    <w:rsid w:val="00184FFA"/>
    <w:rsid w:val="001850EC"/>
    <w:rsid w:val="00186DE2"/>
    <w:rsid w:val="00186EA7"/>
    <w:rsid w:val="0018799E"/>
    <w:rsid w:val="00187DD6"/>
    <w:rsid w:val="00191BDA"/>
    <w:rsid w:val="0019234F"/>
    <w:rsid w:val="00192D2E"/>
    <w:rsid w:val="001949CB"/>
    <w:rsid w:val="001954BE"/>
    <w:rsid w:val="0019585C"/>
    <w:rsid w:val="0019620B"/>
    <w:rsid w:val="00196540"/>
    <w:rsid w:val="0019758E"/>
    <w:rsid w:val="00197DD9"/>
    <w:rsid w:val="001A230D"/>
    <w:rsid w:val="001A34DC"/>
    <w:rsid w:val="001A70D7"/>
    <w:rsid w:val="001A7B73"/>
    <w:rsid w:val="001B139E"/>
    <w:rsid w:val="001B13D3"/>
    <w:rsid w:val="001B1B2F"/>
    <w:rsid w:val="001B1F57"/>
    <w:rsid w:val="001B2323"/>
    <w:rsid w:val="001B34B4"/>
    <w:rsid w:val="001B413B"/>
    <w:rsid w:val="001B63FD"/>
    <w:rsid w:val="001B7C2A"/>
    <w:rsid w:val="001C3119"/>
    <w:rsid w:val="001C3313"/>
    <w:rsid w:val="001C44F9"/>
    <w:rsid w:val="001C4DE1"/>
    <w:rsid w:val="001C5E93"/>
    <w:rsid w:val="001C68B6"/>
    <w:rsid w:val="001C6FA1"/>
    <w:rsid w:val="001C71B3"/>
    <w:rsid w:val="001D050F"/>
    <w:rsid w:val="001D0E67"/>
    <w:rsid w:val="001D41B8"/>
    <w:rsid w:val="001D4634"/>
    <w:rsid w:val="001D519E"/>
    <w:rsid w:val="001D5E67"/>
    <w:rsid w:val="001D649B"/>
    <w:rsid w:val="001D72FD"/>
    <w:rsid w:val="001D74B1"/>
    <w:rsid w:val="001E1D2B"/>
    <w:rsid w:val="001E1F5D"/>
    <w:rsid w:val="001E2455"/>
    <w:rsid w:val="001E4924"/>
    <w:rsid w:val="001E5170"/>
    <w:rsid w:val="001E5CCC"/>
    <w:rsid w:val="001E5D55"/>
    <w:rsid w:val="001E71F3"/>
    <w:rsid w:val="001E7256"/>
    <w:rsid w:val="001E77F9"/>
    <w:rsid w:val="001F0550"/>
    <w:rsid w:val="001F0742"/>
    <w:rsid w:val="001F1776"/>
    <w:rsid w:val="001F1984"/>
    <w:rsid w:val="001F2166"/>
    <w:rsid w:val="001F230A"/>
    <w:rsid w:val="001F2365"/>
    <w:rsid w:val="001F2769"/>
    <w:rsid w:val="001F2B5D"/>
    <w:rsid w:val="001F38E1"/>
    <w:rsid w:val="001F3FD6"/>
    <w:rsid w:val="001F4375"/>
    <w:rsid w:val="001F444B"/>
    <w:rsid w:val="001F4B62"/>
    <w:rsid w:val="001F51A6"/>
    <w:rsid w:val="001F5338"/>
    <w:rsid w:val="001F538A"/>
    <w:rsid w:val="001F541A"/>
    <w:rsid w:val="001F57EA"/>
    <w:rsid w:val="001F5906"/>
    <w:rsid w:val="001F6CD5"/>
    <w:rsid w:val="00200EA3"/>
    <w:rsid w:val="002017C6"/>
    <w:rsid w:val="00201CCC"/>
    <w:rsid w:val="00202A01"/>
    <w:rsid w:val="00202C29"/>
    <w:rsid w:val="00204950"/>
    <w:rsid w:val="002057FE"/>
    <w:rsid w:val="00205800"/>
    <w:rsid w:val="00205E36"/>
    <w:rsid w:val="00207356"/>
    <w:rsid w:val="00207E7D"/>
    <w:rsid w:val="00210C59"/>
    <w:rsid w:val="00211130"/>
    <w:rsid w:val="002113DF"/>
    <w:rsid w:val="002117ED"/>
    <w:rsid w:val="00211B45"/>
    <w:rsid w:val="00212A1C"/>
    <w:rsid w:val="002137BB"/>
    <w:rsid w:val="002138F2"/>
    <w:rsid w:val="00213AE4"/>
    <w:rsid w:val="0021459D"/>
    <w:rsid w:val="00214FC3"/>
    <w:rsid w:val="002156F9"/>
    <w:rsid w:val="00215B82"/>
    <w:rsid w:val="00216E79"/>
    <w:rsid w:val="0022221D"/>
    <w:rsid w:val="0022268E"/>
    <w:rsid w:val="00224125"/>
    <w:rsid w:val="0022435A"/>
    <w:rsid w:val="00224412"/>
    <w:rsid w:val="0022603D"/>
    <w:rsid w:val="002305FC"/>
    <w:rsid w:val="00230D10"/>
    <w:rsid w:val="00230E91"/>
    <w:rsid w:val="00231830"/>
    <w:rsid w:val="00232372"/>
    <w:rsid w:val="0023317E"/>
    <w:rsid w:val="002339F0"/>
    <w:rsid w:val="00233F5A"/>
    <w:rsid w:val="002344C1"/>
    <w:rsid w:val="00234880"/>
    <w:rsid w:val="00235135"/>
    <w:rsid w:val="0023684F"/>
    <w:rsid w:val="0023691F"/>
    <w:rsid w:val="00236CD0"/>
    <w:rsid w:val="00240726"/>
    <w:rsid w:val="00240B1B"/>
    <w:rsid w:val="00241E50"/>
    <w:rsid w:val="002424D9"/>
    <w:rsid w:val="00242728"/>
    <w:rsid w:val="00243D00"/>
    <w:rsid w:val="002440E0"/>
    <w:rsid w:val="00244225"/>
    <w:rsid w:val="002443D1"/>
    <w:rsid w:val="0024463E"/>
    <w:rsid w:val="00244EEA"/>
    <w:rsid w:val="00247F6C"/>
    <w:rsid w:val="00250144"/>
    <w:rsid w:val="00250A4E"/>
    <w:rsid w:val="00250CFE"/>
    <w:rsid w:val="00252037"/>
    <w:rsid w:val="00252DAF"/>
    <w:rsid w:val="0025356F"/>
    <w:rsid w:val="002536E3"/>
    <w:rsid w:val="002538BF"/>
    <w:rsid w:val="0025420B"/>
    <w:rsid w:val="00254405"/>
    <w:rsid w:val="002560C6"/>
    <w:rsid w:val="0025620F"/>
    <w:rsid w:val="00256284"/>
    <w:rsid w:val="00256659"/>
    <w:rsid w:val="00256BAB"/>
    <w:rsid w:val="00256BF7"/>
    <w:rsid w:val="00257814"/>
    <w:rsid w:val="00257ACB"/>
    <w:rsid w:val="0026040A"/>
    <w:rsid w:val="00260783"/>
    <w:rsid w:val="00261B42"/>
    <w:rsid w:val="002620FD"/>
    <w:rsid w:val="002639FE"/>
    <w:rsid w:val="00263B21"/>
    <w:rsid w:val="0026465A"/>
    <w:rsid w:val="00264A41"/>
    <w:rsid w:val="00264F04"/>
    <w:rsid w:val="0026533B"/>
    <w:rsid w:val="002654D1"/>
    <w:rsid w:val="00265647"/>
    <w:rsid w:val="0026571C"/>
    <w:rsid w:val="002673D5"/>
    <w:rsid w:val="00270762"/>
    <w:rsid w:val="00272382"/>
    <w:rsid w:val="00272538"/>
    <w:rsid w:val="00272F86"/>
    <w:rsid w:val="002735B1"/>
    <w:rsid w:val="00273A15"/>
    <w:rsid w:val="002740B0"/>
    <w:rsid w:val="00275A41"/>
    <w:rsid w:val="00275E94"/>
    <w:rsid w:val="00276373"/>
    <w:rsid w:val="00276380"/>
    <w:rsid w:val="0027705E"/>
    <w:rsid w:val="002813A0"/>
    <w:rsid w:val="002816EA"/>
    <w:rsid w:val="0028196F"/>
    <w:rsid w:val="00282C3B"/>
    <w:rsid w:val="00282FD9"/>
    <w:rsid w:val="00284481"/>
    <w:rsid w:val="00284760"/>
    <w:rsid w:val="00284FA4"/>
    <w:rsid w:val="0028547F"/>
    <w:rsid w:val="00285DF9"/>
    <w:rsid w:val="00286CC1"/>
    <w:rsid w:val="00291288"/>
    <w:rsid w:val="0029133B"/>
    <w:rsid w:val="002917A7"/>
    <w:rsid w:val="00292D50"/>
    <w:rsid w:val="00292E60"/>
    <w:rsid w:val="00293868"/>
    <w:rsid w:val="00294B90"/>
    <w:rsid w:val="002959B5"/>
    <w:rsid w:val="00295B2F"/>
    <w:rsid w:val="002967DE"/>
    <w:rsid w:val="00297184"/>
    <w:rsid w:val="00297439"/>
    <w:rsid w:val="002A0497"/>
    <w:rsid w:val="002A1E44"/>
    <w:rsid w:val="002A2337"/>
    <w:rsid w:val="002A36CE"/>
    <w:rsid w:val="002A3A0E"/>
    <w:rsid w:val="002A5A14"/>
    <w:rsid w:val="002A5A4E"/>
    <w:rsid w:val="002A65BF"/>
    <w:rsid w:val="002A7674"/>
    <w:rsid w:val="002A7795"/>
    <w:rsid w:val="002B06EA"/>
    <w:rsid w:val="002B0AD1"/>
    <w:rsid w:val="002B0DAB"/>
    <w:rsid w:val="002B1B6B"/>
    <w:rsid w:val="002B1C77"/>
    <w:rsid w:val="002B4009"/>
    <w:rsid w:val="002B5397"/>
    <w:rsid w:val="002B5EB9"/>
    <w:rsid w:val="002B626B"/>
    <w:rsid w:val="002B6D39"/>
    <w:rsid w:val="002B6E76"/>
    <w:rsid w:val="002B70A3"/>
    <w:rsid w:val="002C0599"/>
    <w:rsid w:val="002C0A0E"/>
    <w:rsid w:val="002C0F0D"/>
    <w:rsid w:val="002C1080"/>
    <w:rsid w:val="002C1369"/>
    <w:rsid w:val="002C1A55"/>
    <w:rsid w:val="002C2023"/>
    <w:rsid w:val="002C2818"/>
    <w:rsid w:val="002C29CB"/>
    <w:rsid w:val="002C2B6C"/>
    <w:rsid w:val="002C2EEB"/>
    <w:rsid w:val="002C2FBD"/>
    <w:rsid w:val="002C40CA"/>
    <w:rsid w:val="002C4607"/>
    <w:rsid w:val="002C47BF"/>
    <w:rsid w:val="002C65B2"/>
    <w:rsid w:val="002C6D41"/>
    <w:rsid w:val="002C7956"/>
    <w:rsid w:val="002D0B85"/>
    <w:rsid w:val="002D125B"/>
    <w:rsid w:val="002D1CA4"/>
    <w:rsid w:val="002D2478"/>
    <w:rsid w:val="002D5105"/>
    <w:rsid w:val="002D5163"/>
    <w:rsid w:val="002D5F9A"/>
    <w:rsid w:val="002D6577"/>
    <w:rsid w:val="002D7B62"/>
    <w:rsid w:val="002E0CD5"/>
    <w:rsid w:val="002E1B10"/>
    <w:rsid w:val="002E1E73"/>
    <w:rsid w:val="002E23D5"/>
    <w:rsid w:val="002E3393"/>
    <w:rsid w:val="002E3E88"/>
    <w:rsid w:val="002E48D9"/>
    <w:rsid w:val="002E4947"/>
    <w:rsid w:val="002E4C68"/>
    <w:rsid w:val="002E4EEF"/>
    <w:rsid w:val="002E4F65"/>
    <w:rsid w:val="002E6247"/>
    <w:rsid w:val="002E630D"/>
    <w:rsid w:val="002E6A58"/>
    <w:rsid w:val="002E6E33"/>
    <w:rsid w:val="002E719A"/>
    <w:rsid w:val="002F05B1"/>
    <w:rsid w:val="002F07BA"/>
    <w:rsid w:val="002F1B4C"/>
    <w:rsid w:val="002F20A7"/>
    <w:rsid w:val="002F2F40"/>
    <w:rsid w:val="002F3743"/>
    <w:rsid w:val="002F4AE9"/>
    <w:rsid w:val="002F4B0E"/>
    <w:rsid w:val="002F4F68"/>
    <w:rsid w:val="002F5570"/>
    <w:rsid w:val="002F5E55"/>
    <w:rsid w:val="002F6311"/>
    <w:rsid w:val="002F64F4"/>
    <w:rsid w:val="002F6800"/>
    <w:rsid w:val="002F6CE3"/>
    <w:rsid w:val="003002A3"/>
    <w:rsid w:val="00301007"/>
    <w:rsid w:val="0030130F"/>
    <w:rsid w:val="003013E5"/>
    <w:rsid w:val="003024A6"/>
    <w:rsid w:val="0030266A"/>
    <w:rsid w:val="00305623"/>
    <w:rsid w:val="003059CF"/>
    <w:rsid w:val="00310181"/>
    <w:rsid w:val="003102F9"/>
    <w:rsid w:val="00310866"/>
    <w:rsid w:val="00311EDD"/>
    <w:rsid w:val="00311FB8"/>
    <w:rsid w:val="003124F2"/>
    <w:rsid w:val="00312755"/>
    <w:rsid w:val="00312B33"/>
    <w:rsid w:val="00312E3E"/>
    <w:rsid w:val="00313900"/>
    <w:rsid w:val="00313985"/>
    <w:rsid w:val="00314EEA"/>
    <w:rsid w:val="0031504A"/>
    <w:rsid w:val="00315C55"/>
    <w:rsid w:val="00315C96"/>
    <w:rsid w:val="00316A30"/>
    <w:rsid w:val="0031712E"/>
    <w:rsid w:val="0031714C"/>
    <w:rsid w:val="003175FD"/>
    <w:rsid w:val="00317798"/>
    <w:rsid w:val="003215C1"/>
    <w:rsid w:val="003217F4"/>
    <w:rsid w:val="00322BB5"/>
    <w:rsid w:val="00324CB6"/>
    <w:rsid w:val="003251D3"/>
    <w:rsid w:val="0032785B"/>
    <w:rsid w:val="00330A5B"/>
    <w:rsid w:val="0033135F"/>
    <w:rsid w:val="003320F3"/>
    <w:rsid w:val="0033280D"/>
    <w:rsid w:val="00333794"/>
    <w:rsid w:val="00333AE4"/>
    <w:rsid w:val="00334FEB"/>
    <w:rsid w:val="00336F5B"/>
    <w:rsid w:val="00337096"/>
    <w:rsid w:val="00337944"/>
    <w:rsid w:val="00344CCC"/>
    <w:rsid w:val="00344D5A"/>
    <w:rsid w:val="003451DD"/>
    <w:rsid w:val="00345302"/>
    <w:rsid w:val="003468BC"/>
    <w:rsid w:val="0034702B"/>
    <w:rsid w:val="0035095E"/>
    <w:rsid w:val="00351490"/>
    <w:rsid w:val="0035250C"/>
    <w:rsid w:val="003526F0"/>
    <w:rsid w:val="00353C58"/>
    <w:rsid w:val="00353CE5"/>
    <w:rsid w:val="003556F3"/>
    <w:rsid w:val="00356229"/>
    <w:rsid w:val="0035716D"/>
    <w:rsid w:val="00360187"/>
    <w:rsid w:val="003607F9"/>
    <w:rsid w:val="00360D92"/>
    <w:rsid w:val="00361A96"/>
    <w:rsid w:val="00361EDD"/>
    <w:rsid w:val="00362171"/>
    <w:rsid w:val="003626FD"/>
    <w:rsid w:val="003633F7"/>
    <w:rsid w:val="0036348D"/>
    <w:rsid w:val="00363526"/>
    <w:rsid w:val="00364509"/>
    <w:rsid w:val="00364FF0"/>
    <w:rsid w:val="003664DB"/>
    <w:rsid w:val="00367DB2"/>
    <w:rsid w:val="00367F34"/>
    <w:rsid w:val="00374030"/>
    <w:rsid w:val="003746C7"/>
    <w:rsid w:val="00375C53"/>
    <w:rsid w:val="00375E9C"/>
    <w:rsid w:val="00376225"/>
    <w:rsid w:val="003768B1"/>
    <w:rsid w:val="003772E8"/>
    <w:rsid w:val="00377358"/>
    <w:rsid w:val="00377B17"/>
    <w:rsid w:val="00380071"/>
    <w:rsid w:val="003801BF"/>
    <w:rsid w:val="00380F50"/>
    <w:rsid w:val="0038126F"/>
    <w:rsid w:val="00381B16"/>
    <w:rsid w:val="00381C3B"/>
    <w:rsid w:val="00382091"/>
    <w:rsid w:val="003828D6"/>
    <w:rsid w:val="00382C3B"/>
    <w:rsid w:val="00382DEE"/>
    <w:rsid w:val="00382F54"/>
    <w:rsid w:val="0038395A"/>
    <w:rsid w:val="00383E92"/>
    <w:rsid w:val="003842BB"/>
    <w:rsid w:val="0038506C"/>
    <w:rsid w:val="003858BE"/>
    <w:rsid w:val="003868DE"/>
    <w:rsid w:val="00386BB8"/>
    <w:rsid w:val="00387583"/>
    <w:rsid w:val="003876D9"/>
    <w:rsid w:val="0038790E"/>
    <w:rsid w:val="003913AF"/>
    <w:rsid w:val="003934D3"/>
    <w:rsid w:val="00393695"/>
    <w:rsid w:val="00394C3E"/>
    <w:rsid w:val="00395211"/>
    <w:rsid w:val="003954B6"/>
    <w:rsid w:val="00395D7E"/>
    <w:rsid w:val="00395DC5"/>
    <w:rsid w:val="00396175"/>
    <w:rsid w:val="003977B7"/>
    <w:rsid w:val="003A118C"/>
    <w:rsid w:val="003A236B"/>
    <w:rsid w:val="003A2D7D"/>
    <w:rsid w:val="003A32DF"/>
    <w:rsid w:val="003A3445"/>
    <w:rsid w:val="003A3515"/>
    <w:rsid w:val="003A3A8A"/>
    <w:rsid w:val="003A4A1E"/>
    <w:rsid w:val="003A6206"/>
    <w:rsid w:val="003B0905"/>
    <w:rsid w:val="003B0D53"/>
    <w:rsid w:val="003B1AF7"/>
    <w:rsid w:val="003B1E7C"/>
    <w:rsid w:val="003B23F9"/>
    <w:rsid w:val="003B3976"/>
    <w:rsid w:val="003B4CD7"/>
    <w:rsid w:val="003B5A8C"/>
    <w:rsid w:val="003B5CD0"/>
    <w:rsid w:val="003B616F"/>
    <w:rsid w:val="003C02E6"/>
    <w:rsid w:val="003C27B2"/>
    <w:rsid w:val="003C3100"/>
    <w:rsid w:val="003C3425"/>
    <w:rsid w:val="003C3E56"/>
    <w:rsid w:val="003C59EC"/>
    <w:rsid w:val="003C6195"/>
    <w:rsid w:val="003C71D9"/>
    <w:rsid w:val="003C736C"/>
    <w:rsid w:val="003D00CD"/>
    <w:rsid w:val="003D0571"/>
    <w:rsid w:val="003D060F"/>
    <w:rsid w:val="003D0C42"/>
    <w:rsid w:val="003D15D0"/>
    <w:rsid w:val="003D1D61"/>
    <w:rsid w:val="003D2791"/>
    <w:rsid w:val="003D2D87"/>
    <w:rsid w:val="003D39BA"/>
    <w:rsid w:val="003D4469"/>
    <w:rsid w:val="003D48BC"/>
    <w:rsid w:val="003D59F4"/>
    <w:rsid w:val="003D721D"/>
    <w:rsid w:val="003D7A5C"/>
    <w:rsid w:val="003D7EA6"/>
    <w:rsid w:val="003E01EC"/>
    <w:rsid w:val="003E05E3"/>
    <w:rsid w:val="003E108D"/>
    <w:rsid w:val="003E1119"/>
    <w:rsid w:val="003E136B"/>
    <w:rsid w:val="003E27B9"/>
    <w:rsid w:val="003E34EC"/>
    <w:rsid w:val="003E37B0"/>
    <w:rsid w:val="003E3ADA"/>
    <w:rsid w:val="003E3E1A"/>
    <w:rsid w:val="003E5CBE"/>
    <w:rsid w:val="003E6475"/>
    <w:rsid w:val="003E688E"/>
    <w:rsid w:val="003E6CDE"/>
    <w:rsid w:val="003E769A"/>
    <w:rsid w:val="003F0036"/>
    <w:rsid w:val="003F1D7E"/>
    <w:rsid w:val="003F2204"/>
    <w:rsid w:val="003F2359"/>
    <w:rsid w:val="003F2463"/>
    <w:rsid w:val="003F25D0"/>
    <w:rsid w:val="003F45E9"/>
    <w:rsid w:val="003F4A27"/>
    <w:rsid w:val="003F4B89"/>
    <w:rsid w:val="003F5630"/>
    <w:rsid w:val="003F680A"/>
    <w:rsid w:val="003F7D31"/>
    <w:rsid w:val="0040008D"/>
    <w:rsid w:val="00400966"/>
    <w:rsid w:val="0040107F"/>
    <w:rsid w:val="00401B1B"/>
    <w:rsid w:val="004023B6"/>
    <w:rsid w:val="00402DDB"/>
    <w:rsid w:val="00403EEE"/>
    <w:rsid w:val="00404A21"/>
    <w:rsid w:val="00405223"/>
    <w:rsid w:val="0040560D"/>
    <w:rsid w:val="0040565A"/>
    <w:rsid w:val="00406170"/>
    <w:rsid w:val="00406414"/>
    <w:rsid w:val="00407660"/>
    <w:rsid w:val="004100A7"/>
    <w:rsid w:val="004109D2"/>
    <w:rsid w:val="00410F32"/>
    <w:rsid w:val="00411606"/>
    <w:rsid w:val="00411C95"/>
    <w:rsid w:val="00413043"/>
    <w:rsid w:val="0041359D"/>
    <w:rsid w:val="00413FF7"/>
    <w:rsid w:val="0041491E"/>
    <w:rsid w:val="004149B8"/>
    <w:rsid w:val="00414B17"/>
    <w:rsid w:val="00415B3D"/>
    <w:rsid w:val="00417A42"/>
    <w:rsid w:val="004230E5"/>
    <w:rsid w:val="004234B7"/>
    <w:rsid w:val="0042369D"/>
    <w:rsid w:val="00423836"/>
    <w:rsid w:val="00423FAD"/>
    <w:rsid w:val="004248C3"/>
    <w:rsid w:val="004249CC"/>
    <w:rsid w:val="00424FA8"/>
    <w:rsid w:val="004256E5"/>
    <w:rsid w:val="004265ED"/>
    <w:rsid w:val="0042694A"/>
    <w:rsid w:val="00427874"/>
    <w:rsid w:val="00427C46"/>
    <w:rsid w:val="00432126"/>
    <w:rsid w:val="004325F6"/>
    <w:rsid w:val="004328CD"/>
    <w:rsid w:val="00432D4A"/>
    <w:rsid w:val="00433198"/>
    <w:rsid w:val="00434C07"/>
    <w:rsid w:val="0043575F"/>
    <w:rsid w:val="0043576D"/>
    <w:rsid w:val="00435ABA"/>
    <w:rsid w:val="004361F3"/>
    <w:rsid w:val="00436FC2"/>
    <w:rsid w:val="004418B5"/>
    <w:rsid w:val="00441E36"/>
    <w:rsid w:val="00444C45"/>
    <w:rsid w:val="004478E8"/>
    <w:rsid w:val="004479BF"/>
    <w:rsid w:val="00447BE4"/>
    <w:rsid w:val="0045022E"/>
    <w:rsid w:val="00451E73"/>
    <w:rsid w:val="00451F43"/>
    <w:rsid w:val="00452239"/>
    <w:rsid w:val="004526D0"/>
    <w:rsid w:val="00453496"/>
    <w:rsid w:val="00453587"/>
    <w:rsid w:val="00455920"/>
    <w:rsid w:val="004559BC"/>
    <w:rsid w:val="0046067B"/>
    <w:rsid w:val="004613B0"/>
    <w:rsid w:val="00461741"/>
    <w:rsid w:val="00462E60"/>
    <w:rsid w:val="00462F53"/>
    <w:rsid w:val="00463C1D"/>
    <w:rsid w:val="00463EA8"/>
    <w:rsid w:val="00466159"/>
    <w:rsid w:val="00466614"/>
    <w:rsid w:val="00466D6D"/>
    <w:rsid w:val="00466E1A"/>
    <w:rsid w:val="00471EBC"/>
    <w:rsid w:val="0047208D"/>
    <w:rsid w:val="00472597"/>
    <w:rsid w:val="00474C58"/>
    <w:rsid w:val="00476561"/>
    <w:rsid w:val="0047679F"/>
    <w:rsid w:val="00476D45"/>
    <w:rsid w:val="0047708E"/>
    <w:rsid w:val="00480450"/>
    <w:rsid w:val="00480A8D"/>
    <w:rsid w:val="00481BCF"/>
    <w:rsid w:val="00481C2E"/>
    <w:rsid w:val="004822F9"/>
    <w:rsid w:val="004827D8"/>
    <w:rsid w:val="004831A3"/>
    <w:rsid w:val="004834AB"/>
    <w:rsid w:val="00483B41"/>
    <w:rsid w:val="004843BC"/>
    <w:rsid w:val="004850B5"/>
    <w:rsid w:val="0048648A"/>
    <w:rsid w:val="0048732B"/>
    <w:rsid w:val="00487BD2"/>
    <w:rsid w:val="00490E38"/>
    <w:rsid w:val="00490E74"/>
    <w:rsid w:val="004925A5"/>
    <w:rsid w:val="00492B41"/>
    <w:rsid w:val="00492ED3"/>
    <w:rsid w:val="00493439"/>
    <w:rsid w:val="004939BB"/>
    <w:rsid w:val="004960B5"/>
    <w:rsid w:val="004966C6"/>
    <w:rsid w:val="00497F44"/>
    <w:rsid w:val="004A0829"/>
    <w:rsid w:val="004A0E1E"/>
    <w:rsid w:val="004A0F45"/>
    <w:rsid w:val="004A193A"/>
    <w:rsid w:val="004A1B43"/>
    <w:rsid w:val="004A302F"/>
    <w:rsid w:val="004A3A9A"/>
    <w:rsid w:val="004A3B20"/>
    <w:rsid w:val="004A4BE4"/>
    <w:rsid w:val="004A5183"/>
    <w:rsid w:val="004A5B69"/>
    <w:rsid w:val="004A6656"/>
    <w:rsid w:val="004A7254"/>
    <w:rsid w:val="004A7AF2"/>
    <w:rsid w:val="004B05DC"/>
    <w:rsid w:val="004B0D12"/>
    <w:rsid w:val="004B21AD"/>
    <w:rsid w:val="004B2C97"/>
    <w:rsid w:val="004B35E4"/>
    <w:rsid w:val="004B36ED"/>
    <w:rsid w:val="004B39E0"/>
    <w:rsid w:val="004B53A0"/>
    <w:rsid w:val="004B53DA"/>
    <w:rsid w:val="004B5506"/>
    <w:rsid w:val="004B686D"/>
    <w:rsid w:val="004B6FC0"/>
    <w:rsid w:val="004B7997"/>
    <w:rsid w:val="004C02A4"/>
    <w:rsid w:val="004C08D2"/>
    <w:rsid w:val="004C2205"/>
    <w:rsid w:val="004C32E2"/>
    <w:rsid w:val="004C5137"/>
    <w:rsid w:val="004C5C21"/>
    <w:rsid w:val="004C632C"/>
    <w:rsid w:val="004C6701"/>
    <w:rsid w:val="004C71AB"/>
    <w:rsid w:val="004D1202"/>
    <w:rsid w:val="004D1500"/>
    <w:rsid w:val="004D15C2"/>
    <w:rsid w:val="004D1BE3"/>
    <w:rsid w:val="004D2363"/>
    <w:rsid w:val="004D24FE"/>
    <w:rsid w:val="004D2FB0"/>
    <w:rsid w:val="004D38FE"/>
    <w:rsid w:val="004D3BC3"/>
    <w:rsid w:val="004D4190"/>
    <w:rsid w:val="004D4696"/>
    <w:rsid w:val="004D4A48"/>
    <w:rsid w:val="004D657F"/>
    <w:rsid w:val="004D7551"/>
    <w:rsid w:val="004D79A6"/>
    <w:rsid w:val="004E180F"/>
    <w:rsid w:val="004E20E5"/>
    <w:rsid w:val="004E28D4"/>
    <w:rsid w:val="004E2CAB"/>
    <w:rsid w:val="004E37CF"/>
    <w:rsid w:val="004E3BBD"/>
    <w:rsid w:val="004E3DFE"/>
    <w:rsid w:val="004E5502"/>
    <w:rsid w:val="004E5876"/>
    <w:rsid w:val="004E590A"/>
    <w:rsid w:val="004E633F"/>
    <w:rsid w:val="004E7439"/>
    <w:rsid w:val="004E757A"/>
    <w:rsid w:val="004F0079"/>
    <w:rsid w:val="004F1BFD"/>
    <w:rsid w:val="004F254A"/>
    <w:rsid w:val="004F2698"/>
    <w:rsid w:val="004F26BB"/>
    <w:rsid w:val="004F2D51"/>
    <w:rsid w:val="004F30EB"/>
    <w:rsid w:val="004F319E"/>
    <w:rsid w:val="004F3B9F"/>
    <w:rsid w:val="004F41DE"/>
    <w:rsid w:val="004F599C"/>
    <w:rsid w:val="004F6D0A"/>
    <w:rsid w:val="004F7022"/>
    <w:rsid w:val="004F72A2"/>
    <w:rsid w:val="004F7469"/>
    <w:rsid w:val="004F7D56"/>
    <w:rsid w:val="0050064A"/>
    <w:rsid w:val="00500973"/>
    <w:rsid w:val="00500DD4"/>
    <w:rsid w:val="005010A9"/>
    <w:rsid w:val="00502207"/>
    <w:rsid w:val="00504380"/>
    <w:rsid w:val="00505568"/>
    <w:rsid w:val="005056F5"/>
    <w:rsid w:val="00505753"/>
    <w:rsid w:val="0050798B"/>
    <w:rsid w:val="00507A91"/>
    <w:rsid w:val="0051057E"/>
    <w:rsid w:val="00510C7E"/>
    <w:rsid w:val="0051157A"/>
    <w:rsid w:val="005117DC"/>
    <w:rsid w:val="0051213C"/>
    <w:rsid w:val="00512FD8"/>
    <w:rsid w:val="00513F1C"/>
    <w:rsid w:val="005145B3"/>
    <w:rsid w:val="00514D88"/>
    <w:rsid w:val="00515635"/>
    <w:rsid w:val="00516D5B"/>
    <w:rsid w:val="0051732E"/>
    <w:rsid w:val="00517938"/>
    <w:rsid w:val="00520908"/>
    <w:rsid w:val="005211C2"/>
    <w:rsid w:val="00521B7F"/>
    <w:rsid w:val="00521C2A"/>
    <w:rsid w:val="00521C93"/>
    <w:rsid w:val="005234B7"/>
    <w:rsid w:val="005253E6"/>
    <w:rsid w:val="005266D1"/>
    <w:rsid w:val="005271E8"/>
    <w:rsid w:val="00527510"/>
    <w:rsid w:val="00527953"/>
    <w:rsid w:val="005302E2"/>
    <w:rsid w:val="0053143B"/>
    <w:rsid w:val="00531B88"/>
    <w:rsid w:val="00533535"/>
    <w:rsid w:val="005339E8"/>
    <w:rsid w:val="0053448A"/>
    <w:rsid w:val="005355AC"/>
    <w:rsid w:val="00535D32"/>
    <w:rsid w:val="00535F0C"/>
    <w:rsid w:val="00536B5C"/>
    <w:rsid w:val="00536D6A"/>
    <w:rsid w:val="00537CE7"/>
    <w:rsid w:val="0054153B"/>
    <w:rsid w:val="005423C1"/>
    <w:rsid w:val="00542644"/>
    <w:rsid w:val="00542EE5"/>
    <w:rsid w:val="0054314D"/>
    <w:rsid w:val="005438CD"/>
    <w:rsid w:val="00544715"/>
    <w:rsid w:val="00544974"/>
    <w:rsid w:val="005452C0"/>
    <w:rsid w:val="005462FB"/>
    <w:rsid w:val="005473A6"/>
    <w:rsid w:val="00547DF7"/>
    <w:rsid w:val="005514A3"/>
    <w:rsid w:val="00551705"/>
    <w:rsid w:val="005544EF"/>
    <w:rsid w:val="005554A3"/>
    <w:rsid w:val="00555D3E"/>
    <w:rsid w:val="00556DB0"/>
    <w:rsid w:val="00561B3B"/>
    <w:rsid w:val="00563050"/>
    <w:rsid w:val="00563203"/>
    <w:rsid w:val="00563AD9"/>
    <w:rsid w:val="005640B9"/>
    <w:rsid w:val="005647BC"/>
    <w:rsid w:val="00564D7D"/>
    <w:rsid w:val="00565A63"/>
    <w:rsid w:val="00565ED0"/>
    <w:rsid w:val="005672E2"/>
    <w:rsid w:val="005676F9"/>
    <w:rsid w:val="005679B0"/>
    <w:rsid w:val="00571401"/>
    <w:rsid w:val="00571654"/>
    <w:rsid w:val="005721C8"/>
    <w:rsid w:val="005730D6"/>
    <w:rsid w:val="00573A7A"/>
    <w:rsid w:val="00573AD3"/>
    <w:rsid w:val="00573E0F"/>
    <w:rsid w:val="00573F4D"/>
    <w:rsid w:val="005742B0"/>
    <w:rsid w:val="0057484B"/>
    <w:rsid w:val="00574AAF"/>
    <w:rsid w:val="005750C6"/>
    <w:rsid w:val="005762AE"/>
    <w:rsid w:val="0057668C"/>
    <w:rsid w:val="00576784"/>
    <w:rsid w:val="00576D31"/>
    <w:rsid w:val="00576E52"/>
    <w:rsid w:val="00577997"/>
    <w:rsid w:val="005804BD"/>
    <w:rsid w:val="00581D8C"/>
    <w:rsid w:val="005828B6"/>
    <w:rsid w:val="00583119"/>
    <w:rsid w:val="00583778"/>
    <w:rsid w:val="00583F8A"/>
    <w:rsid w:val="0058645A"/>
    <w:rsid w:val="00586913"/>
    <w:rsid w:val="005874C7"/>
    <w:rsid w:val="00587665"/>
    <w:rsid w:val="00590200"/>
    <w:rsid w:val="005906AD"/>
    <w:rsid w:val="00590A85"/>
    <w:rsid w:val="0059357C"/>
    <w:rsid w:val="00593D82"/>
    <w:rsid w:val="00594A10"/>
    <w:rsid w:val="005956F1"/>
    <w:rsid w:val="00596370"/>
    <w:rsid w:val="00596386"/>
    <w:rsid w:val="005966C5"/>
    <w:rsid w:val="005A0B6D"/>
    <w:rsid w:val="005A0E5A"/>
    <w:rsid w:val="005A147D"/>
    <w:rsid w:val="005A1995"/>
    <w:rsid w:val="005A216C"/>
    <w:rsid w:val="005A2616"/>
    <w:rsid w:val="005A30EF"/>
    <w:rsid w:val="005A38D3"/>
    <w:rsid w:val="005A4099"/>
    <w:rsid w:val="005A40D0"/>
    <w:rsid w:val="005A51E3"/>
    <w:rsid w:val="005A74F7"/>
    <w:rsid w:val="005A7BBA"/>
    <w:rsid w:val="005A7C6B"/>
    <w:rsid w:val="005B103F"/>
    <w:rsid w:val="005B154D"/>
    <w:rsid w:val="005B27C8"/>
    <w:rsid w:val="005B3545"/>
    <w:rsid w:val="005B3E90"/>
    <w:rsid w:val="005B437E"/>
    <w:rsid w:val="005B52E8"/>
    <w:rsid w:val="005B59AD"/>
    <w:rsid w:val="005B5B82"/>
    <w:rsid w:val="005B5F69"/>
    <w:rsid w:val="005B6274"/>
    <w:rsid w:val="005B6614"/>
    <w:rsid w:val="005B6BC2"/>
    <w:rsid w:val="005B6F3B"/>
    <w:rsid w:val="005C1ADD"/>
    <w:rsid w:val="005C21F9"/>
    <w:rsid w:val="005C243A"/>
    <w:rsid w:val="005C2852"/>
    <w:rsid w:val="005C2D76"/>
    <w:rsid w:val="005C4633"/>
    <w:rsid w:val="005C4E5C"/>
    <w:rsid w:val="005C4F53"/>
    <w:rsid w:val="005C6741"/>
    <w:rsid w:val="005C73D5"/>
    <w:rsid w:val="005C74CA"/>
    <w:rsid w:val="005D0DC0"/>
    <w:rsid w:val="005D0DEE"/>
    <w:rsid w:val="005D437E"/>
    <w:rsid w:val="005D4ABE"/>
    <w:rsid w:val="005D5C4B"/>
    <w:rsid w:val="005D62A1"/>
    <w:rsid w:val="005D658C"/>
    <w:rsid w:val="005D7F8E"/>
    <w:rsid w:val="005E07B8"/>
    <w:rsid w:val="005E0FAF"/>
    <w:rsid w:val="005E1589"/>
    <w:rsid w:val="005E1A04"/>
    <w:rsid w:val="005E266F"/>
    <w:rsid w:val="005E2C1A"/>
    <w:rsid w:val="005E3DC2"/>
    <w:rsid w:val="005E40B1"/>
    <w:rsid w:val="005E5079"/>
    <w:rsid w:val="005E519F"/>
    <w:rsid w:val="005E5413"/>
    <w:rsid w:val="005E55A5"/>
    <w:rsid w:val="005E57BC"/>
    <w:rsid w:val="005E6983"/>
    <w:rsid w:val="005F081B"/>
    <w:rsid w:val="005F1BC8"/>
    <w:rsid w:val="005F2646"/>
    <w:rsid w:val="005F3FF6"/>
    <w:rsid w:val="005F4795"/>
    <w:rsid w:val="005F5817"/>
    <w:rsid w:val="00600344"/>
    <w:rsid w:val="00601D07"/>
    <w:rsid w:val="0060263A"/>
    <w:rsid w:val="006029BF"/>
    <w:rsid w:val="00602AB6"/>
    <w:rsid w:val="00605CD6"/>
    <w:rsid w:val="00606559"/>
    <w:rsid w:val="0061009B"/>
    <w:rsid w:val="0061042D"/>
    <w:rsid w:val="00610AA7"/>
    <w:rsid w:val="00611537"/>
    <w:rsid w:val="00611CAB"/>
    <w:rsid w:val="0061371D"/>
    <w:rsid w:val="00613AEF"/>
    <w:rsid w:val="00613DA3"/>
    <w:rsid w:val="006147F1"/>
    <w:rsid w:val="006150E4"/>
    <w:rsid w:val="00615B23"/>
    <w:rsid w:val="00615D18"/>
    <w:rsid w:val="0061765A"/>
    <w:rsid w:val="0061793E"/>
    <w:rsid w:val="00620344"/>
    <w:rsid w:val="006206B5"/>
    <w:rsid w:val="00621CF3"/>
    <w:rsid w:val="0062252A"/>
    <w:rsid w:val="00622AF4"/>
    <w:rsid w:val="00622B21"/>
    <w:rsid w:val="00623C97"/>
    <w:rsid w:val="00623FEA"/>
    <w:rsid w:val="00624A12"/>
    <w:rsid w:val="00625095"/>
    <w:rsid w:val="00625BA4"/>
    <w:rsid w:val="00626058"/>
    <w:rsid w:val="00626DF2"/>
    <w:rsid w:val="00627F70"/>
    <w:rsid w:val="00630C70"/>
    <w:rsid w:val="00632300"/>
    <w:rsid w:val="006340F6"/>
    <w:rsid w:val="006347CA"/>
    <w:rsid w:val="006347D8"/>
    <w:rsid w:val="006352FC"/>
    <w:rsid w:val="006357F6"/>
    <w:rsid w:val="0063580B"/>
    <w:rsid w:val="006364D2"/>
    <w:rsid w:val="00636511"/>
    <w:rsid w:val="00637203"/>
    <w:rsid w:val="00637590"/>
    <w:rsid w:val="00640443"/>
    <w:rsid w:val="006411F7"/>
    <w:rsid w:val="006413D5"/>
    <w:rsid w:val="00641C35"/>
    <w:rsid w:val="00641FE9"/>
    <w:rsid w:val="0064214A"/>
    <w:rsid w:val="00642150"/>
    <w:rsid w:val="00642414"/>
    <w:rsid w:val="00643A1D"/>
    <w:rsid w:val="006440A0"/>
    <w:rsid w:val="00644F56"/>
    <w:rsid w:val="0064573A"/>
    <w:rsid w:val="00645D06"/>
    <w:rsid w:val="006465F8"/>
    <w:rsid w:val="00646903"/>
    <w:rsid w:val="0064741B"/>
    <w:rsid w:val="0064750C"/>
    <w:rsid w:val="00647DD9"/>
    <w:rsid w:val="00650BC9"/>
    <w:rsid w:val="00650E55"/>
    <w:rsid w:val="00651A9D"/>
    <w:rsid w:val="00653B7A"/>
    <w:rsid w:val="0065494C"/>
    <w:rsid w:val="00655AA5"/>
    <w:rsid w:val="00655B72"/>
    <w:rsid w:val="0066108D"/>
    <w:rsid w:val="006619B7"/>
    <w:rsid w:val="00661B4E"/>
    <w:rsid w:val="00661D0D"/>
    <w:rsid w:val="0066242F"/>
    <w:rsid w:val="0066267D"/>
    <w:rsid w:val="006626A4"/>
    <w:rsid w:val="0066307C"/>
    <w:rsid w:val="006630FA"/>
    <w:rsid w:val="006631E0"/>
    <w:rsid w:val="0066389E"/>
    <w:rsid w:val="00663D4D"/>
    <w:rsid w:val="00663F82"/>
    <w:rsid w:val="006644C9"/>
    <w:rsid w:val="00664913"/>
    <w:rsid w:val="00664A63"/>
    <w:rsid w:val="00664A71"/>
    <w:rsid w:val="00664E2B"/>
    <w:rsid w:val="00664EB1"/>
    <w:rsid w:val="006660D3"/>
    <w:rsid w:val="00666744"/>
    <w:rsid w:val="00666827"/>
    <w:rsid w:val="00666C7D"/>
    <w:rsid w:val="00670BD7"/>
    <w:rsid w:val="0067441B"/>
    <w:rsid w:val="00674647"/>
    <w:rsid w:val="006756CE"/>
    <w:rsid w:val="00680DFA"/>
    <w:rsid w:val="00681348"/>
    <w:rsid w:val="0068389F"/>
    <w:rsid w:val="0068401D"/>
    <w:rsid w:val="006865A5"/>
    <w:rsid w:val="00686F4D"/>
    <w:rsid w:val="006871AF"/>
    <w:rsid w:val="006872AE"/>
    <w:rsid w:val="00687727"/>
    <w:rsid w:val="00687B97"/>
    <w:rsid w:val="006900ED"/>
    <w:rsid w:val="0069110C"/>
    <w:rsid w:val="00691115"/>
    <w:rsid w:val="006917F4"/>
    <w:rsid w:val="006918E2"/>
    <w:rsid w:val="00692946"/>
    <w:rsid w:val="006936B5"/>
    <w:rsid w:val="006939FA"/>
    <w:rsid w:val="00696A6B"/>
    <w:rsid w:val="00697D1F"/>
    <w:rsid w:val="006A0F00"/>
    <w:rsid w:val="006A0F07"/>
    <w:rsid w:val="006A140F"/>
    <w:rsid w:val="006A1483"/>
    <w:rsid w:val="006A149B"/>
    <w:rsid w:val="006A18FB"/>
    <w:rsid w:val="006A1A6B"/>
    <w:rsid w:val="006A2589"/>
    <w:rsid w:val="006A2646"/>
    <w:rsid w:val="006A26C9"/>
    <w:rsid w:val="006A2808"/>
    <w:rsid w:val="006A28BB"/>
    <w:rsid w:val="006A2D05"/>
    <w:rsid w:val="006A3B33"/>
    <w:rsid w:val="006A3D77"/>
    <w:rsid w:val="006A3F37"/>
    <w:rsid w:val="006A48B0"/>
    <w:rsid w:val="006A4C7D"/>
    <w:rsid w:val="006A4CF4"/>
    <w:rsid w:val="006A514A"/>
    <w:rsid w:val="006A5D8F"/>
    <w:rsid w:val="006A6012"/>
    <w:rsid w:val="006A60C3"/>
    <w:rsid w:val="006A6A47"/>
    <w:rsid w:val="006A6B8D"/>
    <w:rsid w:val="006B1D07"/>
    <w:rsid w:val="006B2501"/>
    <w:rsid w:val="006B38A0"/>
    <w:rsid w:val="006B44A0"/>
    <w:rsid w:val="006B4F0B"/>
    <w:rsid w:val="006B5E13"/>
    <w:rsid w:val="006B75C5"/>
    <w:rsid w:val="006B7C50"/>
    <w:rsid w:val="006C033C"/>
    <w:rsid w:val="006C131F"/>
    <w:rsid w:val="006C14C8"/>
    <w:rsid w:val="006C18BF"/>
    <w:rsid w:val="006C2554"/>
    <w:rsid w:val="006C4200"/>
    <w:rsid w:val="006C461A"/>
    <w:rsid w:val="006C494F"/>
    <w:rsid w:val="006C4D26"/>
    <w:rsid w:val="006C4E37"/>
    <w:rsid w:val="006C5AF2"/>
    <w:rsid w:val="006C5FF9"/>
    <w:rsid w:val="006C6F6F"/>
    <w:rsid w:val="006C716E"/>
    <w:rsid w:val="006C73A9"/>
    <w:rsid w:val="006C771B"/>
    <w:rsid w:val="006D03B3"/>
    <w:rsid w:val="006D047B"/>
    <w:rsid w:val="006D0C69"/>
    <w:rsid w:val="006D1292"/>
    <w:rsid w:val="006D32D1"/>
    <w:rsid w:val="006D350F"/>
    <w:rsid w:val="006D357D"/>
    <w:rsid w:val="006D3EC5"/>
    <w:rsid w:val="006D458D"/>
    <w:rsid w:val="006D4DEF"/>
    <w:rsid w:val="006D521F"/>
    <w:rsid w:val="006D5654"/>
    <w:rsid w:val="006D6E83"/>
    <w:rsid w:val="006D769C"/>
    <w:rsid w:val="006D779A"/>
    <w:rsid w:val="006D7EF4"/>
    <w:rsid w:val="006E1288"/>
    <w:rsid w:val="006E35EF"/>
    <w:rsid w:val="006E5F12"/>
    <w:rsid w:val="006E6571"/>
    <w:rsid w:val="006E715A"/>
    <w:rsid w:val="006F20D6"/>
    <w:rsid w:val="006F2253"/>
    <w:rsid w:val="006F341A"/>
    <w:rsid w:val="006F39DB"/>
    <w:rsid w:val="006F3EE1"/>
    <w:rsid w:val="006F47D2"/>
    <w:rsid w:val="006F4F4A"/>
    <w:rsid w:val="006F593C"/>
    <w:rsid w:val="006F59AF"/>
    <w:rsid w:val="006F6170"/>
    <w:rsid w:val="006F61C7"/>
    <w:rsid w:val="006F6B6A"/>
    <w:rsid w:val="007001C3"/>
    <w:rsid w:val="00700C34"/>
    <w:rsid w:val="00701F56"/>
    <w:rsid w:val="00702508"/>
    <w:rsid w:val="00703CEB"/>
    <w:rsid w:val="00703E11"/>
    <w:rsid w:val="00704B6B"/>
    <w:rsid w:val="00704CEB"/>
    <w:rsid w:val="007063E2"/>
    <w:rsid w:val="00706699"/>
    <w:rsid w:val="007105AB"/>
    <w:rsid w:val="00711EC7"/>
    <w:rsid w:val="0071228B"/>
    <w:rsid w:val="00713169"/>
    <w:rsid w:val="007156B2"/>
    <w:rsid w:val="00716A76"/>
    <w:rsid w:val="00716CF0"/>
    <w:rsid w:val="00716D97"/>
    <w:rsid w:val="00716FC9"/>
    <w:rsid w:val="0071718F"/>
    <w:rsid w:val="00717C7E"/>
    <w:rsid w:val="00720992"/>
    <w:rsid w:val="00720B9A"/>
    <w:rsid w:val="00721541"/>
    <w:rsid w:val="007219F7"/>
    <w:rsid w:val="00722100"/>
    <w:rsid w:val="0072353D"/>
    <w:rsid w:val="00723654"/>
    <w:rsid w:val="00724213"/>
    <w:rsid w:val="007249CC"/>
    <w:rsid w:val="007256D9"/>
    <w:rsid w:val="00725DF1"/>
    <w:rsid w:val="00726036"/>
    <w:rsid w:val="00726A4B"/>
    <w:rsid w:val="00726BDE"/>
    <w:rsid w:val="00726DED"/>
    <w:rsid w:val="00727949"/>
    <w:rsid w:val="007308CF"/>
    <w:rsid w:val="00730D3C"/>
    <w:rsid w:val="00730E78"/>
    <w:rsid w:val="00731643"/>
    <w:rsid w:val="00732057"/>
    <w:rsid w:val="007336F2"/>
    <w:rsid w:val="007353CD"/>
    <w:rsid w:val="007353EB"/>
    <w:rsid w:val="007354E7"/>
    <w:rsid w:val="007356B4"/>
    <w:rsid w:val="00736C46"/>
    <w:rsid w:val="007370BF"/>
    <w:rsid w:val="00737B28"/>
    <w:rsid w:val="00737F1B"/>
    <w:rsid w:val="00740180"/>
    <w:rsid w:val="00740258"/>
    <w:rsid w:val="0074029A"/>
    <w:rsid w:val="00741ADD"/>
    <w:rsid w:val="00742158"/>
    <w:rsid w:val="007427F6"/>
    <w:rsid w:val="0074433F"/>
    <w:rsid w:val="00744AB3"/>
    <w:rsid w:val="00744ED6"/>
    <w:rsid w:val="00745BA4"/>
    <w:rsid w:val="007460E7"/>
    <w:rsid w:val="00746593"/>
    <w:rsid w:val="007506E0"/>
    <w:rsid w:val="00751D29"/>
    <w:rsid w:val="00752217"/>
    <w:rsid w:val="00752E72"/>
    <w:rsid w:val="00753A2C"/>
    <w:rsid w:val="00753F68"/>
    <w:rsid w:val="0075469F"/>
    <w:rsid w:val="0075478D"/>
    <w:rsid w:val="0075534E"/>
    <w:rsid w:val="00755437"/>
    <w:rsid w:val="00755DF6"/>
    <w:rsid w:val="00755F64"/>
    <w:rsid w:val="007565D2"/>
    <w:rsid w:val="0075678E"/>
    <w:rsid w:val="00757A79"/>
    <w:rsid w:val="00757D0F"/>
    <w:rsid w:val="007600CF"/>
    <w:rsid w:val="00760AE0"/>
    <w:rsid w:val="00760AE3"/>
    <w:rsid w:val="00762905"/>
    <w:rsid w:val="007633CD"/>
    <w:rsid w:val="007649EC"/>
    <w:rsid w:val="00764D6E"/>
    <w:rsid w:val="00765072"/>
    <w:rsid w:val="00765A93"/>
    <w:rsid w:val="00765E60"/>
    <w:rsid w:val="007663BE"/>
    <w:rsid w:val="00766CBC"/>
    <w:rsid w:val="0076714D"/>
    <w:rsid w:val="00767212"/>
    <w:rsid w:val="00770C3F"/>
    <w:rsid w:val="00770ED0"/>
    <w:rsid w:val="00771E42"/>
    <w:rsid w:val="007721CB"/>
    <w:rsid w:val="007721F7"/>
    <w:rsid w:val="00772A40"/>
    <w:rsid w:val="00772E14"/>
    <w:rsid w:val="00773B42"/>
    <w:rsid w:val="00773BC8"/>
    <w:rsid w:val="00773D1D"/>
    <w:rsid w:val="00774128"/>
    <w:rsid w:val="0077439C"/>
    <w:rsid w:val="007745CB"/>
    <w:rsid w:val="00774645"/>
    <w:rsid w:val="00774CF6"/>
    <w:rsid w:val="00774FB3"/>
    <w:rsid w:val="00775AE1"/>
    <w:rsid w:val="0078058A"/>
    <w:rsid w:val="00780A2C"/>
    <w:rsid w:val="00781296"/>
    <w:rsid w:val="007814CA"/>
    <w:rsid w:val="0078216F"/>
    <w:rsid w:val="00782BFB"/>
    <w:rsid w:val="00782F8F"/>
    <w:rsid w:val="00783DE1"/>
    <w:rsid w:val="00783F08"/>
    <w:rsid w:val="007842AB"/>
    <w:rsid w:val="007842DF"/>
    <w:rsid w:val="00784986"/>
    <w:rsid w:val="00786A89"/>
    <w:rsid w:val="0078741F"/>
    <w:rsid w:val="00791301"/>
    <w:rsid w:val="00792B5F"/>
    <w:rsid w:val="007930D3"/>
    <w:rsid w:val="00793863"/>
    <w:rsid w:val="00795650"/>
    <w:rsid w:val="00796F24"/>
    <w:rsid w:val="007A1072"/>
    <w:rsid w:val="007A1ABA"/>
    <w:rsid w:val="007A1D22"/>
    <w:rsid w:val="007A22AF"/>
    <w:rsid w:val="007A25DA"/>
    <w:rsid w:val="007A26E9"/>
    <w:rsid w:val="007A3168"/>
    <w:rsid w:val="007A3F7F"/>
    <w:rsid w:val="007A44DD"/>
    <w:rsid w:val="007A59F3"/>
    <w:rsid w:val="007A7017"/>
    <w:rsid w:val="007B0539"/>
    <w:rsid w:val="007B0AAF"/>
    <w:rsid w:val="007B201D"/>
    <w:rsid w:val="007B2F5A"/>
    <w:rsid w:val="007B72AB"/>
    <w:rsid w:val="007B74A7"/>
    <w:rsid w:val="007B7F06"/>
    <w:rsid w:val="007B7F63"/>
    <w:rsid w:val="007C02A8"/>
    <w:rsid w:val="007C0449"/>
    <w:rsid w:val="007C2A52"/>
    <w:rsid w:val="007C2FB3"/>
    <w:rsid w:val="007C2FEB"/>
    <w:rsid w:val="007C3859"/>
    <w:rsid w:val="007C4E76"/>
    <w:rsid w:val="007C50B0"/>
    <w:rsid w:val="007C5582"/>
    <w:rsid w:val="007C6902"/>
    <w:rsid w:val="007C6C1D"/>
    <w:rsid w:val="007C7DF3"/>
    <w:rsid w:val="007D2175"/>
    <w:rsid w:val="007D3501"/>
    <w:rsid w:val="007D5C2E"/>
    <w:rsid w:val="007D5C65"/>
    <w:rsid w:val="007D5F85"/>
    <w:rsid w:val="007D7C94"/>
    <w:rsid w:val="007E0836"/>
    <w:rsid w:val="007E1FA8"/>
    <w:rsid w:val="007E2872"/>
    <w:rsid w:val="007E30B3"/>
    <w:rsid w:val="007E3C8A"/>
    <w:rsid w:val="007E42C6"/>
    <w:rsid w:val="007E51D2"/>
    <w:rsid w:val="007E79E1"/>
    <w:rsid w:val="007E7D5D"/>
    <w:rsid w:val="007F02F3"/>
    <w:rsid w:val="007F04ED"/>
    <w:rsid w:val="007F1048"/>
    <w:rsid w:val="007F1562"/>
    <w:rsid w:val="007F1C04"/>
    <w:rsid w:val="007F1DA5"/>
    <w:rsid w:val="007F2038"/>
    <w:rsid w:val="007F2440"/>
    <w:rsid w:val="007F273A"/>
    <w:rsid w:val="007F2919"/>
    <w:rsid w:val="007F39CD"/>
    <w:rsid w:val="007F3D16"/>
    <w:rsid w:val="007F4484"/>
    <w:rsid w:val="007F511D"/>
    <w:rsid w:val="007F5F06"/>
    <w:rsid w:val="007F6628"/>
    <w:rsid w:val="007F7326"/>
    <w:rsid w:val="007F7DF4"/>
    <w:rsid w:val="007F7E37"/>
    <w:rsid w:val="007F7E74"/>
    <w:rsid w:val="00801569"/>
    <w:rsid w:val="008017BC"/>
    <w:rsid w:val="008019C5"/>
    <w:rsid w:val="0080352D"/>
    <w:rsid w:val="00804271"/>
    <w:rsid w:val="00804B79"/>
    <w:rsid w:val="00805AAA"/>
    <w:rsid w:val="00807C5B"/>
    <w:rsid w:val="00810D16"/>
    <w:rsid w:val="00811026"/>
    <w:rsid w:val="00813642"/>
    <w:rsid w:val="00813EB7"/>
    <w:rsid w:val="00814062"/>
    <w:rsid w:val="00814281"/>
    <w:rsid w:val="00814B56"/>
    <w:rsid w:val="008156F3"/>
    <w:rsid w:val="00816C70"/>
    <w:rsid w:val="0082226A"/>
    <w:rsid w:val="00825E37"/>
    <w:rsid w:val="00825E8A"/>
    <w:rsid w:val="00826A01"/>
    <w:rsid w:val="00826AAD"/>
    <w:rsid w:val="00830139"/>
    <w:rsid w:val="00830162"/>
    <w:rsid w:val="00830A60"/>
    <w:rsid w:val="008314CE"/>
    <w:rsid w:val="00831E43"/>
    <w:rsid w:val="00831E86"/>
    <w:rsid w:val="008322C7"/>
    <w:rsid w:val="00832335"/>
    <w:rsid w:val="008327F8"/>
    <w:rsid w:val="008328D0"/>
    <w:rsid w:val="008328DB"/>
    <w:rsid w:val="00833303"/>
    <w:rsid w:val="008334AE"/>
    <w:rsid w:val="0083420B"/>
    <w:rsid w:val="008355E3"/>
    <w:rsid w:val="0083565E"/>
    <w:rsid w:val="008361BF"/>
    <w:rsid w:val="00836208"/>
    <w:rsid w:val="00836A46"/>
    <w:rsid w:val="00837031"/>
    <w:rsid w:val="00837D41"/>
    <w:rsid w:val="00837F61"/>
    <w:rsid w:val="00840B6C"/>
    <w:rsid w:val="0084353C"/>
    <w:rsid w:val="00843596"/>
    <w:rsid w:val="0084406F"/>
    <w:rsid w:val="0084423B"/>
    <w:rsid w:val="00844E4C"/>
    <w:rsid w:val="00846381"/>
    <w:rsid w:val="008466E0"/>
    <w:rsid w:val="00847C25"/>
    <w:rsid w:val="00847C56"/>
    <w:rsid w:val="0085078E"/>
    <w:rsid w:val="00850ADA"/>
    <w:rsid w:val="00851CD6"/>
    <w:rsid w:val="00851E1F"/>
    <w:rsid w:val="00851FAE"/>
    <w:rsid w:val="00852BF8"/>
    <w:rsid w:val="008534F5"/>
    <w:rsid w:val="00853DE8"/>
    <w:rsid w:val="008541C8"/>
    <w:rsid w:val="008555CC"/>
    <w:rsid w:val="00856A26"/>
    <w:rsid w:val="00856A36"/>
    <w:rsid w:val="00856BC0"/>
    <w:rsid w:val="008570D5"/>
    <w:rsid w:val="00857D39"/>
    <w:rsid w:val="0086180A"/>
    <w:rsid w:val="008631DD"/>
    <w:rsid w:val="00863590"/>
    <w:rsid w:val="00863628"/>
    <w:rsid w:val="00864FA5"/>
    <w:rsid w:val="008657F5"/>
    <w:rsid w:val="00867835"/>
    <w:rsid w:val="008711D8"/>
    <w:rsid w:val="008716F4"/>
    <w:rsid w:val="00871EED"/>
    <w:rsid w:val="00872FCC"/>
    <w:rsid w:val="00874E6F"/>
    <w:rsid w:val="00875170"/>
    <w:rsid w:val="00875A5B"/>
    <w:rsid w:val="00876A68"/>
    <w:rsid w:val="008779E7"/>
    <w:rsid w:val="00877B72"/>
    <w:rsid w:val="00880DFE"/>
    <w:rsid w:val="00881467"/>
    <w:rsid w:val="00881534"/>
    <w:rsid w:val="00881A1E"/>
    <w:rsid w:val="00881D2D"/>
    <w:rsid w:val="0088259F"/>
    <w:rsid w:val="0088285F"/>
    <w:rsid w:val="0088452E"/>
    <w:rsid w:val="00884672"/>
    <w:rsid w:val="008851AC"/>
    <w:rsid w:val="00885318"/>
    <w:rsid w:val="008865B1"/>
    <w:rsid w:val="00886D0E"/>
    <w:rsid w:val="0089098D"/>
    <w:rsid w:val="00890E9A"/>
    <w:rsid w:val="008910A5"/>
    <w:rsid w:val="0089192E"/>
    <w:rsid w:val="008919E8"/>
    <w:rsid w:val="00891BD1"/>
    <w:rsid w:val="00891CDB"/>
    <w:rsid w:val="00892AE6"/>
    <w:rsid w:val="00893A97"/>
    <w:rsid w:val="00896DA4"/>
    <w:rsid w:val="008A09FB"/>
    <w:rsid w:val="008A0F2F"/>
    <w:rsid w:val="008A0FA6"/>
    <w:rsid w:val="008A1019"/>
    <w:rsid w:val="008A1F27"/>
    <w:rsid w:val="008A2062"/>
    <w:rsid w:val="008A2236"/>
    <w:rsid w:val="008A2327"/>
    <w:rsid w:val="008A3932"/>
    <w:rsid w:val="008A40B1"/>
    <w:rsid w:val="008A6316"/>
    <w:rsid w:val="008A6C1E"/>
    <w:rsid w:val="008A6D8D"/>
    <w:rsid w:val="008A6DC8"/>
    <w:rsid w:val="008A6EAB"/>
    <w:rsid w:val="008A73CE"/>
    <w:rsid w:val="008A793C"/>
    <w:rsid w:val="008B1194"/>
    <w:rsid w:val="008B27FD"/>
    <w:rsid w:val="008B2E05"/>
    <w:rsid w:val="008B33DB"/>
    <w:rsid w:val="008B3A55"/>
    <w:rsid w:val="008B4F72"/>
    <w:rsid w:val="008B67EB"/>
    <w:rsid w:val="008B6A3D"/>
    <w:rsid w:val="008B76D9"/>
    <w:rsid w:val="008B7932"/>
    <w:rsid w:val="008B7C80"/>
    <w:rsid w:val="008C00EF"/>
    <w:rsid w:val="008C00F2"/>
    <w:rsid w:val="008C05B1"/>
    <w:rsid w:val="008C38D9"/>
    <w:rsid w:val="008C39D8"/>
    <w:rsid w:val="008C4A1D"/>
    <w:rsid w:val="008C5B3A"/>
    <w:rsid w:val="008C5FFB"/>
    <w:rsid w:val="008C64CD"/>
    <w:rsid w:val="008D10B2"/>
    <w:rsid w:val="008D141E"/>
    <w:rsid w:val="008D326A"/>
    <w:rsid w:val="008D3A01"/>
    <w:rsid w:val="008D472D"/>
    <w:rsid w:val="008D4D6A"/>
    <w:rsid w:val="008D64F9"/>
    <w:rsid w:val="008D72A3"/>
    <w:rsid w:val="008E0299"/>
    <w:rsid w:val="008E1E94"/>
    <w:rsid w:val="008E3117"/>
    <w:rsid w:val="008E4B51"/>
    <w:rsid w:val="008E4C43"/>
    <w:rsid w:val="008E5D64"/>
    <w:rsid w:val="008E5EE6"/>
    <w:rsid w:val="008E6FFE"/>
    <w:rsid w:val="008E71F7"/>
    <w:rsid w:val="008E799F"/>
    <w:rsid w:val="008F1DE6"/>
    <w:rsid w:val="008F2A0B"/>
    <w:rsid w:val="008F47D8"/>
    <w:rsid w:val="008F481C"/>
    <w:rsid w:val="008F54D5"/>
    <w:rsid w:val="008F54EE"/>
    <w:rsid w:val="008F57DA"/>
    <w:rsid w:val="008F5D88"/>
    <w:rsid w:val="008F736D"/>
    <w:rsid w:val="008F7B41"/>
    <w:rsid w:val="008F7F49"/>
    <w:rsid w:val="0090311E"/>
    <w:rsid w:val="00903323"/>
    <w:rsid w:val="009036F3"/>
    <w:rsid w:val="00903822"/>
    <w:rsid w:val="00903ACE"/>
    <w:rsid w:val="009043EB"/>
    <w:rsid w:val="00904A35"/>
    <w:rsid w:val="0090569C"/>
    <w:rsid w:val="00905D98"/>
    <w:rsid w:val="00905E33"/>
    <w:rsid w:val="0090663A"/>
    <w:rsid w:val="00906C43"/>
    <w:rsid w:val="0090786A"/>
    <w:rsid w:val="00907947"/>
    <w:rsid w:val="00912B2A"/>
    <w:rsid w:val="00912B4F"/>
    <w:rsid w:val="00912E5F"/>
    <w:rsid w:val="00913179"/>
    <w:rsid w:val="009154C5"/>
    <w:rsid w:val="00916B4B"/>
    <w:rsid w:val="00917194"/>
    <w:rsid w:val="0091764E"/>
    <w:rsid w:val="0092140A"/>
    <w:rsid w:val="00922079"/>
    <w:rsid w:val="009226FB"/>
    <w:rsid w:val="00923BDA"/>
    <w:rsid w:val="009263C5"/>
    <w:rsid w:val="00926C8F"/>
    <w:rsid w:val="00926FBB"/>
    <w:rsid w:val="00927728"/>
    <w:rsid w:val="00927B93"/>
    <w:rsid w:val="0093244C"/>
    <w:rsid w:val="00932906"/>
    <w:rsid w:val="0093322D"/>
    <w:rsid w:val="00933230"/>
    <w:rsid w:val="0093384E"/>
    <w:rsid w:val="0093464E"/>
    <w:rsid w:val="00935A2C"/>
    <w:rsid w:val="00936073"/>
    <w:rsid w:val="009369AE"/>
    <w:rsid w:val="00937372"/>
    <w:rsid w:val="009406E8"/>
    <w:rsid w:val="0094109F"/>
    <w:rsid w:val="009424E2"/>
    <w:rsid w:val="009439F8"/>
    <w:rsid w:val="00944D19"/>
    <w:rsid w:val="00945D1F"/>
    <w:rsid w:val="00946201"/>
    <w:rsid w:val="0094621A"/>
    <w:rsid w:val="00946777"/>
    <w:rsid w:val="00946C7B"/>
    <w:rsid w:val="0095109D"/>
    <w:rsid w:val="009510BC"/>
    <w:rsid w:val="0095246A"/>
    <w:rsid w:val="009526EA"/>
    <w:rsid w:val="00952739"/>
    <w:rsid w:val="009539AD"/>
    <w:rsid w:val="009541E0"/>
    <w:rsid w:val="00954BBB"/>
    <w:rsid w:val="00954BDD"/>
    <w:rsid w:val="00955579"/>
    <w:rsid w:val="0095580C"/>
    <w:rsid w:val="0095646C"/>
    <w:rsid w:val="00957FED"/>
    <w:rsid w:val="0096002E"/>
    <w:rsid w:val="009617CB"/>
    <w:rsid w:val="0096390A"/>
    <w:rsid w:val="00964996"/>
    <w:rsid w:val="00964B88"/>
    <w:rsid w:val="00966483"/>
    <w:rsid w:val="0096666E"/>
    <w:rsid w:val="00966DD4"/>
    <w:rsid w:val="00967119"/>
    <w:rsid w:val="00967D2F"/>
    <w:rsid w:val="00967F6A"/>
    <w:rsid w:val="00970B08"/>
    <w:rsid w:val="00970EA4"/>
    <w:rsid w:val="00970EA7"/>
    <w:rsid w:val="00971804"/>
    <w:rsid w:val="00971F2E"/>
    <w:rsid w:val="00972FA4"/>
    <w:rsid w:val="00973255"/>
    <w:rsid w:val="009736E3"/>
    <w:rsid w:val="009736EA"/>
    <w:rsid w:val="009751C5"/>
    <w:rsid w:val="009758B2"/>
    <w:rsid w:val="009764D4"/>
    <w:rsid w:val="00976611"/>
    <w:rsid w:val="009779FF"/>
    <w:rsid w:val="00980033"/>
    <w:rsid w:val="009800AD"/>
    <w:rsid w:val="00980438"/>
    <w:rsid w:val="00981567"/>
    <w:rsid w:val="00981F46"/>
    <w:rsid w:val="009832A3"/>
    <w:rsid w:val="009839F8"/>
    <w:rsid w:val="00983E7E"/>
    <w:rsid w:val="00985C8C"/>
    <w:rsid w:val="009864E0"/>
    <w:rsid w:val="00986C64"/>
    <w:rsid w:val="00987178"/>
    <w:rsid w:val="009872C2"/>
    <w:rsid w:val="00990558"/>
    <w:rsid w:val="009905B5"/>
    <w:rsid w:val="00990C96"/>
    <w:rsid w:val="00990D0E"/>
    <w:rsid w:val="00991D5A"/>
    <w:rsid w:val="00993CBD"/>
    <w:rsid w:val="009948C0"/>
    <w:rsid w:val="00994CD9"/>
    <w:rsid w:val="00995152"/>
    <w:rsid w:val="00995B57"/>
    <w:rsid w:val="00995B92"/>
    <w:rsid w:val="00995CC0"/>
    <w:rsid w:val="0099747A"/>
    <w:rsid w:val="00997C10"/>
    <w:rsid w:val="009A08EF"/>
    <w:rsid w:val="009A0B5E"/>
    <w:rsid w:val="009A0D6B"/>
    <w:rsid w:val="009A1716"/>
    <w:rsid w:val="009A39A2"/>
    <w:rsid w:val="009A480A"/>
    <w:rsid w:val="009A49FE"/>
    <w:rsid w:val="009A4A58"/>
    <w:rsid w:val="009A4EBC"/>
    <w:rsid w:val="009A5005"/>
    <w:rsid w:val="009A57D5"/>
    <w:rsid w:val="009A6157"/>
    <w:rsid w:val="009A6AB5"/>
    <w:rsid w:val="009A6F66"/>
    <w:rsid w:val="009A709C"/>
    <w:rsid w:val="009B00B6"/>
    <w:rsid w:val="009B036D"/>
    <w:rsid w:val="009B0F52"/>
    <w:rsid w:val="009B2C70"/>
    <w:rsid w:val="009B2F8F"/>
    <w:rsid w:val="009B3148"/>
    <w:rsid w:val="009B3395"/>
    <w:rsid w:val="009B3B5B"/>
    <w:rsid w:val="009B3BAD"/>
    <w:rsid w:val="009B4747"/>
    <w:rsid w:val="009B5AF9"/>
    <w:rsid w:val="009B5C20"/>
    <w:rsid w:val="009B6521"/>
    <w:rsid w:val="009B6BFC"/>
    <w:rsid w:val="009B7AD0"/>
    <w:rsid w:val="009B7E84"/>
    <w:rsid w:val="009C01FF"/>
    <w:rsid w:val="009C03C6"/>
    <w:rsid w:val="009C1735"/>
    <w:rsid w:val="009C1EE8"/>
    <w:rsid w:val="009C209A"/>
    <w:rsid w:val="009C2189"/>
    <w:rsid w:val="009C3F44"/>
    <w:rsid w:val="009C43E9"/>
    <w:rsid w:val="009C4558"/>
    <w:rsid w:val="009C45B3"/>
    <w:rsid w:val="009C4971"/>
    <w:rsid w:val="009C59F3"/>
    <w:rsid w:val="009C68A0"/>
    <w:rsid w:val="009C79C5"/>
    <w:rsid w:val="009C7ECB"/>
    <w:rsid w:val="009D0F2F"/>
    <w:rsid w:val="009D19D9"/>
    <w:rsid w:val="009D19DE"/>
    <w:rsid w:val="009D254F"/>
    <w:rsid w:val="009D3B52"/>
    <w:rsid w:val="009D401E"/>
    <w:rsid w:val="009D474D"/>
    <w:rsid w:val="009D4F22"/>
    <w:rsid w:val="009D7D46"/>
    <w:rsid w:val="009E1BF9"/>
    <w:rsid w:val="009E3B7C"/>
    <w:rsid w:val="009E5019"/>
    <w:rsid w:val="009E5818"/>
    <w:rsid w:val="009E5BB9"/>
    <w:rsid w:val="009E6E26"/>
    <w:rsid w:val="009F238D"/>
    <w:rsid w:val="009F2655"/>
    <w:rsid w:val="009F3B77"/>
    <w:rsid w:val="009F4800"/>
    <w:rsid w:val="009F6303"/>
    <w:rsid w:val="009F6ABA"/>
    <w:rsid w:val="009F6E6B"/>
    <w:rsid w:val="00A003C5"/>
    <w:rsid w:val="00A009E8"/>
    <w:rsid w:val="00A01B9C"/>
    <w:rsid w:val="00A02F11"/>
    <w:rsid w:val="00A0394C"/>
    <w:rsid w:val="00A057A9"/>
    <w:rsid w:val="00A057E8"/>
    <w:rsid w:val="00A05EB0"/>
    <w:rsid w:val="00A1009B"/>
    <w:rsid w:val="00A10958"/>
    <w:rsid w:val="00A1108A"/>
    <w:rsid w:val="00A12EE7"/>
    <w:rsid w:val="00A14232"/>
    <w:rsid w:val="00A1425B"/>
    <w:rsid w:val="00A14938"/>
    <w:rsid w:val="00A14DA8"/>
    <w:rsid w:val="00A14DB4"/>
    <w:rsid w:val="00A154BB"/>
    <w:rsid w:val="00A163DD"/>
    <w:rsid w:val="00A209E7"/>
    <w:rsid w:val="00A210C4"/>
    <w:rsid w:val="00A22AF6"/>
    <w:rsid w:val="00A233C7"/>
    <w:rsid w:val="00A235B0"/>
    <w:rsid w:val="00A241BF"/>
    <w:rsid w:val="00A250F8"/>
    <w:rsid w:val="00A253DA"/>
    <w:rsid w:val="00A25561"/>
    <w:rsid w:val="00A25618"/>
    <w:rsid w:val="00A25C39"/>
    <w:rsid w:val="00A25E39"/>
    <w:rsid w:val="00A26074"/>
    <w:rsid w:val="00A26261"/>
    <w:rsid w:val="00A308DC"/>
    <w:rsid w:val="00A31FC8"/>
    <w:rsid w:val="00A32155"/>
    <w:rsid w:val="00A322F6"/>
    <w:rsid w:val="00A33478"/>
    <w:rsid w:val="00A33F65"/>
    <w:rsid w:val="00A345DF"/>
    <w:rsid w:val="00A35264"/>
    <w:rsid w:val="00A3665A"/>
    <w:rsid w:val="00A36824"/>
    <w:rsid w:val="00A36DDE"/>
    <w:rsid w:val="00A36DF4"/>
    <w:rsid w:val="00A36FDF"/>
    <w:rsid w:val="00A37F6C"/>
    <w:rsid w:val="00A40263"/>
    <w:rsid w:val="00A40652"/>
    <w:rsid w:val="00A40CDD"/>
    <w:rsid w:val="00A4127B"/>
    <w:rsid w:val="00A41EC3"/>
    <w:rsid w:val="00A41F27"/>
    <w:rsid w:val="00A42566"/>
    <w:rsid w:val="00A42A43"/>
    <w:rsid w:val="00A42ADC"/>
    <w:rsid w:val="00A43238"/>
    <w:rsid w:val="00A44908"/>
    <w:rsid w:val="00A44C3D"/>
    <w:rsid w:val="00A44D14"/>
    <w:rsid w:val="00A45D77"/>
    <w:rsid w:val="00A46B02"/>
    <w:rsid w:val="00A47298"/>
    <w:rsid w:val="00A50A98"/>
    <w:rsid w:val="00A50B8F"/>
    <w:rsid w:val="00A511FB"/>
    <w:rsid w:val="00A51342"/>
    <w:rsid w:val="00A517AC"/>
    <w:rsid w:val="00A52838"/>
    <w:rsid w:val="00A53AF0"/>
    <w:rsid w:val="00A5562C"/>
    <w:rsid w:val="00A563B9"/>
    <w:rsid w:val="00A569EF"/>
    <w:rsid w:val="00A60CAE"/>
    <w:rsid w:val="00A628F1"/>
    <w:rsid w:val="00A6305B"/>
    <w:rsid w:val="00A6330F"/>
    <w:rsid w:val="00A635A6"/>
    <w:rsid w:val="00A65382"/>
    <w:rsid w:val="00A66346"/>
    <w:rsid w:val="00A66815"/>
    <w:rsid w:val="00A669AA"/>
    <w:rsid w:val="00A66B3A"/>
    <w:rsid w:val="00A67932"/>
    <w:rsid w:val="00A67A15"/>
    <w:rsid w:val="00A70084"/>
    <w:rsid w:val="00A7198B"/>
    <w:rsid w:val="00A7202B"/>
    <w:rsid w:val="00A72411"/>
    <w:rsid w:val="00A72AFC"/>
    <w:rsid w:val="00A73199"/>
    <w:rsid w:val="00A74828"/>
    <w:rsid w:val="00A74C3B"/>
    <w:rsid w:val="00A74EC8"/>
    <w:rsid w:val="00A754AD"/>
    <w:rsid w:val="00A75B63"/>
    <w:rsid w:val="00A765FB"/>
    <w:rsid w:val="00A77873"/>
    <w:rsid w:val="00A80AD1"/>
    <w:rsid w:val="00A81E7B"/>
    <w:rsid w:val="00A8211D"/>
    <w:rsid w:val="00A82337"/>
    <w:rsid w:val="00A82BEC"/>
    <w:rsid w:val="00A82F39"/>
    <w:rsid w:val="00A83393"/>
    <w:rsid w:val="00A8350B"/>
    <w:rsid w:val="00A83BFD"/>
    <w:rsid w:val="00A83CF4"/>
    <w:rsid w:val="00A84620"/>
    <w:rsid w:val="00A847B9"/>
    <w:rsid w:val="00A84868"/>
    <w:rsid w:val="00A84BCC"/>
    <w:rsid w:val="00A84DAA"/>
    <w:rsid w:val="00A85F3D"/>
    <w:rsid w:val="00A86A4E"/>
    <w:rsid w:val="00A86AAA"/>
    <w:rsid w:val="00A86E0F"/>
    <w:rsid w:val="00A86EC8"/>
    <w:rsid w:val="00A8775B"/>
    <w:rsid w:val="00A8786F"/>
    <w:rsid w:val="00A9019C"/>
    <w:rsid w:val="00A9039A"/>
    <w:rsid w:val="00A907C5"/>
    <w:rsid w:val="00A90ED8"/>
    <w:rsid w:val="00A911FE"/>
    <w:rsid w:val="00A93593"/>
    <w:rsid w:val="00A936D6"/>
    <w:rsid w:val="00A93F2F"/>
    <w:rsid w:val="00A95171"/>
    <w:rsid w:val="00A959D6"/>
    <w:rsid w:val="00AA0174"/>
    <w:rsid w:val="00AA12BD"/>
    <w:rsid w:val="00AA18DB"/>
    <w:rsid w:val="00AA19F3"/>
    <w:rsid w:val="00AA1C70"/>
    <w:rsid w:val="00AA2665"/>
    <w:rsid w:val="00AA2ECF"/>
    <w:rsid w:val="00AA5B6C"/>
    <w:rsid w:val="00AA5C31"/>
    <w:rsid w:val="00AA6C8C"/>
    <w:rsid w:val="00AB03F9"/>
    <w:rsid w:val="00AB0684"/>
    <w:rsid w:val="00AB0A48"/>
    <w:rsid w:val="00AB1DE3"/>
    <w:rsid w:val="00AB2392"/>
    <w:rsid w:val="00AB248F"/>
    <w:rsid w:val="00AB2CFB"/>
    <w:rsid w:val="00AB3F0D"/>
    <w:rsid w:val="00AB4301"/>
    <w:rsid w:val="00AB5301"/>
    <w:rsid w:val="00AB5FC4"/>
    <w:rsid w:val="00AB6343"/>
    <w:rsid w:val="00AC02D5"/>
    <w:rsid w:val="00AC0507"/>
    <w:rsid w:val="00AC0C52"/>
    <w:rsid w:val="00AC0D8D"/>
    <w:rsid w:val="00AC126F"/>
    <w:rsid w:val="00AC194B"/>
    <w:rsid w:val="00AC22F0"/>
    <w:rsid w:val="00AC29BE"/>
    <w:rsid w:val="00AC2FC0"/>
    <w:rsid w:val="00AC303B"/>
    <w:rsid w:val="00AC39DC"/>
    <w:rsid w:val="00AC41CF"/>
    <w:rsid w:val="00AC558B"/>
    <w:rsid w:val="00AC5B0E"/>
    <w:rsid w:val="00AC5DFB"/>
    <w:rsid w:val="00AC6159"/>
    <w:rsid w:val="00AC6B8E"/>
    <w:rsid w:val="00AC7408"/>
    <w:rsid w:val="00AD02D4"/>
    <w:rsid w:val="00AD1703"/>
    <w:rsid w:val="00AD1BA1"/>
    <w:rsid w:val="00AD2301"/>
    <w:rsid w:val="00AD37C1"/>
    <w:rsid w:val="00AD39B0"/>
    <w:rsid w:val="00AD4077"/>
    <w:rsid w:val="00AD41D1"/>
    <w:rsid w:val="00AD4AC9"/>
    <w:rsid w:val="00AD4D40"/>
    <w:rsid w:val="00AD5081"/>
    <w:rsid w:val="00AE09F6"/>
    <w:rsid w:val="00AE23BA"/>
    <w:rsid w:val="00AE440F"/>
    <w:rsid w:val="00AE4ADE"/>
    <w:rsid w:val="00AE5500"/>
    <w:rsid w:val="00AE56E2"/>
    <w:rsid w:val="00AE6340"/>
    <w:rsid w:val="00AE69CA"/>
    <w:rsid w:val="00AE6ABD"/>
    <w:rsid w:val="00AE6D30"/>
    <w:rsid w:val="00AE7138"/>
    <w:rsid w:val="00AE784D"/>
    <w:rsid w:val="00AF1635"/>
    <w:rsid w:val="00AF1F6A"/>
    <w:rsid w:val="00AF2F15"/>
    <w:rsid w:val="00AF3F21"/>
    <w:rsid w:val="00AF46F0"/>
    <w:rsid w:val="00AF59D9"/>
    <w:rsid w:val="00AF7E3C"/>
    <w:rsid w:val="00B005D0"/>
    <w:rsid w:val="00B00D36"/>
    <w:rsid w:val="00B01239"/>
    <w:rsid w:val="00B01A6F"/>
    <w:rsid w:val="00B01D3A"/>
    <w:rsid w:val="00B02200"/>
    <w:rsid w:val="00B02A31"/>
    <w:rsid w:val="00B03546"/>
    <w:rsid w:val="00B0421F"/>
    <w:rsid w:val="00B05A7F"/>
    <w:rsid w:val="00B064E9"/>
    <w:rsid w:val="00B06FA4"/>
    <w:rsid w:val="00B07B53"/>
    <w:rsid w:val="00B106C6"/>
    <w:rsid w:val="00B10C0D"/>
    <w:rsid w:val="00B10DB2"/>
    <w:rsid w:val="00B11DE9"/>
    <w:rsid w:val="00B127C9"/>
    <w:rsid w:val="00B1323B"/>
    <w:rsid w:val="00B136C1"/>
    <w:rsid w:val="00B140A3"/>
    <w:rsid w:val="00B140BA"/>
    <w:rsid w:val="00B15421"/>
    <w:rsid w:val="00B162D3"/>
    <w:rsid w:val="00B174E6"/>
    <w:rsid w:val="00B17A0E"/>
    <w:rsid w:val="00B17F3A"/>
    <w:rsid w:val="00B200D3"/>
    <w:rsid w:val="00B2010E"/>
    <w:rsid w:val="00B2070A"/>
    <w:rsid w:val="00B21A4C"/>
    <w:rsid w:val="00B21D38"/>
    <w:rsid w:val="00B22A32"/>
    <w:rsid w:val="00B22AF9"/>
    <w:rsid w:val="00B243A0"/>
    <w:rsid w:val="00B24CA6"/>
    <w:rsid w:val="00B26BEE"/>
    <w:rsid w:val="00B30521"/>
    <w:rsid w:val="00B30CB3"/>
    <w:rsid w:val="00B32DEC"/>
    <w:rsid w:val="00B336C4"/>
    <w:rsid w:val="00B3471A"/>
    <w:rsid w:val="00B35329"/>
    <w:rsid w:val="00B35DDB"/>
    <w:rsid w:val="00B36561"/>
    <w:rsid w:val="00B37C66"/>
    <w:rsid w:val="00B40BD6"/>
    <w:rsid w:val="00B40BE0"/>
    <w:rsid w:val="00B41009"/>
    <w:rsid w:val="00B41172"/>
    <w:rsid w:val="00B41535"/>
    <w:rsid w:val="00B425C4"/>
    <w:rsid w:val="00B42F86"/>
    <w:rsid w:val="00B44766"/>
    <w:rsid w:val="00B44E7F"/>
    <w:rsid w:val="00B4533A"/>
    <w:rsid w:val="00B453D8"/>
    <w:rsid w:val="00B45C2C"/>
    <w:rsid w:val="00B45D80"/>
    <w:rsid w:val="00B4627B"/>
    <w:rsid w:val="00B4665C"/>
    <w:rsid w:val="00B47C46"/>
    <w:rsid w:val="00B502EC"/>
    <w:rsid w:val="00B5034A"/>
    <w:rsid w:val="00B50499"/>
    <w:rsid w:val="00B507EE"/>
    <w:rsid w:val="00B50F96"/>
    <w:rsid w:val="00B52291"/>
    <w:rsid w:val="00B52400"/>
    <w:rsid w:val="00B539AE"/>
    <w:rsid w:val="00B540C9"/>
    <w:rsid w:val="00B54980"/>
    <w:rsid w:val="00B553DF"/>
    <w:rsid w:val="00B55B2F"/>
    <w:rsid w:val="00B55CD7"/>
    <w:rsid w:val="00B55E24"/>
    <w:rsid w:val="00B56043"/>
    <w:rsid w:val="00B566DD"/>
    <w:rsid w:val="00B569A9"/>
    <w:rsid w:val="00B5750F"/>
    <w:rsid w:val="00B57771"/>
    <w:rsid w:val="00B61147"/>
    <w:rsid w:val="00B620E8"/>
    <w:rsid w:val="00B6256A"/>
    <w:rsid w:val="00B64066"/>
    <w:rsid w:val="00B64AEE"/>
    <w:rsid w:val="00B64BC5"/>
    <w:rsid w:val="00B660EF"/>
    <w:rsid w:val="00B67346"/>
    <w:rsid w:val="00B67756"/>
    <w:rsid w:val="00B67AC9"/>
    <w:rsid w:val="00B67CDD"/>
    <w:rsid w:val="00B70636"/>
    <w:rsid w:val="00B71E43"/>
    <w:rsid w:val="00B7627E"/>
    <w:rsid w:val="00B7666A"/>
    <w:rsid w:val="00B76BFC"/>
    <w:rsid w:val="00B76D53"/>
    <w:rsid w:val="00B773EA"/>
    <w:rsid w:val="00B776D5"/>
    <w:rsid w:val="00B81571"/>
    <w:rsid w:val="00B815A9"/>
    <w:rsid w:val="00B81A0C"/>
    <w:rsid w:val="00B82970"/>
    <w:rsid w:val="00B8387C"/>
    <w:rsid w:val="00B84CB1"/>
    <w:rsid w:val="00B85AD9"/>
    <w:rsid w:val="00B85FC4"/>
    <w:rsid w:val="00B86450"/>
    <w:rsid w:val="00B86EC3"/>
    <w:rsid w:val="00B87439"/>
    <w:rsid w:val="00B876F5"/>
    <w:rsid w:val="00B87BC5"/>
    <w:rsid w:val="00B87C06"/>
    <w:rsid w:val="00B90A35"/>
    <w:rsid w:val="00B91149"/>
    <w:rsid w:val="00B91162"/>
    <w:rsid w:val="00B91E07"/>
    <w:rsid w:val="00B91FE1"/>
    <w:rsid w:val="00B92B15"/>
    <w:rsid w:val="00B92E4E"/>
    <w:rsid w:val="00B93B3C"/>
    <w:rsid w:val="00B94C19"/>
    <w:rsid w:val="00B94F1B"/>
    <w:rsid w:val="00B96C99"/>
    <w:rsid w:val="00B96D79"/>
    <w:rsid w:val="00B973E5"/>
    <w:rsid w:val="00B97532"/>
    <w:rsid w:val="00B976FD"/>
    <w:rsid w:val="00B977AF"/>
    <w:rsid w:val="00BA1061"/>
    <w:rsid w:val="00BA13B5"/>
    <w:rsid w:val="00BA1969"/>
    <w:rsid w:val="00BA1997"/>
    <w:rsid w:val="00BA245A"/>
    <w:rsid w:val="00BA37F2"/>
    <w:rsid w:val="00BA41DC"/>
    <w:rsid w:val="00BA4D13"/>
    <w:rsid w:val="00BA5483"/>
    <w:rsid w:val="00BA56E8"/>
    <w:rsid w:val="00BA5DEB"/>
    <w:rsid w:val="00BA65F1"/>
    <w:rsid w:val="00BA7E88"/>
    <w:rsid w:val="00BB0AE1"/>
    <w:rsid w:val="00BB0FDE"/>
    <w:rsid w:val="00BB1AE3"/>
    <w:rsid w:val="00BB1AF9"/>
    <w:rsid w:val="00BB1B9B"/>
    <w:rsid w:val="00BB2CDB"/>
    <w:rsid w:val="00BB425C"/>
    <w:rsid w:val="00BB4669"/>
    <w:rsid w:val="00BB4D9C"/>
    <w:rsid w:val="00BB5432"/>
    <w:rsid w:val="00BB7721"/>
    <w:rsid w:val="00BB7EED"/>
    <w:rsid w:val="00BC1A83"/>
    <w:rsid w:val="00BC2BD4"/>
    <w:rsid w:val="00BC3BE3"/>
    <w:rsid w:val="00BC46EC"/>
    <w:rsid w:val="00BC4F6A"/>
    <w:rsid w:val="00BC5321"/>
    <w:rsid w:val="00BC6BD8"/>
    <w:rsid w:val="00BC6C27"/>
    <w:rsid w:val="00BC6CD6"/>
    <w:rsid w:val="00BC7523"/>
    <w:rsid w:val="00BC7E34"/>
    <w:rsid w:val="00BD045E"/>
    <w:rsid w:val="00BD069C"/>
    <w:rsid w:val="00BD1C38"/>
    <w:rsid w:val="00BD2199"/>
    <w:rsid w:val="00BD2226"/>
    <w:rsid w:val="00BD386D"/>
    <w:rsid w:val="00BD3CBE"/>
    <w:rsid w:val="00BD3E2E"/>
    <w:rsid w:val="00BD3F6C"/>
    <w:rsid w:val="00BD3FA1"/>
    <w:rsid w:val="00BD5235"/>
    <w:rsid w:val="00BD5245"/>
    <w:rsid w:val="00BD52E1"/>
    <w:rsid w:val="00BD5B9F"/>
    <w:rsid w:val="00BD5DE2"/>
    <w:rsid w:val="00BD5F98"/>
    <w:rsid w:val="00BD6ED6"/>
    <w:rsid w:val="00BD78E0"/>
    <w:rsid w:val="00BD7EC3"/>
    <w:rsid w:val="00BE0A86"/>
    <w:rsid w:val="00BE31CE"/>
    <w:rsid w:val="00BE46ED"/>
    <w:rsid w:val="00BE5CB8"/>
    <w:rsid w:val="00BE5D73"/>
    <w:rsid w:val="00BE6024"/>
    <w:rsid w:val="00BE669A"/>
    <w:rsid w:val="00BE696F"/>
    <w:rsid w:val="00BE7112"/>
    <w:rsid w:val="00BE784C"/>
    <w:rsid w:val="00BF0CCD"/>
    <w:rsid w:val="00BF11C0"/>
    <w:rsid w:val="00BF1ECF"/>
    <w:rsid w:val="00BF3213"/>
    <w:rsid w:val="00BF33CD"/>
    <w:rsid w:val="00BF423F"/>
    <w:rsid w:val="00BF42A2"/>
    <w:rsid w:val="00BF4B76"/>
    <w:rsid w:val="00BF67C6"/>
    <w:rsid w:val="00C01290"/>
    <w:rsid w:val="00C01387"/>
    <w:rsid w:val="00C02E47"/>
    <w:rsid w:val="00C04A25"/>
    <w:rsid w:val="00C0542F"/>
    <w:rsid w:val="00C060EF"/>
    <w:rsid w:val="00C067E1"/>
    <w:rsid w:val="00C0777A"/>
    <w:rsid w:val="00C07DC9"/>
    <w:rsid w:val="00C10294"/>
    <w:rsid w:val="00C105E2"/>
    <w:rsid w:val="00C10A78"/>
    <w:rsid w:val="00C10DF3"/>
    <w:rsid w:val="00C11660"/>
    <w:rsid w:val="00C119CB"/>
    <w:rsid w:val="00C12F94"/>
    <w:rsid w:val="00C14F96"/>
    <w:rsid w:val="00C1692E"/>
    <w:rsid w:val="00C16D71"/>
    <w:rsid w:val="00C17015"/>
    <w:rsid w:val="00C17538"/>
    <w:rsid w:val="00C17EB6"/>
    <w:rsid w:val="00C20227"/>
    <w:rsid w:val="00C20C3E"/>
    <w:rsid w:val="00C21587"/>
    <w:rsid w:val="00C2182E"/>
    <w:rsid w:val="00C226B7"/>
    <w:rsid w:val="00C23212"/>
    <w:rsid w:val="00C23880"/>
    <w:rsid w:val="00C24371"/>
    <w:rsid w:val="00C24EF4"/>
    <w:rsid w:val="00C264F8"/>
    <w:rsid w:val="00C30605"/>
    <w:rsid w:val="00C32D03"/>
    <w:rsid w:val="00C32D2D"/>
    <w:rsid w:val="00C3478B"/>
    <w:rsid w:val="00C34D2B"/>
    <w:rsid w:val="00C350ED"/>
    <w:rsid w:val="00C35947"/>
    <w:rsid w:val="00C35A65"/>
    <w:rsid w:val="00C35DF8"/>
    <w:rsid w:val="00C36295"/>
    <w:rsid w:val="00C37658"/>
    <w:rsid w:val="00C37A90"/>
    <w:rsid w:val="00C4098A"/>
    <w:rsid w:val="00C418E6"/>
    <w:rsid w:val="00C41D01"/>
    <w:rsid w:val="00C434F6"/>
    <w:rsid w:val="00C44489"/>
    <w:rsid w:val="00C4472D"/>
    <w:rsid w:val="00C44BA7"/>
    <w:rsid w:val="00C457DC"/>
    <w:rsid w:val="00C45CC0"/>
    <w:rsid w:val="00C46725"/>
    <w:rsid w:val="00C47663"/>
    <w:rsid w:val="00C477BA"/>
    <w:rsid w:val="00C47B93"/>
    <w:rsid w:val="00C50DB1"/>
    <w:rsid w:val="00C5396D"/>
    <w:rsid w:val="00C55B34"/>
    <w:rsid w:val="00C573D9"/>
    <w:rsid w:val="00C575B7"/>
    <w:rsid w:val="00C57B0D"/>
    <w:rsid w:val="00C60F49"/>
    <w:rsid w:val="00C61E84"/>
    <w:rsid w:val="00C62589"/>
    <w:rsid w:val="00C628D1"/>
    <w:rsid w:val="00C63D9A"/>
    <w:rsid w:val="00C64729"/>
    <w:rsid w:val="00C667EA"/>
    <w:rsid w:val="00C677ED"/>
    <w:rsid w:val="00C67967"/>
    <w:rsid w:val="00C70C46"/>
    <w:rsid w:val="00C710EA"/>
    <w:rsid w:val="00C7211B"/>
    <w:rsid w:val="00C73591"/>
    <w:rsid w:val="00C737D8"/>
    <w:rsid w:val="00C746ED"/>
    <w:rsid w:val="00C765E8"/>
    <w:rsid w:val="00C773AD"/>
    <w:rsid w:val="00C778B3"/>
    <w:rsid w:val="00C806AF"/>
    <w:rsid w:val="00C819A9"/>
    <w:rsid w:val="00C81F6A"/>
    <w:rsid w:val="00C830F2"/>
    <w:rsid w:val="00C83859"/>
    <w:rsid w:val="00C846C1"/>
    <w:rsid w:val="00C86608"/>
    <w:rsid w:val="00C874D2"/>
    <w:rsid w:val="00C876E3"/>
    <w:rsid w:val="00C90A4A"/>
    <w:rsid w:val="00C92D4E"/>
    <w:rsid w:val="00C93BA7"/>
    <w:rsid w:val="00C96366"/>
    <w:rsid w:val="00C97207"/>
    <w:rsid w:val="00CA026E"/>
    <w:rsid w:val="00CA0747"/>
    <w:rsid w:val="00CA0BF9"/>
    <w:rsid w:val="00CA1391"/>
    <w:rsid w:val="00CA1C50"/>
    <w:rsid w:val="00CA3030"/>
    <w:rsid w:val="00CA31FE"/>
    <w:rsid w:val="00CA39ED"/>
    <w:rsid w:val="00CA43AE"/>
    <w:rsid w:val="00CA444B"/>
    <w:rsid w:val="00CA4951"/>
    <w:rsid w:val="00CA4972"/>
    <w:rsid w:val="00CA5334"/>
    <w:rsid w:val="00CA6519"/>
    <w:rsid w:val="00CA7467"/>
    <w:rsid w:val="00CA751C"/>
    <w:rsid w:val="00CB00AC"/>
    <w:rsid w:val="00CB0331"/>
    <w:rsid w:val="00CB0412"/>
    <w:rsid w:val="00CB07DB"/>
    <w:rsid w:val="00CB0CDE"/>
    <w:rsid w:val="00CB1061"/>
    <w:rsid w:val="00CB187A"/>
    <w:rsid w:val="00CB196B"/>
    <w:rsid w:val="00CB217F"/>
    <w:rsid w:val="00CB2338"/>
    <w:rsid w:val="00CB2831"/>
    <w:rsid w:val="00CB2FB8"/>
    <w:rsid w:val="00CB30E3"/>
    <w:rsid w:val="00CB316B"/>
    <w:rsid w:val="00CB36D0"/>
    <w:rsid w:val="00CB4756"/>
    <w:rsid w:val="00CB4D15"/>
    <w:rsid w:val="00CB7884"/>
    <w:rsid w:val="00CC1461"/>
    <w:rsid w:val="00CC15D6"/>
    <w:rsid w:val="00CC2B7A"/>
    <w:rsid w:val="00CC38FF"/>
    <w:rsid w:val="00CC47CF"/>
    <w:rsid w:val="00CC4BDC"/>
    <w:rsid w:val="00CC4DED"/>
    <w:rsid w:val="00CC5602"/>
    <w:rsid w:val="00CC617E"/>
    <w:rsid w:val="00CC68E9"/>
    <w:rsid w:val="00CC6CD6"/>
    <w:rsid w:val="00CD078E"/>
    <w:rsid w:val="00CD2C1F"/>
    <w:rsid w:val="00CD3250"/>
    <w:rsid w:val="00CD3618"/>
    <w:rsid w:val="00CD4BD8"/>
    <w:rsid w:val="00CD5653"/>
    <w:rsid w:val="00CD59C3"/>
    <w:rsid w:val="00CD5CE4"/>
    <w:rsid w:val="00CD5EA3"/>
    <w:rsid w:val="00CD6596"/>
    <w:rsid w:val="00CD661E"/>
    <w:rsid w:val="00CD6A06"/>
    <w:rsid w:val="00CD726B"/>
    <w:rsid w:val="00CD739F"/>
    <w:rsid w:val="00CD757F"/>
    <w:rsid w:val="00CE1809"/>
    <w:rsid w:val="00CE2C58"/>
    <w:rsid w:val="00CE2DB2"/>
    <w:rsid w:val="00CE3DDB"/>
    <w:rsid w:val="00CE4230"/>
    <w:rsid w:val="00CE423C"/>
    <w:rsid w:val="00CE47AC"/>
    <w:rsid w:val="00CE4A67"/>
    <w:rsid w:val="00CE52D2"/>
    <w:rsid w:val="00CE6265"/>
    <w:rsid w:val="00CE6A57"/>
    <w:rsid w:val="00CE7923"/>
    <w:rsid w:val="00CF03E6"/>
    <w:rsid w:val="00CF1688"/>
    <w:rsid w:val="00CF1F96"/>
    <w:rsid w:val="00CF1FA6"/>
    <w:rsid w:val="00CF25DD"/>
    <w:rsid w:val="00CF30C1"/>
    <w:rsid w:val="00CF4482"/>
    <w:rsid w:val="00CF4A3F"/>
    <w:rsid w:val="00CF4C06"/>
    <w:rsid w:val="00CF5226"/>
    <w:rsid w:val="00CF5631"/>
    <w:rsid w:val="00CF61D1"/>
    <w:rsid w:val="00CF6E5E"/>
    <w:rsid w:val="00CF7230"/>
    <w:rsid w:val="00CF73FA"/>
    <w:rsid w:val="00D006C9"/>
    <w:rsid w:val="00D01C03"/>
    <w:rsid w:val="00D01D0B"/>
    <w:rsid w:val="00D026AA"/>
    <w:rsid w:val="00D02998"/>
    <w:rsid w:val="00D02E49"/>
    <w:rsid w:val="00D032E5"/>
    <w:rsid w:val="00D03ACE"/>
    <w:rsid w:val="00D03E97"/>
    <w:rsid w:val="00D04084"/>
    <w:rsid w:val="00D06ADF"/>
    <w:rsid w:val="00D06B19"/>
    <w:rsid w:val="00D07817"/>
    <w:rsid w:val="00D1072B"/>
    <w:rsid w:val="00D10DA5"/>
    <w:rsid w:val="00D11172"/>
    <w:rsid w:val="00D11751"/>
    <w:rsid w:val="00D1495E"/>
    <w:rsid w:val="00D1565F"/>
    <w:rsid w:val="00D16337"/>
    <w:rsid w:val="00D16C6B"/>
    <w:rsid w:val="00D16F41"/>
    <w:rsid w:val="00D171C1"/>
    <w:rsid w:val="00D20025"/>
    <w:rsid w:val="00D20AF7"/>
    <w:rsid w:val="00D223D9"/>
    <w:rsid w:val="00D225DB"/>
    <w:rsid w:val="00D24029"/>
    <w:rsid w:val="00D2633B"/>
    <w:rsid w:val="00D2645A"/>
    <w:rsid w:val="00D26AFD"/>
    <w:rsid w:val="00D275F1"/>
    <w:rsid w:val="00D27A0B"/>
    <w:rsid w:val="00D27CFC"/>
    <w:rsid w:val="00D31D84"/>
    <w:rsid w:val="00D3246E"/>
    <w:rsid w:val="00D3321B"/>
    <w:rsid w:val="00D34522"/>
    <w:rsid w:val="00D346E1"/>
    <w:rsid w:val="00D34C35"/>
    <w:rsid w:val="00D3570C"/>
    <w:rsid w:val="00D35DF4"/>
    <w:rsid w:val="00D41EC3"/>
    <w:rsid w:val="00D42189"/>
    <w:rsid w:val="00D4227D"/>
    <w:rsid w:val="00D4321A"/>
    <w:rsid w:val="00D433EE"/>
    <w:rsid w:val="00D441CA"/>
    <w:rsid w:val="00D44771"/>
    <w:rsid w:val="00D4530B"/>
    <w:rsid w:val="00D45DBD"/>
    <w:rsid w:val="00D51BF3"/>
    <w:rsid w:val="00D52A66"/>
    <w:rsid w:val="00D52F1C"/>
    <w:rsid w:val="00D530D5"/>
    <w:rsid w:val="00D53937"/>
    <w:rsid w:val="00D53DAC"/>
    <w:rsid w:val="00D53F69"/>
    <w:rsid w:val="00D56085"/>
    <w:rsid w:val="00D5710A"/>
    <w:rsid w:val="00D60020"/>
    <w:rsid w:val="00D6033E"/>
    <w:rsid w:val="00D612DE"/>
    <w:rsid w:val="00D62F38"/>
    <w:rsid w:val="00D62FA4"/>
    <w:rsid w:val="00D6460A"/>
    <w:rsid w:val="00D6650B"/>
    <w:rsid w:val="00D66B02"/>
    <w:rsid w:val="00D67C7A"/>
    <w:rsid w:val="00D708F3"/>
    <w:rsid w:val="00D70E14"/>
    <w:rsid w:val="00D71724"/>
    <w:rsid w:val="00D71974"/>
    <w:rsid w:val="00D750E2"/>
    <w:rsid w:val="00D7550D"/>
    <w:rsid w:val="00D75858"/>
    <w:rsid w:val="00D758CA"/>
    <w:rsid w:val="00D76C57"/>
    <w:rsid w:val="00D76CA3"/>
    <w:rsid w:val="00D77529"/>
    <w:rsid w:val="00D77574"/>
    <w:rsid w:val="00D80B75"/>
    <w:rsid w:val="00D81782"/>
    <w:rsid w:val="00D82537"/>
    <w:rsid w:val="00D826DC"/>
    <w:rsid w:val="00D83D91"/>
    <w:rsid w:val="00D83FD3"/>
    <w:rsid w:val="00D84624"/>
    <w:rsid w:val="00D84F08"/>
    <w:rsid w:val="00D85A7E"/>
    <w:rsid w:val="00D866C8"/>
    <w:rsid w:val="00D8748F"/>
    <w:rsid w:val="00D876BC"/>
    <w:rsid w:val="00D878BD"/>
    <w:rsid w:val="00D90BFB"/>
    <w:rsid w:val="00D923F8"/>
    <w:rsid w:val="00D9255C"/>
    <w:rsid w:val="00D93028"/>
    <w:rsid w:val="00D9404C"/>
    <w:rsid w:val="00D9435F"/>
    <w:rsid w:val="00D96D3C"/>
    <w:rsid w:val="00D971F2"/>
    <w:rsid w:val="00D97BED"/>
    <w:rsid w:val="00DA0320"/>
    <w:rsid w:val="00DA1DD6"/>
    <w:rsid w:val="00DA1F5A"/>
    <w:rsid w:val="00DA245D"/>
    <w:rsid w:val="00DA268E"/>
    <w:rsid w:val="00DA2B08"/>
    <w:rsid w:val="00DA2DDD"/>
    <w:rsid w:val="00DA3ADF"/>
    <w:rsid w:val="00DA3B19"/>
    <w:rsid w:val="00DA5D78"/>
    <w:rsid w:val="00DA6126"/>
    <w:rsid w:val="00DA675E"/>
    <w:rsid w:val="00DB0279"/>
    <w:rsid w:val="00DB0638"/>
    <w:rsid w:val="00DB08C9"/>
    <w:rsid w:val="00DB171A"/>
    <w:rsid w:val="00DB1DA8"/>
    <w:rsid w:val="00DB2CD0"/>
    <w:rsid w:val="00DB3929"/>
    <w:rsid w:val="00DB3B9A"/>
    <w:rsid w:val="00DB4535"/>
    <w:rsid w:val="00DB4988"/>
    <w:rsid w:val="00DB5184"/>
    <w:rsid w:val="00DB52D8"/>
    <w:rsid w:val="00DB579E"/>
    <w:rsid w:val="00DB5C70"/>
    <w:rsid w:val="00DB608E"/>
    <w:rsid w:val="00DB6780"/>
    <w:rsid w:val="00DB7061"/>
    <w:rsid w:val="00DC00B6"/>
    <w:rsid w:val="00DC08A2"/>
    <w:rsid w:val="00DC1686"/>
    <w:rsid w:val="00DC2217"/>
    <w:rsid w:val="00DC3E02"/>
    <w:rsid w:val="00DC46FA"/>
    <w:rsid w:val="00DC4A3E"/>
    <w:rsid w:val="00DC73E0"/>
    <w:rsid w:val="00DC752B"/>
    <w:rsid w:val="00DC7F92"/>
    <w:rsid w:val="00DD098B"/>
    <w:rsid w:val="00DD2232"/>
    <w:rsid w:val="00DD3393"/>
    <w:rsid w:val="00DD389A"/>
    <w:rsid w:val="00DD4483"/>
    <w:rsid w:val="00DD540A"/>
    <w:rsid w:val="00DD5CCB"/>
    <w:rsid w:val="00DD6485"/>
    <w:rsid w:val="00DD6939"/>
    <w:rsid w:val="00DD6988"/>
    <w:rsid w:val="00DD72DD"/>
    <w:rsid w:val="00DD79F1"/>
    <w:rsid w:val="00DD7B4B"/>
    <w:rsid w:val="00DE03B9"/>
    <w:rsid w:val="00DE0828"/>
    <w:rsid w:val="00DE0D46"/>
    <w:rsid w:val="00DE1488"/>
    <w:rsid w:val="00DE33F3"/>
    <w:rsid w:val="00DE369E"/>
    <w:rsid w:val="00DE43B9"/>
    <w:rsid w:val="00DE47B0"/>
    <w:rsid w:val="00DE59A0"/>
    <w:rsid w:val="00DE5D9E"/>
    <w:rsid w:val="00DE7112"/>
    <w:rsid w:val="00DE7D93"/>
    <w:rsid w:val="00DE7E7B"/>
    <w:rsid w:val="00DF003E"/>
    <w:rsid w:val="00DF1D62"/>
    <w:rsid w:val="00DF1FEA"/>
    <w:rsid w:val="00DF26E7"/>
    <w:rsid w:val="00DF2BD7"/>
    <w:rsid w:val="00DF2FB1"/>
    <w:rsid w:val="00DF3220"/>
    <w:rsid w:val="00DF3E14"/>
    <w:rsid w:val="00DF4B5B"/>
    <w:rsid w:val="00DF4CBD"/>
    <w:rsid w:val="00DF5306"/>
    <w:rsid w:val="00DF5647"/>
    <w:rsid w:val="00DF62AD"/>
    <w:rsid w:val="00DF69AF"/>
    <w:rsid w:val="00DF6A0E"/>
    <w:rsid w:val="00DF7B96"/>
    <w:rsid w:val="00DF7E91"/>
    <w:rsid w:val="00E00355"/>
    <w:rsid w:val="00E0051F"/>
    <w:rsid w:val="00E00808"/>
    <w:rsid w:val="00E00A83"/>
    <w:rsid w:val="00E01DA9"/>
    <w:rsid w:val="00E01E01"/>
    <w:rsid w:val="00E04F0D"/>
    <w:rsid w:val="00E05B35"/>
    <w:rsid w:val="00E07A5C"/>
    <w:rsid w:val="00E10071"/>
    <w:rsid w:val="00E10962"/>
    <w:rsid w:val="00E1130D"/>
    <w:rsid w:val="00E11B76"/>
    <w:rsid w:val="00E1222A"/>
    <w:rsid w:val="00E1454C"/>
    <w:rsid w:val="00E1489F"/>
    <w:rsid w:val="00E148D6"/>
    <w:rsid w:val="00E14F54"/>
    <w:rsid w:val="00E15CC3"/>
    <w:rsid w:val="00E15DCD"/>
    <w:rsid w:val="00E16F7E"/>
    <w:rsid w:val="00E171BE"/>
    <w:rsid w:val="00E17BEA"/>
    <w:rsid w:val="00E207F6"/>
    <w:rsid w:val="00E20BA7"/>
    <w:rsid w:val="00E21587"/>
    <w:rsid w:val="00E21796"/>
    <w:rsid w:val="00E23E13"/>
    <w:rsid w:val="00E24158"/>
    <w:rsid w:val="00E24323"/>
    <w:rsid w:val="00E24EF7"/>
    <w:rsid w:val="00E254A5"/>
    <w:rsid w:val="00E2670C"/>
    <w:rsid w:val="00E269E6"/>
    <w:rsid w:val="00E2714B"/>
    <w:rsid w:val="00E27478"/>
    <w:rsid w:val="00E31047"/>
    <w:rsid w:val="00E311B9"/>
    <w:rsid w:val="00E31448"/>
    <w:rsid w:val="00E31945"/>
    <w:rsid w:val="00E342D4"/>
    <w:rsid w:val="00E34DD2"/>
    <w:rsid w:val="00E35138"/>
    <w:rsid w:val="00E35EF2"/>
    <w:rsid w:val="00E36756"/>
    <w:rsid w:val="00E36952"/>
    <w:rsid w:val="00E36B9E"/>
    <w:rsid w:val="00E37794"/>
    <w:rsid w:val="00E409D5"/>
    <w:rsid w:val="00E41A1E"/>
    <w:rsid w:val="00E41F9D"/>
    <w:rsid w:val="00E421FB"/>
    <w:rsid w:val="00E429D1"/>
    <w:rsid w:val="00E43327"/>
    <w:rsid w:val="00E44359"/>
    <w:rsid w:val="00E44D14"/>
    <w:rsid w:val="00E45D5D"/>
    <w:rsid w:val="00E462A3"/>
    <w:rsid w:val="00E4635D"/>
    <w:rsid w:val="00E46C60"/>
    <w:rsid w:val="00E4719A"/>
    <w:rsid w:val="00E50352"/>
    <w:rsid w:val="00E5042B"/>
    <w:rsid w:val="00E508FD"/>
    <w:rsid w:val="00E511F2"/>
    <w:rsid w:val="00E546CB"/>
    <w:rsid w:val="00E54DAA"/>
    <w:rsid w:val="00E5521F"/>
    <w:rsid w:val="00E552D8"/>
    <w:rsid w:val="00E569ED"/>
    <w:rsid w:val="00E574EA"/>
    <w:rsid w:val="00E57811"/>
    <w:rsid w:val="00E57CD7"/>
    <w:rsid w:val="00E6027F"/>
    <w:rsid w:val="00E60A40"/>
    <w:rsid w:val="00E622D4"/>
    <w:rsid w:val="00E6310D"/>
    <w:rsid w:val="00E63496"/>
    <w:rsid w:val="00E6533F"/>
    <w:rsid w:val="00E65965"/>
    <w:rsid w:val="00E659D0"/>
    <w:rsid w:val="00E6644E"/>
    <w:rsid w:val="00E66874"/>
    <w:rsid w:val="00E6768F"/>
    <w:rsid w:val="00E6777E"/>
    <w:rsid w:val="00E67BA3"/>
    <w:rsid w:val="00E7131F"/>
    <w:rsid w:val="00E71A13"/>
    <w:rsid w:val="00E7285E"/>
    <w:rsid w:val="00E72B4F"/>
    <w:rsid w:val="00E740F5"/>
    <w:rsid w:val="00E74348"/>
    <w:rsid w:val="00E74D70"/>
    <w:rsid w:val="00E74DDB"/>
    <w:rsid w:val="00E75C40"/>
    <w:rsid w:val="00E7685F"/>
    <w:rsid w:val="00E76EEA"/>
    <w:rsid w:val="00E824DE"/>
    <w:rsid w:val="00E82F84"/>
    <w:rsid w:val="00E83BE9"/>
    <w:rsid w:val="00E83DF6"/>
    <w:rsid w:val="00E840B4"/>
    <w:rsid w:val="00E84B6D"/>
    <w:rsid w:val="00E856F2"/>
    <w:rsid w:val="00E8758B"/>
    <w:rsid w:val="00E87C69"/>
    <w:rsid w:val="00E9241B"/>
    <w:rsid w:val="00E9271B"/>
    <w:rsid w:val="00E9354A"/>
    <w:rsid w:val="00E9388B"/>
    <w:rsid w:val="00E94B6E"/>
    <w:rsid w:val="00E97457"/>
    <w:rsid w:val="00E97782"/>
    <w:rsid w:val="00E9797A"/>
    <w:rsid w:val="00EA03C4"/>
    <w:rsid w:val="00EA07A8"/>
    <w:rsid w:val="00EA0820"/>
    <w:rsid w:val="00EA1373"/>
    <w:rsid w:val="00EA2026"/>
    <w:rsid w:val="00EA206A"/>
    <w:rsid w:val="00EA3197"/>
    <w:rsid w:val="00EA3774"/>
    <w:rsid w:val="00EA400D"/>
    <w:rsid w:val="00EA40C4"/>
    <w:rsid w:val="00EA41FF"/>
    <w:rsid w:val="00EA438B"/>
    <w:rsid w:val="00EA4888"/>
    <w:rsid w:val="00EA558F"/>
    <w:rsid w:val="00EA5D7F"/>
    <w:rsid w:val="00EA5EE8"/>
    <w:rsid w:val="00EB1B73"/>
    <w:rsid w:val="00EB24BB"/>
    <w:rsid w:val="00EB259D"/>
    <w:rsid w:val="00EB2A79"/>
    <w:rsid w:val="00EB2B70"/>
    <w:rsid w:val="00EB4179"/>
    <w:rsid w:val="00EB456A"/>
    <w:rsid w:val="00EB4733"/>
    <w:rsid w:val="00EB4D47"/>
    <w:rsid w:val="00EB5232"/>
    <w:rsid w:val="00EB5364"/>
    <w:rsid w:val="00EB5776"/>
    <w:rsid w:val="00EB5DF1"/>
    <w:rsid w:val="00EC0E85"/>
    <w:rsid w:val="00EC17B4"/>
    <w:rsid w:val="00EC3246"/>
    <w:rsid w:val="00EC36FF"/>
    <w:rsid w:val="00EC3F09"/>
    <w:rsid w:val="00EC44EC"/>
    <w:rsid w:val="00EC4B65"/>
    <w:rsid w:val="00EC4DD5"/>
    <w:rsid w:val="00EC4EB6"/>
    <w:rsid w:val="00EC662A"/>
    <w:rsid w:val="00ED0A55"/>
    <w:rsid w:val="00ED1B07"/>
    <w:rsid w:val="00ED33A5"/>
    <w:rsid w:val="00ED38A3"/>
    <w:rsid w:val="00ED3DB9"/>
    <w:rsid w:val="00ED54FF"/>
    <w:rsid w:val="00ED62B4"/>
    <w:rsid w:val="00ED6C5C"/>
    <w:rsid w:val="00ED75E4"/>
    <w:rsid w:val="00EE01A2"/>
    <w:rsid w:val="00EE1B88"/>
    <w:rsid w:val="00EE1E44"/>
    <w:rsid w:val="00EE1EB0"/>
    <w:rsid w:val="00EE1EE9"/>
    <w:rsid w:val="00EE1F2F"/>
    <w:rsid w:val="00EE2988"/>
    <w:rsid w:val="00EE36F4"/>
    <w:rsid w:val="00EE3CEE"/>
    <w:rsid w:val="00EE5032"/>
    <w:rsid w:val="00EE614C"/>
    <w:rsid w:val="00EE683B"/>
    <w:rsid w:val="00EE6CFD"/>
    <w:rsid w:val="00EE78FE"/>
    <w:rsid w:val="00EE7C30"/>
    <w:rsid w:val="00EF0AD5"/>
    <w:rsid w:val="00EF21DA"/>
    <w:rsid w:val="00EF251D"/>
    <w:rsid w:val="00EF3B48"/>
    <w:rsid w:val="00EF4945"/>
    <w:rsid w:val="00EF5316"/>
    <w:rsid w:val="00EF589C"/>
    <w:rsid w:val="00EF6DC8"/>
    <w:rsid w:val="00EF747B"/>
    <w:rsid w:val="00F009FE"/>
    <w:rsid w:val="00F01BEF"/>
    <w:rsid w:val="00F02FB3"/>
    <w:rsid w:val="00F03675"/>
    <w:rsid w:val="00F03834"/>
    <w:rsid w:val="00F03EC4"/>
    <w:rsid w:val="00F05499"/>
    <w:rsid w:val="00F059EB"/>
    <w:rsid w:val="00F05A9B"/>
    <w:rsid w:val="00F063AB"/>
    <w:rsid w:val="00F074C3"/>
    <w:rsid w:val="00F078CD"/>
    <w:rsid w:val="00F10448"/>
    <w:rsid w:val="00F105FC"/>
    <w:rsid w:val="00F10BD0"/>
    <w:rsid w:val="00F11799"/>
    <w:rsid w:val="00F1430A"/>
    <w:rsid w:val="00F1453D"/>
    <w:rsid w:val="00F1489D"/>
    <w:rsid w:val="00F15637"/>
    <w:rsid w:val="00F1768A"/>
    <w:rsid w:val="00F20545"/>
    <w:rsid w:val="00F228B8"/>
    <w:rsid w:val="00F23BEF"/>
    <w:rsid w:val="00F24231"/>
    <w:rsid w:val="00F246D3"/>
    <w:rsid w:val="00F2497F"/>
    <w:rsid w:val="00F254A4"/>
    <w:rsid w:val="00F25A7F"/>
    <w:rsid w:val="00F3142E"/>
    <w:rsid w:val="00F31747"/>
    <w:rsid w:val="00F3238F"/>
    <w:rsid w:val="00F333CD"/>
    <w:rsid w:val="00F3417A"/>
    <w:rsid w:val="00F353F0"/>
    <w:rsid w:val="00F35F69"/>
    <w:rsid w:val="00F363AB"/>
    <w:rsid w:val="00F369A7"/>
    <w:rsid w:val="00F36DE3"/>
    <w:rsid w:val="00F36EF0"/>
    <w:rsid w:val="00F372EC"/>
    <w:rsid w:val="00F374DA"/>
    <w:rsid w:val="00F376E0"/>
    <w:rsid w:val="00F37C0D"/>
    <w:rsid w:val="00F40198"/>
    <w:rsid w:val="00F40851"/>
    <w:rsid w:val="00F44587"/>
    <w:rsid w:val="00F47A48"/>
    <w:rsid w:val="00F5175D"/>
    <w:rsid w:val="00F51A8C"/>
    <w:rsid w:val="00F53AB4"/>
    <w:rsid w:val="00F54BC2"/>
    <w:rsid w:val="00F54D8F"/>
    <w:rsid w:val="00F54FD9"/>
    <w:rsid w:val="00F5527E"/>
    <w:rsid w:val="00F55877"/>
    <w:rsid w:val="00F56326"/>
    <w:rsid w:val="00F56937"/>
    <w:rsid w:val="00F56CAA"/>
    <w:rsid w:val="00F5741C"/>
    <w:rsid w:val="00F576C4"/>
    <w:rsid w:val="00F57B52"/>
    <w:rsid w:val="00F57C52"/>
    <w:rsid w:val="00F622B6"/>
    <w:rsid w:val="00F637BB"/>
    <w:rsid w:val="00F63A9F"/>
    <w:rsid w:val="00F640C9"/>
    <w:rsid w:val="00F64B14"/>
    <w:rsid w:val="00F65B9D"/>
    <w:rsid w:val="00F67031"/>
    <w:rsid w:val="00F67619"/>
    <w:rsid w:val="00F67F5B"/>
    <w:rsid w:val="00F7028F"/>
    <w:rsid w:val="00F710B6"/>
    <w:rsid w:val="00F71401"/>
    <w:rsid w:val="00F72252"/>
    <w:rsid w:val="00F72387"/>
    <w:rsid w:val="00F723FA"/>
    <w:rsid w:val="00F72F21"/>
    <w:rsid w:val="00F75705"/>
    <w:rsid w:val="00F75C97"/>
    <w:rsid w:val="00F762F2"/>
    <w:rsid w:val="00F76429"/>
    <w:rsid w:val="00F76760"/>
    <w:rsid w:val="00F812EE"/>
    <w:rsid w:val="00F82027"/>
    <w:rsid w:val="00F82328"/>
    <w:rsid w:val="00F82A63"/>
    <w:rsid w:val="00F87C8B"/>
    <w:rsid w:val="00F903EB"/>
    <w:rsid w:val="00F91B55"/>
    <w:rsid w:val="00F9243F"/>
    <w:rsid w:val="00F93136"/>
    <w:rsid w:val="00F9772A"/>
    <w:rsid w:val="00FA07C3"/>
    <w:rsid w:val="00FA141A"/>
    <w:rsid w:val="00FA17D2"/>
    <w:rsid w:val="00FA1E53"/>
    <w:rsid w:val="00FA254D"/>
    <w:rsid w:val="00FA2970"/>
    <w:rsid w:val="00FA2AEA"/>
    <w:rsid w:val="00FA3852"/>
    <w:rsid w:val="00FA47DA"/>
    <w:rsid w:val="00FA48F0"/>
    <w:rsid w:val="00FA4A62"/>
    <w:rsid w:val="00FA4B3C"/>
    <w:rsid w:val="00FA555D"/>
    <w:rsid w:val="00FA5E6A"/>
    <w:rsid w:val="00FB1603"/>
    <w:rsid w:val="00FB2128"/>
    <w:rsid w:val="00FB26AB"/>
    <w:rsid w:val="00FB2D70"/>
    <w:rsid w:val="00FB3B7B"/>
    <w:rsid w:val="00FB3B9D"/>
    <w:rsid w:val="00FB465A"/>
    <w:rsid w:val="00FB4ECB"/>
    <w:rsid w:val="00FB564B"/>
    <w:rsid w:val="00FB69B8"/>
    <w:rsid w:val="00FB69E4"/>
    <w:rsid w:val="00FC0777"/>
    <w:rsid w:val="00FC176F"/>
    <w:rsid w:val="00FC1CCD"/>
    <w:rsid w:val="00FC216F"/>
    <w:rsid w:val="00FC23DA"/>
    <w:rsid w:val="00FC3084"/>
    <w:rsid w:val="00FC34F8"/>
    <w:rsid w:val="00FC372A"/>
    <w:rsid w:val="00FC411F"/>
    <w:rsid w:val="00FC4218"/>
    <w:rsid w:val="00FC4268"/>
    <w:rsid w:val="00FC5109"/>
    <w:rsid w:val="00FC512C"/>
    <w:rsid w:val="00FD02F9"/>
    <w:rsid w:val="00FD0C3F"/>
    <w:rsid w:val="00FD14DB"/>
    <w:rsid w:val="00FD3187"/>
    <w:rsid w:val="00FD35B2"/>
    <w:rsid w:val="00FD40DB"/>
    <w:rsid w:val="00FD4C9D"/>
    <w:rsid w:val="00FD55AF"/>
    <w:rsid w:val="00FD66FC"/>
    <w:rsid w:val="00FD7912"/>
    <w:rsid w:val="00FD7AF2"/>
    <w:rsid w:val="00FD7BF9"/>
    <w:rsid w:val="00FE0D3B"/>
    <w:rsid w:val="00FE15A8"/>
    <w:rsid w:val="00FE2DFA"/>
    <w:rsid w:val="00FE345E"/>
    <w:rsid w:val="00FE3C56"/>
    <w:rsid w:val="00FE4A11"/>
    <w:rsid w:val="00FE509F"/>
    <w:rsid w:val="00FE50B4"/>
    <w:rsid w:val="00FE5F37"/>
    <w:rsid w:val="00FE6A39"/>
    <w:rsid w:val="00FE6B07"/>
    <w:rsid w:val="00FE7834"/>
    <w:rsid w:val="00FE7FD5"/>
    <w:rsid w:val="00FF044A"/>
    <w:rsid w:val="00FF063C"/>
    <w:rsid w:val="00FF18D4"/>
    <w:rsid w:val="00FF2310"/>
    <w:rsid w:val="00FF29CA"/>
    <w:rsid w:val="00FF2E03"/>
    <w:rsid w:val="00FF4A6F"/>
    <w:rsid w:val="00FF4D33"/>
    <w:rsid w:val="00FF5432"/>
    <w:rsid w:val="00FF5D79"/>
    <w:rsid w:val="00FF5F43"/>
    <w:rsid w:val="00FF618A"/>
    <w:rsid w:val="00FF63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545"/>
    <o:shapelayout v:ext="edit">
      <o:idmap v:ext="edit" data="1"/>
    </o:shapelayout>
  </w:shapeDefaults>
  <w:decimalSymbol w:val="."/>
  <w:listSeparator w:val=","/>
  <w14:docId w14:val="481302FC"/>
  <w15:chartTrackingRefBased/>
  <w15:docId w15:val="{0E04ACD3-B548-496B-B747-0624E9B6A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36" w:qFormat="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uiPriority="36" w:qFormat="1"/>
    <w:lsdException w:name="List Bullet 4" w:semiHidden="1" w:unhideWhenUsed="1"/>
    <w:lsdException w:name="List Bullet 5" w:semiHidden="1" w:unhideWhenUsed="1"/>
    <w:lsdException w:name="List Number 2" w:uiPriority="0"/>
    <w:lsdException w:name="List Number 3" w:uiPriority="0"/>
    <w:lsdException w:name="List Number 4" w:semiHidden="1" w:uiPriority="0" w:unhideWhenUsed="1"/>
    <w:lsdException w:name="List Number 5" w:semiHidden="1" w:unhideWhenUsed="1"/>
    <w:lsdException w:name="Title" w:uiPriority="6" w:qFormat="1"/>
    <w:lsdException w:name="Closing" w:semiHidden="1" w:unhideWhenUsed="1"/>
    <w:lsdException w:name="Signature" w:qFormat="1"/>
    <w:lsdException w:name="Default Paragraph Font" w:semiHidden="1" w:uiPriority="1" w:unhideWhenUsed="1"/>
    <w:lsdException w:name="Body Text"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7" w:qFormat="1"/>
    <w:lsdException w:name="Salutation" w:semiHidden="1" w:unhideWhenUsed="1"/>
    <w:lsdException w:name="Date" w:semiHidden="1" w:uiPriority="2" w:unhideWhenUsed="1" w:qFormat="1"/>
    <w:lsdException w:name="Body Text First Indent" w:uiPriority="1" w:qFormat="1"/>
    <w:lsdException w:name="Body Text First Indent 2" w:uiPriority="1" w:qFormat="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uiPriority="1" w:qFormat="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t Normal"/>
    <w:qFormat/>
    <w:rsid w:val="007842AB"/>
    <w:pPr>
      <w:spacing w:after="0" w:line="240" w:lineRule="auto"/>
    </w:pPr>
    <w:rPr>
      <w:rFonts w:ascii="Times New Roman" w:hAnsi="Times New Roman"/>
      <w:sz w:val="24"/>
    </w:rPr>
  </w:style>
  <w:style w:type="paragraph" w:styleId="Heading1">
    <w:name w:val="heading 1"/>
    <w:basedOn w:val="Normal"/>
    <w:next w:val="BodyText"/>
    <w:link w:val="Heading1Char"/>
    <w:uiPriority w:val="9"/>
    <w:qFormat/>
    <w:rsid w:val="007842AB"/>
    <w:pPr>
      <w:keepNext/>
      <w:keepLines/>
      <w:numPr>
        <w:numId w:val="7"/>
      </w:numPr>
      <w:spacing w:after="240"/>
      <w:outlineLvl w:val="0"/>
    </w:pPr>
    <w:rPr>
      <w:rFonts w:eastAsiaTheme="majorEastAsia" w:cs="Times New Roman"/>
      <w:smallCaps/>
      <w:szCs w:val="20"/>
    </w:rPr>
  </w:style>
  <w:style w:type="paragraph" w:styleId="Heading2">
    <w:name w:val="heading 2"/>
    <w:basedOn w:val="Normal"/>
    <w:next w:val="BodyText"/>
    <w:link w:val="Heading2Char"/>
    <w:uiPriority w:val="9"/>
    <w:qFormat/>
    <w:rsid w:val="005B5F69"/>
    <w:pPr>
      <w:numPr>
        <w:ilvl w:val="1"/>
        <w:numId w:val="7"/>
      </w:numPr>
      <w:tabs>
        <w:tab w:val="left" w:pos="1440"/>
      </w:tabs>
      <w:jc w:val="both"/>
      <w:outlineLvl w:val="1"/>
    </w:pPr>
    <w:rPr>
      <w:rFonts w:eastAsiaTheme="majorEastAsia" w:cs="Times New Roman"/>
      <w:b/>
      <w:szCs w:val="24"/>
    </w:rPr>
  </w:style>
  <w:style w:type="paragraph" w:styleId="Heading3">
    <w:name w:val="heading 3"/>
    <w:basedOn w:val="Normal"/>
    <w:next w:val="BodyText"/>
    <w:link w:val="Heading3Char"/>
    <w:uiPriority w:val="9"/>
    <w:qFormat/>
    <w:rsid w:val="0078741F"/>
    <w:pPr>
      <w:numPr>
        <w:ilvl w:val="2"/>
        <w:numId w:val="7"/>
      </w:numPr>
      <w:tabs>
        <w:tab w:val="clear" w:pos="2160"/>
      </w:tabs>
      <w:spacing w:after="120"/>
      <w:jc w:val="both"/>
      <w:outlineLvl w:val="2"/>
    </w:pPr>
    <w:rPr>
      <w:rFonts w:eastAsiaTheme="majorEastAsia" w:cs="Times New Roman"/>
      <w:szCs w:val="20"/>
    </w:rPr>
  </w:style>
  <w:style w:type="paragraph" w:styleId="Heading4">
    <w:name w:val="heading 4"/>
    <w:basedOn w:val="Normal"/>
    <w:next w:val="BodyText"/>
    <w:link w:val="Heading4Char"/>
    <w:uiPriority w:val="9"/>
    <w:qFormat/>
    <w:rsid w:val="005B5F69"/>
    <w:pPr>
      <w:numPr>
        <w:ilvl w:val="3"/>
        <w:numId w:val="7"/>
      </w:numPr>
      <w:tabs>
        <w:tab w:val="clear" w:pos="2880"/>
      </w:tabs>
      <w:spacing w:after="120"/>
      <w:jc w:val="both"/>
      <w:outlineLvl w:val="3"/>
    </w:pPr>
    <w:rPr>
      <w:rFonts w:eastAsiaTheme="majorEastAsia" w:cs="Times New Roman"/>
      <w:szCs w:val="20"/>
    </w:rPr>
  </w:style>
  <w:style w:type="paragraph" w:styleId="Heading5">
    <w:name w:val="heading 5"/>
    <w:aliases w:val="Body"/>
    <w:basedOn w:val="Normal"/>
    <w:next w:val="BodyText"/>
    <w:link w:val="Heading5Char"/>
    <w:uiPriority w:val="9"/>
    <w:unhideWhenUsed/>
    <w:qFormat/>
    <w:rsid w:val="005B5F69"/>
    <w:pPr>
      <w:numPr>
        <w:ilvl w:val="4"/>
        <w:numId w:val="7"/>
      </w:numPr>
      <w:jc w:val="both"/>
      <w:outlineLvl w:val="4"/>
    </w:pPr>
    <w:rPr>
      <w:rFonts w:eastAsiaTheme="majorEastAsia" w:cs="Times New Roman"/>
      <w:bCs/>
    </w:rPr>
  </w:style>
  <w:style w:type="paragraph" w:styleId="Heading6">
    <w:name w:val="heading 6"/>
    <w:basedOn w:val="Normal"/>
    <w:next w:val="BodyText"/>
    <w:link w:val="Heading6Char"/>
    <w:unhideWhenUsed/>
    <w:qFormat/>
    <w:rsid w:val="005B5F69"/>
    <w:pPr>
      <w:numPr>
        <w:ilvl w:val="5"/>
        <w:numId w:val="7"/>
      </w:numPr>
      <w:tabs>
        <w:tab w:val="left" w:pos="4320"/>
      </w:tabs>
      <w:spacing w:after="120"/>
      <w:jc w:val="both"/>
      <w:outlineLvl w:val="5"/>
    </w:pPr>
    <w:rPr>
      <w:rFonts w:eastAsiaTheme="majorEastAsia" w:cs="Times New Roman"/>
      <w:bCs/>
      <w:iCs/>
    </w:rPr>
  </w:style>
  <w:style w:type="paragraph" w:styleId="Heading7">
    <w:name w:val="heading 7"/>
    <w:basedOn w:val="Normal"/>
    <w:next w:val="BodyText"/>
    <w:link w:val="Heading7Char"/>
    <w:uiPriority w:val="9"/>
    <w:unhideWhenUsed/>
    <w:qFormat/>
    <w:rsid w:val="00D90BFB"/>
    <w:pPr>
      <w:numPr>
        <w:ilvl w:val="6"/>
        <w:numId w:val="7"/>
      </w:numPr>
      <w:tabs>
        <w:tab w:val="left" w:pos="5040"/>
      </w:tabs>
      <w:spacing w:after="120" w:line="259" w:lineRule="auto"/>
      <w:outlineLvl w:val="6"/>
    </w:pPr>
    <w:rPr>
      <w:rFonts w:eastAsiaTheme="majorEastAsia" w:cs="Times New Roman"/>
      <w:iCs/>
    </w:rPr>
  </w:style>
  <w:style w:type="paragraph" w:styleId="Heading8">
    <w:name w:val="heading 8"/>
    <w:basedOn w:val="Normal"/>
    <w:next w:val="BodyText"/>
    <w:link w:val="Heading8Char"/>
    <w:uiPriority w:val="9"/>
    <w:unhideWhenUsed/>
    <w:qFormat/>
    <w:rsid w:val="00D90BFB"/>
    <w:pPr>
      <w:numPr>
        <w:ilvl w:val="7"/>
        <w:numId w:val="7"/>
      </w:numPr>
      <w:tabs>
        <w:tab w:val="left" w:pos="5760"/>
      </w:tabs>
      <w:spacing w:after="120" w:line="259" w:lineRule="auto"/>
      <w:outlineLvl w:val="7"/>
    </w:pPr>
    <w:rPr>
      <w:rFonts w:eastAsiaTheme="majorEastAsia" w:cs="Times New Roman"/>
      <w:szCs w:val="20"/>
    </w:rPr>
  </w:style>
  <w:style w:type="paragraph" w:styleId="Heading9">
    <w:name w:val="heading 9"/>
    <w:basedOn w:val="Normal"/>
    <w:next w:val="BodyText"/>
    <w:link w:val="Heading9Char"/>
    <w:uiPriority w:val="9"/>
    <w:unhideWhenUsed/>
    <w:qFormat/>
    <w:rsid w:val="00D90BFB"/>
    <w:pPr>
      <w:numPr>
        <w:ilvl w:val="8"/>
        <w:numId w:val="7"/>
      </w:numPr>
      <w:tabs>
        <w:tab w:val="left" w:pos="6480"/>
      </w:tabs>
      <w:spacing w:after="120" w:line="259" w:lineRule="auto"/>
      <w:outlineLvl w:val="8"/>
    </w:pPr>
    <w:rPr>
      <w:rFonts w:eastAsiaTheme="majorEastAsia" w:cs="Times New Roman"/>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Text"/>
    <w:basedOn w:val="Normal"/>
    <w:link w:val="BodyTextChar"/>
    <w:uiPriority w:val="99"/>
    <w:rsid w:val="00642150"/>
    <w:pPr>
      <w:spacing w:after="120"/>
      <w:jc w:val="both"/>
    </w:pPr>
  </w:style>
  <w:style w:type="character" w:customStyle="1" w:styleId="BodyTextChar">
    <w:name w:val="Body Text Char"/>
    <w:aliases w:val="btText Char"/>
    <w:link w:val="BodyText"/>
    <w:uiPriority w:val="99"/>
    <w:rsid w:val="00642150"/>
    <w:rPr>
      <w:rFonts w:ascii="Times New Roman" w:hAnsi="Times New Roman"/>
      <w:sz w:val="24"/>
    </w:rPr>
  </w:style>
  <w:style w:type="character" w:customStyle="1" w:styleId="Heading1Char">
    <w:name w:val="Heading 1 Char"/>
    <w:basedOn w:val="DefaultParagraphFont"/>
    <w:link w:val="Heading1"/>
    <w:uiPriority w:val="9"/>
    <w:rsid w:val="007842AB"/>
    <w:rPr>
      <w:rFonts w:ascii="Times New Roman" w:eastAsiaTheme="majorEastAsia" w:hAnsi="Times New Roman" w:cs="Times New Roman"/>
      <w:smallCaps/>
      <w:sz w:val="24"/>
      <w:szCs w:val="20"/>
    </w:rPr>
  </w:style>
  <w:style w:type="character" w:customStyle="1" w:styleId="Heading2Char">
    <w:name w:val="Heading 2 Char"/>
    <w:basedOn w:val="DefaultParagraphFont"/>
    <w:link w:val="Heading2"/>
    <w:uiPriority w:val="9"/>
    <w:rsid w:val="005B5F69"/>
    <w:rPr>
      <w:rFonts w:ascii="Times New Roman" w:eastAsiaTheme="majorEastAsia" w:hAnsi="Times New Roman" w:cs="Times New Roman"/>
      <w:b/>
      <w:sz w:val="24"/>
      <w:szCs w:val="24"/>
    </w:rPr>
  </w:style>
  <w:style w:type="character" w:customStyle="1" w:styleId="Heading3Char">
    <w:name w:val="Heading 3 Char"/>
    <w:basedOn w:val="DefaultParagraphFont"/>
    <w:link w:val="Heading3"/>
    <w:uiPriority w:val="9"/>
    <w:rsid w:val="0078741F"/>
    <w:rPr>
      <w:rFonts w:ascii="Times New Roman" w:eastAsiaTheme="majorEastAsia" w:hAnsi="Times New Roman" w:cs="Times New Roman"/>
      <w:sz w:val="24"/>
      <w:szCs w:val="20"/>
    </w:rPr>
  </w:style>
  <w:style w:type="character" w:customStyle="1" w:styleId="Heading4Char">
    <w:name w:val="Heading 4 Char"/>
    <w:basedOn w:val="DefaultParagraphFont"/>
    <w:link w:val="Heading4"/>
    <w:uiPriority w:val="9"/>
    <w:rsid w:val="005B5F69"/>
    <w:rPr>
      <w:rFonts w:ascii="Times New Roman" w:eastAsiaTheme="majorEastAsia" w:hAnsi="Times New Roman" w:cs="Times New Roman"/>
      <w:sz w:val="24"/>
      <w:szCs w:val="20"/>
    </w:rPr>
  </w:style>
  <w:style w:type="character" w:customStyle="1" w:styleId="Heading5Char">
    <w:name w:val="Heading 5 Char"/>
    <w:aliases w:val="Body Char"/>
    <w:basedOn w:val="DefaultParagraphFont"/>
    <w:link w:val="Heading5"/>
    <w:uiPriority w:val="9"/>
    <w:rsid w:val="005B5F69"/>
    <w:rPr>
      <w:rFonts w:ascii="Times New Roman" w:eastAsiaTheme="majorEastAsia" w:hAnsi="Times New Roman" w:cs="Times New Roman"/>
      <w:bCs/>
      <w:sz w:val="24"/>
    </w:rPr>
  </w:style>
  <w:style w:type="character" w:customStyle="1" w:styleId="Heading6Char">
    <w:name w:val="Heading 6 Char"/>
    <w:basedOn w:val="DefaultParagraphFont"/>
    <w:link w:val="Heading6"/>
    <w:rsid w:val="005B5F69"/>
    <w:rPr>
      <w:rFonts w:ascii="Times New Roman" w:eastAsiaTheme="majorEastAsia" w:hAnsi="Times New Roman" w:cs="Times New Roman"/>
      <w:bCs/>
      <w:iCs/>
      <w:sz w:val="24"/>
    </w:rPr>
  </w:style>
  <w:style w:type="character" w:customStyle="1" w:styleId="Heading7Char">
    <w:name w:val="Heading 7 Char"/>
    <w:basedOn w:val="DefaultParagraphFont"/>
    <w:link w:val="Heading7"/>
    <w:uiPriority w:val="9"/>
    <w:rsid w:val="00642150"/>
    <w:rPr>
      <w:rFonts w:ascii="Times New Roman" w:eastAsiaTheme="majorEastAsia" w:hAnsi="Times New Roman" w:cs="Times New Roman"/>
      <w:iCs/>
      <w:sz w:val="24"/>
    </w:rPr>
  </w:style>
  <w:style w:type="character" w:customStyle="1" w:styleId="Heading8Char">
    <w:name w:val="Heading 8 Char"/>
    <w:basedOn w:val="DefaultParagraphFont"/>
    <w:link w:val="Heading8"/>
    <w:uiPriority w:val="9"/>
    <w:rsid w:val="00642150"/>
    <w:rPr>
      <w:rFonts w:ascii="Times New Roman" w:eastAsiaTheme="majorEastAsia" w:hAnsi="Times New Roman" w:cs="Times New Roman"/>
      <w:sz w:val="24"/>
      <w:szCs w:val="20"/>
    </w:rPr>
  </w:style>
  <w:style w:type="character" w:customStyle="1" w:styleId="Heading9Char">
    <w:name w:val="Heading 9 Char"/>
    <w:basedOn w:val="DefaultParagraphFont"/>
    <w:link w:val="Heading9"/>
    <w:uiPriority w:val="9"/>
    <w:rsid w:val="00642150"/>
    <w:rPr>
      <w:rFonts w:ascii="Times New Roman" w:eastAsiaTheme="majorEastAsia" w:hAnsi="Times New Roman" w:cs="Times New Roman"/>
      <w:iCs/>
      <w:sz w:val="24"/>
      <w:szCs w:val="20"/>
    </w:rPr>
  </w:style>
  <w:style w:type="paragraph" w:styleId="Title">
    <w:name w:val="Title"/>
    <w:basedOn w:val="Normal"/>
    <w:next w:val="Normal"/>
    <w:link w:val="TitleChar"/>
    <w:uiPriority w:val="6"/>
    <w:qFormat/>
    <w:rsid w:val="00642150"/>
    <w:pPr>
      <w:spacing w:after="240"/>
      <w:jc w:val="center"/>
      <w:outlineLvl w:val="0"/>
    </w:pPr>
    <w:rPr>
      <w:rFonts w:eastAsiaTheme="majorEastAsia" w:cstheme="majorBidi"/>
      <w:b/>
      <w:caps/>
      <w:szCs w:val="52"/>
    </w:rPr>
  </w:style>
  <w:style w:type="character" w:customStyle="1" w:styleId="TitleChar">
    <w:name w:val="Title Char"/>
    <w:basedOn w:val="DefaultParagraphFont"/>
    <w:link w:val="Title"/>
    <w:uiPriority w:val="6"/>
    <w:rsid w:val="00642150"/>
    <w:rPr>
      <w:rFonts w:ascii="Times New Roman" w:eastAsiaTheme="majorEastAsia" w:hAnsi="Times New Roman" w:cstheme="majorBidi"/>
      <w:b/>
      <w:caps/>
      <w:sz w:val="24"/>
      <w:szCs w:val="52"/>
    </w:rPr>
  </w:style>
  <w:style w:type="paragraph" w:styleId="Subtitle">
    <w:name w:val="Subtitle"/>
    <w:basedOn w:val="Normal"/>
    <w:next w:val="Normal"/>
    <w:link w:val="SubtitleChar"/>
    <w:uiPriority w:val="7"/>
    <w:qFormat/>
    <w:rsid w:val="00642150"/>
    <w:pPr>
      <w:spacing w:after="240"/>
      <w:jc w:val="center"/>
      <w:outlineLvl w:val="1"/>
    </w:pPr>
    <w:rPr>
      <w:rFonts w:asciiTheme="majorHAnsi" w:eastAsiaTheme="majorEastAsia" w:hAnsiTheme="majorHAnsi" w:cstheme="majorBidi"/>
      <w:iCs/>
      <w:szCs w:val="24"/>
    </w:rPr>
  </w:style>
  <w:style w:type="character" w:customStyle="1" w:styleId="SubtitleChar">
    <w:name w:val="Subtitle Char"/>
    <w:basedOn w:val="DefaultParagraphFont"/>
    <w:link w:val="Subtitle"/>
    <w:uiPriority w:val="7"/>
    <w:rsid w:val="00642150"/>
    <w:rPr>
      <w:rFonts w:asciiTheme="majorHAnsi" w:eastAsiaTheme="majorEastAsia" w:hAnsiTheme="majorHAnsi" w:cstheme="majorBidi"/>
      <w:iCs/>
      <w:sz w:val="24"/>
      <w:szCs w:val="24"/>
    </w:rPr>
  </w:style>
  <w:style w:type="character" w:styleId="Strong">
    <w:name w:val="Strong"/>
    <w:uiPriority w:val="22"/>
    <w:qFormat/>
    <w:rsid w:val="00642150"/>
    <w:rPr>
      <w:b/>
      <w:bCs/>
    </w:rPr>
  </w:style>
  <w:style w:type="character" w:styleId="Emphasis">
    <w:name w:val="Emphasis"/>
    <w:uiPriority w:val="20"/>
    <w:qFormat/>
    <w:rsid w:val="00642150"/>
    <w:rPr>
      <w:b/>
      <w:bCs/>
      <w:i/>
      <w:iCs/>
      <w:spacing w:val="10"/>
      <w:bdr w:val="none" w:sz="0" w:space="0" w:color="auto"/>
      <w:shd w:val="clear" w:color="auto" w:fill="auto"/>
    </w:rPr>
  </w:style>
  <w:style w:type="paragraph" w:styleId="NoSpacing">
    <w:name w:val="No Spacing"/>
    <w:basedOn w:val="Normal"/>
    <w:uiPriority w:val="1"/>
    <w:qFormat/>
    <w:rsid w:val="00642150"/>
  </w:style>
  <w:style w:type="paragraph" w:styleId="ListParagraph">
    <w:name w:val="List Paragraph"/>
    <w:basedOn w:val="Normal"/>
    <w:uiPriority w:val="34"/>
    <w:unhideWhenUsed/>
    <w:qFormat/>
    <w:rsid w:val="00C773AD"/>
    <w:pPr>
      <w:spacing w:after="120"/>
      <w:ind w:left="720"/>
      <w:jc w:val="both"/>
    </w:pPr>
  </w:style>
  <w:style w:type="paragraph" w:styleId="Quote">
    <w:name w:val="Quote"/>
    <w:basedOn w:val="Normal"/>
    <w:next w:val="Normal"/>
    <w:link w:val="QuoteChar"/>
    <w:uiPriority w:val="29"/>
    <w:unhideWhenUsed/>
    <w:rsid w:val="00642150"/>
    <w:pPr>
      <w:spacing w:before="200"/>
      <w:ind w:left="360" w:right="360"/>
    </w:pPr>
    <w:rPr>
      <w:i/>
      <w:iCs/>
    </w:rPr>
  </w:style>
  <w:style w:type="character" w:customStyle="1" w:styleId="QuoteChar">
    <w:name w:val="Quote Char"/>
    <w:basedOn w:val="DefaultParagraphFont"/>
    <w:link w:val="Quote"/>
    <w:uiPriority w:val="29"/>
    <w:rsid w:val="00642150"/>
    <w:rPr>
      <w:rFonts w:ascii="Times New Roman" w:hAnsi="Times New Roman"/>
      <w:i/>
      <w:iCs/>
      <w:sz w:val="24"/>
    </w:rPr>
  </w:style>
  <w:style w:type="paragraph" w:styleId="IntenseQuote">
    <w:name w:val="Intense Quote"/>
    <w:basedOn w:val="Normal"/>
    <w:next w:val="Normal"/>
    <w:link w:val="IntenseQuoteChar"/>
    <w:uiPriority w:val="30"/>
    <w:unhideWhenUsed/>
    <w:rsid w:val="00642150"/>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642150"/>
    <w:rPr>
      <w:rFonts w:ascii="Times New Roman" w:hAnsi="Times New Roman"/>
      <w:b/>
      <w:bCs/>
      <w:i/>
      <w:iCs/>
      <w:sz w:val="24"/>
    </w:rPr>
  </w:style>
  <w:style w:type="character" w:styleId="SubtleEmphasis">
    <w:name w:val="Subtle Emphasis"/>
    <w:uiPriority w:val="19"/>
    <w:unhideWhenUsed/>
    <w:rsid w:val="00642150"/>
    <w:rPr>
      <w:i/>
      <w:iCs/>
    </w:rPr>
  </w:style>
  <w:style w:type="character" w:styleId="IntenseEmphasis">
    <w:name w:val="Intense Emphasis"/>
    <w:uiPriority w:val="21"/>
    <w:unhideWhenUsed/>
    <w:rsid w:val="00642150"/>
    <w:rPr>
      <w:b/>
      <w:bCs/>
    </w:rPr>
  </w:style>
  <w:style w:type="character" w:styleId="SubtleReference">
    <w:name w:val="Subtle Reference"/>
    <w:uiPriority w:val="31"/>
    <w:unhideWhenUsed/>
    <w:rsid w:val="00642150"/>
    <w:rPr>
      <w:smallCaps/>
    </w:rPr>
  </w:style>
  <w:style w:type="character" w:styleId="IntenseReference">
    <w:name w:val="Intense Reference"/>
    <w:uiPriority w:val="32"/>
    <w:unhideWhenUsed/>
    <w:rsid w:val="00642150"/>
    <w:rPr>
      <w:smallCaps/>
      <w:spacing w:val="5"/>
      <w:u w:val="single"/>
    </w:rPr>
  </w:style>
  <w:style w:type="character" w:styleId="BookTitle">
    <w:name w:val="Book Title"/>
    <w:uiPriority w:val="33"/>
    <w:unhideWhenUsed/>
    <w:rsid w:val="00642150"/>
    <w:rPr>
      <w:i/>
      <w:iCs/>
      <w:smallCaps/>
      <w:spacing w:val="5"/>
    </w:rPr>
  </w:style>
  <w:style w:type="paragraph" w:styleId="TOCHeading">
    <w:name w:val="TOC Heading"/>
    <w:basedOn w:val="Normal"/>
    <w:next w:val="TOC1"/>
    <w:uiPriority w:val="39"/>
    <w:unhideWhenUsed/>
    <w:qFormat/>
    <w:rsid w:val="00642150"/>
    <w:pPr>
      <w:spacing w:after="240"/>
      <w:jc w:val="center"/>
    </w:pPr>
    <w:rPr>
      <w:b/>
      <w:lang w:bidi="en-US"/>
    </w:rPr>
  </w:style>
  <w:style w:type="paragraph" w:styleId="BlockText">
    <w:name w:val="Block Text"/>
    <w:basedOn w:val="Normal"/>
    <w:uiPriority w:val="1"/>
    <w:qFormat/>
    <w:rsid w:val="00642150"/>
    <w:pPr>
      <w:spacing w:after="240"/>
      <w:ind w:left="1440" w:right="1440"/>
    </w:pPr>
    <w:rPr>
      <w:rFonts w:eastAsiaTheme="minorEastAsia"/>
      <w:iCs/>
    </w:rPr>
  </w:style>
  <w:style w:type="paragraph" w:styleId="BodyText2">
    <w:name w:val="Body Text 2"/>
    <w:basedOn w:val="Normal"/>
    <w:link w:val="BodyText2Char"/>
    <w:uiPriority w:val="1"/>
    <w:qFormat/>
    <w:rsid w:val="00642150"/>
    <w:pPr>
      <w:spacing w:line="480" w:lineRule="auto"/>
    </w:pPr>
  </w:style>
  <w:style w:type="character" w:customStyle="1" w:styleId="BodyText2Char">
    <w:name w:val="Body Text 2 Char"/>
    <w:basedOn w:val="DefaultParagraphFont"/>
    <w:link w:val="BodyText2"/>
    <w:uiPriority w:val="1"/>
    <w:rsid w:val="00642150"/>
    <w:rPr>
      <w:rFonts w:ascii="Times New Roman" w:hAnsi="Times New Roman"/>
      <w:sz w:val="24"/>
    </w:rPr>
  </w:style>
  <w:style w:type="paragraph" w:styleId="BodyText3">
    <w:name w:val="Body Text 3"/>
    <w:basedOn w:val="Normal"/>
    <w:link w:val="BodyText3Char"/>
    <w:uiPriority w:val="1"/>
    <w:qFormat/>
    <w:rsid w:val="00642150"/>
    <w:pPr>
      <w:spacing w:line="360" w:lineRule="auto"/>
    </w:pPr>
    <w:rPr>
      <w:szCs w:val="16"/>
    </w:rPr>
  </w:style>
  <w:style w:type="character" w:customStyle="1" w:styleId="BodyText3Char">
    <w:name w:val="Body Text 3 Char"/>
    <w:basedOn w:val="DefaultParagraphFont"/>
    <w:link w:val="BodyText3"/>
    <w:uiPriority w:val="1"/>
    <w:rsid w:val="00642150"/>
    <w:rPr>
      <w:rFonts w:ascii="Times New Roman" w:hAnsi="Times New Roman"/>
      <w:sz w:val="24"/>
      <w:szCs w:val="16"/>
    </w:rPr>
  </w:style>
  <w:style w:type="paragraph" w:styleId="BodyTextFirstIndent">
    <w:name w:val="Body Text First Indent"/>
    <w:aliases w:val="btBody Text Indent"/>
    <w:basedOn w:val="BodyText"/>
    <w:link w:val="BodyTextFirstIndentChar"/>
    <w:autoRedefine/>
    <w:uiPriority w:val="1"/>
    <w:qFormat/>
    <w:rsid w:val="00561B3B"/>
    <w:rPr>
      <w:rFonts w:asciiTheme="majorHAnsi" w:hAnsiTheme="majorHAnsi" w:cstheme="majorHAnsi"/>
    </w:rPr>
  </w:style>
  <w:style w:type="character" w:customStyle="1" w:styleId="BodyTextFirstIndentChar">
    <w:name w:val="Body Text First Indent Char"/>
    <w:aliases w:val="btBody Text Indent Char"/>
    <w:basedOn w:val="BodyTextChar"/>
    <w:link w:val="BodyTextFirstIndent"/>
    <w:uiPriority w:val="1"/>
    <w:rsid w:val="00561B3B"/>
    <w:rPr>
      <w:rFonts w:asciiTheme="majorHAnsi" w:hAnsiTheme="majorHAnsi" w:cstheme="majorHAnsi"/>
      <w:sz w:val="24"/>
    </w:rPr>
  </w:style>
  <w:style w:type="paragraph" w:styleId="BodyTextIndent">
    <w:name w:val="Body Text Indent"/>
    <w:basedOn w:val="Normal"/>
    <w:link w:val="BodyTextIndentChar"/>
    <w:qFormat/>
    <w:rsid w:val="00642150"/>
    <w:pPr>
      <w:spacing w:after="240"/>
      <w:ind w:left="720" w:right="720"/>
    </w:pPr>
  </w:style>
  <w:style w:type="character" w:customStyle="1" w:styleId="BodyTextIndentChar">
    <w:name w:val="Body Text Indent Char"/>
    <w:basedOn w:val="DefaultParagraphFont"/>
    <w:link w:val="BodyTextIndent"/>
    <w:uiPriority w:val="1"/>
    <w:rsid w:val="00642150"/>
    <w:rPr>
      <w:rFonts w:ascii="Times New Roman" w:hAnsi="Times New Roman"/>
      <w:sz w:val="24"/>
    </w:rPr>
  </w:style>
  <w:style w:type="paragraph" w:styleId="BodyTextFirstIndent2">
    <w:name w:val="Body Text First Indent 2"/>
    <w:basedOn w:val="BodyText"/>
    <w:link w:val="BodyTextFirstIndent2Char"/>
    <w:uiPriority w:val="1"/>
    <w:qFormat/>
    <w:rsid w:val="00642150"/>
    <w:pPr>
      <w:spacing w:after="0" w:line="480" w:lineRule="auto"/>
      <w:ind w:firstLine="720"/>
    </w:pPr>
  </w:style>
  <w:style w:type="character" w:customStyle="1" w:styleId="BodyTextFirstIndent2Char">
    <w:name w:val="Body Text First Indent 2 Char"/>
    <w:basedOn w:val="BodyTextIndentChar"/>
    <w:link w:val="BodyTextFirstIndent2"/>
    <w:uiPriority w:val="1"/>
    <w:rsid w:val="00642150"/>
    <w:rPr>
      <w:rFonts w:ascii="Times New Roman" w:hAnsi="Times New Roman"/>
      <w:sz w:val="24"/>
    </w:rPr>
  </w:style>
  <w:style w:type="paragraph" w:styleId="ListBullet">
    <w:name w:val="List Bullet"/>
    <w:basedOn w:val="Normal"/>
    <w:uiPriority w:val="36"/>
    <w:qFormat/>
    <w:rsid w:val="00642150"/>
    <w:pPr>
      <w:numPr>
        <w:numId w:val="1"/>
      </w:numPr>
      <w:contextualSpacing/>
    </w:pPr>
  </w:style>
  <w:style w:type="paragraph" w:styleId="ListBullet2">
    <w:name w:val="List Bullet 2"/>
    <w:basedOn w:val="Normal"/>
    <w:link w:val="ListBullet2Char"/>
    <w:uiPriority w:val="36"/>
    <w:qFormat/>
    <w:rsid w:val="00642150"/>
    <w:pPr>
      <w:numPr>
        <w:numId w:val="3"/>
      </w:numPr>
      <w:contextualSpacing/>
    </w:pPr>
  </w:style>
  <w:style w:type="character" w:customStyle="1" w:styleId="ListBullet2Char">
    <w:name w:val="List Bullet 2 Char"/>
    <w:basedOn w:val="DefaultParagraphFont"/>
    <w:link w:val="ListBullet2"/>
    <w:uiPriority w:val="36"/>
    <w:rsid w:val="004843BC"/>
    <w:rPr>
      <w:rFonts w:ascii="Times New Roman" w:hAnsi="Times New Roman"/>
      <w:sz w:val="24"/>
    </w:rPr>
  </w:style>
  <w:style w:type="paragraph" w:styleId="ListNumber">
    <w:name w:val="List Number"/>
    <w:basedOn w:val="Normal"/>
    <w:qFormat/>
    <w:rsid w:val="00642150"/>
    <w:pPr>
      <w:numPr>
        <w:numId w:val="2"/>
      </w:numPr>
      <w:contextualSpacing/>
    </w:pPr>
  </w:style>
  <w:style w:type="paragraph" w:styleId="ListBullet3">
    <w:name w:val="List Bullet 3"/>
    <w:basedOn w:val="Normal"/>
    <w:uiPriority w:val="99"/>
    <w:rsid w:val="00642150"/>
    <w:pPr>
      <w:numPr>
        <w:numId w:val="4"/>
      </w:numPr>
      <w:contextualSpacing/>
    </w:pPr>
  </w:style>
  <w:style w:type="paragraph" w:styleId="ListNumber2">
    <w:name w:val="List Number 2"/>
    <w:basedOn w:val="Normal"/>
    <w:rsid w:val="00642150"/>
    <w:pPr>
      <w:numPr>
        <w:numId w:val="5"/>
      </w:numPr>
      <w:contextualSpacing/>
    </w:pPr>
  </w:style>
  <w:style w:type="paragraph" w:styleId="ListNumber3">
    <w:name w:val="List Number 3"/>
    <w:basedOn w:val="Normal"/>
    <w:rsid w:val="00642150"/>
    <w:pPr>
      <w:numPr>
        <w:numId w:val="6"/>
      </w:numPr>
      <w:contextualSpacing/>
    </w:pPr>
  </w:style>
  <w:style w:type="paragraph" w:styleId="Signature">
    <w:name w:val="Signature"/>
    <w:basedOn w:val="Normal"/>
    <w:link w:val="SignatureChar"/>
    <w:uiPriority w:val="99"/>
    <w:qFormat/>
    <w:rsid w:val="00642150"/>
    <w:pPr>
      <w:ind w:left="4320"/>
    </w:pPr>
  </w:style>
  <w:style w:type="character" w:customStyle="1" w:styleId="SignatureChar">
    <w:name w:val="Signature Char"/>
    <w:basedOn w:val="DefaultParagraphFont"/>
    <w:link w:val="Signature"/>
    <w:uiPriority w:val="99"/>
    <w:rsid w:val="00642150"/>
    <w:rPr>
      <w:rFonts w:ascii="Times New Roman" w:hAnsi="Times New Roman"/>
      <w:sz w:val="24"/>
    </w:rPr>
  </w:style>
  <w:style w:type="paragraph" w:styleId="BodyTextIndent2">
    <w:name w:val="Body Text Indent 2"/>
    <w:basedOn w:val="Normal"/>
    <w:link w:val="BodyTextIndent2Char"/>
    <w:uiPriority w:val="99"/>
    <w:semiHidden/>
    <w:unhideWhenUsed/>
    <w:rsid w:val="00642150"/>
    <w:pPr>
      <w:spacing w:line="480" w:lineRule="auto"/>
      <w:ind w:left="720" w:right="720"/>
    </w:pPr>
  </w:style>
  <w:style w:type="character" w:customStyle="1" w:styleId="BodyTextIndent2Char">
    <w:name w:val="Body Text Indent 2 Char"/>
    <w:basedOn w:val="DefaultParagraphFont"/>
    <w:link w:val="BodyTextIndent2"/>
    <w:uiPriority w:val="99"/>
    <w:semiHidden/>
    <w:rsid w:val="00642150"/>
    <w:rPr>
      <w:rFonts w:ascii="Times New Roman" w:hAnsi="Times New Roman"/>
      <w:sz w:val="24"/>
    </w:rPr>
  </w:style>
  <w:style w:type="paragraph" w:styleId="BodyTextIndent3">
    <w:name w:val="Body Text Indent 3"/>
    <w:basedOn w:val="Normal"/>
    <w:link w:val="BodyTextIndent3Char"/>
    <w:uiPriority w:val="99"/>
    <w:semiHidden/>
    <w:unhideWhenUsed/>
    <w:rsid w:val="00642150"/>
    <w:pPr>
      <w:spacing w:after="120"/>
      <w:ind w:left="360"/>
    </w:pPr>
    <w:rPr>
      <w:szCs w:val="16"/>
    </w:rPr>
  </w:style>
  <w:style w:type="character" w:customStyle="1" w:styleId="BodyTextIndent3Char">
    <w:name w:val="Body Text Indent 3 Char"/>
    <w:basedOn w:val="DefaultParagraphFont"/>
    <w:link w:val="BodyTextIndent3"/>
    <w:uiPriority w:val="99"/>
    <w:semiHidden/>
    <w:rsid w:val="00642150"/>
    <w:rPr>
      <w:rFonts w:ascii="Times New Roman" w:hAnsi="Times New Roman"/>
      <w:sz w:val="24"/>
      <w:szCs w:val="16"/>
    </w:rPr>
  </w:style>
  <w:style w:type="paragraph" w:customStyle="1" w:styleId="btPartialPage">
    <w:name w:val="bt Partial Page"/>
    <w:basedOn w:val="Normal"/>
    <w:qFormat/>
    <w:rsid w:val="00642150"/>
    <w:pPr>
      <w:jc w:val="center"/>
    </w:pPr>
    <w:rPr>
      <w:rFonts w:cs="Times New Roman"/>
      <w:smallCaps/>
    </w:rPr>
  </w:style>
  <w:style w:type="paragraph" w:customStyle="1" w:styleId="btPartyName">
    <w:name w:val="bt Party Name"/>
    <w:basedOn w:val="Normal"/>
    <w:qFormat/>
    <w:rsid w:val="00642150"/>
    <w:pPr>
      <w:tabs>
        <w:tab w:val="left" w:leader="underscore" w:pos="4299"/>
      </w:tabs>
      <w:spacing w:after="120"/>
    </w:pPr>
    <w:rPr>
      <w:smallCaps/>
    </w:rPr>
  </w:style>
  <w:style w:type="paragraph" w:customStyle="1" w:styleId="btDocumentName">
    <w:name w:val="btDocument Name"/>
    <w:basedOn w:val="Normal"/>
    <w:next w:val="BodyText"/>
    <w:qFormat/>
    <w:rsid w:val="00642150"/>
    <w:pPr>
      <w:widowControl w:val="0"/>
      <w:spacing w:after="240"/>
      <w:jc w:val="center"/>
    </w:pPr>
    <w:rPr>
      <w:rFonts w:ascii="Arial Bold" w:eastAsia="Times New Roman" w:hAnsi="Arial Bold" w:cs="Times New Roman"/>
      <w:b/>
      <w:smallCaps/>
      <w:kern w:val="28"/>
      <w:sz w:val="28"/>
      <w:szCs w:val="20"/>
    </w:rPr>
  </w:style>
  <w:style w:type="paragraph" w:customStyle="1" w:styleId="btSigPageFooter">
    <w:name w:val="btSig Page Footer"/>
    <w:basedOn w:val="Normal"/>
    <w:next w:val="Normal"/>
    <w:qFormat/>
    <w:rsid w:val="00642150"/>
    <w:pPr>
      <w:jc w:val="center"/>
    </w:pPr>
    <w:rPr>
      <w:smallCaps/>
      <w:sz w:val="20"/>
      <w:szCs w:val="20"/>
    </w:rPr>
  </w:style>
  <w:style w:type="paragraph" w:customStyle="1" w:styleId="HeadingBody1">
    <w:name w:val="HeadingBody 1"/>
    <w:basedOn w:val="BodyText"/>
    <w:next w:val="BodyText"/>
    <w:rsid w:val="007842AB"/>
    <w:pPr>
      <w:spacing w:after="240"/>
      <w:ind w:left="1440" w:hanging="1440"/>
      <w:jc w:val="left"/>
    </w:pPr>
    <w:rPr>
      <w:rFonts w:cs="Times New Roman"/>
      <w:bCs/>
    </w:rPr>
  </w:style>
  <w:style w:type="paragraph" w:styleId="Index1">
    <w:name w:val="index 1"/>
    <w:basedOn w:val="Normal"/>
    <w:next w:val="Normal"/>
    <w:autoRedefine/>
    <w:uiPriority w:val="99"/>
    <w:unhideWhenUsed/>
    <w:rsid w:val="001C5E93"/>
    <w:pPr>
      <w:tabs>
        <w:tab w:val="right" w:leader="dot" w:pos="4310"/>
      </w:tabs>
      <w:ind w:left="240" w:hanging="240"/>
    </w:pPr>
    <w:rPr>
      <w:rFonts w:asciiTheme="minorHAnsi" w:hAnsiTheme="minorHAnsi" w:cstheme="minorHAnsi"/>
      <w:noProof/>
      <w:szCs w:val="18"/>
    </w:rPr>
  </w:style>
  <w:style w:type="paragraph" w:styleId="Header">
    <w:name w:val="header"/>
    <w:aliases w:val="btHeader"/>
    <w:basedOn w:val="Normal"/>
    <w:link w:val="HeaderChar"/>
    <w:unhideWhenUsed/>
    <w:rsid w:val="00642150"/>
    <w:pPr>
      <w:tabs>
        <w:tab w:val="center" w:pos="4680"/>
        <w:tab w:val="right" w:pos="9360"/>
      </w:tabs>
      <w:spacing w:after="120"/>
    </w:pPr>
    <w:rPr>
      <w:rFonts w:ascii="Arial" w:hAnsi="Arial"/>
    </w:rPr>
  </w:style>
  <w:style w:type="character" w:customStyle="1" w:styleId="HeaderChar">
    <w:name w:val="Header Char"/>
    <w:aliases w:val="btHeader Char"/>
    <w:basedOn w:val="DefaultParagraphFont"/>
    <w:link w:val="Header"/>
    <w:rsid w:val="00642150"/>
    <w:rPr>
      <w:rFonts w:ascii="Arial" w:hAnsi="Arial"/>
      <w:sz w:val="24"/>
    </w:rPr>
  </w:style>
  <w:style w:type="paragraph" w:styleId="Footer">
    <w:name w:val="footer"/>
    <w:aliases w:val="btDocument Footer"/>
    <w:basedOn w:val="Normal"/>
    <w:link w:val="FooterChar"/>
    <w:unhideWhenUsed/>
    <w:qFormat/>
    <w:rsid w:val="00642150"/>
    <w:pPr>
      <w:tabs>
        <w:tab w:val="center" w:pos="4680"/>
        <w:tab w:val="right" w:pos="9360"/>
      </w:tabs>
    </w:pPr>
    <w:rPr>
      <w:smallCaps/>
      <w:sz w:val="20"/>
    </w:rPr>
  </w:style>
  <w:style w:type="character" w:customStyle="1" w:styleId="FooterChar">
    <w:name w:val="Footer Char"/>
    <w:aliases w:val="btDocument Footer Char"/>
    <w:basedOn w:val="DefaultParagraphFont"/>
    <w:link w:val="Footer"/>
    <w:rsid w:val="00642150"/>
    <w:rPr>
      <w:rFonts w:ascii="Times New Roman" w:hAnsi="Times New Roman"/>
      <w:smallCaps/>
      <w:sz w:val="20"/>
    </w:rPr>
  </w:style>
  <w:style w:type="paragraph" w:styleId="IndexHeading">
    <w:name w:val="index heading"/>
    <w:basedOn w:val="Normal"/>
    <w:next w:val="Index1"/>
    <w:uiPriority w:val="99"/>
    <w:unhideWhenUsed/>
    <w:rsid w:val="001C5E93"/>
    <w:pPr>
      <w:keepNext/>
      <w:tabs>
        <w:tab w:val="right" w:leader="dot" w:pos="4310"/>
      </w:tabs>
      <w:spacing w:before="240" w:after="120"/>
      <w:jc w:val="center"/>
    </w:pPr>
    <w:rPr>
      <w:rFonts w:asciiTheme="minorHAnsi" w:hAnsiTheme="minorHAnsi" w:cstheme="minorHAnsi"/>
      <w:b/>
      <w:bCs/>
      <w:noProof/>
      <w:szCs w:val="24"/>
    </w:rPr>
  </w:style>
  <w:style w:type="paragraph" w:styleId="Caption">
    <w:name w:val="caption"/>
    <w:aliases w:val="btDocument Section"/>
    <w:basedOn w:val="Normal"/>
    <w:next w:val="Normal"/>
    <w:qFormat/>
    <w:rsid w:val="00642150"/>
    <w:pPr>
      <w:keepNext/>
      <w:spacing w:after="120"/>
      <w:jc w:val="center"/>
    </w:pPr>
    <w:rPr>
      <w:rFonts w:ascii="Arial" w:eastAsia="Times New Roman" w:hAnsi="Arial" w:cs="Times New Roman"/>
      <w:b/>
      <w:smallCaps/>
      <w:szCs w:val="20"/>
    </w:rPr>
  </w:style>
  <w:style w:type="paragraph" w:styleId="TOAHeading">
    <w:name w:val="toa heading"/>
    <w:basedOn w:val="Normal"/>
    <w:next w:val="Normal"/>
    <w:uiPriority w:val="99"/>
    <w:unhideWhenUsed/>
    <w:rsid w:val="00642150"/>
    <w:pPr>
      <w:spacing w:before="120"/>
    </w:pPr>
    <w:rPr>
      <w:rFonts w:asciiTheme="majorHAnsi" w:eastAsiaTheme="majorEastAsia" w:hAnsiTheme="majorHAnsi" w:cstheme="majorBidi"/>
      <w:b/>
      <w:bCs/>
      <w:szCs w:val="24"/>
    </w:rPr>
  </w:style>
  <w:style w:type="paragraph" w:styleId="NoteHeading">
    <w:name w:val="Note Heading"/>
    <w:basedOn w:val="Normal"/>
    <w:next w:val="Normal"/>
    <w:link w:val="NoteHeadingChar"/>
    <w:uiPriority w:val="99"/>
    <w:unhideWhenUsed/>
    <w:rsid w:val="00642150"/>
  </w:style>
  <w:style w:type="character" w:customStyle="1" w:styleId="NoteHeadingChar">
    <w:name w:val="Note Heading Char"/>
    <w:basedOn w:val="DefaultParagraphFont"/>
    <w:link w:val="NoteHeading"/>
    <w:uiPriority w:val="99"/>
    <w:rsid w:val="00642150"/>
    <w:rPr>
      <w:rFonts w:ascii="Times New Roman" w:hAnsi="Times New Roman"/>
      <w:sz w:val="24"/>
    </w:rPr>
  </w:style>
  <w:style w:type="paragraph" w:styleId="BalloonText">
    <w:name w:val="Balloon Text"/>
    <w:basedOn w:val="Normal"/>
    <w:link w:val="BalloonTextChar"/>
    <w:uiPriority w:val="99"/>
    <w:semiHidden/>
    <w:unhideWhenUsed/>
    <w:rsid w:val="006421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2150"/>
    <w:rPr>
      <w:rFonts w:ascii="Segoe UI" w:hAnsi="Segoe UI" w:cs="Segoe UI"/>
      <w:sz w:val="18"/>
      <w:szCs w:val="18"/>
    </w:rPr>
  </w:style>
  <w:style w:type="paragraph" w:customStyle="1" w:styleId="HeadingBody2">
    <w:name w:val="HeadingBody 2"/>
    <w:basedOn w:val="Normal"/>
    <w:next w:val="BodyText"/>
    <w:link w:val="HeadingBody2Char"/>
    <w:uiPriority w:val="49"/>
    <w:semiHidden/>
    <w:rsid w:val="005B5F69"/>
    <w:pPr>
      <w:spacing w:after="120"/>
      <w:ind w:firstLine="720"/>
      <w:jc w:val="both"/>
    </w:pPr>
    <w:rPr>
      <w:rFonts w:eastAsiaTheme="majorEastAsia" w:cs="Times New Roman"/>
      <w:szCs w:val="24"/>
    </w:rPr>
  </w:style>
  <w:style w:type="character" w:customStyle="1" w:styleId="HeadingBody2Char">
    <w:name w:val="HeadingBody 2 Char"/>
    <w:basedOn w:val="Heading2Char"/>
    <w:link w:val="HeadingBody2"/>
    <w:uiPriority w:val="49"/>
    <w:semiHidden/>
    <w:rsid w:val="005B5F69"/>
    <w:rPr>
      <w:rFonts w:ascii="Times New Roman" w:eastAsiaTheme="majorEastAsia" w:hAnsi="Times New Roman" w:cs="Times New Roman"/>
      <w:b w:val="0"/>
      <w:sz w:val="24"/>
      <w:szCs w:val="24"/>
    </w:rPr>
  </w:style>
  <w:style w:type="paragraph" w:customStyle="1" w:styleId="HeadingBody3">
    <w:name w:val="HeadingBody 3"/>
    <w:basedOn w:val="Normal"/>
    <w:next w:val="BodyText"/>
    <w:link w:val="HeadingBody3Char"/>
    <w:uiPriority w:val="49"/>
    <w:semiHidden/>
    <w:rsid w:val="005B5F69"/>
    <w:pPr>
      <w:spacing w:after="120"/>
      <w:jc w:val="both"/>
    </w:pPr>
    <w:rPr>
      <w:rFonts w:eastAsiaTheme="majorEastAsia" w:cs="Times New Roman"/>
      <w:szCs w:val="24"/>
    </w:rPr>
  </w:style>
  <w:style w:type="character" w:customStyle="1" w:styleId="HeadingBody3Char">
    <w:name w:val="HeadingBody 3 Char"/>
    <w:basedOn w:val="Heading2Char"/>
    <w:link w:val="HeadingBody3"/>
    <w:uiPriority w:val="49"/>
    <w:semiHidden/>
    <w:rsid w:val="005B5F69"/>
    <w:rPr>
      <w:rFonts w:ascii="Times New Roman" w:eastAsiaTheme="majorEastAsia" w:hAnsi="Times New Roman" w:cs="Times New Roman"/>
      <w:b w:val="0"/>
      <w:sz w:val="24"/>
      <w:szCs w:val="24"/>
    </w:rPr>
  </w:style>
  <w:style w:type="paragraph" w:customStyle="1" w:styleId="HeadingBody4">
    <w:name w:val="HeadingBody 4"/>
    <w:basedOn w:val="Normal"/>
    <w:next w:val="BodyText"/>
    <w:link w:val="HeadingBody4Char"/>
    <w:uiPriority w:val="49"/>
    <w:semiHidden/>
    <w:rsid w:val="005B5F69"/>
    <w:pPr>
      <w:spacing w:after="120"/>
      <w:ind w:left="1440" w:firstLine="720"/>
      <w:jc w:val="both"/>
    </w:pPr>
    <w:rPr>
      <w:rFonts w:eastAsiaTheme="majorEastAsia" w:cs="Times New Roman"/>
      <w:szCs w:val="24"/>
    </w:rPr>
  </w:style>
  <w:style w:type="character" w:customStyle="1" w:styleId="HeadingBody4Char">
    <w:name w:val="HeadingBody 4 Char"/>
    <w:basedOn w:val="Heading2Char"/>
    <w:link w:val="HeadingBody4"/>
    <w:uiPriority w:val="49"/>
    <w:semiHidden/>
    <w:rsid w:val="005B5F69"/>
    <w:rPr>
      <w:rFonts w:ascii="Times New Roman" w:eastAsiaTheme="majorEastAsia" w:hAnsi="Times New Roman" w:cs="Times New Roman"/>
      <w:b w:val="0"/>
      <w:sz w:val="24"/>
      <w:szCs w:val="24"/>
    </w:rPr>
  </w:style>
  <w:style w:type="paragraph" w:customStyle="1" w:styleId="HeadingBody5">
    <w:name w:val="HeadingBody 5"/>
    <w:basedOn w:val="Normal"/>
    <w:next w:val="BodyText"/>
    <w:link w:val="HeadingBody5Char"/>
    <w:uiPriority w:val="49"/>
    <w:semiHidden/>
    <w:rsid w:val="005B5F69"/>
    <w:pPr>
      <w:spacing w:after="120"/>
      <w:ind w:left="2160" w:firstLine="720"/>
      <w:jc w:val="both"/>
    </w:pPr>
    <w:rPr>
      <w:rFonts w:eastAsiaTheme="majorEastAsia" w:cs="Times New Roman"/>
      <w:szCs w:val="24"/>
    </w:rPr>
  </w:style>
  <w:style w:type="character" w:customStyle="1" w:styleId="HeadingBody5Char">
    <w:name w:val="HeadingBody 5 Char"/>
    <w:basedOn w:val="Heading2Char"/>
    <w:link w:val="HeadingBody5"/>
    <w:uiPriority w:val="49"/>
    <w:semiHidden/>
    <w:rsid w:val="005B5F69"/>
    <w:rPr>
      <w:rFonts w:ascii="Times New Roman" w:eastAsiaTheme="majorEastAsia" w:hAnsi="Times New Roman" w:cs="Times New Roman"/>
      <w:b w:val="0"/>
      <w:sz w:val="24"/>
      <w:szCs w:val="24"/>
    </w:rPr>
  </w:style>
  <w:style w:type="paragraph" w:customStyle="1" w:styleId="HeadingBody6">
    <w:name w:val="HeadingBody 6"/>
    <w:basedOn w:val="Normal"/>
    <w:next w:val="BodyText"/>
    <w:link w:val="HeadingBody6Char"/>
    <w:uiPriority w:val="49"/>
    <w:semiHidden/>
    <w:rsid w:val="005B5F69"/>
    <w:pPr>
      <w:spacing w:after="120" w:line="259" w:lineRule="auto"/>
      <w:ind w:left="2880" w:firstLine="720"/>
      <w:jc w:val="both"/>
    </w:pPr>
    <w:rPr>
      <w:rFonts w:eastAsiaTheme="majorEastAsia" w:cs="Times New Roman"/>
      <w:szCs w:val="24"/>
    </w:rPr>
  </w:style>
  <w:style w:type="character" w:customStyle="1" w:styleId="HeadingBody6Char">
    <w:name w:val="HeadingBody 6 Char"/>
    <w:basedOn w:val="Heading2Char"/>
    <w:link w:val="HeadingBody6"/>
    <w:uiPriority w:val="49"/>
    <w:semiHidden/>
    <w:rsid w:val="005B5F69"/>
    <w:rPr>
      <w:rFonts w:ascii="Times New Roman" w:eastAsiaTheme="majorEastAsia" w:hAnsi="Times New Roman" w:cs="Times New Roman"/>
      <w:b w:val="0"/>
      <w:sz w:val="24"/>
      <w:szCs w:val="24"/>
    </w:rPr>
  </w:style>
  <w:style w:type="paragraph" w:customStyle="1" w:styleId="HeadingBody7">
    <w:name w:val="HeadingBody 7"/>
    <w:basedOn w:val="Normal"/>
    <w:next w:val="BodyText"/>
    <w:link w:val="HeadingBody7Char"/>
    <w:uiPriority w:val="49"/>
    <w:semiHidden/>
    <w:rsid w:val="00376225"/>
    <w:pPr>
      <w:spacing w:after="120" w:line="259" w:lineRule="auto"/>
      <w:ind w:left="3600" w:firstLine="720"/>
    </w:pPr>
    <w:rPr>
      <w:rFonts w:eastAsiaTheme="majorEastAsia" w:cs="Times New Roman"/>
      <w:szCs w:val="24"/>
    </w:rPr>
  </w:style>
  <w:style w:type="character" w:customStyle="1" w:styleId="HeadingBody7Char">
    <w:name w:val="HeadingBody 7 Char"/>
    <w:basedOn w:val="Heading2Char"/>
    <w:link w:val="HeadingBody7"/>
    <w:uiPriority w:val="49"/>
    <w:semiHidden/>
    <w:rsid w:val="00376225"/>
    <w:rPr>
      <w:rFonts w:ascii="Times New Roman" w:eastAsiaTheme="majorEastAsia" w:hAnsi="Times New Roman" w:cs="Times New Roman"/>
      <w:b w:val="0"/>
      <w:sz w:val="24"/>
      <w:szCs w:val="24"/>
    </w:rPr>
  </w:style>
  <w:style w:type="paragraph" w:customStyle="1" w:styleId="HeadingBody8">
    <w:name w:val="HeadingBody 8"/>
    <w:basedOn w:val="Normal"/>
    <w:next w:val="BodyText"/>
    <w:link w:val="HeadingBody8Char"/>
    <w:uiPriority w:val="49"/>
    <w:semiHidden/>
    <w:rsid w:val="00376225"/>
    <w:pPr>
      <w:spacing w:after="120" w:line="259" w:lineRule="auto"/>
      <w:ind w:left="4320" w:firstLine="720"/>
    </w:pPr>
    <w:rPr>
      <w:rFonts w:eastAsiaTheme="majorEastAsia" w:cs="Times New Roman"/>
      <w:szCs w:val="24"/>
    </w:rPr>
  </w:style>
  <w:style w:type="character" w:customStyle="1" w:styleId="HeadingBody8Char">
    <w:name w:val="HeadingBody 8 Char"/>
    <w:basedOn w:val="Heading2Char"/>
    <w:link w:val="HeadingBody8"/>
    <w:uiPriority w:val="49"/>
    <w:semiHidden/>
    <w:rsid w:val="00376225"/>
    <w:rPr>
      <w:rFonts w:ascii="Times New Roman" w:eastAsiaTheme="majorEastAsia" w:hAnsi="Times New Roman" w:cs="Times New Roman"/>
      <w:b w:val="0"/>
      <w:sz w:val="24"/>
      <w:szCs w:val="24"/>
    </w:rPr>
  </w:style>
  <w:style w:type="paragraph" w:customStyle="1" w:styleId="HeadingBody9">
    <w:name w:val="HeadingBody 9"/>
    <w:basedOn w:val="Normal"/>
    <w:next w:val="BodyText"/>
    <w:link w:val="HeadingBody9Char"/>
    <w:uiPriority w:val="49"/>
    <w:semiHidden/>
    <w:rsid w:val="00376225"/>
    <w:pPr>
      <w:spacing w:after="120" w:line="259" w:lineRule="auto"/>
      <w:ind w:left="5040" w:firstLine="720"/>
    </w:pPr>
    <w:rPr>
      <w:rFonts w:eastAsiaTheme="majorEastAsia" w:cs="Times New Roman"/>
      <w:szCs w:val="24"/>
    </w:rPr>
  </w:style>
  <w:style w:type="character" w:customStyle="1" w:styleId="HeadingBody9Char">
    <w:name w:val="HeadingBody 9 Char"/>
    <w:basedOn w:val="Heading2Char"/>
    <w:link w:val="HeadingBody9"/>
    <w:uiPriority w:val="49"/>
    <w:semiHidden/>
    <w:rsid w:val="00376225"/>
    <w:rPr>
      <w:rFonts w:ascii="Times New Roman" w:eastAsiaTheme="majorEastAsia" w:hAnsi="Times New Roman" w:cs="Times New Roman"/>
      <w:b w:val="0"/>
      <w:sz w:val="24"/>
      <w:szCs w:val="24"/>
    </w:rPr>
  </w:style>
  <w:style w:type="table" w:styleId="TableGrid">
    <w:name w:val="Table Grid"/>
    <w:basedOn w:val="TableNormal"/>
    <w:uiPriority w:val="39"/>
    <w:rsid w:val="007A70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11026"/>
    <w:rPr>
      <w:sz w:val="16"/>
      <w:szCs w:val="16"/>
    </w:rPr>
  </w:style>
  <w:style w:type="paragraph" w:styleId="CommentText">
    <w:name w:val="annotation text"/>
    <w:basedOn w:val="Normal"/>
    <w:link w:val="CommentTextChar"/>
    <w:uiPriority w:val="99"/>
    <w:unhideWhenUsed/>
    <w:rsid w:val="00811026"/>
    <w:rPr>
      <w:sz w:val="20"/>
      <w:szCs w:val="20"/>
    </w:rPr>
  </w:style>
  <w:style w:type="character" w:customStyle="1" w:styleId="CommentTextChar">
    <w:name w:val="Comment Text Char"/>
    <w:basedOn w:val="DefaultParagraphFont"/>
    <w:link w:val="CommentText"/>
    <w:uiPriority w:val="99"/>
    <w:rsid w:val="0081102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811026"/>
    <w:rPr>
      <w:b/>
      <w:bCs/>
    </w:rPr>
  </w:style>
  <w:style w:type="character" w:customStyle="1" w:styleId="CommentSubjectChar">
    <w:name w:val="Comment Subject Char"/>
    <w:basedOn w:val="CommentTextChar"/>
    <w:link w:val="CommentSubject"/>
    <w:uiPriority w:val="99"/>
    <w:semiHidden/>
    <w:rsid w:val="00811026"/>
    <w:rPr>
      <w:rFonts w:ascii="Times New Roman" w:hAnsi="Times New Roman"/>
      <w:b/>
      <w:bCs/>
      <w:sz w:val="20"/>
      <w:szCs w:val="20"/>
    </w:rPr>
  </w:style>
  <w:style w:type="paragraph" w:styleId="TOC1">
    <w:name w:val="toc 1"/>
    <w:basedOn w:val="Normal"/>
    <w:next w:val="Normal"/>
    <w:uiPriority w:val="39"/>
    <w:unhideWhenUsed/>
    <w:rsid w:val="00692946"/>
    <w:pPr>
      <w:spacing w:after="100"/>
    </w:pPr>
  </w:style>
  <w:style w:type="paragraph" w:styleId="TOC2">
    <w:name w:val="toc 2"/>
    <w:basedOn w:val="Normal"/>
    <w:next w:val="Normal"/>
    <w:link w:val="TOC2Char"/>
    <w:uiPriority w:val="39"/>
    <w:unhideWhenUsed/>
    <w:rsid w:val="00BF4B76"/>
    <w:pPr>
      <w:tabs>
        <w:tab w:val="left" w:pos="1780"/>
        <w:tab w:val="right" w:leader="dot" w:pos="9350"/>
      </w:tabs>
      <w:spacing w:after="100"/>
      <w:ind w:left="240"/>
    </w:pPr>
  </w:style>
  <w:style w:type="paragraph" w:styleId="TOC3">
    <w:name w:val="toc 3"/>
    <w:basedOn w:val="Normal"/>
    <w:next w:val="Normal"/>
    <w:uiPriority w:val="39"/>
    <w:unhideWhenUsed/>
    <w:rsid w:val="006C6F6F"/>
    <w:pPr>
      <w:spacing w:after="100"/>
      <w:ind w:left="480"/>
    </w:pPr>
  </w:style>
  <w:style w:type="character" w:styleId="Hyperlink">
    <w:name w:val="Hyperlink"/>
    <w:basedOn w:val="DefaultParagraphFont"/>
    <w:uiPriority w:val="99"/>
    <w:unhideWhenUsed/>
    <w:rsid w:val="006C6F6F"/>
    <w:rPr>
      <w:color w:val="0000FF" w:themeColor="hyperlink"/>
      <w:u w:val="single"/>
    </w:rPr>
  </w:style>
  <w:style w:type="paragraph" w:styleId="TOC4">
    <w:name w:val="toc 4"/>
    <w:basedOn w:val="Normal"/>
    <w:next w:val="Normal"/>
    <w:uiPriority w:val="39"/>
    <w:unhideWhenUsed/>
    <w:rsid w:val="00377358"/>
    <w:pPr>
      <w:spacing w:after="100" w:line="259" w:lineRule="auto"/>
      <w:ind w:left="660"/>
    </w:pPr>
    <w:rPr>
      <w:rFonts w:asciiTheme="minorHAnsi" w:eastAsiaTheme="minorEastAsia" w:hAnsiTheme="minorHAnsi"/>
      <w:sz w:val="22"/>
    </w:rPr>
  </w:style>
  <w:style w:type="paragraph" w:styleId="TOC5">
    <w:name w:val="toc 5"/>
    <w:basedOn w:val="Normal"/>
    <w:next w:val="Normal"/>
    <w:uiPriority w:val="39"/>
    <w:unhideWhenUsed/>
    <w:rsid w:val="00377358"/>
    <w:pPr>
      <w:spacing w:after="100" w:line="259" w:lineRule="auto"/>
      <w:ind w:left="880"/>
    </w:pPr>
    <w:rPr>
      <w:rFonts w:asciiTheme="minorHAnsi" w:eastAsiaTheme="minorEastAsia" w:hAnsiTheme="minorHAnsi"/>
      <w:sz w:val="22"/>
    </w:rPr>
  </w:style>
  <w:style w:type="paragraph" w:styleId="TOC6">
    <w:name w:val="toc 6"/>
    <w:basedOn w:val="Normal"/>
    <w:next w:val="Normal"/>
    <w:uiPriority w:val="39"/>
    <w:unhideWhenUsed/>
    <w:rsid w:val="00377358"/>
    <w:pPr>
      <w:spacing w:after="100" w:line="259" w:lineRule="auto"/>
      <w:ind w:left="1100"/>
    </w:pPr>
    <w:rPr>
      <w:rFonts w:asciiTheme="minorHAnsi" w:eastAsiaTheme="minorEastAsia" w:hAnsiTheme="minorHAnsi"/>
      <w:sz w:val="22"/>
    </w:rPr>
  </w:style>
  <w:style w:type="paragraph" w:styleId="TOC7">
    <w:name w:val="toc 7"/>
    <w:basedOn w:val="Normal"/>
    <w:next w:val="Normal"/>
    <w:uiPriority w:val="39"/>
    <w:unhideWhenUsed/>
    <w:rsid w:val="00377358"/>
    <w:pPr>
      <w:spacing w:after="100" w:line="259" w:lineRule="auto"/>
      <w:ind w:left="1320"/>
    </w:pPr>
    <w:rPr>
      <w:rFonts w:asciiTheme="minorHAnsi" w:eastAsiaTheme="minorEastAsia" w:hAnsiTheme="minorHAnsi"/>
      <w:sz w:val="22"/>
    </w:rPr>
  </w:style>
  <w:style w:type="paragraph" w:styleId="TOC8">
    <w:name w:val="toc 8"/>
    <w:basedOn w:val="Normal"/>
    <w:next w:val="Normal"/>
    <w:uiPriority w:val="39"/>
    <w:unhideWhenUsed/>
    <w:rsid w:val="00377358"/>
    <w:pPr>
      <w:spacing w:after="100" w:line="259" w:lineRule="auto"/>
      <w:ind w:left="1540"/>
    </w:pPr>
    <w:rPr>
      <w:rFonts w:asciiTheme="minorHAnsi" w:eastAsiaTheme="minorEastAsia" w:hAnsiTheme="minorHAnsi"/>
      <w:sz w:val="22"/>
    </w:rPr>
  </w:style>
  <w:style w:type="paragraph" w:styleId="TOC9">
    <w:name w:val="toc 9"/>
    <w:basedOn w:val="Normal"/>
    <w:next w:val="Normal"/>
    <w:uiPriority w:val="39"/>
    <w:unhideWhenUsed/>
    <w:rsid w:val="00377358"/>
    <w:pPr>
      <w:spacing w:after="100" w:line="259" w:lineRule="auto"/>
      <w:ind w:left="1760"/>
    </w:pPr>
    <w:rPr>
      <w:rFonts w:asciiTheme="minorHAnsi" w:eastAsiaTheme="minorEastAsia" w:hAnsiTheme="minorHAnsi"/>
      <w:sz w:val="22"/>
    </w:rPr>
  </w:style>
  <w:style w:type="paragraph" w:customStyle="1" w:styleId="Article6L1">
    <w:name w:val="Article6_L1"/>
    <w:basedOn w:val="Normal"/>
    <w:next w:val="Normal"/>
    <w:rsid w:val="0084406F"/>
    <w:pPr>
      <w:keepNext/>
      <w:numPr>
        <w:numId w:val="12"/>
      </w:numPr>
      <w:spacing w:after="240"/>
      <w:jc w:val="center"/>
      <w:outlineLvl w:val="0"/>
    </w:pPr>
    <w:rPr>
      <w:rFonts w:eastAsia="Times New Roman" w:cs="Times New Roman"/>
      <w:b/>
      <w:caps/>
      <w:szCs w:val="20"/>
    </w:rPr>
  </w:style>
  <w:style w:type="paragraph" w:customStyle="1" w:styleId="Article6L2">
    <w:name w:val="Article6_L2"/>
    <w:basedOn w:val="Article6L1"/>
    <w:link w:val="Article6L2Char"/>
    <w:rsid w:val="0084406F"/>
    <w:pPr>
      <w:keepNext w:val="0"/>
      <w:numPr>
        <w:ilvl w:val="1"/>
      </w:numPr>
      <w:jc w:val="both"/>
      <w:outlineLvl w:val="1"/>
    </w:pPr>
    <w:rPr>
      <w:b w:val="0"/>
      <w:caps w:val="0"/>
    </w:rPr>
  </w:style>
  <w:style w:type="character" w:customStyle="1" w:styleId="Article6L2Char">
    <w:name w:val="Article6_L2 Char"/>
    <w:basedOn w:val="DefaultParagraphFont"/>
    <w:link w:val="Article6L2"/>
    <w:rsid w:val="0084406F"/>
    <w:rPr>
      <w:rFonts w:ascii="Times New Roman" w:eastAsia="Times New Roman" w:hAnsi="Times New Roman" w:cs="Times New Roman"/>
      <w:sz w:val="24"/>
      <w:szCs w:val="20"/>
    </w:rPr>
  </w:style>
  <w:style w:type="paragraph" w:customStyle="1" w:styleId="Article6L3">
    <w:name w:val="Article6_L3"/>
    <w:basedOn w:val="Article6L2"/>
    <w:link w:val="Article6L3Char"/>
    <w:rsid w:val="0084406F"/>
    <w:pPr>
      <w:numPr>
        <w:ilvl w:val="2"/>
      </w:numPr>
      <w:outlineLvl w:val="2"/>
    </w:pPr>
  </w:style>
  <w:style w:type="character" w:customStyle="1" w:styleId="Article6L3Char">
    <w:name w:val="Article6_L3 Char"/>
    <w:basedOn w:val="DefaultParagraphFont"/>
    <w:link w:val="Article6L3"/>
    <w:rsid w:val="0084406F"/>
    <w:rPr>
      <w:rFonts w:ascii="Times New Roman" w:eastAsia="Times New Roman" w:hAnsi="Times New Roman" w:cs="Times New Roman"/>
      <w:sz w:val="24"/>
      <w:szCs w:val="20"/>
    </w:rPr>
  </w:style>
  <w:style w:type="paragraph" w:customStyle="1" w:styleId="Article6L4">
    <w:name w:val="Article6_L4"/>
    <w:basedOn w:val="Article6L3"/>
    <w:rsid w:val="0084406F"/>
    <w:pPr>
      <w:numPr>
        <w:ilvl w:val="3"/>
      </w:numPr>
      <w:ind w:left="1440" w:firstLine="720"/>
      <w:outlineLvl w:val="3"/>
    </w:pPr>
  </w:style>
  <w:style w:type="paragraph" w:customStyle="1" w:styleId="Article6L5">
    <w:name w:val="Article6_L5"/>
    <w:basedOn w:val="Article6L4"/>
    <w:rsid w:val="0084406F"/>
    <w:pPr>
      <w:numPr>
        <w:ilvl w:val="4"/>
      </w:numPr>
      <w:tabs>
        <w:tab w:val="clear" w:pos="720"/>
        <w:tab w:val="num" w:pos="3600"/>
      </w:tabs>
      <w:ind w:left="2160" w:firstLine="720"/>
      <w:outlineLvl w:val="4"/>
    </w:pPr>
  </w:style>
  <w:style w:type="paragraph" w:customStyle="1" w:styleId="Article6L6">
    <w:name w:val="Article6_L6"/>
    <w:basedOn w:val="Article6L5"/>
    <w:uiPriority w:val="99"/>
    <w:rsid w:val="0084406F"/>
    <w:pPr>
      <w:numPr>
        <w:ilvl w:val="5"/>
      </w:numPr>
      <w:ind w:left="2880" w:firstLine="720"/>
      <w:outlineLvl w:val="5"/>
    </w:pPr>
  </w:style>
  <w:style w:type="paragraph" w:customStyle="1" w:styleId="Article6L7">
    <w:name w:val="Article6_L7"/>
    <w:basedOn w:val="Article6L6"/>
    <w:uiPriority w:val="99"/>
    <w:rsid w:val="0084406F"/>
    <w:pPr>
      <w:numPr>
        <w:ilvl w:val="6"/>
      </w:numPr>
      <w:ind w:left="3600" w:firstLine="720"/>
      <w:outlineLvl w:val="6"/>
    </w:pPr>
  </w:style>
  <w:style w:type="paragraph" w:customStyle="1" w:styleId="Article6L8">
    <w:name w:val="Article6_L8"/>
    <w:basedOn w:val="Article6L7"/>
    <w:uiPriority w:val="99"/>
    <w:rsid w:val="0084406F"/>
    <w:pPr>
      <w:numPr>
        <w:ilvl w:val="7"/>
      </w:numPr>
      <w:ind w:left="4320" w:firstLine="720"/>
      <w:outlineLvl w:val="7"/>
    </w:pPr>
  </w:style>
  <w:style w:type="paragraph" w:customStyle="1" w:styleId="Article6L9">
    <w:name w:val="Article6_L9"/>
    <w:basedOn w:val="Article6L8"/>
    <w:uiPriority w:val="99"/>
    <w:rsid w:val="0084406F"/>
    <w:pPr>
      <w:numPr>
        <w:ilvl w:val="8"/>
      </w:numPr>
      <w:ind w:left="5040" w:firstLine="720"/>
      <w:outlineLvl w:val="8"/>
    </w:pPr>
  </w:style>
  <w:style w:type="paragraph" w:customStyle="1" w:styleId="Article6Para2">
    <w:name w:val="Article6 Para 2"/>
    <w:basedOn w:val="Article6L2"/>
    <w:next w:val="Article6L2"/>
    <w:rsid w:val="0084406F"/>
    <w:pPr>
      <w:numPr>
        <w:ilvl w:val="0"/>
        <w:numId w:val="0"/>
      </w:numPr>
      <w:outlineLvl w:val="9"/>
    </w:pPr>
  </w:style>
  <w:style w:type="paragraph" w:customStyle="1" w:styleId="BodyText1">
    <w:name w:val="BodyText 1"/>
    <w:basedOn w:val="Normal"/>
    <w:uiPriority w:val="1"/>
    <w:qFormat/>
    <w:rsid w:val="00145FC1"/>
    <w:pPr>
      <w:adjustRightInd w:val="0"/>
      <w:spacing w:after="240"/>
      <w:jc w:val="both"/>
    </w:pPr>
    <w:rPr>
      <w:rFonts w:eastAsia="Times New Roman" w:cs="Times New Roman"/>
      <w:sz w:val="22"/>
    </w:rPr>
  </w:style>
  <w:style w:type="paragraph" w:styleId="FootnoteText">
    <w:name w:val="footnote text"/>
    <w:aliases w:val="Style 19"/>
    <w:basedOn w:val="Normal"/>
    <w:link w:val="FootnoteTextChar"/>
    <w:uiPriority w:val="99"/>
    <w:unhideWhenUsed/>
    <w:qFormat/>
    <w:rsid w:val="002B0AD1"/>
    <w:rPr>
      <w:sz w:val="20"/>
      <w:szCs w:val="20"/>
    </w:rPr>
  </w:style>
  <w:style w:type="character" w:customStyle="1" w:styleId="FootnoteTextChar">
    <w:name w:val="Footnote Text Char"/>
    <w:aliases w:val="Style 19 Char"/>
    <w:basedOn w:val="DefaultParagraphFont"/>
    <w:link w:val="FootnoteText"/>
    <w:uiPriority w:val="99"/>
    <w:rsid w:val="002B0AD1"/>
    <w:rPr>
      <w:rFonts w:ascii="Times New Roman" w:hAnsi="Times New Roman"/>
      <w:sz w:val="20"/>
      <w:szCs w:val="20"/>
    </w:rPr>
  </w:style>
  <w:style w:type="character" w:styleId="FootnoteReference">
    <w:name w:val="footnote reference"/>
    <w:aliases w:val="Style 18"/>
    <w:basedOn w:val="DefaultParagraphFont"/>
    <w:uiPriority w:val="99"/>
    <w:unhideWhenUsed/>
    <w:qFormat/>
    <w:rsid w:val="002B0AD1"/>
    <w:rPr>
      <w:vertAlign w:val="superscript"/>
    </w:rPr>
  </w:style>
  <w:style w:type="paragraph" w:customStyle="1" w:styleId="BodyTextFirst1">
    <w:name w:val="Body Text First 1&quot;"/>
    <w:basedOn w:val="Normal"/>
    <w:rsid w:val="002E3E88"/>
    <w:pPr>
      <w:spacing w:after="240"/>
      <w:ind w:firstLine="1440"/>
      <w:jc w:val="both"/>
    </w:pPr>
    <w:rPr>
      <w:rFonts w:eastAsia="Times New Roman" w:cs="Times New Roman"/>
      <w:szCs w:val="24"/>
    </w:rPr>
  </w:style>
  <w:style w:type="paragraph" w:styleId="NormalWeb">
    <w:name w:val="Normal (Web)"/>
    <w:basedOn w:val="Normal"/>
    <w:uiPriority w:val="99"/>
    <w:unhideWhenUsed/>
    <w:rsid w:val="0058645A"/>
    <w:pPr>
      <w:spacing w:before="100" w:beforeAutospacing="1" w:after="100" w:afterAutospacing="1"/>
    </w:pPr>
    <w:rPr>
      <w:rFonts w:eastAsia="Times New Roman" w:cs="Times New Roman"/>
      <w:szCs w:val="24"/>
    </w:rPr>
  </w:style>
  <w:style w:type="paragraph" w:styleId="Revision">
    <w:name w:val="Revision"/>
    <w:hidden/>
    <w:uiPriority w:val="99"/>
    <w:semiHidden/>
    <w:rsid w:val="007F04ED"/>
    <w:pPr>
      <w:spacing w:after="0" w:line="240" w:lineRule="auto"/>
    </w:pPr>
    <w:rPr>
      <w:rFonts w:ascii="Times New Roman" w:hAnsi="Times New Roman"/>
      <w:sz w:val="24"/>
    </w:rPr>
  </w:style>
  <w:style w:type="character" w:styleId="PageNumber">
    <w:name w:val="page number"/>
    <w:basedOn w:val="DefaultParagraphFont"/>
    <w:rsid w:val="004843BC"/>
  </w:style>
  <w:style w:type="paragraph" w:customStyle="1" w:styleId="e1tChar">
    <w:name w:val="e1t Char"/>
    <w:basedOn w:val="Normal"/>
    <w:link w:val="e1tCharChar"/>
    <w:rsid w:val="004843BC"/>
    <w:pPr>
      <w:keepLines/>
      <w:suppressAutoHyphens/>
      <w:spacing w:before="120"/>
      <w:ind w:left="850"/>
    </w:pPr>
    <w:rPr>
      <w:rFonts w:ascii="Arial" w:eastAsia="Times New Roman" w:hAnsi="Arial" w:cs="Arial"/>
      <w:szCs w:val="24"/>
      <w:lang w:val="en-GB" w:eastAsia="de-DE"/>
    </w:rPr>
  </w:style>
  <w:style w:type="character" w:customStyle="1" w:styleId="e1tCharChar">
    <w:name w:val="e1t Char Char"/>
    <w:link w:val="e1tChar"/>
    <w:rsid w:val="004843BC"/>
    <w:rPr>
      <w:rFonts w:ascii="Arial" w:eastAsia="Times New Roman" w:hAnsi="Arial" w:cs="Arial"/>
      <w:sz w:val="24"/>
      <w:szCs w:val="24"/>
      <w:lang w:val="en-GB" w:eastAsia="de-DE"/>
    </w:rPr>
  </w:style>
  <w:style w:type="paragraph" w:customStyle="1" w:styleId="e1tBold">
    <w:name w:val="e1t Bold"/>
    <w:basedOn w:val="e1tChar"/>
    <w:rsid w:val="004843BC"/>
    <w:pPr>
      <w:keepNext/>
    </w:pPr>
    <w:rPr>
      <w:b/>
      <w:lang w:val="en-US"/>
    </w:rPr>
  </w:style>
  <w:style w:type="paragraph" w:customStyle="1" w:styleId="e1Num">
    <w:name w:val="e1_Num"/>
    <w:basedOn w:val="Normal"/>
    <w:rsid w:val="004843BC"/>
    <w:pPr>
      <w:keepLines/>
      <w:numPr>
        <w:numId w:val="14"/>
      </w:numPr>
      <w:suppressAutoHyphens/>
      <w:spacing w:before="120"/>
    </w:pPr>
    <w:rPr>
      <w:rFonts w:ascii="Arial" w:eastAsia="Times New Roman" w:hAnsi="Arial" w:cs="Arial"/>
      <w:szCs w:val="24"/>
      <w:lang w:eastAsia="de-DE"/>
    </w:rPr>
  </w:style>
  <w:style w:type="paragraph" w:customStyle="1" w:styleId="e2Num">
    <w:name w:val="e2_Num"/>
    <w:basedOn w:val="Normal"/>
    <w:rsid w:val="004843BC"/>
    <w:pPr>
      <w:keepLines/>
      <w:tabs>
        <w:tab w:val="num" w:pos="1275"/>
      </w:tabs>
      <w:suppressAutoHyphens/>
      <w:spacing w:before="120"/>
      <w:ind w:left="1275" w:hanging="425"/>
    </w:pPr>
    <w:rPr>
      <w:rFonts w:ascii="Arial" w:eastAsia="Times New Roman" w:hAnsi="Arial" w:cs="Arial"/>
      <w:szCs w:val="24"/>
      <w:lang w:eastAsia="de-DE"/>
    </w:rPr>
  </w:style>
  <w:style w:type="paragraph" w:customStyle="1" w:styleId="e3Num">
    <w:name w:val="e3_Num"/>
    <w:basedOn w:val="Normal"/>
    <w:rsid w:val="004843BC"/>
    <w:pPr>
      <w:keepLines/>
      <w:tabs>
        <w:tab w:val="num" w:pos="1700"/>
      </w:tabs>
      <w:suppressAutoHyphens/>
      <w:spacing w:before="120"/>
      <w:ind w:left="1700" w:hanging="425"/>
    </w:pPr>
    <w:rPr>
      <w:rFonts w:ascii="Arial" w:eastAsia="Times New Roman" w:hAnsi="Arial" w:cs="Arial"/>
      <w:szCs w:val="24"/>
      <w:lang w:eastAsia="de-DE"/>
    </w:rPr>
  </w:style>
  <w:style w:type="paragraph" w:customStyle="1" w:styleId="e4Num">
    <w:name w:val="e4_Num"/>
    <w:basedOn w:val="Normal"/>
    <w:rsid w:val="004843BC"/>
    <w:pPr>
      <w:keepLines/>
      <w:tabs>
        <w:tab w:val="num" w:pos="2125"/>
      </w:tabs>
      <w:suppressAutoHyphens/>
      <w:spacing w:before="120"/>
      <w:ind w:left="2125" w:hanging="425"/>
    </w:pPr>
    <w:rPr>
      <w:rFonts w:ascii="Arial" w:eastAsia="Times New Roman" w:hAnsi="Arial" w:cs="Arial"/>
      <w:szCs w:val="24"/>
      <w:lang w:eastAsia="de-DE"/>
    </w:rPr>
  </w:style>
  <w:style w:type="paragraph" w:customStyle="1" w:styleId="qpaChar">
    <w:name w:val="qpa Char"/>
    <w:basedOn w:val="Normal"/>
    <w:link w:val="qpaCharChar"/>
    <w:rsid w:val="004843BC"/>
    <w:pPr>
      <w:keepLines/>
      <w:ind w:left="851"/>
    </w:pPr>
    <w:rPr>
      <w:rFonts w:ascii="Arial" w:eastAsia="Times New Roman" w:hAnsi="Arial" w:cs="Arial"/>
      <w:szCs w:val="24"/>
      <w:lang w:val="de-DE" w:eastAsia="de-DE"/>
    </w:rPr>
  </w:style>
  <w:style w:type="character" w:customStyle="1" w:styleId="qpaCharChar">
    <w:name w:val="qpa Char Char"/>
    <w:link w:val="qpaChar"/>
    <w:rsid w:val="004843BC"/>
    <w:rPr>
      <w:rFonts w:ascii="Arial" w:eastAsia="Times New Roman" w:hAnsi="Arial" w:cs="Arial"/>
      <w:sz w:val="24"/>
      <w:szCs w:val="24"/>
      <w:lang w:val="de-DE" w:eastAsia="de-DE"/>
    </w:rPr>
  </w:style>
  <w:style w:type="character" w:styleId="FollowedHyperlink">
    <w:name w:val="FollowedHyperlink"/>
    <w:rsid w:val="004843BC"/>
    <w:rPr>
      <w:color w:val="800080"/>
      <w:u w:val="single"/>
    </w:rPr>
  </w:style>
  <w:style w:type="paragraph" w:customStyle="1" w:styleId="BodyText10">
    <w:name w:val="Body Text1"/>
    <w:basedOn w:val="Normal"/>
    <w:link w:val="BodyTextZchn"/>
    <w:rsid w:val="004843BC"/>
    <w:pPr>
      <w:widowControl w:val="0"/>
      <w:jc w:val="both"/>
    </w:pPr>
    <w:rPr>
      <w:rFonts w:ascii="Arial" w:eastAsia="Times New Roman" w:hAnsi="Arial" w:cs="Times New Roman"/>
      <w:szCs w:val="24"/>
      <w:lang w:val="de-DE" w:eastAsia="de-DE"/>
    </w:rPr>
  </w:style>
  <w:style w:type="character" w:customStyle="1" w:styleId="BodyTextZchn">
    <w:name w:val="Body Text Zchn"/>
    <w:link w:val="BodyText10"/>
    <w:rsid w:val="004843BC"/>
    <w:rPr>
      <w:rFonts w:ascii="Arial" w:eastAsia="Times New Roman" w:hAnsi="Arial" w:cs="Times New Roman"/>
      <w:sz w:val="24"/>
      <w:szCs w:val="24"/>
      <w:lang w:val="de-DE" w:eastAsia="de-DE"/>
    </w:rPr>
  </w:style>
  <w:style w:type="paragraph" w:customStyle="1" w:styleId="Default">
    <w:name w:val="Default"/>
    <w:rsid w:val="004843BC"/>
    <w:pPr>
      <w:autoSpaceDE w:val="0"/>
      <w:autoSpaceDN w:val="0"/>
      <w:adjustRightInd w:val="0"/>
      <w:spacing w:after="0" w:line="240" w:lineRule="auto"/>
    </w:pPr>
    <w:rPr>
      <w:rFonts w:ascii="Arial" w:eastAsia="Times New Roman" w:hAnsi="Arial" w:cs="Arial"/>
      <w:color w:val="000000"/>
      <w:sz w:val="24"/>
      <w:szCs w:val="24"/>
    </w:rPr>
  </w:style>
  <w:style w:type="paragraph" w:styleId="ListNumber4">
    <w:name w:val="List Number 4"/>
    <w:basedOn w:val="Normal"/>
    <w:rsid w:val="004843BC"/>
    <w:pPr>
      <w:tabs>
        <w:tab w:val="num" w:pos="1440"/>
      </w:tabs>
      <w:spacing w:after="160"/>
      <w:ind w:left="1440" w:hanging="360"/>
      <w:outlineLvl w:val="8"/>
    </w:pPr>
    <w:rPr>
      <w:rFonts w:ascii="Arial" w:eastAsia="Times New Roman" w:hAnsi="Arial" w:cs="Times New Roman"/>
      <w:sz w:val="22"/>
      <w:szCs w:val="24"/>
    </w:rPr>
  </w:style>
  <w:style w:type="paragraph" w:customStyle="1" w:styleId="1GSA">
    <w:name w:val="1. GSA"/>
    <w:basedOn w:val="Normal"/>
    <w:uiPriority w:val="99"/>
    <w:rsid w:val="004843BC"/>
    <w:pPr>
      <w:numPr>
        <w:numId w:val="15"/>
      </w:numPr>
      <w:tabs>
        <w:tab w:val="clear" w:pos="432"/>
        <w:tab w:val="num" w:pos="1026"/>
      </w:tabs>
      <w:spacing w:before="195" w:after="45"/>
      <w:ind w:left="1035" w:hanging="1035"/>
      <w:jc w:val="both"/>
    </w:pPr>
    <w:rPr>
      <w:rFonts w:ascii="Arial" w:eastAsia="Times New Roman" w:hAnsi="Arial" w:cs="Times New Roman"/>
      <w:b/>
      <w:szCs w:val="24"/>
      <w:u w:val="single"/>
    </w:rPr>
  </w:style>
  <w:style w:type="paragraph" w:customStyle="1" w:styleId="11GSA">
    <w:name w:val="1.1 GSA"/>
    <w:basedOn w:val="1GSA"/>
    <w:link w:val="11GSAChar"/>
    <w:uiPriority w:val="99"/>
    <w:rsid w:val="004843BC"/>
    <w:pPr>
      <w:numPr>
        <w:ilvl w:val="1"/>
      </w:numPr>
      <w:tabs>
        <w:tab w:val="clear" w:pos="576"/>
        <w:tab w:val="num" w:pos="1026"/>
      </w:tabs>
      <w:ind w:left="1026" w:hanging="798"/>
    </w:pPr>
    <w:rPr>
      <w:b w:val="0"/>
    </w:rPr>
  </w:style>
  <w:style w:type="character" w:customStyle="1" w:styleId="11GSAChar">
    <w:name w:val="1.1 GSA Char"/>
    <w:basedOn w:val="DefaultParagraphFont"/>
    <w:link w:val="11GSA"/>
    <w:uiPriority w:val="99"/>
    <w:rsid w:val="004843BC"/>
    <w:rPr>
      <w:rFonts w:ascii="Arial" w:eastAsia="Times New Roman" w:hAnsi="Arial" w:cs="Times New Roman"/>
      <w:sz w:val="24"/>
      <w:szCs w:val="24"/>
      <w:u w:val="single"/>
    </w:rPr>
  </w:style>
  <w:style w:type="paragraph" w:customStyle="1" w:styleId="111GSA">
    <w:name w:val="1.1.1 GSA"/>
    <w:basedOn w:val="11GSA"/>
    <w:uiPriority w:val="99"/>
    <w:rsid w:val="004843BC"/>
    <w:pPr>
      <w:numPr>
        <w:ilvl w:val="2"/>
      </w:numPr>
      <w:tabs>
        <w:tab w:val="clear" w:pos="720"/>
        <w:tab w:val="num" w:pos="1026"/>
      </w:tabs>
      <w:spacing w:after="0"/>
      <w:ind w:left="1026" w:hanging="798"/>
    </w:pPr>
    <w:rPr>
      <w:u w:val="none"/>
    </w:rPr>
  </w:style>
  <w:style w:type="paragraph" w:customStyle="1" w:styleId="1111GSA">
    <w:name w:val="1.1.1.1 GSA"/>
    <w:basedOn w:val="111GSA"/>
    <w:uiPriority w:val="99"/>
    <w:rsid w:val="004843BC"/>
    <w:pPr>
      <w:numPr>
        <w:ilvl w:val="3"/>
      </w:numPr>
      <w:tabs>
        <w:tab w:val="clear" w:pos="864"/>
        <w:tab w:val="num" w:pos="720"/>
        <w:tab w:val="num" w:pos="1995"/>
        <w:tab w:val="num" w:pos="2880"/>
      </w:tabs>
      <w:ind w:left="1995" w:hanging="969"/>
    </w:pPr>
  </w:style>
  <w:style w:type="paragraph" w:customStyle="1" w:styleId="NormalIndent2">
    <w:name w:val="Normal Indent 2"/>
    <w:basedOn w:val="Normal"/>
    <w:rsid w:val="004843BC"/>
    <w:pPr>
      <w:spacing w:after="160"/>
      <w:ind w:left="720"/>
    </w:pPr>
    <w:rPr>
      <w:rFonts w:ascii="Arial" w:eastAsia="Times New Roman" w:hAnsi="Arial" w:cs="Times New Roman"/>
      <w:sz w:val="22"/>
      <w:szCs w:val="24"/>
    </w:rPr>
  </w:style>
  <w:style w:type="character" w:customStyle="1" w:styleId="blueten1">
    <w:name w:val="blueten1"/>
    <w:basedOn w:val="DefaultParagraphFont"/>
    <w:rsid w:val="004843BC"/>
    <w:rPr>
      <w:rFonts w:ascii="Verdana" w:hAnsi="Verdana" w:hint="default"/>
      <w:color w:val="003399"/>
      <w:sz w:val="19"/>
      <w:szCs w:val="19"/>
    </w:rPr>
  </w:style>
  <w:style w:type="character" w:customStyle="1" w:styleId="MSGENFONTSTYLENAMETEMPLATEROLENUMBERMSGENFONTSTYLENAMEBYROLETEXT2">
    <w:name w:val="MSG_EN_FONT_STYLE_NAME_TEMPLATE_ROLE_NUMBER MSG_EN_FONT_STYLE_NAME_BY_ROLE_TEXT 2_"/>
    <w:basedOn w:val="DefaultParagraphFont"/>
    <w:link w:val="MSGENFONTSTYLENAMETEMPLATEROLENUMBERMSGENFONTSTYLENAMEBYROLETEXT20"/>
    <w:rsid w:val="004843BC"/>
    <w:rPr>
      <w:rFonts w:ascii="Arial" w:eastAsia="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4843BC"/>
    <w:pPr>
      <w:widowControl w:val="0"/>
      <w:shd w:val="clear" w:color="auto" w:fill="FFFFFF"/>
      <w:spacing w:before="420" w:after="5200" w:line="246" w:lineRule="exact"/>
      <w:jc w:val="center"/>
    </w:pPr>
    <w:rPr>
      <w:rFonts w:ascii="Arial" w:eastAsia="Arial" w:hAnsi="Arial" w:cs="Arial"/>
      <w:sz w:val="22"/>
    </w:rPr>
  </w:style>
  <w:style w:type="character" w:customStyle="1" w:styleId="MSGENFONTSTYLENAMETEMPLATEROLEMSGENFONTSTYLENAMEBYROLEPICTURECAPTIONExact">
    <w:name w:val="MSG_EN_FONT_STYLE_NAME_TEMPLATE_ROLE MSG_EN_FONT_STYLE_NAME_BY_ROLE_PICTURE_CAPTION Exact"/>
    <w:basedOn w:val="DefaultParagraphFont"/>
    <w:rsid w:val="004843BC"/>
    <w:rPr>
      <w:rFonts w:ascii="Arial" w:eastAsia="Arial" w:hAnsi="Arial" w:cs="Arial"/>
      <w:b w:val="0"/>
      <w:bCs w:val="0"/>
      <w:i/>
      <w:iCs/>
      <w:smallCaps w:val="0"/>
      <w:strike w:val="0"/>
      <w:color w:val="44546A"/>
      <w:sz w:val="17"/>
      <w:szCs w:val="17"/>
      <w:u w:val="none"/>
    </w:rPr>
  </w:style>
  <w:style w:type="character" w:customStyle="1" w:styleId="MSGENFONTSTYLENAMETEMPLATEROLENUMBERMSGENFONTSTYLENAMEBYROLETEXT2MSGENFONTSTYLEMODIFERSIZE105">
    <w:name w:val="MSG_EN_FONT_STYLE_NAME_TEMPLATE_ROLE_NUMBER MSG_EN_FONT_STYLE_NAME_BY_ROLE_TEXT 2 + MSG_EN_FONT_STYLE_MODIFER_SIZE 10.5"/>
    <w:basedOn w:val="MSGENFONTSTYLENAMETEMPLATEROLENUMBERMSGENFONTSTYLENAMEBYROLETEXT2"/>
    <w:rsid w:val="004843BC"/>
    <w:rPr>
      <w:rFonts w:ascii="Arial" w:eastAsia="Arial" w:hAnsi="Arial" w:cs="Arial"/>
      <w:b w:val="0"/>
      <w:bCs w:val="0"/>
      <w:i w:val="0"/>
      <w:iCs w:val="0"/>
      <w:smallCaps w:val="0"/>
      <w:strike w:val="0"/>
      <w:color w:val="000000"/>
      <w:spacing w:val="0"/>
      <w:w w:val="100"/>
      <w:position w:val="0"/>
      <w:sz w:val="21"/>
      <w:szCs w:val="21"/>
      <w:u w:val="none"/>
      <w:shd w:val="clear" w:color="auto" w:fill="FFFFFF"/>
      <w:lang w:val="en-US" w:eastAsia="en-US" w:bidi="en-US"/>
    </w:rPr>
  </w:style>
  <w:style w:type="table" w:customStyle="1" w:styleId="TableGrid3">
    <w:name w:val="Table Grid3"/>
    <w:basedOn w:val="TableNormal"/>
    <w:next w:val="TableGrid"/>
    <w:uiPriority w:val="39"/>
    <w:rsid w:val="004843BC"/>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1">
    <w:name w:val="bold1"/>
    <w:rsid w:val="004843BC"/>
    <w:rPr>
      <w:b/>
      <w:bCs/>
    </w:rPr>
  </w:style>
  <w:style w:type="paragraph" w:customStyle="1" w:styleId="block1">
    <w:name w:val="block1"/>
    <w:basedOn w:val="Normal"/>
    <w:rsid w:val="004843BC"/>
    <w:pPr>
      <w:spacing w:before="100" w:beforeAutospacing="1" w:after="100" w:afterAutospacing="1"/>
    </w:pPr>
    <w:rPr>
      <w:rFonts w:eastAsia="Times New Roman" w:cs="Times New Roman"/>
      <w:szCs w:val="24"/>
    </w:rPr>
  </w:style>
  <w:style w:type="paragraph" w:customStyle="1" w:styleId="StyleHeading214pt">
    <w:name w:val="Style Heading 2 + 14 pt"/>
    <w:basedOn w:val="Heading2"/>
    <w:link w:val="StyleHeading214ptChar"/>
    <w:rsid w:val="004843BC"/>
    <w:pPr>
      <w:keepNext/>
      <w:numPr>
        <w:ilvl w:val="0"/>
        <w:numId w:val="0"/>
      </w:numPr>
      <w:tabs>
        <w:tab w:val="clear" w:pos="1440"/>
      </w:tabs>
      <w:spacing w:before="60" w:after="120"/>
    </w:pPr>
    <w:rPr>
      <w:rFonts w:ascii="Arial" w:eastAsia="Times New Roman" w:hAnsi="Arial" w:cs="Arial"/>
      <w:bCs/>
      <w:color w:val="000000"/>
      <w:sz w:val="28"/>
      <w:szCs w:val="20"/>
    </w:rPr>
  </w:style>
  <w:style w:type="character" w:customStyle="1" w:styleId="StyleHeading214ptChar">
    <w:name w:val="Style Heading 2 + 14 pt Char"/>
    <w:link w:val="StyleHeading214pt"/>
    <w:rsid w:val="004843BC"/>
    <w:rPr>
      <w:rFonts w:ascii="Arial" w:eastAsia="Times New Roman" w:hAnsi="Arial" w:cs="Arial"/>
      <w:b/>
      <w:bCs/>
      <w:color w:val="000000"/>
      <w:sz w:val="28"/>
      <w:szCs w:val="20"/>
    </w:rPr>
  </w:style>
  <w:style w:type="paragraph" w:customStyle="1" w:styleId="AppendixStart">
    <w:name w:val="Appendix Start"/>
    <w:basedOn w:val="Normal"/>
    <w:next w:val="Heading1"/>
    <w:rsid w:val="004843BC"/>
    <w:pPr>
      <w:pageBreakBefore/>
      <w:numPr>
        <w:numId w:val="16"/>
      </w:numPr>
      <w:pBdr>
        <w:top w:val="single" w:sz="12" w:space="0" w:color="auto"/>
        <w:left w:val="single" w:sz="12" w:space="9" w:color="auto"/>
        <w:bottom w:val="single" w:sz="12" w:space="0" w:color="auto"/>
        <w:right w:val="single" w:sz="12" w:space="0" w:color="auto"/>
      </w:pBdr>
      <w:spacing w:before="1500" w:after="480" w:line="1820" w:lineRule="exact"/>
      <w:ind w:right="6840"/>
      <w:outlineLvl w:val="0"/>
    </w:pPr>
    <w:rPr>
      <w:rFonts w:ascii="Arial Black" w:eastAsia="Times New Roman" w:hAnsi="Arial Black" w:cs="Arial"/>
      <w:position w:val="2"/>
      <w:sz w:val="36"/>
      <w:szCs w:val="20"/>
    </w:rPr>
  </w:style>
  <w:style w:type="character" w:customStyle="1" w:styleId="TextHide">
    <w:name w:val="Text Hide"/>
    <w:basedOn w:val="DefaultParagraphFont"/>
    <w:rsid w:val="004843BC"/>
  </w:style>
  <w:style w:type="paragraph" w:customStyle="1" w:styleId="CM46">
    <w:name w:val="CM46"/>
    <w:basedOn w:val="Default"/>
    <w:next w:val="Default"/>
    <w:rsid w:val="004843BC"/>
    <w:pPr>
      <w:widowControl w:val="0"/>
      <w:spacing w:after="228"/>
    </w:pPr>
    <w:rPr>
      <w:color w:val="auto"/>
    </w:rPr>
  </w:style>
  <w:style w:type="paragraph" w:customStyle="1" w:styleId="TableParagraph">
    <w:name w:val="Table Paragraph"/>
    <w:basedOn w:val="Normal"/>
    <w:uiPriority w:val="1"/>
    <w:qFormat/>
    <w:rsid w:val="004843BC"/>
    <w:pPr>
      <w:widowControl w:val="0"/>
    </w:pPr>
    <w:rPr>
      <w:rFonts w:asciiTheme="minorHAnsi" w:hAnsiTheme="minorHAnsi"/>
      <w:sz w:val="22"/>
    </w:rPr>
  </w:style>
  <w:style w:type="character" w:customStyle="1" w:styleId="Styleblueten1Arial11pt">
    <w:name w:val="Style blueten1 + Arial 11 pt"/>
    <w:rsid w:val="004843BC"/>
    <w:rPr>
      <w:rFonts w:ascii="Arial" w:hAnsi="Arial" w:hint="default"/>
      <w:color w:val="000000"/>
      <w:sz w:val="22"/>
      <w:szCs w:val="19"/>
    </w:rPr>
  </w:style>
  <w:style w:type="paragraph" w:styleId="Date">
    <w:name w:val="Date"/>
    <w:basedOn w:val="Normal"/>
    <w:link w:val="DateChar"/>
    <w:uiPriority w:val="2"/>
    <w:qFormat/>
    <w:rsid w:val="004843BC"/>
    <w:pPr>
      <w:spacing w:line="276" w:lineRule="auto"/>
      <w:jc w:val="center"/>
    </w:pPr>
    <w:rPr>
      <w:rFonts w:asciiTheme="minorHAnsi" w:hAnsiTheme="minorHAnsi" w:cs="Times New Roman"/>
      <w:color w:val="FFFFFF" w:themeColor="background1"/>
      <w:kern w:val="24"/>
      <w:sz w:val="32"/>
      <w:szCs w:val="23"/>
      <w14:ligatures w14:val="standardContextual"/>
    </w:rPr>
  </w:style>
  <w:style w:type="character" w:customStyle="1" w:styleId="DateChar">
    <w:name w:val="Date Char"/>
    <w:basedOn w:val="DefaultParagraphFont"/>
    <w:link w:val="Date"/>
    <w:uiPriority w:val="2"/>
    <w:rsid w:val="004843BC"/>
    <w:rPr>
      <w:rFonts w:cs="Times New Roman"/>
      <w:color w:val="FFFFFF" w:themeColor="background1"/>
      <w:kern w:val="24"/>
      <w:sz w:val="32"/>
      <w:szCs w:val="23"/>
      <w14:ligatures w14:val="standardContextual"/>
    </w:rPr>
  </w:style>
  <w:style w:type="paragraph" w:customStyle="1" w:styleId="Abstract">
    <w:name w:val="Abstract"/>
    <w:basedOn w:val="Normal"/>
    <w:uiPriority w:val="5"/>
    <w:qFormat/>
    <w:rsid w:val="004843BC"/>
    <w:pPr>
      <w:spacing w:after="200" w:line="432" w:lineRule="auto"/>
    </w:pPr>
    <w:rPr>
      <w:rFonts w:asciiTheme="minorHAnsi" w:hAnsiTheme="minorHAnsi" w:cs="Times New Roman"/>
      <w:kern w:val="24"/>
      <w:sz w:val="26"/>
      <w:szCs w:val="23"/>
      <w14:ligatures w14:val="standardContextual"/>
    </w:rPr>
  </w:style>
  <w:style w:type="paragraph" w:customStyle="1" w:styleId="CoverPageTitle">
    <w:name w:val="Cover Page Title"/>
    <w:basedOn w:val="Normal"/>
    <w:uiPriority w:val="1"/>
    <w:qFormat/>
    <w:rsid w:val="004843BC"/>
    <w:pPr>
      <w:spacing w:after="200" w:line="276" w:lineRule="auto"/>
    </w:pPr>
    <w:rPr>
      <w:rFonts w:asciiTheme="majorHAnsi" w:eastAsiaTheme="majorEastAsia" w:hAnsiTheme="majorHAnsi" w:cstheme="majorBidi"/>
      <w:caps/>
      <w:color w:val="1F497D" w:themeColor="text2"/>
      <w:kern w:val="24"/>
      <w:sz w:val="110"/>
      <w:szCs w:val="110"/>
      <w14:ligatures w14:val="standardContextual"/>
    </w:rPr>
  </w:style>
  <w:style w:type="paragraph" w:customStyle="1" w:styleId="CoverPageSubtitle">
    <w:name w:val="Cover Page Subtitle"/>
    <w:basedOn w:val="Normal"/>
    <w:uiPriority w:val="3"/>
    <w:qFormat/>
    <w:rsid w:val="004843BC"/>
    <w:pPr>
      <w:spacing w:line="276" w:lineRule="auto"/>
    </w:pPr>
    <w:rPr>
      <w:rFonts w:asciiTheme="minorHAnsi" w:hAnsiTheme="minorHAnsi" w:cs="Times New Roman"/>
      <w:color w:val="FFFFFF" w:themeColor="background1"/>
      <w:kern w:val="24"/>
      <w:sz w:val="40"/>
      <w:szCs w:val="40"/>
      <w14:ligatures w14:val="standardContextual"/>
    </w:rPr>
  </w:style>
  <w:style w:type="paragraph" w:styleId="Index2">
    <w:name w:val="index 2"/>
    <w:basedOn w:val="Normal"/>
    <w:next w:val="Normal"/>
    <w:autoRedefine/>
    <w:uiPriority w:val="99"/>
    <w:unhideWhenUsed/>
    <w:rsid w:val="001C5E93"/>
    <w:pPr>
      <w:ind w:left="480" w:hanging="240"/>
    </w:pPr>
    <w:rPr>
      <w:rFonts w:asciiTheme="minorHAnsi" w:hAnsiTheme="minorHAnsi" w:cstheme="minorHAnsi"/>
      <w:sz w:val="18"/>
      <w:szCs w:val="18"/>
    </w:rPr>
  </w:style>
  <w:style w:type="paragraph" w:styleId="Index3">
    <w:name w:val="index 3"/>
    <w:basedOn w:val="Normal"/>
    <w:next w:val="Normal"/>
    <w:autoRedefine/>
    <w:uiPriority w:val="99"/>
    <w:unhideWhenUsed/>
    <w:rsid w:val="001C5E93"/>
    <w:pPr>
      <w:ind w:left="720" w:hanging="240"/>
    </w:pPr>
    <w:rPr>
      <w:rFonts w:asciiTheme="minorHAnsi" w:hAnsiTheme="minorHAnsi" w:cstheme="minorHAnsi"/>
      <w:sz w:val="18"/>
      <w:szCs w:val="18"/>
    </w:rPr>
  </w:style>
  <w:style w:type="paragraph" w:styleId="Index4">
    <w:name w:val="index 4"/>
    <w:basedOn w:val="Normal"/>
    <w:next w:val="Normal"/>
    <w:autoRedefine/>
    <w:uiPriority w:val="99"/>
    <w:unhideWhenUsed/>
    <w:rsid w:val="001C5E93"/>
    <w:pPr>
      <w:ind w:left="960" w:hanging="240"/>
    </w:pPr>
    <w:rPr>
      <w:rFonts w:asciiTheme="minorHAnsi" w:hAnsiTheme="minorHAnsi" w:cstheme="minorHAnsi"/>
      <w:sz w:val="18"/>
      <w:szCs w:val="18"/>
    </w:rPr>
  </w:style>
  <w:style w:type="paragraph" w:styleId="Index5">
    <w:name w:val="index 5"/>
    <w:basedOn w:val="Normal"/>
    <w:next w:val="Normal"/>
    <w:autoRedefine/>
    <w:uiPriority w:val="99"/>
    <w:unhideWhenUsed/>
    <w:rsid w:val="001C5E93"/>
    <w:pPr>
      <w:ind w:left="1200" w:hanging="240"/>
    </w:pPr>
    <w:rPr>
      <w:rFonts w:asciiTheme="minorHAnsi" w:hAnsiTheme="minorHAnsi" w:cstheme="minorHAnsi"/>
      <w:sz w:val="18"/>
      <w:szCs w:val="18"/>
    </w:rPr>
  </w:style>
  <w:style w:type="paragraph" w:styleId="Index6">
    <w:name w:val="index 6"/>
    <w:basedOn w:val="Normal"/>
    <w:next w:val="Normal"/>
    <w:autoRedefine/>
    <w:uiPriority w:val="99"/>
    <w:unhideWhenUsed/>
    <w:rsid w:val="001C5E93"/>
    <w:pPr>
      <w:ind w:left="1440" w:hanging="240"/>
    </w:pPr>
    <w:rPr>
      <w:rFonts w:asciiTheme="minorHAnsi" w:hAnsiTheme="minorHAnsi" w:cstheme="minorHAnsi"/>
      <w:sz w:val="18"/>
      <w:szCs w:val="18"/>
    </w:rPr>
  </w:style>
  <w:style w:type="paragraph" w:styleId="Index7">
    <w:name w:val="index 7"/>
    <w:basedOn w:val="Normal"/>
    <w:next w:val="Normal"/>
    <w:autoRedefine/>
    <w:uiPriority w:val="99"/>
    <w:unhideWhenUsed/>
    <w:rsid w:val="001C5E93"/>
    <w:pPr>
      <w:ind w:left="1680" w:hanging="240"/>
    </w:pPr>
    <w:rPr>
      <w:rFonts w:asciiTheme="minorHAnsi" w:hAnsiTheme="minorHAnsi" w:cstheme="minorHAnsi"/>
      <w:sz w:val="18"/>
      <w:szCs w:val="18"/>
    </w:rPr>
  </w:style>
  <w:style w:type="paragraph" w:styleId="Index8">
    <w:name w:val="index 8"/>
    <w:basedOn w:val="Normal"/>
    <w:next w:val="Normal"/>
    <w:autoRedefine/>
    <w:uiPriority w:val="99"/>
    <w:unhideWhenUsed/>
    <w:rsid w:val="001C5E93"/>
    <w:pPr>
      <w:ind w:left="1920" w:hanging="240"/>
    </w:pPr>
    <w:rPr>
      <w:rFonts w:asciiTheme="minorHAnsi" w:hAnsiTheme="minorHAnsi" w:cstheme="minorHAnsi"/>
      <w:sz w:val="18"/>
      <w:szCs w:val="18"/>
    </w:rPr>
  </w:style>
  <w:style w:type="paragraph" w:styleId="Index9">
    <w:name w:val="index 9"/>
    <w:basedOn w:val="Normal"/>
    <w:next w:val="Normal"/>
    <w:autoRedefine/>
    <w:uiPriority w:val="99"/>
    <w:unhideWhenUsed/>
    <w:rsid w:val="001C5E93"/>
    <w:pPr>
      <w:ind w:left="2160" w:hanging="240"/>
    </w:pPr>
    <w:rPr>
      <w:rFonts w:asciiTheme="minorHAnsi" w:hAnsiTheme="minorHAnsi" w:cstheme="minorHAnsi"/>
      <w:sz w:val="18"/>
      <w:szCs w:val="18"/>
    </w:rPr>
  </w:style>
  <w:style w:type="character" w:customStyle="1" w:styleId="apple-converted-space">
    <w:name w:val="apple-converted-space"/>
    <w:basedOn w:val="DefaultParagraphFont"/>
    <w:rsid w:val="008910A5"/>
  </w:style>
  <w:style w:type="paragraph" w:customStyle="1" w:styleId="TOCPage">
    <w:name w:val="TOC Page"/>
    <w:basedOn w:val="Normal"/>
    <w:next w:val="Normal"/>
    <w:link w:val="TOCPageChar"/>
    <w:rsid w:val="00E01DA9"/>
    <w:pPr>
      <w:spacing w:after="240"/>
      <w:jc w:val="right"/>
    </w:pPr>
    <w:rPr>
      <w:b/>
      <w:noProof/>
    </w:rPr>
  </w:style>
  <w:style w:type="character" w:customStyle="1" w:styleId="TOC2Char">
    <w:name w:val="TOC 2 Char"/>
    <w:basedOn w:val="DefaultParagraphFont"/>
    <w:link w:val="TOC2"/>
    <w:uiPriority w:val="39"/>
    <w:rsid w:val="00E01DA9"/>
    <w:rPr>
      <w:rFonts w:ascii="Times New Roman" w:hAnsi="Times New Roman"/>
      <w:sz w:val="24"/>
    </w:rPr>
  </w:style>
  <w:style w:type="character" w:customStyle="1" w:styleId="TOCPageChar">
    <w:name w:val="TOC Page Char"/>
    <w:basedOn w:val="TOC2Char"/>
    <w:link w:val="TOCPage"/>
    <w:rsid w:val="00E01DA9"/>
    <w:rPr>
      <w:rFonts w:ascii="Times New Roman" w:hAnsi="Times New Roman"/>
      <w:b/>
      <w:noProof/>
      <w:sz w:val="24"/>
    </w:rPr>
  </w:style>
  <w:style w:type="paragraph" w:styleId="Bibliography">
    <w:name w:val="Bibliography"/>
    <w:basedOn w:val="Normal"/>
    <w:next w:val="Normal"/>
    <w:uiPriority w:val="37"/>
    <w:semiHidden/>
    <w:unhideWhenUsed/>
    <w:rsid w:val="00E01DA9"/>
  </w:style>
  <w:style w:type="paragraph" w:styleId="Closing">
    <w:name w:val="Closing"/>
    <w:basedOn w:val="Normal"/>
    <w:link w:val="ClosingChar"/>
    <w:uiPriority w:val="99"/>
    <w:semiHidden/>
    <w:unhideWhenUsed/>
    <w:rsid w:val="00E01DA9"/>
    <w:pPr>
      <w:ind w:left="4320"/>
    </w:pPr>
  </w:style>
  <w:style w:type="character" w:customStyle="1" w:styleId="ClosingChar">
    <w:name w:val="Closing Char"/>
    <w:basedOn w:val="DefaultParagraphFont"/>
    <w:link w:val="Closing"/>
    <w:uiPriority w:val="99"/>
    <w:semiHidden/>
    <w:rsid w:val="00E01DA9"/>
    <w:rPr>
      <w:rFonts w:ascii="Times New Roman" w:hAnsi="Times New Roman"/>
      <w:sz w:val="24"/>
    </w:rPr>
  </w:style>
  <w:style w:type="paragraph" w:styleId="DocumentMap">
    <w:name w:val="Document Map"/>
    <w:basedOn w:val="Normal"/>
    <w:link w:val="DocumentMapChar"/>
    <w:uiPriority w:val="99"/>
    <w:semiHidden/>
    <w:unhideWhenUsed/>
    <w:rsid w:val="00E01DA9"/>
    <w:rPr>
      <w:rFonts w:ascii="Segoe UI" w:hAnsi="Segoe UI" w:cs="Segoe UI"/>
      <w:sz w:val="16"/>
      <w:szCs w:val="16"/>
    </w:rPr>
  </w:style>
  <w:style w:type="character" w:customStyle="1" w:styleId="DocumentMapChar">
    <w:name w:val="Document Map Char"/>
    <w:basedOn w:val="DefaultParagraphFont"/>
    <w:link w:val="DocumentMap"/>
    <w:uiPriority w:val="99"/>
    <w:semiHidden/>
    <w:rsid w:val="00E01DA9"/>
    <w:rPr>
      <w:rFonts w:ascii="Segoe UI" w:hAnsi="Segoe UI" w:cs="Segoe UI"/>
      <w:sz w:val="16"/>
      <w:szCs w:val="16"/>
    </w:rPr>
  </w:style>
  <w:style w:type="paragraph" w:styleId="E-mailSignature">
    <w:name w:val="E-mail Signature"/>
    <w:basedOn w:val="Normal"/>
    <w:link w:val="E-mailSignatureChar"/>
    <w:uiPriority w:val="99"/>
    <w:semiHidden/>
    <w:unhideWhenUsed/>
    <w:rsid w:val="00E01DA9"/>
  </w:style>
  <w:style w:type="character" w:customStyle="1" w:styleId="E-mailSignatureChar">
    <w:name w:val="E-mail Signature Char"/>
    <w:basedOn w:val="DefaultParagraphFont"/>
    <w:link w:val="E-mailSignature"/>
    <w:uiPriority w:val="99"/>
    <w:semiHidden/>
    <w:rsid w:val="00E01DA9"/>
    <w:rPr>
      <w:rFonts w:ascii="Times New Roman" w:hAnsi="Times New Roman"/>
      <w:sz w:val="24"/>
    </w:rPr>
  </w:style>
  <w:style w:type="paragraph" w:styleId="EndnoteText">
    <w:name w:val="endnote text"/>
    <w:basedOn w:val="Normal"/>
    <w:link w:val="EndnoteTextChar"/>
    <w:uiPriority w:val="99"/>
    <w:semiHidden/>
    <w:unhideWhenUsed/>
    <w:rsid w:val="00E01DA9"/>
    <w:rPr>
      <w:sz w:val="20"/>
      <w:szCs w:val="20"/>
    </w:rPr>
  </w:style>
  <w:style w:type="character" w:customStyle="1" w:styleId="EndnoteTextChar">
    <w:name w:val="Endnote Text Char"/>
    <w:basedOn w:val="DefaultParagraphFont"/>
    <w:link w:val="EndnoteText"/>
    <w:uiPriority w:val="99"/>
    <w:semiHidden/>
    <w:rsid w:val="00E01DA9"/>
    <w:rPr>
      <w:rFonts w:ascii="Times New Roman" w:hAnsi="Times New Roman"/>
      <w:sz w:val="20"/>
      <w:szCs w:val="20"/>
    </w:rPr>
  </w:style>
  <w:style w:type="paragraph" w:styleId="EnvelopeAddress">
    <w:name w:val="envelope address"/>
    <w:basedOn w:val="Normal"/>
    <w:uiPriority w:val="99"/>
    <w:semiHidden/>
    <w:unhideWhenUsed/>
    <w:rsid w:val="00E01DA9"/>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E01DA9"/>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E01DA9"/>
    <w:rPr>
      <w:i/>
      <w:iCs/>
    </w:rPr>
  </w:style>
  <w:style w:type="character" w:customStyle="1" w:styleId="HTMLAddressChar">
    <w:name w:val="HTML Address Char"/>
    <w:basedOn w:val="DefaultParagraphFont"/>
    <w:link w:val="HTMLAddress"/>
    <w:uiPriority w:val="99"/>
    <w:semiHidden/>
    <w:rsid w:val="00E01DA9"/>
    <w:rPr>
      <w:rFonts w:ascii="Times New Roman" w:hAnsi="Times New Roman"/>
      <w:i/>
      <w:iCs/>
      <w:sz w:val="24"/>
    </w:rPr>
  </w:style>
  <w:style w:type="paragraph" w:styleId="HTMLPreformatted">
    <w:name w:val="HTML Preformatted"/>
    <w:basedOn w:val="Normal"/>
    <w:link w:val="HTMLPreformattedChar"/>
    <w:uiPriority w:val="99"/>
    <w:semiHidden/>
    <w:unhideWhenUsed/>
    <w:rsid w:val="00E01DA9"/>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01DA9"/>
    <w:rPr>
      <w:rFonts w:ascii="Consolas" w:hAnsi="Consolas"/>
      <w:sz w:val="20"/>
      <w:szCs w:val="20"/>
    </w:rPr>
  </w:style>
  <w:style w:type="paragraph" w:styleId="List">
    <w:name w:val="List"/>
    <w:basedOn w:val="Normal"/>
    <w:uiPriority w:val="99"/>
    <w:semiHidden/>
    <w:unhideWhenUsed/>
    <w:rsid w:val="00E01DA9"/>
    <w:pPr>
      <w:ind w:left="360" w:hanging="360"/>
      <w:contextualSpacing/>
    </w:pPr>
  </w:style>
  <w:style w:type="paragraph" w:styleId="List2">
    <w:name w:val="List 2"/>
    <w:basedOn w:val="Normal"/>
    <w:uiPriority w:val="99"/>
    <w:semiHidden/>
    <w:unhideWhenUsed/>
    <w:rsid w:val="00E01DA9"/>
    <w:pPr>
      <w:ind w:left="720" w:hanging="360"/>
      <w:contextualSpacing/>
    </w:pPr>
  </w:style>
  <w:style w:type="paragraph" w:styleId="List3">
    <w:name w:val="List 3"/>
    <w:basedOn w:val="Normal"/>
    <w:uiPriority w:val="99"/>
    <w:semiHidden/>
    <w:unhideWhenUsed/>
    <w:rsid w:val="00E01DA9"/>
    <w:pPr>
      <w:ind w:left="1080" w:hanging="360"/>
      <w:contextualSpacing/>
    </w:pPr>
  </w:style>
  <w:style w:type="paragraph" w:styleId="List4">
    <w:name w:val="List 4"/>
    <w:basedOn w:val="Normal"/>
    <w:uiPriority w:val="99"/>
    <w:semiHidden/>
    <w:unhideWhenUsed/>
    <w:rsid w:val="00E01DA9"/>
    <w:pPr>
      <w:ind w:left="1440" w:hanging="360"/>
      <w:contextualSpacing/>
    </w:pPr>
  </w:style>
  <w:style w:type="paragraph" w:styleId="List5">
    <w:name w:val="List 5"/>
    <w:basedOn w:val="Normal"/>
    <w:uiPriority w:val="99"/>
    <w:semiHidden/>
    <w:unhideWhenUsed/>
    <w:rsid w:val="00E01DA9"/>
    <w:pPr>
      <w:ind w:left="1800" w:hanging="360"/>
      <w:contextualSpacing/>
    </w:pPr>
  </w:style>
  <w:style w:type="paragraph" w:styleId="ListBullet4">
    <w:name w:val="List Bullet 4"/>
    <w:basedOn w:val="Normal"/>
    <w:uiPriority w:val="99"/>
    <w:semiHidden/>
    <w:unhideWhenUsed/>
    <w:rsid w:val="00E01DA9"/>
    <w:pPr>
      <w:numPr>
        <w:numId w:val="35"/>
      </w:numPr>
      <w:contextualSpacing/>
    </w:pPr>
  </w:style>
  <w:style w:type="paragraph" w:styleId="ListBullet5">
    <w:name w:val="List Bullet 5"/>
    <w:basedOn w:val="Normal"/>
    <w:uiPriority w:val="99"/>
    <w:semiHidden/>
    <w:unhideWhenUsed/>
    <w:rsid w:val="00E01DA9"/>
    <w:pPr>
      <w:numPr>
        <w:numId w:val="36"/>
      </w:numPr>
      <w:contextualSpacing/>
    </w:pPr>
  </w:style>
  <w:style w:type="paragraph" w:styleId="ListContinue">
    <w:name w:val="List Continue"/>
    <w:basedOn w:val="Normal"/>
    <w:uiPriority w:val="99"/>
    <w:semiHidden/>
    <w:unhideWhenUsed/>
    <w:rsid w:val="00E01DA9"/>
    <w:pPr>
      <w:spacing w:after="120"/>
      <w:ind w:left="360"/>
      <w:contextualSpacing/>
    </w:pPr>
  </w:style>
  <w:style w:type="paragraph" w:styleId="ListContinue2">
    <w:name w:val="List Continue 2"/>
    <w:basedOn w:val="Normal"/>
    <w:uiPriority w:val="99"/>
    <w:semiHidden/>
    <w:unhideWhenUsed/>
    <w:rsid w:val="00E01DA9"/>
    <w:pPr>
      <w:spacing w:after="120"/>
      <w:ind w:left="720"/>
      <w:contextualSpacing/>
    </w:pPr>
  </w:style>
  <w:style w:type="paragraph" w:styleId="ListContinue3">
    <w:name w:val="List Continue 3"/>
    <w:basedOn w:val="Normal"/>
    <w:uiPriority w:val="99"/>
    <w:semiHidden/>
    <w:unhideWhenUsed/>
    <w:rsid w:val="00E01DA9"/>
    <w:pPr>
      <w:spacing w:after="120"/>
      <w:ind w:left="1080"/>
      <w:contextualSpacing/>
    </w:pPr>
  </w:style>
  <w:style w:type="paragraph" w:styleId="ListContinue4">
    <w:name w:val="List Continue 4"/>
    <w:basedOn w:val="Normal"/>
    <w:uiPriority w:val="99"/>
    <w:semiHidden/>
    <w:unhideWhenUsed/>
    <w:rsid w:val="00E01DA9"/>
    <w:pPr>
      <w:spacing w:after="120"/>
      <w:ind w:left="1440"/>
      <w:contextualSpacing/>
    </w:pPr>
  </w:style>
  <w:style w:type="paragraph" w:styleId="ListContinue5">
    <w:name w:val="List Continue 5"/>
    <w:basedOn w:val="Normal"/>
    <w:uiPriority w:val="99"/>
    <w:semiHidden/>
    <w:unhideWhenUsed/>
    <w:rsid w:val="00E01DA9"/>
    <w:pPr>
      <w:spacing w:after="120"/>
      <w:ind w:left="1800"/>
      <w:contextualSpacing/>
    </w:pPr>
  </w:style>
  <w:style w:type="paragraph" w:styleId="ListNumber5">
    <w:name w:val="List Number 5"/>
    <w:basedOn w:val="Normal"/>
    <w:uiPriority w:val="99"/>
    <w:semiHidden/>
    <w:unhideWhenUsed/>
    <w:rsid w:val="00E01DA9"/>
    <w:pPr>
      <w:numPr>
        <w:numId w:val="37"/>
      </w:numPr>
      <w:contextualSpacing/>
    </w:pPr>
  </w:style>
  <w:style w:type="paragraph" w:styleId="MacroText">
    <w:name w:val="macro"/>
    <w:link w:val="MacroTextChar"/>
    <w:uiPriority w:val="99"/>
    <w:semiHidden/>
    <w:unhideWhenUsed/>
    <w:rsid w:val="00E01DA9"/>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E01DA9"/>
    <w:rPr>
      <w:rFonts w:ascii="Consolas" w:hAnsi="Consolas"/>
      <w:sz w:val="20"/>
      <w:szCs w:val="20"/>
    </w:rPr>
  </w:style>
  <w:style w:type="paragraph" w:styleId="MessageHeader">
    <w:name w:val="Message Header"/>
    <w:basedOn w:val="Normal"/>
    <w:link w:val="MessageHeaderChar"/>
    <w:uiPriority w:val="99"/>
    <w:semiHidden/>
    <w:unhideWhenUsed/>
    <w:rsid w:val="00E01DA9"/>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E01DA9"/>
    <w:rPr>
      <w:rFonts w:asciiTheme="majorHAnsi" w:eastAsiaTheme="majorEastAsia" w:hAnsiTheme="majorHAnsi" w:cstheme="majorBidi"/>
      <w:sz w:val="24"/>
      <w:szCs w:val="24"/>
      <w:shd w:val="pct20" w:color="auto" w:fill="auto"/>
    </w:rPr>
  </w:style>
  <w:style w:type="paragraph" w:styleId="NormalIndent">
    <w:name w:val="Normal Indent"/>
    <w:basedOn w:val="Normal"/>
    <w:uiPriority w:val="99"/>
    <w:semiHidden/>
    <w:unhideWhenUsed/>
    <w:rsid w:val="00E01DA9"/>
    <w:pPr>
      <w:ind w:left="720"/>
    </w:pPr>
  </w:style>
  <w:style w:type="paragraph" w:styleId="PlainText">
    <w:name w:val="Plain Text"/>
    <w:basedOn w:val="Normal"/>
    <w:link w:val="PlainTextChar"/>
    <w:uiPriority w:val="99"/>
    <w:semiHidden/>
    <w:unhideWhenUsed/>
    <w:rsid w:val="00E01DA9"/>
    <w:rPr>
      <w:rFonts w:ascii="Consolas" w:hAnsi="Consolas"/>
      <w:sz w:val="21"/>
      <w:szCs w:val="21"/>
    </w:rPr>
  </w:style>
  <w:style w:type="character" w:customStyle="1" w:styleId="PlainTextChar">
    <w:name w:val="Plain Text Char"/>
    <w:basedOn w:val="DefaultParagraphFont"/>
    <w:link w:val="PlainText"/>
    <w:uiPriority w:val="99"/>
    <w:semiHidden/>
    <w:rsid w:val="00E01DA9"/>
    <w:rPr>
      <w:rFonts w:ascii="Consolas" w:hAnsi="Consolas"/>
      <w:sz w:val="21"/>
      <w:szCs w:val="21"/>
    </w:rPr>
  </w:style>
  <w:style w:type="paragraph" w:styleId="Salutation">
    <w:name w:val="Salutation"/>
    <w:basedOn w:val="Normal"/>
    <w:next w:val="Normal"/>
    <w:link w:val="SalutationChar"/>
    <w:uiPriority w:val="99"/>
    <w:semiHidden/>
    <w:unhideWhenUsed/>
    <w:rsid w:val="00E01DA9"/>
  </w:style>
  <w:style w:type="character" w:customStyle="1" w:styleId="SalutationChar">
    <w:name w:val="Salutation Char"/>
    <w:basedOn w:val="DefaultParagraphFont"/>
    <w:link w:val="Salutation"/>
    <w:uiPriority w:val="99"/>
    <w:semiHidden/>
    <w:rsid w:val="00E01DA9"/>
    <w:rPr>
      <w:rFonts w:ascii="Times New Roman" w:hAnsi="Times New Roman"/>
      <w:sz w:val="24"/>
    </w:rPr>
  </w:style>
  <w:style w:type="paragraph" w:styleId="TableofAuthorities">
    <w:name w:val="table of authorities"/>
    <w:basedOn w:val="Normal"/>
    <w:next w:val="Normal"/>
    <w:uiPriority w:val="99"/>
    <w:semiHidden/>
    <w:unhideWhenUsed/>
    <w:rsid w:val="00E01DA9"/>
    <w:pPr>
      <w:ind w:left="240" w:hanging="240"/>
    </w:pPr>
  </w:style>
  <w:style w:type="paragraph" w:styleId="TableofFigures">
    <w:name w:val="table of figures"/>
    <w:basedOn w:val="Normal"/>
    <w:next w:val="Normal"/>
    <w:uiPriority w:val="99"/>
    <w:semiHidden/>
    <w:unhideWhenUsed/>
    <w:rsid w:val="00E01DA9"/>
  </w:style>
  <w:style w:type="paragraph" w:customStyle="1" w:styleId="paragraph">
    <w:name w:val="paragraph"/>
    <w:basedOn w:val="Normal"/>
    <w:rsid w:val="00995B57"/>
    <w:pPr>
      <w:spacing w:before="100" w:beforeAutospacing="1" w:after="100" w:afterAutospacing="1"/>
    </w:pPr>
    <w:rPr>
      <w:rFonts w:eastAsia="Times New Roman" w:cs="Times New Roman"/>
      <w:szCs w:val="24"/>
      <w:lang w:val="es-ES" w:eastAsia="es-ES"/>
    </w:rPr>
  </w:style>
  <w:style w:type="character" w:customStyle="1" w:styleId="eop">
    <w:name w:val="eop"/>
    <w:basedOn w:val="DefaultParagraphFont"/>
    <w:rsid w:val="00995B57"/>
  </w:style>
  <w:style w:type="character" w:customStyle="1" w:styleId="normaltextrun">
    <w:name w:val="normaltextrun"/>
    <w:basedOn w:val="DefaultParagraphFont"/>
    <w:rsid w:val="00995B57"/>
  </w:style>
  <w:style w:type="character" w:customStyle="1" w:styleId="pagebreaktextspan">
    <w:name w:val="pagebreaktextspan"/>
    <w:basedOn w:val="DefaultParagraphFont"/>
    <w:rsid w:val="00995B57"/>
  </w:style>
  <w:style w:type="character" w:customStyle="1" w:styleId="mathspan">
    <w:name w:val="mathspan"/>
    <w:basedOn w:val="DefaultParagraphFont"/>
    <w:rsid w:val="00995B57"/>
  </w:style>
  <w:style w:type="character" w:customStyle="1" w:styleId="scxw137406346">
    <w:name w:val="scxw137406346"/>
    <w:basedOn w:val="DefaultParagraphFont"/>
    <w:rsid w:val="00995B57"/>
  </w:style>
  <w:style w:type="character" w:customStyle="1" w:styleId="mi">
    <w:name w:val="mi"/>
    <w:basedOn w:val="DefaultParagraphFont"/>
    <w:rsid w:val="00995B57"/>
  </w:style>
  <w:style w:type="character" w:customStyle="1" w:styleId="mo">
    <w:name w:val="mo"/>
    <w:basedOn w:val="DefaultParagraphFont"/>
    <w:rsid w:val="00995B57"/>
  </w:style>
  <w:style w:type="character" w:customStyle="1" w:styleId="mn">
    <w:name w:val="mn"/>
    <w:basedOn w:val="DefaultParagraphFont"/>
    <w:rsid w:val="00995B57"/>
  </w:style>
  <w:style w:type="character" w:customStyle="1" w:styleId="mjxassistivemathml">
    <w:name w:val="mjx_assistive_mathml"/>
    <w:basedOn w:val="DefaultParagraphFont"/>
    <w:rsid w:val="00995B57"/>
  </w:style>
  <w:style w:type="character" w:customStyle="1" w:styleId="tabchar">
    <w:name w:val="tabchar"/>
    <w:basedOn w:val="DefaultParagraphFont"/>
    <w:rsid w:val="00995B57"/>
  </w:style>
  <w:style w:type="paragraph" w:customStyle="1" w:styleId="VEBodyTextFLI">
    <w:name w:val="VE Body Text FLI"/>
    <w:aliases w:val="BTFL,Body Text FLI"/>
    <w:basedOn w:val="Normal"/>
    <w:rsid w:val="002816EA"/>
    <w:pPr>
      <w:spacing w:after="240"/>
      <w:ind w:firstLine="720"/>
      <w:jc w:val="both"/>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534004">
      <w:bodyDiv w:val="1"/>
      <w:marLeft w:val="0"/>
      <w:marRight w:val="0"/>
      <w:marTop w:val="0"/>
      <w:marBottom w:val="0"/>
      <w:divBdr>
        <w:top w:val="none" w:sz="0" w:space="0" w:color="auto"/>
        <w:left w:val="none" w:sz="0" w:space="0" w:color="auto"/>
        <w:bottom w:val="none" w:sz="0" w:space="0" w:color="auto"/>
        <w:right w:val="none" w:sz="0" w:space="0" w:color="auto"/>
      </w:divBdr>
      <w:divsChild>
        <w:div w:id="1403289369">
          <w:marLeft w:val="0"/>
          <w:marRight w:val="0"/>
          <w:marTop w:val="0"/>
          <w:marBottom w:val="0"/>
          <w:divBdr>
            <w:top w:val="none" w:sz="0" w:space="0" w:color="auto"/>
            <w:left w:val="none" w:sz="0" w:space="0" w:color="auto"/>
            <w:bottom w:val="none" w:sz="0" w:space="0" w:color="auto"/>
            <w:right w:val="none" w:sz="0" w:space="0" w:color="auto"/>
          </w:divBdr>
        </w:div>
        <w:div w:id="531193163">
          <w:marLeft w:val="0"/>
          <w:marRight w:val="0"/>
          <w:marTop w:val="0"/>
          <w:marBottom w:val="0"/>
          <w:divBdr>
            <w:top w:val="none" w:sz="0" w:space="0" w:color="auto"/>
            <w:left w:val="none" w:sz="0" w:space="0" w:color="auto"/>
            <w:bottom w:val="none" w:sz="0" w:space="0" w:color="auto"/>
            <w:right w:val="none" w:sz="0" w:space="0" w:color="auto"/>
          </w:divBdr>
        </w:div>
        <w:div w:id="843395401">
          <w:marLeft w:val="0"/>
          <w:marRight w:val="0"/>
          <w:marTop w:val="0"/>
          <w:marBottom w:val="0"/>
          <w:divBdr>
            <w:top w:val="none" w:sz="0" w:space="0" w:color="auto"/>
            <w:left w:val="none" w:sz="0" w:space="0" w:color="auto"/>
            <w:bottom w:val="none" w:sz="0" w:space="0" w:color="auto"/>
            <w:right w:val="none" w:sz="0" w:space="0" w:color="auto"/>
          </w:divBdr>
        </w:div>
        <w:div w:id="1380283596">
          <w:marLeft w:val="0"/>
          <w:marRight w:val="0"/>
          <w:marTop w:val="0"/>
          <w:marBottom w:val="0"/>
          <w:divBdr>
            <w:top w:val="none" w:sz="0" w:space="0" w:color="auto"/>
            <w:left w:val="none" w:sz="0" w:space="0" w:color="auto"/>
            <w:bottom w:val="none" w:sz="0" w:space="0" w:color="auto"/>
            <w:right w:val="none" w:sz="0" w:space="0" w:color="auto"/>
          </w:divBdr>
        </w:div>
        <w:div w:id="1662925731">
          <w:marLeft w:val="0"/>
          <w:marRight w:val="0"/>
          <w:marTop w:val="0"/>
          <w:marBottom w:val="0"/>
          <w:divBdr>
            <w:top w:val="none" w:sz="0" w:space="0" w:color="auto"/>
            <w:left w:val="none" w:sz="0" w:space="0" w:color="auto"/>
            <w:bottom w:val="none" w:sz="0" w:space="0" w:color="auto"/>
            <w:right w:val="none" w:sz="0" w:space="0" w:color="auto"/>
          </w:divBdr>
        </w:div>
        <w:div w:id="417093158">
          <w:marLeft w:val="0"/>
          <w:marRight w:val="0"/>
          <w:marTop w:val="0"/>
          <w:marBottom w:val="0"/>
          <w:divBdr>
            <w:top w:val="none" w:sz="0" w:space="0" w:color="auto"/>
            <w:left w:val="none" w:sz="0" w:space="0" w:color="auto"/>
            <w:bottom w:val="none" w:sz="0" w:space="0" w:color="auto"/>
            <w:right w:val="none" w:sz="0" w:space="0" w:color="auto"/>
          </w:divBdr>
          <w:divsChild>
            <w:div w:id="122114590">
              <w:marLeft w:val="0"/>
              <w:marRight w:val="0"/>
              <w:marTop w:val="0"/>
              <w:marBottom w:val="0"/>
              <w:divBdr>
                <w:top w:val="none" w:sz="0" w:space="0" w:color="auto"/>
                <w:left w:val="none" w:sz="0" w:space="0" w:color="auto"/>
                <w:bottom w:val="none" w:sz="0" w:space="0" w:color="auto"/>
                <w:right w:val="none" w:sz="0" w:space="0" w:color="auto"/>
              </w:divBdr>
            </w:div>
            <w:div w:id="1683781927">
              <w:marLeft w:val="0"/>
              <w:marRight w:val="0"/>
              <w:marTop w:val="0"/>
              <w:marBottom w:val="0"/>
              <w:divBdr>
                <w:top w:val="none" w:sz="0" w:space="0" w:color="auto"/>
                <w:left w:val="none" w:sz="0" w:space="0" w:color="auto"/>
                <w:bottom w:val="none" w:sz="0" w:space="0" w:color="auto"/>
                <w:right w:val="none" w:sz="0" w:space="0" w:color="auto"/>
              </w:divBdr>
            </w:div>
            <w:div w:id="146943296">
              <w:marLeft w:val="0"/>
              <w:marRight w:val="0"/>
              <w:marTop w:val="0"/>
              <w:marBottom w:val="0"/>
              <w:divBdr>
                <w:top w:val="none" w:sz="0" w:space="0" w:color="auto"/>
                <w:left w:val="none" w:sz="0" w:space="0" w:color="auto"/>
                <w:bottom w:val="none" w:sz="0" w:space="0" w:color="auto"/>
                <w:right w:val="none" w:sz="0" w:space="0" w:color="auto"/>
              </w:divBdr>
            </w:div>
            <w:div w:id="273365084">
              <w:marLeft w:val="0"/>
              <w:marRight w:val="0"/>
              <w:marTop w:val="0"/>
              <w:marBottom w:val="0"/>
              <w:divBdr>
                <w:top w:val="none" w:sz="0" w:space="0" w:color="auto"/>
                <w:left w:val="none" w:sz="0" w:space="0" w:color="auto"/>
                <w:bottom w:val="none" w:sz="0" w:space="0" w:color="auto"/>
                <w:right w:val="none" w:sz="0" w:space="0" w:color="auto"/>
              </w:divBdr>
            </w:div>
            <w:div w:id="1861695129">
              <w:marLeft w:val="0"/>
              <w:marRight w:val="0"/>
              <w:marTop w:val="0"/>
              <w:marBottom w:val="0"/>
              <w:divBdr>
                <w:top w:val="none" w:sz="0" w:space="0" w:color="auto"/>
                <w:left w:val="none" w:sz="0" w:space="0" w:color="auto"/>
                <w:bottom w:val="none" w:sz="0" w:space="0" w:color="auto"/>
                <w:right w:val="none" w:sz="0" w:space="0" w:color="auto"/>
              </w:divBdr>
            </w:div>
          </w:divsChild>
        </w:div>
        <w:div w:id="1068653567">
          <w:marLeft w:val="0"/>
          <w:marRight w:val="0"/>
          <w:marTop w:val="0"/>
          <w:marBottom w:val="0"/>
          <w:divBdr>
            <w:top w:val="none" w:sz="0" w:space="0" w:color="auto"/>
            <w:left w:val="none" w:sz="0" w:space="0" w:color="auto"/>
            <w:bottom w:val="none" w:sz="0" w:space="0" w:color="auto"/>
            <w:right w:val="none" w:sz="0" w:space="0" w:color="auto"/>
          </w:divBdr>
          <w:divsChild>
            <w:div w:id="484247075">
              <w:marLeft w:val="0"/>
              <w:marRight w:val="0"/>
              <w:marTop w:val="0"/>
              <w:marBottom w:val="0"/>
              <w:divBdr>
                <w:top w:val="none" w:sz="0" w:space="0" w:color="auto"/>
                <w:left w:val="none" w:sz="0" w:space="0" w:color="auto"/>
                <w:bottom w:val="none" w:sz="0" w:space="0" w:color="auto"/>
                <w:right w:val="none" w:sz="0" w:space="0" w:color="auto"/>
              </w:divBdr>
            </w:div>
            <w:div w:id="1987314887">
              <w:marLeft w:val="0"/>
              <w:marRight w:val="0"/>
              <w:marTop w:val="0"/>
              <w:marBottom w:val="0"/>
              <w:divBdr>
                <w:top w:val="none" w:sz="0" w:space="0" w:color="auto"/>
                <w:left w:val="none" w:sz="0" w:space="0" w:color="auto"/>
                <w:bottom w:val="none" w:sz="0" w:space="0" w:color="auto"/>
                <w:right w:val="none" w:sz="0" w:space="0" w:color="auto"/>
              </w:divBdr>
            </w:div>
            <w:div w:id="509880182">
              <w:marLeft w:val="0"/>
              <w:marRight w:val="0"/>
              <w:marTop w:val="0"/>
              <w:marBottom w:val="0"/>
              <w:divBdr>
                <w:top w:val="none" w:sz="0" w:space="0" w:color="auto"/>
                <w:left w:val="none" w:sz="0" w:space="0" w:color="auto"/>
                <w:bottom w:val="none" w:sz="0" w:space="0" w:color="auto"/>
                <w:right w:val="none" w:sz="0" w:space="0" w:color="auto"/>
              </w:divBdr>
            </w:div>
            <w:div w:id="1571575326">
              <w:marLeft w:val="0"/>
              <w:marRight w:val="0"/>
              <w:marTop w:val="0"/>
              <w:marBottom w:val="0"/>
              <w:divBdr>
                <w:top w:val="none" w:sz="0" w:space="0" w:color="auto"/>
                <w:left w:val="none" w:sz="0" w:space="0" w:color="auto"/>
                <w:bottom w:val="none" w:sz="0" w:space="0" w:color="auto"/>
                <w:right w:val="none" w:sz="0" w:space="0" w:color="auto"/>
              </w:divBdr>
            </w:div>
            <w:div w:id="1346906887">
              <w:marLeft w:val="0"/>
              <w:marRight w:val="0"/>
              <w:marTop w:val="0"/>
              <w:marBottom w:val="0"/>
              <w:divBdr>
                <w:top w:val="none" w:sz="0" w:space="0" w:color="auto"/>
                <w:left w:val="none" w:sz="0" w:space="0" w:color="auto"/>
                <w:bottom w:val="none" w:sz="0" w:space="0" w:color="auto"/>
                <w:right w:val="none" w:sz="0" w:space="0" w:color="auto"/>
              </w:divBdr>
            </w:div>
          </w:divsChild>
        </w:div>
        <w:div w:id="453521237">
          <w:marLeft w:val="0"/>
          <w:marRight w:val="0"/>
          <w:marTop w:val="0"/>
          <w:marBottom w:val="0"/>
          <w:divBdr>
            <w:top w:val="none" w:sz="0" w:space="0" w:color="auto"/>
            <w:left w:val="none" w:sz="0" w:space="0" w:color="auto"/>
            <w:bottom w:val="none" w:sz="0" w:space="0" w:color="auto"/>
            <w:right w:val="none" w:sz="0" w:space="0" w:color="auto"/>
          </w:divBdr>
          <w:divsChild>
            <w:div w:id="1463419941">
              <w:marLeft w:val="0"/>
              <w:marRight w:val="0"/>
              <w:marTop w:val="0"/>
              <w:marBottom w:val="0"/>
              <w:divBdr>
                <w:top w:val="none" w:sz="0" w:space="0" w:color="auto"/>
                <w:left w:val="none" w:sz="0" w:space="0" w:color="auto"/>
                <w:bottom w:val="none" w:sz="0" w:space="0" w:color="auto"/>
                <w:right w:val="none" w:sz="0" w:space="0" w:color="auto"/>
              </w:divBdr>
            </w:div>
            <w:div w:id="636691072">
              <w:marLeft w:val="0"/>
              <w:marRight w:val="0"/>
              <w:marTop w:val="0"/>
              <w:marBottom w:val="0"/>
              <w:divBdr>
                <w:top w:val="none" w:sz="0" w:space="0" w:color="auto"/>
                <w:left w:val="none" w:sz="0" w:space="0" w:color="auto"/>
                <w:bottom w:val="none" w:sz="0" w:space="0" w:color="auto"/>
                <w:right w:val="none" w:sz="0" w:space="0" w:color="auto"/>
              </w:divBdr>
            </w:div>
            <w:div w:id="635377367">
              <w:marLeft w:val="0"/>
              <w:marRight w:val="0"/>
              <w:marTop w:val="0"/>
              <w:marBottom w:val="0"/>
              <w:divBdr>
                <w:top w:val="none" w:sz="0" w:space="0" w:color="auto"/>
                <w:left w:val="none" w:sz="0" w:space="0" w:color="auto"/>
                <w:bottom w:val="none" w:sz="0" w:space="0" w:color="auto"/>
                <w:right w:val="none" w:sz="0" w:space="0" w:color="auto"/>
              </w:divBdr>
            </w:div>
            <w:div w:id="1324165519">
              <w:marLeft w:val="0"/>
              <w:marRight w:val="0"/>
              <w:marTop w:val="0"/>
              <w:marBottom w:val="0"/>
              <w:divBdr>
                <w:top w:val="none" w:sz="0" w:space="0" w:color="auto"/>
                <w:left w:val="none" w:sz="0" w:space="0" w:color="auto"/>
                <w:bottom w:val="none" w:sz="0" w:space="0" w:color="auto"/>
                <w:right w:val="none" w:sz="0" w:space="0" w:color="auto"/>
              </w:divBdr>
            </w:div>
            <w:div w:id="1554731244">
              <w:marLeft w:val="0"/>
              <w:marRight w:val="0"/>
              <w:marTop w:val="0"/>
              <w:marBottom w:val="0"/>
              <w:divBdr>
                <w:top w:val="none" w:sz="0" w:space="0" w:color="auto"/>
                <w:left w:val="none" w:sz="0" w:space="0" w:color="auto"/>
                <w:bottom w:val="none" w:sz="0" w:space="0" w:color="auto"/>
                <w:right w:val="none" w:sz="0" w:space="0" w:color="auto"/>
              </w:divBdr>
            </w:div>
          </w:divsChild>
        </w:div>
        <w:div w:id="1737319176">
          <w:marLeft w:val="0"/>
          <w:marRight w:val="0"/>
          <w:marTop w:val="0"/>
          <w:marBottom w:val="0"/>
          <w:divBdr>
            <w:top w:val="none" w:sz="0" w:space="0" w:color="auto"/>
            <w:left w:val="none" w:sz="0" w:space="0" w:color="auto"/>
            <w:bottom w:val="none" w:sz="0" w:space="0" w:color="auto"/>
            <w:right w:val="none" w:sz="0" w:space="0" w:color="auto"/>
          </w:divBdr>
        </w:div>
        <w:div w:id="1099105400">
          <w:marLeft w:val="0"/>
          <w:marRight w:val="0"/>
          <w:marTop w:val="0"/>
          <w:marBottom w:val="0"/>
          <w:divBdr>
            <w:top w:val="none" w:sz="0" w:space="0" w:color="auto"/>
            <w:left w:val="none" w:sz="0" w:space="0" w:color="auto"/>
            <w:bottom w:val="none" w:sz="0" w:space="0" w:color="auto"/>
            <w:right w:val="none" w:sz="0" w:space="0" w:color="auto"/>
          </w:divBdr>
        </w:div>
        <w:div w:id="26609894">
          <w:marLeft w:val="0"/>
          <w:marRight w:val="0"/>
          <w:marTop w:val="0"/>
          <w:marBottom w:val="0"/>
          <w:divBdr>
            <w:top w:val="none" w:sz="0" w:space="0" w:color="auto"/>
            <w:left w:val="none" w:sz="0" w:space="0" w:color="auto"/>
            <w:bottom w:val="none" w:sz="0" w:space="0" w:color="auto"/>
            <w:right w:val="none" w:sz="0" w:space="0" w:color="auto"/>
          </w:divBdr>
        </w:div>
        <w:div w:id="1857575334">
          <w:marLeft w:val="0"/>
          <w:marRight w:val="0"/>
          <w:marTop w:val="0"/>
          <w:marBottom w:val="0"/>
          <w:divBdr>
            <w:top w:val="none" w:sz="0" w:space="0" w:color="auto"/>
            <w:left w:val="none" w:sz="0" w:space="0" w:color="auto"/>
            <w:bottom w:val="none" w:sz="0" w:space="0" w:color="auto"/>
            <w:right w:val="none" w:sz="0" w:space="0" w:color="auto"/>
          </w:divBdr>
        </w:div>
        <w:div w:id="1794130334">
          <w:marLeft w:val="0"/>
          <w:marRight w:val="0"/>
          <w:marTop w:val="0"/>
          <w:marBottom w:val="0"/>
          <w:divBdr>
            <w:top w:val="none" w:sz="0" w:space="0" w:color="auto"/>
            <w:left w:val="none" w:sz="0" w:space="0" w:color="auto"/>
            <w:bottom w:val="none" w:sz="0" w:space="0" w:color="auto"/>
            <w:right w:val="none" w:sz="0" w:space="0" w:color="auto"/>
          </w:divBdr>
        </w:div>
        <w:div w:id="1491602846">
          <w:marLeft w:val="0"/>
          <w:marRight w:val="0"/>
          <w:marTop w:val="0"/>
          <w:marBottom w:val="0"/>
          <w:divBdr>
            <w:top w:val="none" w:sz="0" w:space="0" w:color="auto"/>
            <w:left w:val="none" w:sz="0" w:space="0" w:color="auto"/>
            <w:bottom w:val="none" w:sz="0" w:space="0" w:color="auto"/>
            <w:right w:val="none" w:sz="0" w:space="0" w:color="auto"/>
          </w:divBdr>
        </w:div>
        <w:div w:id="1747993392">
          <w:marLeft w:val="0"/>
          <w:marRight w:val="0"/>
          <w:marTop w:val="0"/>
          <w:marBottom w:val="0"/>
          <w:divBdr>
            <w:top w:val="none" w:sz="0" w:space="0" w:color="auto"/>
            <w:left w:val="none" w:sz="0" w:space="0" w:color="auto"/>
            <w:bottom w:val="none" w:sz="0" w:space="0" w:color="auto"/>
            <w:right w:val="none" w:sz="0" w:space="0" w:color="auto"/>
          </w:divBdr>
        </w:div>
        <w:div w:id="771365507">
          <w:marLeft w:val="0"/>
          <w:marRight w:val="0"/>
          <w:marTop w:val="0"/>
          <w:marBottom w:val="0"/>
          <w:divBdr>
            <w:top w:val="none" w:sz="0" w:space="0" w:color="auto"/>
            <w:left w:val="none" w:sz="0" w:space="0" w:color="auto"/>
            <w:bottom w:val="none" w:sz="0" w:space="0" w:color="auto"/>
            <w:right w:val="none" w:sz="0" w:space="0" w:color="auto"/>
          </w:divBdr>
        </w:div>
        <w:div w:id="571432282">
          <w:marLeft w:val="0"/>
          <w:marRight w:val="0"/>
          <w:marTop w:val="0"/>
          <w:marBottom w:val="0"/>
          <w:divBdr>
            <w:top w:val="none" w:sz="0" w:space="0" w:color="auto"/>
            <w:left w:val="none" w:sz="0" w:space="0" w:color="auto"/>
            <w:bottom w:val="none" w:sz="0" w:space="0" w:color="auto"/>
            <w:right w:val="none" w:sz="0" w:space="0" w:color="auto"/>
          </w:divBdr>
        </w:div>
        <w:div w:id="1916429766">
          <w:marLeft w:val="0"/>
          <w:marRight w:val="0"/>
          <w:marTop w:val="0"/>
          <w:marBottom w:val="0"/>
          <w:divBdr>
            <w:top w:val="none" w:sz="0" w:space="0" w:color="auto"/>
            <w:left w:val="none" w:sz="0" w:space="0" w:color="auto"/>
            <w:bottom w:val="none" w:sz="0" w:space="0" w:color="auto"/>
            <w:right w:val="none" w:sz="0" w:space="0" w:color="auto"/>
          </w:divBdr>
        </w:div>
        <w:div w:id="277224256">
          <w:marLeft w:val="0"/>
          <w:marRight w:val="0"/>
          <w:marTop w:val="0"/>
          <w:marBottom w:val="0"/>
          <w:divBdr>
            <w:top w:val="none" w:sz="0" w:space="0" w:color="auto"/>
            <w:left w:val="none" w:sz="0" w:space="0" w:color="auto"/>
            <w:bottom w:val="none" w:sz="0" w:space="0" w:color="auto"/>
            <w:right w:val="none" w:sz="0" w:space="0" w:color="auto"/>
          </w:divBdr>
        </w:div>
        <w:div w:id="1812863148">
          <w:marLeft w:val="0"/>
          <w:marRight w:val="0"/>
          <w:marTop w:val="0"/>
          <w:marBottom w:val="0"/>
          <w:divBdr>
            <w:top w:val="none" w:sz="0" w:space="0" w:color="auto"/>
            <w:left w:val="none" w:sz="0" w:space="0" w:color="auto"/>
            <w:bottom w:val="none" w:sz="0" w:space="0" w:color="auto"/>
            <w:right w:val="none" w:sz="0" w:space="0" w:color="auto"/>
          </w:divBdr>
        </w:div>
        <w:div w:id="253168662">
          <w:marLeft w:val="0"/>
          <w:marRight w:val="0"/>
          <w:marTop w:val="0"/>
          <w:marBottom w:val="0"/>
          <w:divBdr>
            <w:top w:val="none" w:sz="0" w:space="0" w:color="auto"/>
            <w:left w:val="none" w:sz="0" w:space="0" w:color="auto"/>
            <w:bottom w:val="none" w:sz="0" w:space="0" w:color="auto"/>
            <w:right w:val="none" w:sz="0" w:space="0" w:color="auto"/>
          </w:divBdr>
        </w:div>
        <w:div w:id="737940139">
          <w:marLeft w:val="0"/>
          <w:marRight w:val="0"/>
          <w:marTop w:val="0"/>
          <w:marBottom w:val="0"/>
          <w:divBdr>
            <w:top w:val="none" w:sz="0" w:space="0" w:color="auto"/>
            <w:left w:val="none" w:sz="0" w:space="0" w:color="auto"/>
            <w:bottom w:val="none" w:sz="0" w:space="0" w:color="auto"/>
            <w:right w:val="none" w:sz="0" w:space="0" w:color="auto"/>
          </w:divBdr>
        </w:div>
        <w:div w:id="1138109254">
          <w:marLeft w:val="0"/>
          <w:marRight w:val="0"/>
          <w:marTop w:val="0"/>
          <w:marBottom w:val="0"/>
          <w:divBdr>
            <w:top w:val="none" w:sz="0" w:space="0" w:color="auto"/>
            <w:left w:val="none" w:sz="0" w:space="0" w:color="auto"/>
            <w:bottom w:val="none" w:sz="0" w:space="0" w:color="auto"/>
            <w:right w:val="none" w:sz="0" w:space="0" w:color="auto"/>
          </w:divBdr>
        </w:div>
        <w:div w:id="65500422">
          <w:marLeft w:val="0"/>
          <w:marRight w:val="0"/>
          <w:marTop w:val="0"/>
          <w:marBottom w:val="0"/>
          <w:divBdr>
            <w:top w:val="none" w:sz="0" w:space="0" w:color="auto"/>
            <w:left w:val="none" w:sz="0" w:space="0" w:color="auto"/>
            <w:bottom w:val="none" w:sz="0" w:space="0" w:color="auto"/>
            <w:right w:val="none" w:sz="0" w:space="0" w:color="auto"/>
          </w:divBdr>
          <w:divsChild>
            <w:div w:id="690762928">
              <w:marLeft w:val="0"/>
              <w:marRight w:val="0"/>
              <w:marTop w:val="0"/>
              <w:marBottom w:val="0"/>
              <w:divBdr>
                <w:top w:val="none" w:sz="0" w:space="0" w:color="auto"/>
                <w:left w:val="none" w:sz="0" w:space="0" w:color="auto"/>
                <w:bottom w:val="none" w:sz="0" w:space="0" w:color="auto"/>
                <w:right w:val="none" w:sz="0" w:space="0" w:color="auto"/>
              </w:divBdr>
            </w:div>
            <w:div w:id="1525752811">
              <w:marLeft w:val="0"/>
              <w:marRight w:val="0"/>
              <w:marTop w:val="0"/>
              <w:marBottom w:val="0"/>
              <w:divBdr>
                <w:top w:val="none" w:sz="0" w:space="0" w:color="auto"/>
                <w:left w:val="none" w:sz="0" w:space="0" w:color="auto"/>
                <w:bottom w:val="none" w:sz="0" w:space="0" w:color="auto"/>
                <w:right w:val="none" w:sz="0" w:space="0" w:color="auto"/>
              </w:divBdr>
            </w:div>
            <w:div w:id="264460065">
              <w:marLeft w:val="0"/>
              <w:marRight w:val="0"/>
              <w:marTop w:val="0"/>
              <w:marBottom w:val="0"/>
              <w:divBdr>
                <w:top w:val="none" w:sz="0" w:space="0" w:color="auto"/>
                <w:left w:val="none" w:sz="0" w:space="0" w:color="auto"/>
                <w:bottom w:val="none" w:sz="0" w:space="0" w:color="auto"/>
                <w:right w:val="none" w:sz="0" w:space="0" w:color="auto"/>
              </w:divBdr>
            </w:div>
            <w:div w:id="891765995">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0"/>
              <w:marBottom w:val="0"/>
              <w:divBdr>
                <w:top w:val="none" w:sz="0" w:space="0" w:color="auto"/>
                <w:left w:val="none" w:sz="0" w:space="0" w:color="auto"/>
                <w:bottom w:val="none" w:sz="0" w:space="0" w:color="auto"/>
                <w:right w:val="none" w:sz="0" w:space="0" w:color="auto"/>
              </w:divBdr>
            </w:div>
          </w:divsChild>
        </w:div>
        <w:div w:id="1038318811">
          <w:marLeft w:val="0"/>
          <w:marRight w:val="0"/>
          <w:marTop w:val="0"/>
          <w:marBottom w:val="0"/>
          <w:divBdr>
            <w:top w:val="none" w:sz="0" w:space="0" w:color="auto"/>
            <w:left w:val="none" w:sz="0" w:space="0" w:color="auto"/>
            <w:bottom w:val="none" w:sz="0" w:space="0" w:color="auto"/>
            <w:right w:val="none" w:sz="0" w:space="0" w:color="auto"/>
          </w:divBdr>
          <w:divsChild>
            <w:div w:id="1314487697">
              <w:marLeft w:val="0"/>
              <w:marRight w:val="0"/>
              <w:marTop w:val="0"/>
              <w:marBottom w:val="0"/>
              <w:divBdr>
                <w:top w:val="none" w:sz="0" w:space="0" w:color="auto"/>
                <w:left w:val="none" w:sz="0" w:space="0" w:color="auto"/>
                <w:bottom w:val="none" w:sz="0" w:space="0" w:color="auto"/>
                <w:right w:val="none" w:sz="0" w:space="0" w:color="auto"/>
              </w:divBdr>
            </w:div>
            <w:div w:id="903873770">
              <w:marLeft w:val="0"/>
              <w:marRight w:val="0"/>
              <w:marTop w:val="0"/>
              <w:marBottom w:val="0"/>
              <w:divBdr>
                <w:top w:val="none" w:sz="0" w:space="0" w:color="auto"/>
                <w:left w:val="none" w:sz="0" w:space="0" w:color="auto"/>
                <w:bottom w:val="none" w:sz="0" w:space="0" w:color="auto"/>
                <w:right w:val="none" w:sz="0" w:space="0" w:color="auto"/>
              </w:divBdr>
            </w:div>
            <w:div w:id="866597139">
              <w:marLeft w:val="0"/>
              <w:marRight w:val="0"/>
              <w:marTop w:val="0"/>
              <w:marBottom w:val="0"/>
              <w:divBdr>
                <w:top w:val="none" w:sz="0" w:space="0" w:color="auto"/>
                <w:left w:val="none" w:sz="0" w:space="0" w:color="auto"/>
                <w:bottom w:val="none" w:sz="0" w:space="0" w:color="auto"/>
                <w:right w:val="none" w:sz="0" w:space="0" w:color="auto"/>
              </w:divBdr>
            </w:div>
            <w:div w:id="1494105973">
              <w:marLeft w:val="0"/>
              <w:marRight w:val="0"/>
              <w:marTop w:val="0"/>
              <w:marBottom w:val="0"/>
              <w:divBdr>
                <w:top w:val="none" w:sz="0" w:space="0" w:color="auto"/>
                <w:left w:val="none" w:sz="0" w:space="0" w:color="auto"/>
                <w:bottom w:val="none" w:sz="0" w:space="0" w:color="auto"/>
                <w:right w:val="none" w:sz="0" w:space="0" w:color="auto"/>
              </w:divBdr>
            </w:div>
            <w:div w:id="427893093">
              <w:marLeft w:val="0"/>
              <w:marRight w:val="0"/>
              <w:marTop w:val="0"/>
              <w:marBottom w:val="0"/>
              <w:divBdr>
                <w:top w:val="none" w:sz="0" w:space="0" w:color="auto"/>
                <w:left w:val="none" w:sz="0" w:space="0" w:color="auto"/>
                <w:bottom w:val="none" w:sz="0" w:space="0" w:color="auto"/>
                <w:right w:val="none" w:sz="0" w:space="0" w:color="auto"/>
              </w:divBdr>
            </w:div>
          </w:divsChild>
        </w:div>
        <w:div w:id="753551966">
          <w:marLeft w:val="0"/>
          <w:marRight w:val="0"/>
          <w:marTop w:val="0"/>
          <w:marBottom w:val="0"/>
          <w:divBdr>
            <w:top w:val="none" w:sz="0" w:space="0" w:color="auto"/>
            <w:left w:val="none" w:sz="0" w:space="0" w:color="auto"/>
            <w:bottom w:val="none" w:sz="0" w:space="0" w:color="auto"/>
            <w:right w:val="none" w:sz="0" w:space="0" w:color="auto"/>
          </w:divBdr>
          <w:divsChild>
            <w:div w:id="286398458">
              <w:marLeft w:val="0"/>
              <w:marRight w:val="0"/>
              <w:marTop w:val="0"/>
              <w:marBottom w:val="0"/>
              <w:divBdr>
                <w:top w:val="none" w:sz="0" w:space="0" w:color="auto"/>
                <w:left w:val="none" w:sz="0" w:space="0" w:color="auto"/>
                <w:bottom w:val="none" w:sz="0" w:space="0" w:color="auto"/>
                <w:right w:val="none" w:sz="0" w:space="0" w:color="auto"/>
              </w:divBdr>
            </w:div>
            <w:div w:id="1864781505">
              <w:marLeft w:val="0"/>
              <w:marRight w:val="0"/>
              <w:marTop w:val="0"/>
              <w:marBottom w:val="0"/>
              <w:divBdr>
                <w:top w:val="none" w:sz="0" w:space="0" w:color="auto"/>
                <w:left w:val="none" w:sz="0" w:space="0" w:color="auto"/>
                <w:bottom w:val="none" w:sz="0" w:space="0" w:color="auto"/>
                <w:right w:val="none" w:sz="0" w:space="0" w:color="auto"/>
              </w:divBdr>
            </w:div>
            <w:div w:id="1400590918">
              <w:marLeft w:val="0"/>
              <w:marRight w:val="0"/>
              <w:marTop w:val="0"/>
              <w:marBottom w:val="0"/>
              <w:divBdr>
                <w:top w:val="none" w:sz="0" w:space="0" w:color="auto"/>
                <w:left w:val="none" w:sz="0" w:space="0" w:color="auto"/>
                <w:bottom w:val="none" w:sz="0" w:space="0" w:color="auto"/>
                <w:right w:val="none" w:sz="0" w:space="0" w:color="auto"/>
              </w:divBdr>
            </w:div>
            <w:div w:id="1553270185">
              <w:marLeft w:val="0"/>
              <w:marRight w:val="0"/>
              <w:marTop w:val="0"/>
              <w:marBottom w:val="0"/>
              <w:divBdr>
                <w:top w:val="none" w:sz="0" w:space="0" w:color="auto"/>
                <w:left w:val="none" w:sz="0" w:space="0" w:color="auto"/>
                <w:bottom w:val="none" w:sz="0" w:space="0" w:color="auto"/>
                <w:right w:val="none" w:sz="0" w:space="0" w:color="auto"/>
              </w:divBdr>
            </w:div>
            <w:div w:id="874275594">
              <w:marLeft w:val="0"/>
              <w:marRight w:val="0"/>
              <w:marTop w:val="0"/>
              <w:marBottom w:val="0"/>
              <w:divBdr>
                <w:top w:val="none" w:sz="0" w:space="0" w:color="auto"/>
                <w:left w:val="none" w:sz="0" w:space="0" w:color="auto"/>
                <w:bottom w:val="none" w:sz="0" w:space="0" w:color="auto"/>
                <w:right w:val="none" w:sz="0" w:space="0" w:color="auto"/>
              </w:divBdr>
            </w:div>
          </w:divsChild>
        </w:div>
        <w:div w:id="1862476183">
          <w:marLeft w:val="0"/>
          <w:marRight w:val="0"/>
          <w:marTop w:val="0"/>
          <w:marBottom w:val="0"/>
          <w:divBdr>
            <w:top w:val="none" w:sz="0" w:space="0" w:color="auto"/>
            <w:left w:val="none" w:sz="0" w:space="0" w:color="auto"/>
            <w:bottom w:val="none" w:sz="0" w:space="0" w:color="auto"/>
            <w:right w:val="none" w:sz="0" w:space="0" w:color="auto"/>
          </w:divBdr>
          <w:divsChild>
            <w:div w:id="583338197">
              <w:marLeft w:val="0"/>
              <w:marRight w:val="0"/>
              <w:marTop w:val="0"/>
              <w:marBottom w:val="0"/>
              <w:divBdr>
                <w:top w:val="none" w:sz="0" w:space="0" w:color="auto"/>
                <w:left w:val="none" w:sz="0" w:space="0" w:color="auto"/>
                <w:bottom w:val="none" w:sz="0" w:space="0" w:color="auto"/>
                <w:right w:val="none" w:sz="0" w:space="0" w:color="auto"/>
              </w:divBdr>
            </w:div>
            <w:div w:id="1309550778">
              <w:marLeft w:val="0"/>
              <w:marRight w:val="0"/>
              <w:marTop w:val="0"/>
              <w:marBottom w:val="0"/>
              <w:divBdr>
                <w:top w:val="none" w:sz="0" w:space="0" w:color="auto"/>
                <w:left w:val="none" w:sz="0" w:space="0" w:color="auto"/>
                <w:bottom w:val="none" w:sz="0" w:space="0" w:color="auto"/>
                <w:right w:val="none" w:sz="0" w:space="0" w:color="auto"/>
              </w:divBdr>
            </w:div>
            <w:div w:id="1469056653">
              <w:marLeft w:val="0"/>
              <w:marRight w:val="0"/>
              <w:marTop w:val="0"/>
              <w:marBottom w:val="0"/>
              <w:divBdr>
                <w:top w:val="none" w:sz="0" w:space="0" w:color="auto"/>
                <w:left w:val="none" w:sz="0" w:space="0" w:color="auto"/>
                <w:bottom w:val="none" w:sz="0" w:space="0" w:color="auto"/>
                <w:right w:val="none" w:sz="0" w:space="0" w:color="auto"/>
              </w:divBdr>
            </w:div>
            <w:div w:id="1744597766">
              <w:marLeft w:val="0"/>
              <w:marRight w:val="0"/>
              <w:marTop w:val="0"/>
              <w:marBottom w:val="0"/>
              <w:divBdr>
                <w:top w:val="none" w:sz="0" w:space="0" w:color="auto"/>
                <w:left w:val="none" w:sz="0" w:space="0" w:color="auto"/>
                <w:bottom w:val="none" w:sz="0" w:space="0" w:color="auto"/>
                <w:right w:val="none" w:sz="0" w:space="0" w:color="auto"/>
              </w:divBdr>
            </w:div>
            <w:div w:id="1409574068">
              <w:marLeft w:val="0"/>
              <w:marRight w:val="0"/>
              <w:marTop w:val="0"/>
              <w:marBottom w:val="0"/>
              <w:divBdr>
                <w:top w:val="none" w:sz="0" w:space="0" w:color="auto"/>
                <w:left w:val="none" w:sz="0" w:space="0" w:color="auto"/>
                <w:bottom w:val="none" w:sz="0" w:space="0" w:color="auto"/>
                <w:right w:val="none" w:sz="0" w:space="0" w:color="auto"/>
              </w:divBdr>
            </w:div>
          </w:divsChild>
        </w:div>
        <w:div w:id="1976837903">
          <w:marLeft w:val="0"/>
          <w:marRight w:val="0"/>
          <w:marTop w:val="0"/>
          <w:marBottom w:val="0"/>
          <w:divBdr>
            <w:top w:val="none" w:sz="0" w:space="0" w:color="auto"/>
            <w:left w:val="none" w:sz="0" w:space="0" w:color="auto"/>
            <w:bottom w:val="none" w:sz="0" w:space="0" w:color="auto"/>
            <w:right w:val="none" w:sz="0" w:space="0" w:color="auto"/>
          </w:divBdr>
          <w:divsChild>
            <w:div w:id="1862084162">
              <w:marLeft w:val="0"/>
              <w:marRight w:val="0"/>
              <w:marTop w:val="0"/>
              <w:marBottom w:val="0"/>
              <w:divBdr>
                <w:top w:val="none" w:sz="0" w:space="0" w:color="auto"/>
                <w:left w:val="none" w:sz="0" w:space="0" w:color="auto"/>
                <w:bottom w:val="none" w:sz="0" w:space="0" w:color="auto"/>
                <w:right w:val="none" w:sz="0" w:space="0" w:color="auto"/>
              </w:divBdr>
            </w:div>
            <w:div w:id="1469205039">
              <w:marLeft w:val="0"/>
              <w:marRight w:val="0"/>
              <w:marTop w:val="0"/>
              <w:marBottom w:val="0"/>
              <w:divBdr>
                <w:top w:val="none" w:sz="0" w:space="0" w:color="auto"/>
                <w:left w:val="none" w:sz="0" w:space="0" w:color="auto"/>
                <w:bottom w:val="none" w:sz="0" w:space="0" w:color="auto"/>
                <w:right w:val="none" w:sz="0" w:space="0" w:color="auto"/>
              </w:divBdr>
            </w:div>
            <w:div w:id="41561990">
              <w:marLeft w:val="0"/>
              <w:marRight w:val="0"/>
              <w:marTop w:val="0"/>
              <w:marBottom w:val="0"/>
              <w:divBdr>
                <w:top w:val="none" w:sz="0" w:space="0" w:color="auto"/>
                <w:left w:val="none" w:sz="0" w:space="0" w:color="auto"/>
                <w:bottom w:val="none" w:sz="0" w:space="0" w:color="auto"/>
                <w:right w:val="none" w:sz="0" w:space="0" w:color="auto"/>
              </w:divBdr>
            </w:div>
            <w:div w:id="1894536654">
              <w:marLeft w:val="0"/>
              <w:marRight w:val="0"/>
              <w:marTop w:val="0"/>
              <w:marBottom w:val="0"/>
              <w:divBdr>
                <w:top w:val="none" w:sz="0" w:space="0" w:color="auto"/>
                <w:left w:val="none" w:sz="0" w:space="0" w:color="auto"/>
                <w:bottom w:val="none" w:sz="0" w:space="0" w:color="auto"/>
                <w:right w:val="none" w:sz="0" w:space="0" w:color="auto"/>
              </w:divBdr>
            </w:div>
            <w:div w:id="1742095675">
              <w:marLeft w:val="0"/>
              <w:marRight w:val="0"/>
              <w:marTop w:val="0"/>
              <w:marBottom w:val="0"/>
              <w:divBdr>
                <w:top w:val="none" w:sz="0" w:space="0" w:color="auto"/>
                <w:left w:val="none" w:sz="0" w:space="0" w:color="auto"/>
                <w:bottom w:val="none" w:sz="0" w:space="0" w:color="auto"/>
                <w:right w:val="none" w:sz="0" w:space="0" w:color="auto"/>
              </w:divBdr>
            </w:div>
          </w:divsChild>
        </w:div>
        <w:div w:id="120267363">
          <w:marLeft w:val="0"/>
          <w:marRight w:val="0"/>
          <w:marTop w:val="0"/>
          <w:marBottom w:val="0"/>
          <w:divBdr>
            <w:top w:val="none" w:sz="0" w:space="0" w:color="auto"/>
            <w:left w:val="none" w:sz="0" w:space="0" w:color="auto"/>
            <w:bottom w:val="none" w:sz="0" w:space="0" w:color="auto"/>
            <w:right w:val="none" w:sz="0" w:space="0" w:color="auto"/>
          </w:divBdr>
        </w:div>
        <w:div w:id="1342666046">
          <w:marLeft w:val="0"/>
          <w:marRight w:val="0"/>
          <w:marTop w:val="0"/>
          <w:marBottom w:val="0"/>
          <w:divBdr>
            <w:top w:val="none" w:sz="0" w:space="0" w:color="auto"/>
            <w:left w:val="none" w:sz="0" w:space="0" w:color="auto"/>
            <w:bottom w:val="none" w:sz="0" w:space="0" w:color="auto"/>
            <w:right w:val="none" w:sz="0" w:space="0" w:color="auto"/>
          </w:divBdr>
        </w:div>
        <w:div w:id="1809200568">
          <w:marLeft w:val="0"/>
          <w:marRight w:val="0"/>
          <w:marTop w:val="0"/>
          <w:marBottom w:val="0"/>
          <w:divBdr>
            <w:top w:val="none" w:sz="0" w:space="0" w:color="auto"/>
            <w:left w:val="none" w:sz="0" w:space="0" w:color="auto"/>
            <w:bottom w:val="none" w:sz="0" w:space="0" w:color="auto"/>
            <w:right w:val="none" w:sz="0" w:space="0" w:color="auto"/>
          </w:divBdr>
        </w:div>
        <w:div w:id="2060736311">
          <w:marLeft w:val="0"/>
          <w:marRight w:val="0"/>
          <w:marTop w:val="0"/>
          <w:marBottom w:val="0"/>
          <w:divBdr>
            <w:top w:val="none" w:sz="0" w:space="0" w:color="auto"/>
            <w:left w:val="none" w:sz="0" w:space="0" w:color="auto"/>
            <w:bottom w:val="none" w:sz="0" w:space="0" w:color="auto"/>
            <w:right w:val="none" w:sz="0" w:space="0" w:color="auto"/>
          </w:divBdr>
        </w:div>
        <w:div w:id="137576241">
          <w:marLeft w:val="0"/>
          <w:marRight w:val="0"/>
          <w:marTop w:val="0"/>
          <w:marBottom w:val="0"/>
          <w:divBdr>
            <w:top w:val="none" w:sz="0" w:space="0" w:color="auto"/>
            <w:left w:val="none" w:sz="0" w:space="0" w:color="auto"/>
            <w:bottom w:val="none" w:sz="0" w:space="0" w:color="auto"/>
            <w:right w:val="none" w:sz="0" w:space="0" w:color="auto"/>
          </w:divBdr>
        </w:div>
        <w:div w:id="1600748044">
          <w:marLeft w:val="0"/>
          <w:marRight w:val="0"/>
          <w:marTop w:val="0"/>
          <w:marBottom w:val="0"/>
          <w:divBdr>
            <w:top w:val="none" w:sz="0" w:space="0" w:color="auto"/>
            <w:left w:val="none" w:sz="0" w:space="0" w:color="auto"/>
            <w:bottom w:val="none" w:sz="0" w:space="0" w:color="auto"/>
            <w:right w:val="none" w:sz="0" w:space="0" w:color="auto"/>
          </w:divBdr>
          <w:divsChild>
            <w:div w:id="1592619702">
              <w:marLeft w:val="0"/>
              <w:marRight w:val="0"/>
              <w:marTop w:val="0"/>
              <w:marBottom w:val="0"/>
              <w:divBdr>
                <w:top w:val="none" w:sz="0" w:space="0" w:color="auto"/>
                <w:left w:val="none" w:sz="0" w:space="0" w:color="auto"/>
                <w:bottom w:val="none" w:sz="0" w:space="0" w:color="auto"/>
                <w:right w:val="none" w:sz="0" w:space="0" w:color="auto"/>
              </w:divBdr>
            </w:div>
            <w:div w:id="1545143229">
              <w:marLeft w:val="0"/>
              <w:marRight w:val="0"/>
              <w:marTop w:val="0"/>
              <w:marBottom w:val="0"/>
              <w:divBdr>
                <w:top w:val="none" w:sz="0" w:space="0" w:color="auto"/>
                <w:left w:val="none" w:sz="0" w:space="0" w:color="auto"/>
                <w:bottom w:val="none" w:sz="0" w:space="0" w:color="auto"/>
                <w:right w:val="none" w:sz="0" w:space="0" w:color="auto"/>
              </w:divBdr>
            </w:div>
            <w:div w:id="524288697">
              <w:marLeft w:val="0"/>
              <w:marRight w:val="0"/>
              <w:marTop w:val="0"/>
              <w:marBottom w:val="0"/>
              <w:divBdr>
                <w:top w:val="none" w:sz="0" w:space="0" w:color="auto"/>
                <w:left w:val="none" w:sz="0" w:space="0" w:color="auto"/>
                <w:bottom w:val="none" w:sz="0" w:space="0" w:color="auto"/>
                <w:right w:val="none" w:sz="0" w:space="0" w:color="auto"/>
              </w:divBdr>
            </w:div>
            <w:div w:id="1038118705">
              <w:marLeft w:val="0"/>
              <w:marRight w:val="0"/>
              <w:marTop w:val="0"/>
              <w:marBottom w:val="0"/>
              <w:divBdr>
                <w:top w:val="none" w:sz="0" w:space="0" w:color="auto"/>
                <w:left w:val="none" w:sz="0" w:space="0" w:color="auto"/>
                <w:bottom w:val="none" w:sz="0" w:space="0" w:color="auto"/>
                <w:right w:val="none" w:sz="0" w:space="0" w:color="auto"/>
              </w:divBdr>
            </w:div>
            <w:div w:id="188644146">
              <w:marLeft w:val="0"/>
              <w:marRight w:val="0"/>
              <w:marTop w:val="0"/>
              <w:marBottom w:val="0"/>
              <w:divBdr>
                <w:top w:val="none" w:sz="0" w:space="0" w:color="auto"/>
                <w:left w:val="none" w:sz="0" w:space="0" w:color="auto"/>
                <w:bottom w:val="none" w:sz="0" w:space="0" w:color="auto"/>
                <w:right w:val="none" w:sz="0" w:space="0" w:color="auto"/>
              </w:divBdr>
            </w:div>
          </w:divsChild>
        </w:div>
        <w:div w:id="1857573561">
          <w:marLeft w:val="0"/>
          <w:marRight w:val="0"/>
          <w:marTop w:val="0"/>
          <w:marBottom w:val="0"/>
          <w:divBdr>
            <w:top w:val="none" w:sz="0" w:space="0" w:color="auto"/>
            <w:left w:val="none" w:sz="0" w:space="0" w:color="auto"/>
            <w:bottom w:val="none" w:sz="0" w:space="0" w:color="auto"/>
            <w:right w:val="none" w:sz="0" w:space="0" w:color="auto"/>
          </w:divBdr>
          <w:divsChild>
            <w:div w:id="963002223">
              <w:marLeft w:val="0"/>
              <w:marRight w:val="0"/>
              <w:marTop w:val="0"/>
              <w:marBottom w:val="0"/>
              <w:divBdr>
                <w:top w:val="none" w:sz="0" w:space="0" w:color="auto"/>
                <w:left w:val="none" w:sz="0" w:space="0" w:color="auto"/>
                <w:bottom w:val="none" w:sz="0" w:space="0" w:color="auto"/>
                <w:right w:val="none" w:sz="0" w:space="0" w:color="auto"/>
              </w:divBdr>
            </w:div>
            <w:div w:id="718016543">
              <w:marLeft w:val="0"/>
              <w:marRight w:val="0"/>
              <w:marTop w:val="0"/>
              <w:marBottom w:val="0"/>
              <w:divBdr>
                <w:top w:val="none" w:sz="0" w:space="0" w:color="auto"/>
                <w:left w:val="none" w:sz="0" w:space="0" w:color="auto"/>
                <w:bottom w:val="none" w:sz="0" w:space="0" w:color="auto"/>
                <w:right w:val="none" w:sz="0" w:space="0" w:color="auto"/>
              </w:divBdr>
            </w:div>
            <w:div w:id="1166048074">
              <w:marLeft w:val="0"/>
              <w:marRight w:val="0"/>
              <w:marTop w:val="0"/>
              <w:marBottom w:val="0"/>
              <w:divBdr>
                <w:top w:val="none" w:sz="0" w:space="0" w:color="auto"/>
                <w:left w:val="none" w:sz="0" w:space="0" w:color="auto"/>
                <w:bottom w:val="none" w:sz="0" w:space="0" w:color="auto"/>
                <w:right w:val="none" w:sz="0" w:space="0" w:color="auto"/>
              </w:divBdr>
            </w:div>
            <w:div w:id="1800683194">
              <w:marLeft w:val="0"/>
              <w:marRight w:val="0"/>
              <w:marTop w:val="0"/>
              <w:marBottom w:val="0"/>
              <w:divBdr>
                <w:top w:val="none" w:sz="0" w:space="0" w:color="auto"/>
                <w:left w:val="none" w:sz="0" w:space="0" w:color="auto"/>
                <w:bottom w:val="none" w:sz="0" w:space="0" w:color="auto"/>
                <w:right w:val="none" w:sz="0" w:space="0" w:color="auto"/>
              </w:divBdr>
            </w:div>
            <w:div w:id="276067843">
              <w:marLeft w:val="0"/>
              <w:marRight w:val="0"/>
              <w:marTop w:val="0"/>
              <w:marBottom w:val="0"/>
              <w:divBdr>
                <w:top w:val="none" w:sz="0" w:space="0" w:color="auto"/>
                <w:left w:val="none" w:sz="0" w:space="0" w:color="auto"/>
                <w:bottom w:val="none" w:sz="0" w:space="0" w:color="auto"/>
                <w:right w:val="none" w:sz="0" w:space="0" w:color="auto"/>
              </w:divBdr>
            </w:div>
          </w:divsChild>
        </w:div>
        <w:div w:id="1817607142">
          <w:marLeft w:val="0"/>
          <w:marRight w:val="0"/>
          <w:marTop w:val="0"/>
          <w:marBottom w:val="0"/>
          <w:divBdr>
            <w:top w:val="none" w:sz="0" w:space="0" w:color="auto"/>
            <w:left w:val="none" w:sz="0" w:space="0" w:color="auto"/>
            <w:bottom w:val="none" w:sz="0" w:space="0" w:color="auto"/>
            <w:right w:val="none" w:sz="0" w:space="0" w:color="auto"/>
          </w:divBdr>
          <w:divsChild>
            <w:div w:id="410737237">
              <w:marLeft w:val="0"/>
              <w:marRight w:val="0"/>
              <w:marTop w:val="0"/>
              <w:marBottom w:val="0"/>
              <w:divBdr>
                <w:top w:val="none" w:sz="0" w:space="0" w:color="auto"/>
                <w:left w:val="none" w:sz="0" w:space="0" w:color="auto"/>
                <w:bottom w:val="none" w:sz="0" w:space="0" w:color="auto"/>
                <w:right w:val="none" w:sz="0" w:space="0" w:color="auto"/>
              </w:divBdr>
            </w:div>
            <w:div w:id="687176540">
              <w:marLeft w:val="0"/>
              <w:marRight w:val="0"/>
              <w:marTop w:val="0"/>
              <w:marBottom w:val="0"/>
              <w:divBdr>
                <w:top w:val="none" w:sz="0" w:space="0" w:color="auto"/>
                <w:left w:val="none" w:sz="0" w:space="0" w:color="auto"/>
                <w:bottom w:val="none" w:sz="0" w:space="0" w:color="auto"/>
                <w:right w:val="none" w:sz="0" w:space="0" w:color="auto"/>
              </w:divBdr>
            </w:div>
            <w:div w:id="1008291407">
              <w:marLeft w:val="0"/>
              <w:marRight w:val="0"/>
              <w:marTop w:val="0"/>
              <w:marBottom w:val="0"/>
              <w:divBdr>
                <w:top w:val="none" w:sz="0" w:space="0" w:color="auto"/>
                <w:left w:val="none" w:sz="0" w:space="0" w:color="auto"/>
                <w:bottom w:val="none" w:sz="0" w:space="0" w:color="auto"/>
                <w:right w:val="none" w:sz="0" w:space="0" w:color="auto"/>
              </w:divBdr>
            </w:div>
            <w:div w:id="1568370874">
              <w:marLeft w:val="0"/>
              <w:marRight w:val="0"/>
              <w:marTop w:val="0"/>
              <w:marBottom w:val="0"/>
              <w:divBdr>
                <w:top w:val="none" w:sz="0" w:space="0" w:color="auto"/>
                <w:left w:val="none" w:sz="0" w:space="0" w:color="auto"/>
                <w:bottom w:val="none" w:sz="0" w:space="0" w:color="auto"/>
                <w:right w:val="none" w:sz="0" w:space="0" w:color="auto"/>
              </w:divBdr>
            </w:div>
            <w:div w:id="1383864518">
              <w:marLeft w:val="0"/>
              <w:marRight w:val="0"/>
              <w:marTop w:val="0"/>
              <w:marBottom w:val="0"/>
              <w:divBdr>
                <w:top w:val="none" w:sz="0" w:space="0" w:color="auto"/>
                <w:left w:val="none" w:sz="0" w:space="0" w:color="auto"/>
                <w:bottom w:val="none" w:sz="0" w:space="0" w:color="auto"/>
                <w:right w:val="none" w:sz="0" w:space="0" w:color="auto"/>
              </w:divBdr>
            </w:div>
          </w:divsChild>
        </w:div>
        <w:div w:id="1582174639">
          <w:marLeft w:val="0"/>
          <w:marRight w:val="0"/>
          <w:marTop w:val="0"/>
          <w:marBottom w:val="0"/>
          <w:divBdr>
            <w:top w:val="none" w:sz="0" w:space="0" w:color="auto"/>
            <w:left w:val="none" w:sz="0" w:space="0" w:color="auto"/>
            <w:bottom w:val="none" w:sz="0" w:space="0" w:color="auto"/>
            <w:right w:val="none" w:sz="0" w:space="0" w:color="auto"/>
          </w:divBdr>
          <w:divsChild>
            <w:div w:id="92240593">
              <w:marLeft w:val="0"/>
              <w:marRight w:val="0"/>
              <w:marTop w:val="0"/>
              <w:marBottom w:val="0"/>
              <w:divBdr>
                <w:top w:val="none" w:sz="0" w:space="0" w:color="auto"/>
                <w:left w:val="none" w:sz="0" w:space="0" w:color="auto"/>
                <w:bottom w:val="none" w:sz="0" w:space="0" w:color="auto"/>
                <w:right w:val="none" w:sz="0" w:space="0" w:color="auto"/>
              </w:divBdr>
            </w:div>
            <w:div w:id="1426417189">
              <w:marLeft w:val="0"/>
              <w:marRight w:val="0"/>
              <w:marTop w:val="0"/>
              <w:marBottom w:val="0"/>
              <w:divBdr>
                <w:top w:val="none" w:sz="0" w:space="0" w:color="auto"/>
                <w:left w:val="none" w:sz="0" w:space="0" w:color="auto"/>
                <w:bottom w:val="none" w:sz="0" w:space="0" w:color="auto"/>
                <w:right w:val="none" w:sz="0" w:space="0" w:color="auto"/>
              </w:divBdr>
            </w:div>
            <w:div w:id="1289048137">
              <w:marLeft w:val="0"/>
              <w:marRight w:val="0"/>
              <w:marTop w:val="0"/>
              <w:marBottom w:val="0"/>
              <w:divBdr>
                <w:top w:val="none" w:sz="0" w:space="0" w:color="auto"/>
                <w:left w:val="none" w:sz="0" w:space="0" w:color="auto"/>
                <w:bottom w:val="none" w:sz="0" w:space="0" w:color="auto"/>
                <w:right w:val="none" w:sz="0" w:space="0" w:color="auto"/>
              </w:divBdr>
            </w:div>
            <w:div w:id="541674214">
              <w:marLeft w:val="0"/>
              <w:marRight w:val="0"/>
              <w:marTop w:val="0"/>
              <w:marBottom w:val="0"/>
              <w:divBdr>
                <w:top w:val="none" w:sz="0" w:space="0" w:color="auto"/>
                <w:left w:val="none" w:sz="0" w:space="0" w:color="auto"/>
                <w:bottom w:val="none" w:sz="0" w:space="0" w:color="auto"/>
                <w:right w:val="none" w:sz="0" w:space="0" w:color="auto"/>
              </w:divBdr>
            </w:div>
            <w:div w:id="1909270707">
              <w:marLeft w:val="0"/>
              <w:marRight w:val="0"/>
              <w:marTop w:val="0"/>
              <w:marBottom w:val="0"/>
              <w:divBdr>
                <w:top w:val="none" w:sz="0" w:space="0" w:color="auto"/>
                <w:left w:val="none" w:sz="0" w:space="0" w:color="auto"/>
                <w:bottom w:val="none" w:sz="0" w:space="0" w:color="auto"/>
                <w:right w:val="none" w:sz="0" w:space="0" w:color="auto"/>
              </w:divBdr>
            </w:div>
          </w:divsChild>
        </w:div>
        <w:div w:id="70583258">
          <w:marLeft w:val="0"/>
          <w:marRight w:val="0"/>
          <w:marTop w:val="0"/>
          <w:marBottom w:val="0"/>
          <w:divBdr>
            <w:top w:val="none" w:sz="0" w:space="0" w:color="auto"/>
            <w:left w:val="none" w:sz="0" w:space="0" w:color="auto"/>
            <w:bottom w:val="none" w:sz="0" w:space="0" w:color="auto"/>
            <w:right w:val="none" w:sz="0" w:space="0" w:color="auto"/>
          </w:divBdr>
        </w:div>
        <w:div w:id="1448743655">
          <w:marLeft w:val="0"/>
          <w:marRight w:val="0"/>
          <w:marTop w:val="0"/>
          <w:marBottom w:val="0"/>
          <w:divBdr>
            <w:top w:val="none" w:sz="0" w:space="0" w:color="auto"/>
            <w:left w:val="none" w:sz="0" w:space="0" w:color="auto"/>
            <w:bottom w:val="none" w:sz="0" w:space="0" w:color="auto"/>
            <w:right w:val="none" w:sz="0" w:space="0" w:color="auto"/>
          </w:divBdr>
        </w:div>
        <w:div w:id="636490010">
          <w:marLeft w:val="0"/>
          <w:marRight w:val="0"/>
          <w:marTop w:val="0"/>
          <w:marBottom w:val="0"/>
          <w:divBdr>
            <w:top w:val="none" w:sz="0" w:space="0" w:color="auto"/>
            <w:left w:val="none" w:sz="0" w:space="0" w:color="auto"/>
            <w:bottom w:val="none" w:sz="0" w:space="0" w:color="auto"/>
            <w:right w:val="none" w:sz="0" w:space="0" w:color="auto"/>
          </w:divBdr>
        </w:div>
        <w:div w:id="336229573">
          <w:marLeft w:val="0"/>
          <w:marRight w:val="0"/>
          <w:marTop w:val="0"/>
          <w:marBottom w:val="0"/>
          <w:divBdr>
            <w:top w:val="none" w:sz="0" w:space="0" w:color="auto"/>
            <w:left w:val="none" w:sz="0" w:space="0" w:color="auto"/>
            <w:bottom w:val="none" w:sz="0" w:space="0" w:color="auto"/>
            <w:right w:val="none" w:sz="0" w:space="0" w:color="auto"/>
          </w:divBdr>
        </w:div>
        <w:div w:id="1428308760">
          <w:marLeft w:val="0"/>
          <w:marRight w:val="0"/>
          <w:marTop w:val="0"/>
          <w:marBottom w:val="0"/>
          <w:divBdr>
            <w:top w:val="none" w:sz="0" w:space="0" w:color="auto"/>
            <w:left w:val="none" w:sz="0" w:space="0" w:color="auto"/>
            <w:bottom w:val="none" w:sz="0" w:space="0" w:color="auto"/>
            <w:right w:val="none" w:sz="0" w:space="0" w:color="auto"/>
          </w:divBdr>
        </w:div>
        <w:div w:id="344291237">
          <w:marLeft w:val="0"/>
          <w:marRight w:val="0"/>
          <w:marTop w:val="0"/>
          <w:marBottom w:val="0"/>
          <w:divBdr>
            <w:top w:val="none" w:sz="0" w:space="0" w:color="auto"/>
            <w:left w:val="none" w:sz="0" w:space="0" w:color="auto"/>
            <w:bottom w:val="none" w:sz="0" w:space="0" w:color="auto"/>
            <w:right w:val="none" w:sz="0" w:space="0" w:color="auto"/>
          </w:divBdr>
        </w:div>
        <w:div w:id="269242584">
          <w:marLeft w:val="0"/>
          <w:marRight w:val="0"/>
          <w:marTop w:val="0"/>
          <w:marBottom w:val="0"/>
          <w:divBdr>
            <w:top w:val="none" w:sz="0" w:space="0" w:color="auto"/>
            <w:left w:val="none" w:sz="0" w:space="0" w:color="auto"/>
            <w:bottom w:val="none" w:sz="0" w:space="0" w:color="auto"/>
            <w:right w:val="none" w:sz="0" w:space="0" w:color="auto"/>
          </w:divBdr>
        </w:div>
        <w:div w:id="436563959">
          <w:marLeft w:val="0"/>
          <w:marRight w:val="0"/>
          <w:marTop w:val="0"/>
          <w:marBottom w:val="0"/>
          <w:divBdr>
            <w:top w:val="none" w:sz="0" w:space="0" w:color="auto"/>
            <w:left w:val="none" w:sz="0" w:space="0" w:color="auto"/>
            <w:bottom w:val="none" w:sz="0" w:space="0" w:color="auto"/>
            <w:right w:val="none" w:sz="0" w:space="0" w:color="auto"/>
          </w:divBdr>
        </w:div>
        <w:div w:id="1944025888">
          <w:marLeft w:val="0"/>
          <w:marRight w:val="0"/>
          <w:marTop w:val="0"/>
          <w:marBottom w:val="0"/>
          <w:divBdr>
            <w:top w:val="none" w:sz="0" w:space="0" w:color="auto"/>
            <w:left w:val="none" w:sz="0" w:space="0" w:color="auto"/>
            <w:bottom w:val="none" w:sz="0" w:space="0" w:color="auto"/>
            <w:right w:val="none" w:sz="0" w:space="0" w:color="auto"/>
          </w:divBdr>
        </w:div>
        <w:div w:id="690499698">
          <w:marLeft w:val="0"/>
          <w:marRight w:val="0"/>
          <w:marTop w:val="0"/>
          <w:marBottom w:val="0"/>
          <w:divBdr>
            <w:top w:val="none" w:sz="0" w:space="0" w:color="auto"/>
            <w:left w:val="none" w:sz="0" w:space="0" w:color="auto"/>
            <w:bottom w:val="none" w:sz="0" w:space="0" w:color="auto"/>
            <w:right w:val="none" w:sz="0" w:space="0" w:color="auto"/>
          </w:divBdr>
        </w:div>
        <w:div w:id="435952846">
          <w:marLeft w:val="0"/>
          <w:marRight w:val="0"/>
          <w:marTop w:val="0"/>
          <w:marBottom w:val="0"/>
          <w:divBdr>
            <w:top w:val="none" w:sz="0" w:space="0" w:color="auto"/>
            <w:left w:val="none" w:sz="0" w:space="0" w:color="auto"/>
            <w:bottom w:val="none" w:sz="0" w:space="0" w:color="auto"/>
            <w:right w:val="none" w:sz="0" w:space="0" w:color="auto"/>
          </w:divBdr>
        </w:div>
        <w:div w:id="191693807">
          <w:marLeft w:val="0"/>
          <w:marRight w:val="0"/>
          <w:marTop w:val="0"/>
          <w:marBottom w:val="0"/>
          <w:divBdr>
            <w:top w:val="none" w:sz="0" w:space="0" w:color="auto"/>
            <w:left w:val="none" w:sz="0" w:space="0" w:color="auto"/>
            <w:bottom w:val="none" w:sz="0" w:space="0" w:color="auto"/>
            <w:right w:val="none" w:sz="0" w:space="0" w:color="auto"/>
          </w:divBdr>
        </w:div>
        <w:div w:id="1852988834">
          <w:marLeft w:val="0"/>
          <w:marRight w:val="0"/>
          <w:marTop w:val="0"/>
          <w:marBottom w:val="0"/>
          <w:divBdr>
            <w:top w:val="none" w:sz="0" w:space="0" w:color="auto"/>
            <w:left w:val="none" w:sz="0" w:space="0" w:color="auto"/>
            <w:bottom w:val="none" w:sz="0" w:space="0" w:color="auto"/>
            <w:right w:val="none" w:sz="0" w:space="0" w:color="auto"/>
          </w:divBdr>
        </w:div>
        <w:div w:id="1177499340">
          <w:marLeft w:val="0"/>
          <w:marRight w:val="0"/>
          <w:marTop w:val="0"/>
          <w:marBottom w:val="0"/>
          <w:divBdr>
            <w:top w:val="none" w:sz="0" w:space="0" w:color="auto"/>
            <w:left w:val="none" w:sz="0" w:space="0" w:color="auto"/>
            <w:bottom w:val="none" w:sz="0" w:space="0" w:color="auto"/>
            <w:right w:val="none" w:sz="0" w:space="0" w:color="auto"/>
          </w:divBdr>
        </w:div>
        <w:div w:id="1229875409">
          <w:marLeft w:val="0"/>
          <w:marRight w:val="0"/>
          <w:marTop w:val="0"/>
          <w:marBottom w:val="0"/>
          <w:divBdr>
            <w:top w:val="none" w:sz="0" w:space="0" w:color="auto"/>
            <w:left w:val="none" w:sz="0" w:space="0" w:color="auto"/>
            <w:bottom w:val="none" w:sz="0" w:space="0" w:color="auto"/>
            <w:right w:val="none" w:sz="0" w:space="0" w:color="auto"/>
          </w:divBdr>
        </w:div>
        <w:div w:id="1121418418">
          <w:marLeft w:val="0"/>
          <w:marRight w:val="0"/>
          <w:marTop w:val="0"/>
          <w:marBottom w:val="0"/>
          <w:divBdr>
            <w:top w:val="none" w:sz="0" w:space="0" w:color="auto"/>
            <w:left w:val="none" w:sz="0" w:space="0" w:color="auto"/>
            <w:bottom w:val="none" w:sz="0" w:space="0" w:color="auto"/>
            <w:right w:val="none" w:sz="0" w:space="0" w:color="auto"/>
          </w:divBdr>
        </w:div>
        <w:div w:id="1833449157">
          <w:marLeft w:val="0"/>
          <w:marRight w:val="0"/>
          <w:marTop w:val="0"/>
          <w:marBottom w:val="0"/>
          <w:divBdr>
            <w:top w:val="none" w:sz="0" w:space="0" w:color="auto"/>
            <w:left w:val="none" w:sz="0" w:space="0" w:color="auto"/>
            <w:bottom w:val="none" w:sz="0" w:space="0" w:color="auto"/>
            <w:right w:val="none" w:sz="0" w:space="0" w:color="auto"/>
          </w:divBdr>
        </w:div>
        <w:div w:id="1004824486">
          <w:marLeft w:val="0"/>
          <w:marRight w:val="0"/>
          <w:marTop w:val="0"/>
          <w:marBottom w:val="0"/>
          <w:divBdr>
            <w:top w:val="none" w:sz="0" w:space="0" w:color="auto"/>
            <w:left w:val="none" w:sz="0" w:space="0" w:color="auto"/>
            <w:bottom w:val="none" w:sz="0" w:space="0" w:color="auto"/>
            <w:right w:val="none" w:sz="0" w:space="0" w:color="auto"/>
          </w:divBdr>
        </w:div>
        <w:div w:id="2086216513">
          <w:marLeft w:val="0"/>
          <w:marRight w:val="0"/>
          <w:marTop w:val="0"/>
          <w:marBottom w:val="0"/>
          <w:divBdr>
            <w:top w:val="none" w:sz="0" w:space="0" w:color="auto"/>
            <w:left w:val="none" w:sz="0" w:space="0" w:color="auto"/>
            <w:bottom w:val="none" w:sz="0" w:space="0" w:color="auto"/>
            <w:right w:val="none" w:sz="0" w:space="0" w:color="auto"/>
          </w:divBdr>
        </w:div>
        <w:div w:id="137573134">
          <w:marLeft w:val="0"/>
          <w:marRight w:val="0"/>
          <w:marTop w:val="0"/>
          <w:marBottom w:val="0"/>
          <w:divBdr>
            <w:top w:val="none" w:sz="0" w:space="0" w:color="auto"/>
            <w:left w:val="none" w:sz="0" w:space="0" w:color="auto"/>
            <w:bottom w:val="none" w:sz="0" w:space="0" w:color="auto"/>
            <w:right w:val="none" w:sz="0" w:space="0" w:color="auto"/>
          </w:divBdr>
        </w:div>
        <w:div w:id="601688389">
          <w:marLeft w:val="0"/>
          <w:marRight w:val="0"/>
          <w:marTop w:val="0"/>
          <w:marBottom w:val="0"/>
          <w:divBdr>
            <w:top w:val="none" w:sz="0" w:space="0" w:color="auto"/>
            <w:left w:val="none" w:sz="0" w:space="0" w:color="auto"/>
            <w:bottom w:val="none" w:sz="0" w:space="0" w:color="auto"/>
            <w:right w:val="none" w:sz="0" w:space="0" w:color="auto"/>
          </w:divBdr>
          <w:divsChild>
            <w:div w:id="653341585">
              <w:marLeft w:val="0"/>
              <w:marRight w:val="0"/>
              <w:marTop w:val="0"/>
              <w:marBottom w:val="0"/>
              <w:divBdr>
                <w:top w:val="none" w:sz="0" w:space="0" w:color="auto"/>
                <w:left w:val="none" w:sz="0" w:space="0" w:color="auto"/>
                <w:bottom w:val="none" w:sz="0" w:space="0" w:color="auto"/>
                <w:right w:val="none" w:sz="0" w:space="0" w:color="auto"/>
              </w:divBdr>
            </w:div>
            <w:div w:id="1385526063">
              <w:marLeft w:val="0"/>
              <w:marRight w:val="0"/>
              <w:marTop w:val="0"/>
              <w:marBottom w:val="0"/>
              <w:divBdr>
                <w:top w:val="none" w:sz="0" w:space="0" w:color="auto"/>
                <w:left w:val="none" w:sz="0" w:space="0" w:color="auto"/>
                <w:bottom w:val="none" w:sz="0" w:space="0" w:color="auto"/>
                <w:right w:val="none" w:sz="0" w:space="0" w:color="auto"/>
              </w:divBdr>
            </w:div>
            <w:div w:id="1774787537">
              <w:marLeft w:val="0"/>
              <w:marRight w:val="0"/>
              <w:marTop w:val="0"/>
              <w:marBottom w:val="0"/>
              <w:divBdr>
                <w:top w:val="none" w:sz="0" w:space="0" w:color="auto"/>
                <w:left w:val="none" w:sz="0" w:space="0" w:color="auto"/>
                <w:bottom w:val="none" w:sz="0" w:space="0" w:color="auto"/>
                <w:right w:val="none" w:sz="0" w:space="0" w:color="auto"/>
              </w:divBdr>
            </w:div>
            <w:div w:id="1619557449">
              <w:marLeft w:val="0"/>
              <w:marRight w:val="0"/>
              <w:marTop w:val="0"/>
              <w:marBottom w:val="0"/>
              <w:divBdr>
                <w:top w:val="none" w:sz="0" w:space="0" w:color="auto"/>
                <w:left w:val="none" w:sz="0" w:space="0" w:color="auto"/>
                <w:bottom w:val="none" w:sz="0" w:space="0" w:color="auto"/>
                <w:right w:val="none" w:sz="0" w:space="0" w:color="auto"/>
              </w:divBdr>
            </w:div>
          </w:divsChild>
        </w:div>
        <w:div w:id="1993563062">
          <w:marLeft w:val="0"/>
          <w:marRight w:val="0"/>
          <w:marTop w:val="0"/>
          <w:marBottom w:val="0"/>
          <w:divBdr>
            <w:top w:val="none" w:sz="0" w:space="0" w:color="auto"/>
            <w:left w:val="none" w:sz="0" w:space="0" w:color="auto"/>
            <w:bottom w:val="none" w:sz="0" w:space="0" w:color="auto"/>
            <w:right w:val="none" w:sz="0" w:space="0" w:color="auto"/>
          </w:divBdr>
          <w:divsChild>
            <w:div w:id="847403177">
              <w:marLeft w:val="0"/>
              <w:marRight w:val="0"/>
              <w:marTop w:val="0"/>
              <w:marBottom w:val="0"/>
              <w:divBdr>
                <w:top w:val="none" w:sz="0" w:space="0" w:color="auto"/>
                <w:left w:val="none" w:sz="0" w:space="0" w:color="auto"/>
                <w:bottom w:val="none" w:sz="0" w:space="0" w:color="auto"/>
                <w:right w:val="none" w:sz="0" w:space="0" w:color="auto"/>
              </w:divBdr>
            </w:div>
            <w:div w:id="1714770518">
              <w:marLeft w:val="0"/>
              <w:marRight w:val="0"/>
              <w:marTop w:val="0"/>
              <w:marBottom w:val="0"/>
              <w:divBdr>
                <w:top w:val="none" w:sz="0" w:space="0" w:color="auto"/>
                <w:left w:val="none" w:sz="0" w:space="0" w:color="auto"/>
                <w:bottom w:val="none" w:sz="0" w:space="0" w:color="auto"/>
                <w:right w:val="none" w:sz="0" w:space="0" w:color="auto"/>
              </w:divBdr>
            </w:div>
            <w:div w:id="1536310700">
              <w:marLeft w:val="0"/>
              <w:marRight w:val="0"/>
              <w:marTop w:val="0"/>
              <w:marBottom w:val="0"/>
              <w:divBdr>
                <w:top w:val="none" w:sz="0" w:space="0" w:color="auto"/>
                <w:left w:val="none" w:sz="0" w:space="0" w:color="auto"/>
                <w:bottom w:val="none" w:sz="0" w:space="0" w:color="auto"/>
                <w:right w:val="none" w:sz="0" w:space="0" w:color="auto"/>
              </w:divBdr>
            </w:div>
            <w:div w:id="450367633">
              <w:marLeft w:val="0"/>
              <w:marRight w:val="0"/>
              <w:marTop w:val="0"/>
              <w:marBottom w:val="0"/>
              <w:divBdr>
                <w:top w:val="none" w:sz="0" w:space="0" w:color="auto"/>
                <w:left w:val="none" w:sz="0" w:space="0" w:color="auto"/>
                <w:bottom w:val="none" w:sz="0" w:space="0" w:color="auto"/>
                <w:right w:val="none" w:sz="0" w:space="0" w:color="auto"/>
              </w:divBdr>
            </w:div>
            <w:div w:id="337316394">
              <w:marLeft w:val="0"/>
              <w:marRight w:val="0"/>
              <w:marTop w:val="0"/>
              <w:marBottom w:val="0"/>
              <w:divBdr>
                <w:top w:val="none" w:sz="0" w:space="0" w:color="auto"/>
                <w:left w:val="none" w:sz="0" w:space="0" w:color="auto"/>
                <w:bottom w:val="none" w:sz="0" w:space="0" w:color="auto"/>
                <w:right w:val="none" w:sz="0" w:space="0" w:color="auto"/>
              </w:divBdr>
            </w:div>
          </w:divsChild>
        </w:div>
        <w:div w:id="2031838226">
          <w:marLeft w:val="0"/>
          <w:marRight w:val="0"/>
          <w:marTop w:val="0"/>
          <w:marBottom w:val="0"/>
          <w:divBdr>
            <w:top w:val="none" w:sz="0" w:space="0" w:color="auto"/>
            <w:left w:val="none" w:sz="0" w:space="0" w:color="auto"/>
            <w:bottom w:val="none" w:sz="0" w:space="0" w:color="auto"/>
            <w:right w:val="none" w:sz="0" w:space="0" w:color="auto"/>
          </w:divBdr>
        </w:div>
        <w:div w:id="110129125">
          <w:marLeft w:val="0"/>
          <w:marRight w:val="0"/>
          <w:marTop w:val="0"/>
          <w:marBottom w:val="0"/>
          <w:divBdr>
            <w:top w:val="none" w:sz="0" w:space="0" w:color="auto"/>
            <w:left w:val="none" w:sz="0" w:space="0" w:color="auto"/>
            <w:bottom w:val="none" w:sz="0" w:space="0" w:color="auto"/>
            <w:right w:val="none" w:sz="0" w:space="0" w:color="auto"/>
          </w:divBdr>
          <w:divsChild>
            <w:div w:id="1655721429">
              <w:marLeft w:val="-75"/>
              <w:marRight w:val="0"/>
              <w:marTop w:val="30"/>
              <w:marBottom w:val="30"/>
              <w:divBdr>
                <w:top w:val="none" w:sz="0" w:space="0" w:color="auto"/>
                <w:left w:val="none" w:sz="0" w:space="0" w:color="auto"/>
                <w:bottom w:val="none" w:sz="0" w:space="0" w:color="auto"/>
                <w:right w:val="none" w:sz="0" w:space="0" w:color="auto"/>
              </w:divBdr>
              <w:divsChild>
                <w:div w:id="1740785531">
                  <w:marLeft w:val="0"/>
                  <w:marRight w:val="0"/>
                  <w:marTop w:val="0"/>
                  <w:marBottom w:val="0"/>
                  <w:divBdr>
                    <w:top w:val="none" w:sz="0" w:space="0" w:color="auto"/>
                    <w:left w:val="none" w:sz="0" w:space="0" w:color="auto"/>
                    <w:bottom w:val="none" w:sz="0" w:space="0" w:color="auto"/>
                    <w:right w:val="none" w:sz="0" w:space="0" w:color="auto"/>
                  </w:divBdr>
                  <w:divsChild>
                    <w:div w:id="587159748">
                      <w:marLeft w:val="0"/>
                      <w:marRight w:val="0"/>
                      <w:marTop w:val="0"/>
                      <w:marBottom w:val="0"/>
                      <w:divBdr>
                        <w:top w:val="none" w:sz="0" w:space="0" w:color="auto"/>
                        <w:left w:val="none" w:sz="0" w:space="0" w:color="auto"/>
                        <w:bottom w:val="none" w:sz="0" w:space="0" w:color="auto"/>
                        <w:right w:val="none" w:sz="0" w:space="0" w:color="auto"/>
                      </w:divBdr>
                    </w:div>
                  </w:divsChild>
                </w:div>
                <w:div w:id="304821855">
                  <w:marLeft w:val="0"/>
                  <w:marRight w:val="0"/>
                  <w:marTop w:val="0"/>
                  <w:marBottom w:val="0"/>
                  <w:divBdr>
                    <w:top w:val="none" w:sz="0" w:space="0" w:color="auto"/>
                    <w:left w:val="none" w:sz="0" w:space="0" w:color="auto"/>
                    <w:bottom w:val="none" w:sz="0" w:space="0" w:color="auto"/>
                    <w:right w:val="none" w:sz="0" w:space="0" w:color="auto"/>
                  </w:divBdr>
                  <w:divsChild>
                    <w:div w:id="1743212680">
                      <w:marLeft w:val="0"/>
                      <w:marRight w:val="0"/>
                      <w:marTop w:val="0"/>
                      <w:marBottom w:val="0"/>
                      <w:divBdr>
                        <w:top w:val="none" w:sz="0" w:space="0" w:color="auto"/>
                        <w:left w:val="none" w:sz="0" w:space="0" w:color="auto"/>
                        <w:bottom w:val="none" w:sz="0" w:space="0" w:color="auto"/>
                        <w:right w:val="none" w:sz="0" w:space="0" w:color="auto"/>
                      </w:divBdr>
                    </w:div>
                  </w:divsChild>
                </w:div>
                <w:div w:id="1964530270">
                  <w:marLeft w:val="0"/>
                  <w:marRight w:val="0"/>
                  <w:marTop w:val="0"/>
                  <w:marBottom w:val="0"/>
                  <w:divBdr>
                    <w:top w:val="none" w:sz="0" w:space="0" w:color="auto"/>
                    <w:left w:val="none" w:sz="0" w:space="0" w:color="auto"/>
                    <w:bottom w:val="none" w:sz="0" w:space="0" w:color="auto"/>
                    <w:right w:val="none" w:sz="0" w:space="0" w:color="auto"/>
                  </w:divBdr>
                  <w:divsChild>
                    <w:div w:id="1670866554">
                      <w:marLeft w:val="0"/>
                      <w:marRight w:val="0"/>
                      <w:marTop w:val="0"/>
                      <w:marBottom w:val="0"/>
                      <w:divBdr>
                        <w:top w:val="none" w:sz="0" w:space="0" w:color="auto"/>
                        <w:left w:val="none" w:sz="0" w:space="0" w:color="auto"/>
                        <w:bottom w:val="none" w:sz="0" w:space="0" w:color="auto"/>
                        <w:right w:val="none" w:sz="0" w:space="0" w:color="auto"/>
                      </w:divBdr>
                    </w:div>
                  </w:divsChild>
                </w:div>
                <w:div w:id="325090045">
                  <w:marLeft w:val="0"/>
                  <w:marRight w:val="0"/>
                  <w:marTop w:val="0"/>
                  <w:marBottom w:val="0"/>
                  <w:divBdr>
                    <w:top w:val="none" w:sz="0" w:space="0" w:color="auto"/>
                    <w:left w:val="none" w:sz="0" w:space="0" w:color="auto"/>
                    <w:bottom w:val="none" w:sz="0" w:space="0" w:color="auto"/>
                    <w:right w:val="none" w:sz="0" w:space="0" w:color="auto"/>
                  </w:divBdr>
                  <w:divsChild>
                    <w:div w:id="1855876898">
                      <w:marLeft w:val="0"/>
                      <w:marRight w:val="0"/>
                      <w:marTop w:val="0"/>
                      <w:marBottom w:val="0"/>
                      <w:divBdr>
                        <w:top w:val="none" w:sz="0" w:space="0" w:color="auto"/>
                        <w:left w:val="none" w:sz="0" w:space="0" w:color="auto"/>
                        <w:bottom w:val="none" w:sz="0" w:space="0" w:color="auto"/>
                        <w:right w:val="none" w:sz="0" w:space="0" w:color="auto"/>
                      </w:divBdr>
                    </w:div>
                  </w:divsChild>
                </w:div>
                <w:div w:id="218631161">
                  <w:marLeft w:val="0"/>
                  <w:marRight w:val="0"/>
                  <w:marTop w:val="0"/>
                  <w:marBottom w:val="0"/>
                  <w:divBdr>
                    <w:top w:val="none" w:sz="0" w:space="0" w:color="auto"/>
                    <w:left w:val="none" w:sz="0" w:space="0" w:color="auto"/>
                    <w:bottom w:val="none" w:sz="0" w:space="0" w:color="auto"/>
                    <w:right w:val="none" w:sz="0" w:space="0" w:color="auto"/>
                  </w:divBdr>
                  <w:divsChild>
                    <w:div w:id="1516918603">
                      <w:marLeft w:val="0"/>
                      <w:marRight w:val="0"/>
                      <w:marTop w:val="0"/>
                      <w:marBottom w:val="0"/>
                      <w:divBdr>
                        <w:top w:val="none" w:sz="0" w:space="0" w:color="auto"/>
                        <w:left w:val="none" w:sz="0" w:space="0" w:color="auto"/>
                        <w:bottom w:val="none" w:sz="0" w:space="0" w:color="auto"/>
                        <w:right w:val="none" w:sz="0" w:space="0" w:color="auto"/>
                      </w:divBdr>
                    </w:div>
                  </w:divsChild>
                </w:div>
                <w:div w:id="1140928099">
                  <w:marLeft w:val="0"/>
                  <w:marRight w:val="0"/>
                  <w:marTop w:val="0"/>
                  <w:marBottom w:val="0"/>
                  <w:divBdr>
                    <w:top w:val="none" w:sz="0" w:space="0" w:color="auto"/>
                    <w:left w:val="none" w:sz="0" w:space="0" w:color="auto"/>
                    <w:bottom w:val="none" w:sz="0" w:space="0" w:color="auto"/>
                    <w:right w:val="none" w:sz="0" w:space="0" w:color="auto"/>
                  </w:divBdr>
                  <w:divsChild>
                    <w:div w:id="1564873367">
                      <w:marLeft w:val="0"/>
                      <w:marRight w:val="0"/>
                      <w:marTop w:val="0"/>
                      <w:marBottom w:val="0"/>
                      <w:divBdr>
                        <w:top w:val="none" w:sz="0" w:space="0" w:color="auto"/>
                        <w:left w:val="none" w:sz="0" w:space="0" w:color="auto"/>
                        <w:bottom w:val="none" w:sz="0" w:space="0" w:color="auto"/>
                        <w:right w:val="none" w:sz="0" w:space="0" w:color="auto"/>
                      </w:divBdr>
                    </w:div>
                  </w:divsChild>
                </w:div>
                <w:div w:id="2078360020">
                  <w:marLeft w:val="0"/>
                  <w:marRight w:val="0"/>
                  <w:marTop w:val="0"/>
                  <w:marBottom w:val="0"/>
                  <w:divBdr>
                    <w:top w:val="none" w:sz="0" w:space="0" w:color="auto"/>
                    <w:left w:val="none" w:sz="0" w:space="0" w:color="auto"/>
                    <w:bottom w:val="none" w:sz="0" w:space="0" w:color="auto"/>
                    <w:right w:val="none" w:sz="0" w:space="0" w:color="auto"/>
                  </w:divBdr>
                  <w:divsChild>
                    <w:div w:id="805322129">
                      <w:marLeft w:val="0"/>
                      <w:marRight w:val="0"/>
                      <w:marTop w:val="0"/>
                      <w:marBottom w:val="0"/>
                      <w:divBdr>
                        <w:top w:val="none" w:sz="0" w:space="0" w:color="auto"/>
                        <w:left w:val="none" w:sz="0" w:space="0" w:color="auto"/>
                        <w:bottom w:val="none" w:sz="0" w:space="0" w:color="auto"/>
                        <w:right w:val="none" w:sz="0" w:space="0" w:color="auto"/>
                      </w:divBdr>
                    </w:div>
                  </w:divsChild>
                </w:div>
                <w:div w:id="1493568460">
                  <w:marLeft w:val="0"/>
                  <w:marRight w:val="0"/>
                  <w:marTop w:val="0"/>
                  <w:marBottom w:val="0"/>
                  <w:divBdr>
                    <w:top w:val="none" w:sz="0" w:space="0" w:color="auto"/>
                    <w:left w:val="none" w:sz="0" w:space="0" w:color="auto"/>
                    <w:bottom w:val="none" w:sz="0" w:space="0" w:color="auto"/>
                    <w:right w:val="none" w:sz="0" w:space="0" w:color="auto"/>
                  </w:divBdr>
                  <w:divsChild>
                    <w:div w:id="19822599">
                      <w:marLeft w:val="0"/>
                      <w:marRight w:val="0"/>
                      <w:marTop w:val="0"/>
                      <w:marBottom w:val="0"/>
                      <w:divBdr>
                        <w:top w:val="none" w:sz="0" w:space="0" w:color="auto"/>
                        <w:left w:val="none" w:sz="0" w:space="0" w:color="auto"/>
                        <w:bottom w:val="none" w:sz="0" w:space="0" w:color="auto"/>
                        <w:right w:val="none" w:sz="0" w:space="0" w:color="auto"/>
                      </w:divBdr>
                    </w:div>
                  </w:divsChild>
                </w:div>
                <w:div w:id="282228152">
                  <w:marLeft w:val="0"/>
                  <w:marRight w:val="0"/>
                  <w:marTop w:val="0"/>
                  <w:marBottom w:val="0"/>
                  <w:divBdr>
                    <w:top w:val="none" w:sz="0" w:space="0" w:color="auto"/>
                    <w:left w:val="none" w:sz="0" w:space="0" w:color="auto"/>
                    <w:bottom w:val="none" w:sz="0" w:space="0" w:color="auto"/>
                    <w:right w:val="none" w:sz="0" w:space="0" w:color="auto"/>
                  </w:divBdr>
                  <w:divsChild>
                    <w:div w:id="431168217">
                      <w:marLeft w:val="0"/>
                      <w:marRight w:val="0"/>
                      <w:marTop w:val="0"/>
                      <w:marBottom w:val="0"/>
                      <w:divBdr>
                        <w:top w:val="none" w:sz="0" w:space="0" w:color="auto"/>
                        <w:left w:val="none" w:sz="0" w:space="0" w:color="auto"/>
                        <w:bottom w:val="none" w:sz="0" w:space="0" w:color="auto"/>
                        <w:right w:val="none" w:sz="0" w:space="0" w:color="auto"/>
                      </w:divBdr>
                    </w:div>
                  </w:divsChild>
                </w:div>
                <w:div w:id="1630431514">
                  <w:marLeft w:val="0"/>
                  <w:marRight w:val="0"/>
                  <w:marTop w:val="0"/>
                  <w:marBottom w:val="0"/>
                  <w:divBdr>
                    <w:top w:val="none" w:sz="0" w:space="0" w:color="auto"/>
                    <w:left w:val="none" w:sz="0" w:space="0" w:color="auto"/>
                    <w:bottom w:val="none" w:sz="0" w:space="0" w:color="auto"/>
                    <w:right w:val="none" w:sz="0" w:space="0" w:color="auto"/>
                  </w:divBdr>
                  <w:divsChild>
                    <w:div w:id="1032346373">
                      <w:marLeft w:val="0"/>
                      <w:marRight w:val="0"/>
                      <w:marTop w:val="0"/>
                      <w:marBottom w:val="0"/>
                      <w:divBdr>
                        <w:top w:val="none" w:sz="0" w:space="0" w:color="auto"/>
                        <w:left w:val="none" w:sz="0" w:space="0" w:color="auto"/>
                        <w:bottom w:val="none" w:sz="0" w:space="0" w:color="auto"/>
                        <w:right w:val="none" w:sz="0" w:space="0" w:color="auto"/>
                      </w:divBdr>
                    </w:div>
                  </w:divsChild>
                </w:div>
                <w:div w:id="624239440">
                  <w:marLeft w:val="0"/>
                  <w:marRight w:val="0"/>
                  <w:marTop w:val="0"/>
                  <w:marBottom w:val="0"/>
                  <w:divBdr>
                    <w:top w:val="none" w:sz="0" w:space="0" w:color="auto"/>
                    <w:left w:val="none" w:sz="0" w:space="0" w:color="auto"/>
                    <w:bottom w:val="none" w:sz="0" w:space="0" w:color="auto"/>
                    <w:right w:val="none" w:sz="0" w:space="0" w:color="auto"/>
                  </w:divBdr>
                  <w:divsChild>
                    <w:div w:id="536743541">
                      <w:marLeft w:val="0"/>
                      <w:marRight w:val="0"/>
                      <w:marTop w:val="0"/>
                      <w:marBottom w:val="0"/>
                      <w:divBdr>
                        <w:top w:val="none" w:sz="0" w:space="0" w:color="auto"/>
                        <w:left w:val="none" w:sz="0" w:space="0" w:color="auto"/>
                        <w:bottom w:val="none" w:sz="0" w:space="0" w:color="auto"/>
                        <w:right w:val="none" w:sz="0" w:space="0" w:color="auto"/>
                      </w:divBdr>
                    </w:div>
                  </w:divsChild>
                </w:div>
                <w:div w:id="525942419">
                  <w:marLeft w:val="0"/>
                  <w:marRight w:val="0"/>
                  <w:marTop w:val="0"/>
                  <w:marBottom w:val="0"/>
                  <w:divBdr>
                    <w:top w:val="none" w:sz="0" w:space="0" w:color="auto"/>
                    <w:left w:val="none" w:sz="0" w:space="0" w:color="auto"/>
                    <w:bottom w:val="none" w:sz="0" w:space="0" w:color="auto"/>
                    <w:right w:val="none" w:sz="0" w:space="0" w:color="auto"/>
                  </w:divBdr>
                  <w:divsChild>
                    <w:div w:id="1158308014">
                      <w:marLeft w:val="0"/>
                      <w:marRight w:val="0"/>
                      <w:marTop w:val="0"/>
                      <w:marBottom w:val="0"/>
                      <w:divBdr>
                        <w:top w:val="none" w:sz="0" w:space="0" w:color="auto"/>
                        <w:left w:val="none" w:sz="0" w:space="0" w:color="auto"/>
                        <w:bottom w:val="none" w:sz="0" w:space="0" w:color="auto"/>
                        <w:right w:val="none" w:sz="0" w:space="0" w:color="auto"/>
                      </w:divBdr>
                    </w:div>
                  </w:divsChild>
                </w:div>
                <w:div w:id="1328174278">
                  <w:marLeft w:val="0"/>
                  <w:marRight w:val="0"/>
                  <w:marTop w:val="0"/>
                  <w:marBottom w:val="0"/>
                  <w:divBdr>
                    <w:top w:val="none" w:sz="0" w:space="0" w:color="auto"/>
                    <w:left w:val="none" w:sz="0" w:space="0" w:color="auto"/>
                    <w:bottom w:val="none" w:sz="0" w:space="0" w:color="auto"/>
                    <w:right w:val="none" w:sz="0" w:space="0" w:color="auto"/>
                  </w:divBdr>
                  <w:divsChild>
                    <w:div w:id="856191566">
                      <w:marLeft w:val="0"/>
                      <w:marRight w:val="0"/>
                      <w:marTop w:val="0"/>
                      <w:marBottom w:val="0"/>
                      <w:divBdr>
                        <w:top w:val="none" w:sz="0" w:space="0" w:color="auto"/>
                        <w:left w:val="none" w:sz="0" w:space="0" w:color="auto"/>
                        <w:bottom w:val="none" w:sz="0" w:space="0" w:color="auto"/>
                        <w:right w:val="none" w:sz="0" w:space="0" w:color="auto"/>
                      </w:divBdr>
                    </w:div>
                  </w:divsChild>
                </w:div>
                <w:div w:id="601031874">
                  <w:marLeft w:val="0"/>
                  <w:marRight w:val="0"/>
                  <w:marTop w:val="0"/>
                  <w:marBottom w:val="0"/>
                  <w:divBdr>
                    <w:top w:val="none" w:sz="0" w:space="0" w:color="auto"/>
                    <w:left w:val="none" w:sz="0" w:space="0" w:color="auto"/>
                    <w:bottom w:val="none" w:sz="0" w:space="0" w:color="auto"/>
                    <w:right w:val="none" w:sz="0" w:space="0" w:color="auto"/>
                  </w:divBdr>
                  <w:divsChild>
                    <w:div w:id="1399478916">
                      <w:marLeft w:val="0"/>
                      <w:marRight w:val="0"/>
                      <w:marTop w:val="0"/>
                      <w:marBottom w:val="0"/>
                      <w:divBdr>
                        <w:top w:val="none" w:sz="0" w:space="0" w:color="auto"/>
                        <w:left w:val="none" w:sz="0" w:space="0" w:color="auto"/>
                        <w:bottom w:val="none" w:sz="0" w:space="0" w:color="auto"/>
                        <w:right w:val="none" w:sz="0" w:space="0" w:color="auto"/>
                      </w:divBdr>
                    </w:div>
                  </w:divsChild>
                </w:div>
                <w:div w:id="809594732">
                  <w:marLeft w:val="0"/>
                  <w:marRight w:val="0"/>
                  <w:marTop w:val="0"/>
                  <w:marBottom w:val="0"/>
                  <w:divBdr>
                    <w:top w:val="none" w:sz="0" w:space="0" w:color="auto"/>
                    <w:left w:val="none" w:sz="0" w:space="0" w:color="auto"/>
                    <w:bottom w:val="none" w:sz="0" w:space="0" w:color="auto"/>
                    <w:right w:val="none" w:sz="0" w:space="0" w:color="auto"/>
                  </w:divBdr>
                  <w:divsChild>
                    <w:div w:id="343285460">
                      <w:marLeft w:val="0"/>
                      <w:marRight w:val="0"/>
                      <w:marTop w:val="0"/>
                      <w:marBottom w:val="0"/>
                      <w:divBdr>
                        <w:top w:val="none" w:sz="0" w:space="0" w:color="auto"/>
                        <w:left w:val="none" w:sz="0" w:space="0" w:color="auto"/>
                        <w:bottom w:val="none" w:sz="0" w:space="0" w:color="auto"/>
                        <w:right w:val="none" w:sz="0" w:space="0" w:color="auto"/>
                      </w:divBdr>
                    </w:div>
                  </w:divsChild>
                </w:div>
                <w:div w:id="559291153">
                  <w:marLeft w:val="0"/>
                  <w:marRight w:val="0"/>
                  <w:marTop w:val="0"/>
                  <w:marBottom w:val="0"/>
                  <w:divBdr>
                    <w:top w:val="none" w:sz="0" w:space="0" w:color="auto"/>
                    <w:left w:val="none" w:sz="0" w:space="0" w:color="auto"/>
                    <w:bottom w:val="none" w:sz="0" w:space="0" w:color="auto"/>
                    <w:right w:val="none" w:sz="0" w:space="0" w:color="auto"/>
                  </w:divBdr>
                  <w:divsChild>
                    <w:div w:id="943000981">
                      <w:marLeft w:val="0"/>
                      <w:marRight w:val="0"/>
                      <w:marTop w:val="0"/>
                      <w:marBottom w:val="0"/>
                      <w:divBdr>
                        <w:top w:val="none" w:sz="0" w:space="0" w:color="auto"/>
                        <w:left w:val="none" w:sz="0" w:space="0" w:color="auto"/>
                        <w:bottom w:val="none" w:sz="0" w:space="0" w:color="auto"/>
                        <w:right w:val="none" w:sz="0" w:space="0" w:color="auto"/>
                      </w:divBdr>
                    </w:div>
                  </w:divsChild>
                </w:div>
                <w:div w:id="702941439">
                  <w:marLeft w:val="0"/>
                  <w:marRight w:val="0"/>
                  <w:marTop w:val="0"/>
                  <w:marBottom w:val="0"/>
                  <w:divBdr>
                    <w:top w:val="none" w:sz="0" w:space="0" w:color="auto"/>
                    <w:left w:val="none" w:sz="0" w:space="0" w:color="auto"/>
                    <w:bottom w:val="none" w:sz="0" w:space="0" w:color="auto"/>
                    <w:right w:val="none" w:sz="0" w:space="0" w:color="auto"/>
                  </w:divBdr>
                  <w:divsChild>
                    <w:div w:id="1502232832">
                      <w:marLeft w:val="0"/>
                      <w:marRight w:val="0"/>
                      <w:marTop w:val="0"/>
                      <w:marBottom w:val="0"/>
                      <w:divBdr>
                        <w:top w:val="none" w:sz="0" w:space="0" w:color="auto"/>
                        <w:left w:val="none" w:sz="0" w:space="0" w:color="auto"/>
                        <w:bottom w:val="none" w:sz="0" w:space="0" w:color="auto"/>
                        <w:right w:val="none" w:sz="0" w:space="0" w:color="auto"/>
                      </w:divBdr>
                    </w:div>
                  </w:divsChild>
                </w:div>
                <w:div w:id="1155951928">
                  <w:marLeft w:val="0"/>
                  <w:marRight w:val="0"/>
                  <w:marTop w:val="0"/>
                  <w:marBottom w:val="0"/>
                  <w:divBdr>
                    <w:top w:val="none" w:sz="0" w:space="0" w:color="auto"/>
                    <w:left w:val="none" w:sz="0" w:space="0" w:color="auto"/>
                    <w:bottom w:val="none" w:sz="0" w:space="0" w:color="auto"/>
                    <w:right w:val="none" w:sz="0" w:space="0" w:color="auto"/>
                  </w:divBdr>
                  <w:divsChild>
                    <w:div w:id="798258726">
                      <w:marLeft w:val="0"/>
                      <w:marRight w:val="0"/>
                      <w:marTop w:val="0"/>
                      <w:marBottom w:val="0"/>
                      <w:divBdr>
                        <w:top w:val="none" w:sz="0" w:space="0" w:color="auto"/>
                        <w:left w:val="none" w:sz="0" w:space="0" w:color="auto"/>
                        <w:bottom w:val="none" w:sz="0" w:space="0" w:color="auto"/>
                        <w:right w:val="none" w:sz="0" w:space="0" w:color="auto"/>
                      </w:divBdr>
                    </w:div>
                  </w:divsChild>
                </w:div>
                <w:div w:id="624238945">
                  <w:marLeft w:val="0"/>
                  <w:marRight w:val="0"/>
                  <w:marTop w:val="0"/>
                  <w:marBottom w:val="0"/>
                  <w:divBdr>
                    <w:top w:val="none" w:sz="0" w:space="0" w:color="auto"/>
                    <w:left w:val="none" w:sz="0" w:space="0" w:color="auto"/>
                    <w:bottom w:val="none" w:sz="0" w:space="0" w:color="auto"/>
                    <w:right w:val="none" w:sz="0" w:space="0" w:color="auto"/>
                  </w:divBdr>
                  <w:divsChild>
                    <w:div w:id="917904714">
                      <w:marLeft w:val="0"/>
                      <w:marRight w:val="0"/>
                      <w:marTop w:val="0"/>
                      <w:marBottom w:val="0"/>
                      <w:divBdr>
                        <w:top w:val="none" w:sz="0" w:space="0" w:color="auto"/>
                        <w:left w:val="none" w:sz="0" w:space="0" w:color="auto"/>
                        <w:bottom w:val="none" w:sz="0" w:space="0" w:color="auto"/>
                        <w:right w:val="none" w:sz="0" w:space="0" w:color="auto"/>
                      </w:divBdr>
                    </w:div>
                  </w:divsChild>
                </w:div>
                <w:div w:id="1401442779">
                  <w:marLeft w:val="0"/>
                  <w:marRight w:val="0"/>
                  <w:marTop w:val="0"/>
                  <w:marBottom w:val="0"/>
                  <w:divBdr>
                    <w:top w:val="none" w:sz="0" w:space="0" w:color="auto"/>
                    <w:left w:val="none" w:sz="0" w:space="0" w:color="auto"/>
                    <w:bottom w:val="none" w:sz="0" w:space="0" w:color="auto"/>
                    <w:right w:val="none" w:sz="0" w:space="0" w:color="auto"/>
                  </w:divBdr>
                  <w:divsChild>
                    <w:div w:id="623316805">
                      <w:marLeft w:val="0"/>
                      <w:marRight w:val="0"/>
                      <w:marTop w:val="0"/>
                      <w:marBottom w:val="0"/>
                      <w:divBdr>
                        <w:top w:val="none" w:sz="0" w:space="0" w:color="auto"/>
                        <w:left w:val="none" w:sz="0" w:space="0" w:color="auto"/>
                        <w:bottom w:val="none" w:sz="0" w:space="0" w:color="auto"/>
                        <w:right w:val="none" w:sz="0" w:space="0" w:color="auto"/>
                      </w:divBdr>
                    </w:div>
                  </w:divsChild>
                </w:div>
                <w:div w:id="1844971486">
                  <w:marLeft w:val="0"/>
                  <w:marRight w:val="0"/>
                  <w:marTop w:val="0"/>
                  <w:marBottom w:val="0"/>
                  <w:divBdr>
                    <w:top w:val="none" w:sz="0" w:space="0" w:color="auto"/>
                    <w:left w:val="none" w:sz="0" w:space="0" w:color="auto"/>
                    <w:bottom w:val="none" w:sz="0" w:space="0" w:color="auto"/>
                    <w:right w:val="none" w:sz="0" w:space="0" w:color="auto"/>
                  </w:divBdr>
                  <w:divsChild>
                    <w:div w:id="1877422553">
                      <w:marLeft w:val="0"/>
                      <w:marRight w:val="0"/>
                      <w:marTop w:val="0"/>
                      <w:marBottom w:val="0"/>
                      <w:divBdr>
                        <w:top w:val="none" w:sz="0" w:space="0" w:color="auto"/>
                        <w:left w:val="none" w:sz="0" w:space="0" w:color="auto"/>
                        <w:bottom w:val="none" w:sz="0" w:space="0" w:color="auto"/>
                        <w:right w:val="none" w:sz="0" w:space="0" w:color="auto"/>
                      </w:divBdr>
                    </w:div>
                  </w:divsChild>
                </w:div>
                <w:div w:id="1350836085">
                  <w:marLeft w:val="0"/>
                  <w:marRight w:val="0"/>
                  <w:marTop w:val="0"/>
                  <w:marBottom w:val="0"/>
                  <w:divBdr>
                    <w:top w:val="none" w:sz="0" w:space="0" w:color="auto"/>
                    <w:left w:val="none" w:sz="0" w:space="0" w:color="auto"/>
                    <w:bottom w:val="none" w:sz="0" w:space="0" w:color="auto"/>
                    <w:right w:val="none" w:sz="0" w:space="0" w:color="auto"/>
                  </w:divBdr>
                  <w:divsChild>
                    <w:div w:id="1731534639">
                      <w:marLeft w:val="0"/>
                      <w:marRight w:val="0"/>
                      <w:marTop w:val="0"/>
                      <w:marBottom w:val="0"/>
                      <w:divBdr>
                        <w:top w:val="none" w:sz="0" w:space="0" w:color="auto"/>
                        <w:left w:val="none" w:sz="0" w:space="0" w:color="auto"/>
                        <w:bottom w:val="none" w:sz="0" w:space="0" w:color="auto"/>
                        <w:right w:val="none" w:sz="0" w:space="0" w:color="auto"/>
                      </w:divBdr>
                    </w:div>
                  </w:divsChild>
                </w:div>
                <w:div w:id="1311835241">
                  <w:marLeft w:val="0"/>
                  <w:marRight w:val="0"/>
                  <w:marTop w:val="0"/>
                  <w:marBottom w:val="0"/>
                  <w:divBdr>
                    <w:top w:val="none" w:sz="0" w:space="0" w:color="auto"/>
                    <w:left w:val="none" w:sz="0" w:space="0" w:color="auto"/>
                    <w:bottom w:val="none" w:sz="0" w:space="0" w:color="auto"/>
                    <w:right w:val="none" w:sz="0" w:space="0" w:color="auto"/>
                  </w:divBdr>
                  <w:divsChild>
                    <w:div w:id="1484587033">
                      <w:marLeft w:val="0"/>
                      <w:marRight w:val="0"/>
                      <w:marTop w:val="0"/>
                      <w:marBottom w:val="0"/>
                      <w:divBdr>
                        <w:top w:val="none" w:sz="0" w:space="0" w:color="auto"/>
                        <w:left w:val="none" w:sz="0" w:space="0" w:color="auto"/>
                        <w:bottom w:val="none" w:sz="0" w:space="0" w:color="auto"/>
                        <w:right w:val="none" w:sz="0" w:space="0" w:color="auto"/>
                      </w:divBdr>
                    </w:div>
                  </w:divsChild>
                </w:div>
                <w:div w:id="63719926">
                  <w:marLeft w:val="0"/>
                  <w:marRight w:val="0"/>
                  <w:marTop w:val="0"/>
                  <w:marBottom w:val="0"/>
                  <w:divBdr>
                    <w:top w:val="none" w:sz="0" w:space="0" w:color="auto"/>
                    <w:left w:val="none" w:sz="0" w:space="0" w:color="auto"/>
                    <w:bottom w:val="none" w:sz="0" w:space="0" w:color="auto"/>
                    <w:right w:val="none" w:sz="0" w:space="0" w:color="auto"/>
                  </w:divBdr>
                  <w:divsChild>
                    <w:div w:id="650863930">
                      <w:marLeft w:val="0"/>
                      <w:marRight w:val="0"/>
                      <w:marTop w:val="0"/>
                      <w:marBottom w:val="0"/>
                      <w:divBdr>
                        <w:top w:val="none" w:sz="0" w:space="0" w:color="auto"/>
                        <w:left w:val="none" w:sz="0" w:space="0" w:color="auto"/>
                        <w:bottom w:val="none" w:sz="0" w:space="0" w:color="auto"/>
                        <w:right w:val="none" w:sz="0" w:space="0" w:color="auto"/>
                      </w:divBdr>
                    </w:div>
                  </w:divsChild>
                </w:div>
                <w:div w:id="735511950">
                  <w:marLeft w:val="0"/>
                  <w:marRight w:val="0"/>
                  <w:marTop w:val="0"/>
                  <w:marBottom w:val="0"/>
                  <w:divBdr>
                    <w:top w:val="none" w:sz="0" w:space="0" w:color="auto"/>
                    <w:left w:val="none" w:sz="0" w:space="0" w:color="auto"/>
                    <w:bottom w:val="none" w:sz="0" w:space="0" w:color="auto"/>
                    <w:right w:val="none" w:sz="0" w:space="0" w:color="auto"/>
                  </w:divBdr>
                  <w:divsChild>
                    <w:div w:id="37705205">
                      <w:marLeft w:val="0"/>
                      <w:marRight w:val="0"/>
                      <w:marTop w:val="0"/>
                      <w:marBottom w:val="0"/>
                      <w:divBdr>
                        <w:top w:val="none" w:sz="0" w:space="0" w:color="auto"/>
                        <w:left w:val="none" w:sz="0" w:space="0" w:color="auto"/>
                        <w:bottom w:val="none" w:sz="0" w:space="0" w:color="auto"/>
                        <w:right w:val="none" w:sz="0" w:space="0" w:color="auto"/>
                      </w:divBdr>
                    </w:div>
                  </w:divsChild>
                </w:div>
                <w:div w:id="967124490">
                  <w:marLeft w:val="0"/>
                  <w:marRight w:val="0"/>
                  <w:marTop w:val="0"/>
                  <w:marBottom w:val="0"/>
                  <w:divBdr>
                    <w:top w:val="none" w:sz="0" w:space="0" w:color="auto"/>
                    <w:left w:val="none" w:sz="0" w:space="0" w:color="auto"/>
                    <w:bottom w:val="none" w:sz="0" w:space="0" w:color="auto"/>
                    <w:right w:val="none" w:sz="0" w:space="0" w:color="auto"/>
                  </w:divBdr>
                  <w:divsChild>
                    <w:div w:id="701131852">
                      <w:marLeft w:val="0"/>
                      <w:marRight w:val="0"/>
                      <w:marTop w:val="0"/>
                      <w:marBottom w:val="0"/>
                      <w:divBdr>
                        <w:top w:val="none" w:sz="0" w:space="0" w:color="auto"/>
                        <w:left w:val="none" w:sz="0" w:space="0" w:color="auto"/>
                        <w:bottom w:val="none" w:sz="0" w:space="0" w:color="auto"/>
                        <w:right w:val="none" w:sz="0" w:space="0" w:color="auto"/>
                      </w:divBdr>
                    </w:div>
                  </w:divsChild>
                </w:div>
                <w:div w:id="391007211">
                  <w:marLeft w:val="0"/>
                  <w:marRight w:val="0"/>
                  <w:marTop w:val="0"/>
                  <w:marBottom w:val="0"/>
                  <w:divBdr>
                    <w:top w:val="none" w:sz="0" w:space="0" w:color="auto"/>
                    <w:left w:val="none" w:sz="0" w:space="0" w:color="auto"/>
                    <w:bottom w:val="none" w:sz="0" w:space="0" w:color="auto"/>
                    <w:right w:val="none" w:sz="0" w:space="0" w:color="auto"/>
                  </w:divBdr>
                  <w:divsChild>
                    <w:div w:id="1585989087">
                      <w:marLeft w:val="0"/>
                      <w:marRight w:val="0"/>
                      <w:marTop w:val="0"/>
                      <w:marBottom w:val="0"/>
                      <w:divBdr>
                        <w:top w:val="none" w:sz="0" w:space="0" w:color="auto"/>
                        <w:left w:val="none" w:sz="0" w:space="0" w:color="auto"/>
                        <w:bottom w:val="none" w:sz="0" w:space="0" w:color="auto"/>
                        <w:right w:val="none" w:sz="0" w:space="0" w:color="auto"/>
                      </w:divBdr>
                    </w:div>
                  </w:divsChild>
                </w:div>
                <w:div w:id="2125616571">
                  <w:marLeft w:val="0"/>
                  <w:marRight w:val="0"/>
                  <w:marTop w:val="0"/>
                  <w:marBottom w:val="0"/>
                  <w:divBdr>
                    <w:top w:val="none" w:sz="0" w:space="0" w:color="auto"/>
                    <w:left w:val="none" w:sz="0" w:space="0" w:color="auto"/>
                    <w:bottom w:val="none" w:sz="0" w:space="0" w:color="auto"/>
                    <w:right w:val="none" w:sz="0" w:space="0" w:color="auto"/>
                  </w:divBdr>
                  <w:divsChild>
                    <w:div w:id="155612448">
                      <w:marLeft w:val="0"/>
                      <w:marRight w:val="0"/>
                      <w:marTop w:val="0"/>
                      <w:marBottom w:val="0"/>
                      <w:divBdr>
                        <w:top w:val="none" w:sz="0" w:space="0" w:color="auto"/>
                        <w:left w:val="none" w:sz="0" w:space="0" w:color="auto"/>
                        <w:bottom w:val="none" w:sz="0" w:space="0" w:color="auto"/>
                        <w:right w:val="none" w:sz="0" w:space="0" w:color="auto"/>
                      </w:divBdr>
                    </w:div>
                  </w:divsChild>
                </w:div>
                <w:div w:id="1417050695">
                  <w:marLeft w:val="0"/>
                  <w:marRight w:val="0"/>
                  <w:marTop w:val="0"/>
                  <w:marBottom w:val="0"/>
                  <w:divBdr>
                    <w:top w:val="none" w:sz="0" w:space="0" w:color="auto"/>
                    <w:left w:val="none" w:sz="0" w:space="0" w:color="auto"/>
                    <w:bottom w:val="none" w:sz="0" w:space="0" w:color="auto"/>
                    <w:right w:val="none" w:sz="0" w:space="0" w:color="auto"/>
                  </w:divBdr>
                  <w:divsChild>
                    <w:div w:id="327638688">
                      <w:marLeft w:val="0"/>
                      <w:marRight w:val="0"/>
                      <w:marTop w:val="0"/>
                      <w:marBottom w:val="0"/>
                      <w:divBdr>
                        <w:top w:val="none" w:sz="0" w:space="0" w:color="auto"/>
                        <w:left w:val="none" w:sz="0" w:space="0" w:color="auto"/>
                        <w:bottom w:val="none" w:sz="0" w:space="0" w:color="auto"/>
                        <w:right w:val="none" w:sz="0" w:space="0" w:color="auto"/>
                      </w:divBdr>
                    </w:div>
                  </w:divsChild>
                </w:div>
                <w:div w:id="434445533">
                  <w:marLeft w:val="0"/>
                  <w:marRight w:val="0"/>
                  <w:marTop w:val="0"/>
                  <w:marBottom w:val="0"/>
                  <w:divBdr>
                    <w:top w:val="none" w:sz="0" w:space="0" w:color="auto"/>
                    <w:left w:val="none" w:sz="0" w:space="0" w:color="auto"/>
                    <w:bottom w:val="none" w:sz="0" w:space="0" w:color="auto"/>
                    <w:right w:val="none" w:sz="0" w:space="0" w:color="auto"/>
                  </w:divBdr>
                  <w:divsChild>
                    <w:div w:id="282229202">
                      <w:marLeft w:val="0"/>
                      <w:marRight w:val="0"/>
                      <w:marTop w:val="0"/>
                      <w:marBottom w:val="0"/>
                      <w:divBdr>
                        <w:top w:val="none" w:sz="0" w:space="0" w:color="auto"/>
                        <w:left w:val="none" w:sz="0" w:space="0" w:color="auto"/>
                        <w:bottom w:val="none" w:sz="0" w:space="0" w:color="auto"/>
                        <w:right w:val="none" w:sz="0" w:space="0" w:color="auto"/>
                      </w:divBdr>
                    </w:div>
                  </w:divsChild>
                </w:div>
                <w:div w:id="596181315">
                  <w:marLeft w:val="0"/>
                  <w:marRight w:val="0"/>
                  <w:marTop w:val="0"/>
                  <w:marBottom w:val="0"/>
                  <w:divBdr>
                    <w:top w:val="none" w:sz="0" w:space="0" w:color="auto"/>
                    <w:left w:val="none" w:sz="0" w:space="0" w:color="auto"/>
                    <w:bottom w:val="none" w:sz="0" w:space="0" w:color="auto"/>
                    <w:right w:val="none" w:sz="0" w:space="0" w:color="auto"/>
                  </w:divBdr>
                  <w:divsChild>
                    <w:div w:id="1296519685">
                      <w:marLeft w:val="0"/>
                      <w:marRight w:val="0"/>
                      <w:marTop w:val="0"/>
                      <w:marBottom w:val="0"/>
                      <w:divBdr>
                        <w:top w:val="none" w:sz="0" w:space="0" w:color="auto"/>
                        <w:left w:val="none" w:sz="0" w:space="0" w:color="auto"/>
                        <w:bottom w:val="none" w:sz="0" w:space="0" w:color="auto"/>
                        <w:right w:val="none" w:sz="0" w:space="0" w:color="auto"/>
                      </w:divBdr>
                    </w:div>
                  </w:divsChild>
                </w:div>
                <w:div w:id="2006593735">
                  <w:marLeft w:val="0"/>
                  <w:marRight w:val="0"/>
                  <w:marTop w:val="0"/>
                  <w:marBottom w:val="0"/>
                  <w:divBdr>
                    <w:top w:val="none" w:sz="0" w:space="0" w:color="auto"/>
                    <w:left w:val="none" w:sz="0" w:space="0" w:color="auto"/>
                    <w:bottom w:val="none" w:sz="0" w:space="0" w:color="auto"/>
                    <w:right w:val="none" w:sz="0" w:space="0" w:color="auto"/>
                  </w:divBdr>
                  <w:divsChild>
                    <w:div w:id="1722751891">
                      <w:marLeft w:val="0"/>
                      <w:marRight w:val="0"/>
                      <w:marTop w:val="0"/>
                      <w:marBottom w:val="0"/>
                      <w:divBdr>
                        <w:top w:val="none" w:sz="0" w:space="0" w:color="auto"/>
                        <w:left w:val="none" w:sz="0" w:space="0" w:color="auto"/>
                        <w:bottom w:val="none" w:sz="0" w:space="0" w:color="auto"/>
                        <w:right w:val="none" w:sz="0" w:space="0" w:color="auto"/>
                      </w:divBdr>
                    </w:div>
                  </w:divsChild>
                </w:div>
                <w:div w:id="1488782673">
                  <w:marLeft w:val="0"/>
                  <w:marRight w:val="0"/>
                  <w:marTop w:val="0"/>
                  <w:marBottom w:val="0"/>
                  <w:divBdr>
                    <w:top w:val="none" w:sz="0" w:space="0" w:color="auto"/>
                    <w:left w:val="none" w:sz="0" w:space="0" w:color="auto"/>
                    <w:bottom w:val="none" w:sz="0" w:space="0" w:color="auto"/>
                    <w:right w:val="none" w:sz="0" w:space="0" w:color="auto"/>
                  </w:divBdr>
                  <w:divsChild>
                    <w:div w:id="1541361492">
                      <w:marLeft w:val="0"/>
                      <w:marRight w:val="0"/>
                      <w:marTop w:val="0"/>
                      <w:marBottom w:val="0"/>
                      <w:divBdr>
                        <w:top w:val="none" w:sz="0" w:space="0" w:color="auto"/>
                        <w:left w:val="none" w:sz="0" w:space="0" w:color="auto"/>
                        <w:bottom w:val="none" w:sz="0" w:space="0" w:color="auto"/>
                        <w:right w:val="none" w:sz="0" w:space="0" w:color="auto"/>
                      </w:divBdr>
                    </w:div>
                  </w:divsChild>
                </w:div>
                <w:div w:id="986207994">
                  <w:marLeft w:val="0"/>
                  <w:marRight w:val="0"/>
                  <w:marTop w:val="0"/>
                  <w:marBottom w:val="0"/>
                  <w:divBdr>
                    <w:top w:val="none" w:sz="0" w:space="0" w:color="auto"/>
                    <w:left w:val="none" w:sz="0" w:space="0" w:color="auto"/>
                    <w:bottom w:val="none" w:sz="0" w:space="0" w:color="auto"/>
                    <w:right w:val="none" w:sz="0" w:space="0" w:color="auto"/>
                  </w:divBdr>
                  <w:divsChild>
                    <w:div w:id="1927493968">
                      <w:marLeft w:val="0"/>
                      <w:marRight w:val="0"/>
                      <w:marTop w:val="0"/>
                      <w:marBottom w:val="0"/>
                      <w:divBdr>
                        <w:top w:val="none" w:sz="0" w:space="0" w:color="auto"/>
                        <w:left w:val="none" w:sz="0" w:space="0" w:color="auto"/>
                        <w:bottom w:val="none" w:sz="0" w:space="0" w:color="auto"/>
                        <w:right w:val="none" w:sz="0" w:space="0" w:color="auto"/>
                      </w:divBdr>
                    </w:div>
                  </w:divsChild>
                </w:div>
                <w:div w:id="1536695864">
                  <w:marLeft w:val="0"/>
                  <w:marRight w:val="0"/>
                  <w:marTop w:val="0"/>
                  <w:marBottom w:val="0"/>
                  <w:divBdr>
                    <w:top w:val="none" w:sz="0" w:space="0" w:color="auto"/>
                    <w:left w:val="none" w:sz="0" w:space="0" w:color="auto"/>
                    <w:bottom w:val="none" w:sz="0" w:space="0" w:color="auto"/>
                    <w:right w:val="none" w:sz="0" w:space="0" w:color="auto"/>
                  </w:divBdr>
                  <w:divsChild>
                    <w:div w:id="1656687235">
                      <w:marLeft w:val="0"/>
                      <w:marRight w:val="0"/>
                      <w:marTop w:val="0"/>
                      <w:marBottom w:val="0"/>
                      <w:divBdr>
                        <w:top w:val="none" w:sz="0" w:space="0" w:color="auto"/>
                        <w:left w:val="none" w:sz="0" w:space="0" w:color="auto"/>
                        <w:bottom w:val="none" w:sz="0" w:space="0" w:color="auto"/>
                        <w:right w:val="none" w:sz="0" w:space="0" w:color="auto"/>
                      </w:divBdr>
                    </w:div>
                  </w:divsChild>
                </w:div>
                <w:div w:id="1270089887">
                  <w:marLeft w:val="0"/>
                  <w:marRight w:val="0"/>
                  <w:marTop w:val="0"/>
                  <w:marBottom w:val="0"/>
                  <w:divBdr>
                    <w:top w:val="none" w:sz="0" w:space="0" w:color="auto"/>
                    <w:left w:val="none" w:sz="0" w:space="0" w:color="auto"/>
                    <w:bottom w:val="none" w:sz="0" w:space="0" w:color="auto"/>
                    <w:right w:val="none" w:sz="0" w:space="0" w:color="auto"/>
                  </w:divBdr>
                  <w:divsChild>
                    <w:div w:id="1293706496">
                      <w:marLeft w:val="0"/>
                      <w:marRight w:val="0"/>
                      <w:marTop w:val="0"/>
                      <w:marBottom w:val="0"/>
                      <w:divBdr>
                        <w:top w:val="none" w:sz="0" w:space="0" w:color="auto"/>
                        <w:left w:val="none" w:sz="0" w:space="0" w:color="auto"/>
                        <w:bottom w:val="none" w:sz="0" w:space="0" w:color="auto"/>
                        <w:right w:val="none" w:sz="0" w:space="0" w:color="auto"/>
                      </w:divBdr>
                    </w:div>
                  </w:divsChild>
                </w:div>
                <w:div w:id="1758138729">
                  <w:marLeft w:val="0"/>
                  <w:marRight w:val="0"/>
                  <w:marTop w:val="0"/>
                  <w:marBottom w:val="0"/>
                  <w:divBdr>
                    <w:top w:val="none" w:sz="0" w:space="0" w:color="auto"/>
                    <w:left w:val="none" w:sz="0" w:space="0" w:color="auto"/>
                    <w:bottom w:val="none" w:sz="0" w:space="0" w:color="auto"/>
                    <w:right w:val="none" w:sz="0" w:space="0" w:color="auto"/>
                  </w:divBdr>
                  <w:divsChild>
                    <w:div w:id="1349522269">
                      <w:marLeft w:val="0"/>
                      <w:marRight w:val="0"/>
                      <w:marTop w:val="0"/>
                      <w:marBottom w:val="0"/>
                      <w:divBdr>
                        <w:top w:val="none" w:sz="0" w:space="0" w:color="auto"/>
                        <w:left w:val="none" w:sz="0" w:space="0" w:color="auto"/>
                        <w:bottom w:val="none" w:sz="0" w:space="0" w:color="auto"/>
                        <w:right w:val="none" w:sz="0" w:space="0" w:color="auto"/>
                      </w:divBdr>
                    </w:div>
                  </w:divsChild>
                </w:div>
                <w:div w:id="1175806058">
                  <w:marLeft w:val="0"/>
                  <w:marRight w:val="0"/>
                  <w:marTop w:val="0"/>
                  <w:marBottom w:val="0"/>
                  <w:divBdr>
                    <w:top w:val="none" w:sz="0" w:space="0" w:color="auto"/>
                    <w:left w:val="none" w:sz="0" w:space="0" w:color="auto"/>
                    <w:bottom w:val="none" w:sz="0" w:space="0" w:color="auto"/>
                    <w:right w:val="none" w:sz="0" w:space="0" w:color="auto"/>
                  </w:divBdr>
                  <w:divsChild>
                    <w:div w:id="2085912200">
                      <w:marLeft w:val="0"/>
                      <w:marRight w:val="0"/>
                      <w:marTop w:val="0"/>
                      <w:marBottom w:val="0"/>
                      <w:divBdr>
                        <w:top w:val="none" w:sz="0" w:space="0" w:color="auto"/>
                        <w:left w:val="none" w:sz="0" w:space="0" w:color="auto"/>
                        <w:bottom w:val="none" w:sz="0" w:space="0" w:color="auto"/>
                        <w:right w:val="none" w:sz="0" w:space="0" w:color="auto"/>
                      </w:divBdr>
                    </w:div>
                  </w:divsChild>
                </w:div>
                <w:div w:id="364720908">
                  <w:marLeft w:val="0"/>
                  <w:marRight w:val="0"/>
                  <w:marTop w:val="0"/>
                  <w:marBottom w:val="0"/>
                  <w:divBdr>
                    <w:top w:val="none" w:sz="0" w:space="0" w:color="auto"/>
                    <w:left w:val="none" w:sz="0" w:space="0" w:color="auto"/>
                    <w:bottom w:val="none" w:sz="0" w:space="0" w:color="auto"/>
                    <w:right w:val="none" w:sz="0" w:space="0" w:color="auto"/>
                  </w:divBdr>
                  <w:divsChild>
                    <w:div w:id="198909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866087">
          <w:marLeft w:val="0"/>
          <w:marRight w:val="0"/>
          <w:marTop w:val="0"/>
          <w:marBottom w:val="0"/>
          <w:divBdr>
            <w:top w:val="none" w:sz="0" w:space="0" w:color="auto"/>
            <w:left w:val="none" w:sz="0" w:space="0" w:color="auto"/>
            <w:bottom w:val="none" w:sz="0" w:space="0" w:color="auto"/>
            <w:right w:val="none" w:sz="0" w:space="0" w:color="auto"/>
          </w:divBdr>
        </w:div>
        <w:div w:id="943390786">
          <w:marLeft w:val="0"/>
          <w:marRight w:val="0"/>
          <w:marTop w:val="0"/>
          <w:marBottom w:val="0"/>
          <w:divBdr>
            <w:top w:val="none" w:sz="0" w:space="0" w:color="auto"/>
            <w:left w:val="none" w:sz="0" w:space="0" w:color="auto"/>
            <w:bottom w:val="none" w:sz="0" w:space="0" w:color="auto"/>
            <w:right w:val="none" w:sz="0" w:space="0" w:color="auto"/>
          </w:divBdr>
        </w:div>
        <w:div w:id="1697467531">
          <w:marLeft w:val="0"/>
          <w:marRight w:val="0"/>
          <w:marTop w:val="0"/>
          <w:marBottom w:val="0"/>
          <w:divBdr>
            <w:top w:val="none" w:sz="0" w:space="0" w:color="auto"/>
            <w:left w:val="none" w:sz="0" w:space="0" w:color="auto"/>
            <w:bottom w:val="none" w:sz="0" w:space="0" w:color="auto"/>
            <w:right w:val="none" w:sz="0" w:space="0" w:color="auto"/>
          </w:divBdr>
        </w:div>
        <w:div w:id="128743579">
          <w:marLeft w:val="0"/>
          <w:marRight w:val="0"/>
          <w:marTop w:val="0"/>
          <w:marBottom w:val="0"/>
          <w:divBdr>
            <w:top w:val="none" w:sz="0" w:space="0" w:color="auto"/>
            <w:left w:val="none" w:sz="0" w:space="0" w:color="auto"/>
            <w:bottom w:val="none" w:sz="0" w:space="0" w:color="auto"/>
            <w:right w:val="none" w:sz="0" w:space="0" w:color="auto"/>
          </w:divBdr>
        </w:div>
        <w:div w:id="94060819">
          <w:marLeft w:val="0"/>
          <w:marRight w:val="0"/>
          <w:marTop w:val="0"/>
          <w:marBottom w:val="0"/>
          <w:divBdr>
            <w:top w:val="none" w:sz="0" w:space="0" w:color="auto"/>
            <w:left w:val="none" w:sz="0" w:space="0" w:color="auto"/>
            <w:bottom w:val="none" w:sz="0" w:space="0" w:color="auto"/>
            <w:right w:val="none" w:sz="0" w:space="0" w:color="auto"/>
          </w:divBdr>
        </w:div>
        <w:div w:id="466900741">
          <w:marLeft w:val="0"/>
          <w:marRight w:val="0"/>
          <w:marTop w:val="0"/>
          <w:marBottom w:val="0"/>
          <w:divBdr>
            <w:top w:val="none" w:sz="0" w:space="0" w:color="auto"/>
            <w:left w:val="none" w:sz="0" w:space="0" w:color="auto"/>
            <w:bottom w:val="none" w:sz="0" w:space="0" w:color="auto"/>
            <w:right w:val="none" w:sz="0" w:space="0" w:color="auto"/>
          </w:divBdr>
        </w:div>
        <w:div w:id="3362716">
          <w:marLeft w:val="0"/>
          <w:marRight w:val="0"/>
          <w:marTop w:val="0"/>
          <w:marBottom w:val="0"/>
          <w:divBdr>
            <w:top w:val="none" w:sz="0" w:space="0" w:color="auto"/>
            <w:left w:val="none" w:sz="0" w:space="0" w:color="auto"/>
            <w:bottom w:val="none" w:sz="0" w:space="0" w:color="auto"/>
            <w:right w:val="none" w:sz="0" w:space="0" w:color="auto"/>
          </w:divBdr>
        </w:div>
        <w:div w:id="789664186">
          <w:marLeft w:val="0"/>
          <w:marRight w:val="0"/>
          <w:marTop w:val="0"/>
          <w:marBottom w:val="0"/>
          <w:divBdr>
            <w:top w:val="none" w:sz="0" w:space="0" w:color="auto"/>
            <w:left w:val="none" w:sz="0" w:space="0" w:color="auto"/>
            <w:bottom w:val="none" w:sz="0" w:space="0" w:color="auto"/>
            <w:right w:val="none" w:sz="0" w:space="0" w:color="auto"/>
          </w:divBdr>
        </w:div>
        <w:div w:id="1641381459">
          <w:marLeft w:val="0"/>
          <w:marRight w:val="0"/>
          <w:marTop w:val="0"/>
          <w:marBottom w:val="0"/>
          <w:divBdr>
            <w:top w:val="none" w:sz="0" w:space="0" w:color="auto"/>
            <w:left w:val="none" w:sz="0" w:space="0" w:color="auto"/>
            <w:bottom w:val="none" w:sz="0" w:space="0" w:color="auto"/>
            <w:right w:val="none" w:sz="0" w:space="0" w:color="auto"/>
          </w:divBdr>
        </w:div>
        <w:div w:id="1853451055">
          <w:marLeft w:val="0"/>
          <w:marRight w:val="0"/>
          <w:marTop w:val="0"/>
          <w:marBottom w:val="0"/>
          <w:divBdr>
            <w:top w:val="none" w:sz="0" w:space="0" w:color="auto"/>
            <w:left w:val="none" w:sz="0" w:space="0" w:color="auto"/>
            <w:bottom w:val="none" w:sz="0" w:space="0" w:color="auto"/>
            <w:right w:val="none" w:sz="0" w:space="0" w:color="auto"/>
          </w:divBdr>
        </w:div>
        <w:div w:id="618880884">
          <w:marLeft w:val="0"/>
          <w:marRight w:val="0"/>
          <w:marTop w:val="0"/>
          <w:marBottom w:val="0"/>
          <w:divBdr>
            <w:top w:val="none" w:sz="0" w:space="0" w:color="auto"/>
            <w:left w:val="none" w:sz="0" w:space="0" w:color="auto"/>
            <w:bottom w:val="none" w:sz="0" w:space="0" w:color="auto"/>
            <w:right w:val="none" w:sz="0" w:space="0" w:color="auto"/>
          </w:divBdr>
        </w:div>
        <w:div w:id="368998381">
          <w:marLeft w:val="0"/>
          <w:marRight w:val="0"/>
          <w:marTop w:val="0"/>
          <w:marBottom w:val="0"/>
          <w:divBdr>
            <w:top w:val="none" w:sz="0" w:space="0" w:color="auto"/>
            <w:left w:val="none" w:sz="0" w:space="0" w:color="auto"/>
            <w:bottom w:val="none" w:sz="0" w:space="0" w:color="auto"/>
            <w:right w:val="none" w:sz="0" w:space="0" w:color="auto"/>
          </w:divBdr>
        </w:div>
        <w:div w:id="1510024614">
          <w:marLeft w:val="0"/>
          <w:marRight w:val="0"/>
          <w:marTop w:val="0"/>
          <w:marBottom w:val="0"/>
          <w:divBdr>
            <w:top w:val="none" w:sz="0" w:space="0" w:color="auto"/>
            <w:left w:val="none" w:sz="0" w:space="0" w:color="auto"/>
            <w:bottom w:val="none" w:sz="0" w:space="0" w:color="auto"/>
            <w:right w:val="none" w:sz="0" w:space="0" w:color="auto"/>
          </w:divBdr>
        </w:div>
        <w:div w:id="1875533792">
          <w:marLeft w:val="0"/>
          <w:marRight w:val="0"/>
          <w:marTop w:val="0"/>
          <w:marBottom w:val="0"/>
          <w:divBdr>
            <w:top w:val="none" w:sz="0" w:space="0" w:color="auto"/>
            <w:left w:val="none" w:sz="0" w:space="0" w:color="auto"/>
            <w:bottom w:val="none" w:sz="0" w:space="0" w:color="auto"/>
            <w:right w:val="none" w:sz="0" w:space="0" w:color="auto"/>
          </w:divBdr>
        </w:div>
        <w:div w:id="852644579">
          <w:marLeft w:val="0"/>
          <w:marRight w:val="0"/>
          <w:marTop w:val="0"/>
          <w:marBottom w:val="0"/>
          <w:divBdr>
            <w:top w:val="none" w:sz="0" w:space="0" w:color="auto"/>
            <w:left w:val="none" w:sz="0" w:space="0" w:color="auto"/>
            <w:bottom w:val="none" w:sz="0" w:space="0" w:color="auto"/>
            <w:right w:val="none" w:sz="0" w:space="0" w:color="auto"/>
          </w:divBdr>
        </w:div>
        <w:div w:id="1772503695">
          <w:marLeft w:val="0"/>
          <w:marRight w:val="0"/>
          <w:marTop w:val="0"/>
          <w:marBottom w:val="0"/>
          <w:divBdr>
            <w:top w:val="none" w:sz="0" w:space="0" w:color="auto"/>
            <w:left w:val="none" w:sz="0" w:space="0" w:color="auto"/>
            <w:bottom w:val="none" w:sz="0" w:space="0" w:color="auto"/>
            <w:right w:val="none" w:sz="0" w:space="0" w:color="auto"/>
          </w:divBdr>
        </w:div>
        <w:div w:id="301426824">
          <w:marLeft w:val="0"/>
          <w:marRight w:val="0"/>
          <w:marTop w:val="0"/>
          <w:marBottom w:val="0"/>
          <w:divBdr>
            <w:top w:val="none" w:sz="0" w:space="0" w:color="auto"/>
            <w:left w:val="none" w:sz="0" w:space="0" w:color="auto"/>
            <w:bottom w:val="none" w:sz="0" w:space="0" w:color="auto"/>
            <w:right w:val="none" w:sz="0" w:space="0" w:color="auto"/>
          </w:divBdr>
        </w:div>
        <w:div w:id="1651250866">
          <w:marLeft w:val="0"/>
          <w:marRight w:val="0"/>
          <w:marTop w:val="0"/>
          <w:marBottom w:val="0"/>
          <w:divBdr>
            <w:top w:val="none" w:sz="0" w:space="0" w:color="auto"/>
            <w:left w:val="none" w:sz="0" w:space="0" w:color="auto"/>
            <w:bottom w:val="none" w:sz="0" w:space="0" w:color="auto"/>
            <w:right w:val="none" w:sz="0" w:space="0" w:color="auto"/>
          </w:divBdr>
        </w:div>
        <w:div w:id="998926135">
          <w:marLeft w:val="0"/>
          <w:marRight w:val="0"/>
          <w:marTop w:val="0"/>
          <w:marBottom w:val="0"/>
          <w:divBdr>
            <w:top w:val="none" w:sz="0" w:space="0" w:color="auto"/>
            <w:left w:val="none" w:sz="0" w:space="0" w:color="auto"/>
            <w:bottom w:val="none" w:sz="0" w:space="0" w:color="auto"/>
            <w:right w:val="none" w:sz="0" w:space="0" w:color="auto"/>
          </w:divBdr>
        </w:div>
        <w:div w:id="1118640021">
          <w:marLeft w:val="0"/>
          <w:marRight w:val="0"/>
          <w:marTop w:val="0"/>
          <w:marBottom w:val="0"/>
          <w:divBdr>
            <w:top w:val="none" w:sz="0" w:space="0" w:color="auto"/>
            <w:left w:val="none" w:sz="0" w:space="0" w:color="auto"/>
            <w:bottom w:val="none" w:sz="0" w:space="0" w:color="auto"/>
            <w:right w:val="none" w:sz="0" w:space="0" w:color="auto"/>
          </w:divBdr>
        </w:div>
        <w:div w:id="959843860">
          <w:marLeft w:val="0"/>
          <w:marRight w:val="0"/>
          <w:marTop w:val="0"/>
          <w:marBottom w:val="0"/>
          <w:divBdr>
            <w:top w:val="none" w:sz="0" w:space="0" w:color="auto"/>
            <w:left w:val="none" w:sz="0" w:space="0" w:color="auto"/>
            <w:bottom w:val="none" w:sz="0" w:space="0" w:color="auto"/>
            <w:right w:val="none" w:sz="0" w:space="0" w:color="auto"/>
          </w:divBdr>
        </w:div>
        <w:div w:id="397747328">
          <w:marLeft w:val="0"/>
          <w:marRight w:val="0"/>
          <w:marTop w:val="0"/>
          <w:marBottom w:val="0"/>
          <w:divBdr>
            <w:top w:val="none" w:sz="0" w:space="0" w:color="auto"/>
            <w:left w:val="none" w:sz="0" w:space="0" w:color="auto"/>
            <w:bottom w:val="none" w:sz="0" w:space="0" w:color="auto"/>
            <w:right w:val="none" w:sz="0" w:space="0" w:color="auto"/>
          </w:divBdr>
        </w:div>
        <w:div w:id="1712457752">
          <w:marLeft w:val="0"/>
          <w:marRight w:val="0"/>
          <w:marTop w:val="0"/>
          <w:marBottom w:val="0"/>
          <w:divBdr>
            <w:top w:val="none" w:sz="0" w:space="0" w:color="auto"/>
            <w:left w:val="none" w:sz="0" w:space="0" w:color="auto"/>
            <w:bottom w:val="none" w:sz="0" w:space="0" w:color="auto"/>
            <w:right w:val="none" w:sz="0" w:space="0" w:color="auto"/>
          </w:divBdr>
        </w:div>
      </w:divsChild>
    </w:div>
    <w:div w:id="294023780">
      <w:bodyDiv w:val="1"/>
      <w:marLeft w:val="0"/>
      <w:marRight w:val="0"/>
      <w:marTop w:val="0"/>
      <w:marBottom w:val="0"/>
      <w:divBdr>
        <w:top w:val="none" w:sz="0" w:space="0" w:color="auto"/>
        <w:left w:val="none" w:sz="0" w:space="0" w:color="auto"/>
        <w:bottom w:val="none" w:sz="0" w:space="0" w:color="auto"/>
        <w:right w:val="none" w:sz="0" w:space="0" w:color="auto"/>
      </w:divBdr>
    </w:div>
    <w:div w:id="583564412">
      <w:bodyDiv w:val="1"/>
      <w:marLeft w:val="0"/>
      <w:marRight w:val="0"/>
      <w:marTop w:val="0"/>
      <w:marBottom w:val="0"/>
      <w:divBdr>
        <w:top w:val="none" w:sz="0" w:space="0" w:color="auto"/>
        <w:left w:val="none" w:sz="0" w:space="0" w:color="auto"/>
        <w:bottom w:val="none" w:sz="0" w:space="0" w:color="auto"/>
        <w:right w:val="none" w:sz="0" w:space="0" w:color="auto"/>
      </w:divBdr>
      <w:divsChild>
        <w:div w:id="1179005313">
          <w:marLeft w:val="0"/>
          <w:marRight w:val="0"/>
          <w:marTop w:val="0"/>
          <w:marBottom w:val="0"/>
          <w:divBdr>
            <w:top w:val="none" w:sz="0" w:space="0" w:color="auto"/>
            <w:left w:val="none" w:sz="0" w:space="0" w:color="auto"/>
            <w:bottom w:val="none" w:sz="0" w:space="0" w:color="auto"/>
            <w:right w:val="none" w:sz="0" w:space="0" w:color="auto"/>
          </w:divBdr>
          <w:divsChild>
            <w:div w:id="1414354402">
              <w:marLeft w:val="0"/>
              <w:marRight w:val="0"/>
              <w:marTop w:val="0"/>
              <w:marBottom w:val="0"/>
              <w:divBdr>
                <w:top w:val="none" w:sz="0" w:space="0" w:color="auto"/>
                <w:left w:val="none" w:sz="0" w:space="0" w:color="auto"/>
                <w:bottom w:val="none" w:sz="0" w:space="0" w:color="auto"/>
                <w:right w:val="none" w:sz="0" w:space="0" w:color="auto"/>
              </w:divBdr>
            </w:div>
            <w:div w:id="1543207442">
              <w:marLeft w:val="0"/>
              <w:marRight w:val="0"/>
              <w:marTop w:val="0"/>
              <w:marBottom w:val="0"/>
              <w:divBdr>
                <w:top w:val="none" w:sz="0" w:space="0" w:color="auto"/>
                <w:left w:val="none" w:sz="0" w:space="0" w:color="auto"/>
                <w:bottom w:val="none" w:sz="0" w:space="0" w:color="auto"/>
                <w:right w:val="none" w:sz="0" w:space="0" w:color="auto"/>
              </w:divBdr>
            </w:div>
            <w:div w:id="815294599">
              <w:marLeft w:val="0"/>
              <w:marRight w:val="0"/>
              <w:marTop w:val="0"/>
              <w:marBottom w:val="0"/>
              <w:divBdr>
                <w:top w:val="none" w:sz="0" w:space="0" w:color="auto"/>
                <w:left w:val="none" w:sz="0" w:space="0" w:color="auto"/>
                <w:bottom w:val="none" w:sz="0" w:space="0" w:color="auto"/>
                <w:right w:val="none" w:sz="0" w:space="0" w:color="auto"/>
              </w:divBdr>
            </w:div>
            <w:div w:id="896281493">
              <w:marLeft w:val="0"/>
              <w:marRight w:val="0"/>
              <w:marTop w:val="0"/>
              <w:marBottom w:val="0"/>
              <w:divBdr>
                <w:top w:val="none" w:sz="0" w:space="0" w:color="auto"/>
                <w:left w:val="none" w:sz="0" w:space="0" w:color="auto"/>
                <w:bottom w:val="none" w:sz="0" w:space="0" w:color="auto"/>
                <w:right w:val="none" w:sz="0" w:space="0" w:color="auto"/>
              </w:divBdr>
            </w:div>
            <w:div w:id="69281256">
              <w:marLeft w:val="0"/>
              <w:marRight w:val="0"/>
              <w:marTop w:val="0"/>
              <w:marBottom w:val="0"/>
              <w:divBdr>
                <w:top w:val="none" w:sz="0" w:space="0" w:color="auto"/>
                <w:left w:val="none" w:sz="0" w:space="0" w:color="auto"/>
                <w:bottom w:val="none" w:sz="0" w:space="0" w:color="auto"/>
                <w:right w:val="none" w:sz="0" w:space="0" w:color="auto"/>
              </w:divBdr>
            </w:div>
          </w:divsChild>
        </w:div>
        <w:div w:id="180825430">
          <w:marLeft w:val="0"/>
          <w:marRight w:val="0"/>
          <w:marTop w:val="0"/>
          <w:marBottom w:val="0"/>
          <w:divBdr>
            <w:top w:val="none" w:sz="0" w:space="0" w:color="auto"/>
            <w:left w:val="none" w:sz="0" w:space="0" w:color="auto"/>
            <w:bottom w:val="none" w:sz="0" w:space="0" w:color="auto"/>
            <w:right w:val="none" w:sz="0" w:space="0" w:color="auto"/>
          </w:divBdr>
          <w:divsChild>
            <w:div w:id="1734431435">
              <w:marLeft w:val="0"/>
              <w:marRight w:val="0"/>
              <w:marTop w:val="0"/>
              <w:marBottom w:val="0"/>
              <w:divBdr>
                <w:top w:val="none" w:sz="0" w:space="0" w:color="auto"/>
                <w:left w:val="none" w:sz="0" w:space="0" w:color="auto"/>
                <w:bottom w:val="none" w:sz="0" w:space="0" w:color="auto"/>
                <w:right w:val="none" w:sz="0" w:space="0" w:color="auto"/>
              </w:divBdr>
            </w:div>
            <w:div w:id="1415662416">
              <w:marLeft w:val="0"/>
              <w:marRight w:val="0"/>
              <w:marTop w:val="0"/>
              <w:marBottom w:val="0"/>
              <w:divBdr>
                <w:top w:val="none" w:sz="0" w:space="0" w:color="auto"/>
                <w:left w:val="none" w:sz="0" w:space="0" w:color="auto"/>
                <w:bottom w:val="none" w:sz="0" w:space="0" w:color="auto"/>
                <w:right w:val="none" w:sz="0" w:space="0" w:color="auto"/>
              </w:divBdr>
            </w:div>
            <w:div w:id="1636063585">
              <w:marLeft w:val="0"/>
              <w:marRight w:val="0"/>
              <w:marTop w:val="0"/>
              <w:marBottom w:val="0"/>
              <w:divBdr>
                <w:top w:val="none" w:sz="0" w:space="0" w:color="auto"/>
                <w:left w:val="none" w:sz="0" w:space="0" w:color="auto"/>
                <w:bottom w:val="none" w:sz="0" w:space="0" w:color="auto"/>
                <w:right w:val="none" w:sz="0" w:space="0" w:color="auto"/>
              </w:divBdr>
            </w:div>
          </w:divsChild>
        </w:div>
        <w:div w:id="1131442672">
          <w:marLeft w:val="0"/>
          <w:marRight w:val="0"/>
          <w:marTop w:val="0"/>
          <w:marBottom w:val="0"/>
          <w:divBdr>
            <w:top w:val="none" w:sz="0" w:space="0" w:color="auto"/>
            <w:left w:val="none" w:sz="0" w:space="0" w:color="auto"/>
            <w:bottom w:val="none" w:sz="0" w:space="0" w:color="auto"/>
            <w:right w:val="none" w:sz="0" w:space="0" w:color="auto"/>
          </w:divBdr>
        </w:div>
        <w:div w:id="918909928">
          <w:marLeft w:val="0"/>
          <w:marRight w:val="0"/>
          <w:marTop w:val="0"/>
          <w:marBottom w:val="0"/>
          <w:divBdr>
            <w:top w:val="none" w:sz="0" w:space="0" w:color="auto"/>
            <w:left w:val="none" w:sz="0" w:space="0" w:color="auto"/>
            <w:bottom w:val="none" w:sz="0" w:space="0" w:color="auto"/>
            <w:right w:val="none" w:sz="0" w:space="0" w:color="auto"/>
          </w:divBdr>
        </w:div>
        <w:div w:id="1170675724">
          <w:marLeft w:val="0"/>
          <w:marRight w:val="0"/>
          <w:marTop w:val="0"/>
          <w:marBottom w:val="0"/>
          <w:divBdr>
            <w:top w:val="none" w:sz="0" w:space="0" w:color="auto"/>
            <w:left w:val="none" w:sz="0" w:space="0" w:color="auto"/>
            <w:bottom w:val="none" w:sz="0" w:space="0" w:color="auto"/>
            <w:right w:val="none" w:sz="0" w:space="0" w:color="auto"/>
          </w:divBdr>
        </w:div>
        <w:div w:id="89205702">
          <w:marLeft w:val="0"/>
          <w:marRight w:val="0"/>
          <w:marTop w:val="0"/>
          <w:marBottom w:val="0"/>
          <w:divBdr>
            <w:top w:val="none" w:sz="0" w:space="0" w:color="auto"/>
            <w:left w:val="none" w:sz="0" w:space="0" w:color="auto"/>
            <w:bottom w:val="none" w:sz="0" w:space="0" w:color="auto"/>
            <w:right w:val="none" w:sz="0" w:space="0" w:color="auto"/>
          </w:divBdr>
        </w:div>
        <w:div w:id="1462186369">
          <w:marLeft w:val="0"/>
          <w:marRight w:val="0"/>
          <w:marTop w:val="0"/>
          <w:marBottom w:val="0"/>
          <w:divBdr>
            <w:top w:val="none" w:sz="0" w:space="0" w:color="auto"/>
            <w:left w:val="none" w:sz="0" w:space="0" w:color="auto"/>
            <w:bottom w:val="none" w:sz="0" w:space="0" w:color="auto"/>
            <w:right w:val="none" w:sz="0" w:space="0" w:color="auto"/>
          </w:divBdr>
        </w:div>
        <w:div w:id="1971132662">
          <w:marLeft w:val="0"/>
          <w:marRight w:val="0"/>
          <w:marTop w:val="0"/>
          <w:marBottom w:val="0"/>
          <w:divBdr>
            <w:top w:val="none" w:sz="0" w:space="0" w:color="auto"/>
            <w:left w:val="none" w:sz="0" w:space="0" w:color="auto"/>
            <w:bottom w:val="none" w:sz="0" w:space="0" w:color="auto"/>
            <w:right w:val="none" w:sz="0" w:space="0" w:color="auto"/>
          </w:divBdr>
          <w:divsChild>
            <w:div w:id="731272739">
              <w:marLeft w:val="0"/>
              <w:marRight w:val="0"/>
              <w:marTop w:val="0"/>
              <w:marBottom w:val="0"/>
              <w:divBdr>
                <w:top w:val="none" w:sz="0" w:space="0" w:color="auto"/>
                <w:left w:val="none" w:sz="0" w:space="0" w:color="auto"/>
                <w:bottom w:val="none" w:sz="0" w:space="0" w:color="auto"/>
                <w:right w:val="none" w:sz="0" w:space="0" w:color="auto"/>
              </w:divBdr>
            </w:div>
            <w:div w:id="715471764">
              <w:marLeft w:val="0"/>
              <w:marRight w:val="0"/>
              <w:marTop w:val="0"/>
              <w:marBottom w:val="0"/>
              <w:divBdr>
                <w:top w:val="none" w:sz="0" w:space="0" w:color="auto"/>
                <w:left w:val="none" w:sz="0" w:space="0" w:color="auto"/>
                <w:bottom w:val="none" w:sz="0" w:space="0" w:color="auto"/>
                <w:right w:val="none" w:sz="0" w:space="0" w:color="auto"/>
              </w:divBdr>
            </w:div>
            <w:div w:id="683172059">
              <w:marLeft w:val="0"/>
              <w:marRight w:val="0"/>
              <w:marTop w:val="0"/>
              <w:marBottom w:val="0"/>
              <w:divBdr>
                <w:top w:val="none" w:sz="0" w:space="0" w:color="auto"/>
                <w:left w:val="none" w:sz="0" w:space="0" w:color="auto"/>
                <w:bottom w:val="none" w:sz="0" w:space="0" w:color="auto"/>
                <w:right w:val="none" w:sz="0" w:space="0" w:color="auto"/>
              </w:divBdr>
            </w:div>
            <w:div w:id="1141726873">
              <w:marLeft w:val="0"/>
              <w:marRight w:val="0"/>
              <w:marTop w:val="0"/>
              <w:marBottom w:val="0"/>
              <w:divBdr>
                <w:top w:val="none" w:sz="0" w:space="0" w:color="auto"/>
                <w:left w:val="none" w:sz="0" w:space="0" w:color="auto"/>
                <w:bottom w:val="none" w:sz="0" w:space="0" w:color="auto"/>
                <w:right w:val="none" w:sz="0" w:space="0" w:color="auto"/>
              </w:divBdr>
            </w:div>
            <w:div w:id="1855455609">
              <w:marLeft w:val="0"/>
              <w:marRight w:val="0"/>
              <w:marTop w:val="0"/>
              <w:marBottom w:val="0"/>
              <w:divBdr>
                <w:top w:val="none" w:sz="0" w:space="0" w:color="auto"/>
                <w:left w:val="none" w:sz="0" w:space="0" w:color="auto"/>
                <w:bottom w:val="none" w:sz="0" w:space="0" w:color="auto"/>
                <w:right w:val="none" w:sz="0" w:space="0" w:color="auto"/>
              </w:divBdr>
            </w:div>
          </w:divsChild>
        </w:div>
        <w:div w:id="1678925797">
          <w:marLeft w:val="0"/>
          <w:marRight w:val="0"/>
          <w:marTop w:val="0"/>
          <w:marBottom w:val="0"/>
          <w:divBdr>
            <w:top w:val="none" w:sz="0" w:space="0" w:color="auto"/>
            <w:left w:val="none" w:sz="0" w:space="0" w:color="auto"/>
            <w:bottom w:val="none" w:sz="0" w:space="0" w:color="auto"/>
            <w:right w:val="none" w:sz="0" w:space="0" w:color="auto"/>
          </w:divBdr>
          <w:divsChild>
            <w:div w:id="1492210054">
              <w:marLeft w:val="0"/>
              <w:marRight w:val="0"/>
              <w:marTop w:val="0"/>
              <w:marBottom w:val="0"/>
              <w:divBdr>
                <w:top w:val="none" w:sz="0" w:space="0" w:color="auto"/>
                <w:left w:val="none" w:sz="0" w:space="0" w:color="auto"/>
                <w:bottom w:val="none" w:sz="0" w:space="0" w:color="auto"/>
                <w:right w:val="none" w:sz="0" w:space="0" w:color="auto"/>
              </w:divBdr>
            </w:div>
            <w:div w:id="684672319">
              <w:marLeft w:val="0"/>
              <w:marRight w:val="0"/>
              <w:marTop w:val="0"/>
              <w:marBottom w:val="0"/>
              <w:divBdr>
                <w:top w:val="none" w:sz="0" w:space="0" w:color="auto"/>
                <w:left w:val="none" w:sz="0" w:space="0" w:color="auto"/>
                <w:bottom w:val="none" w:sz="0" w:space="0" w:color="auto"/>
                <w:right w:val="none" w:sz="0" w:space="0" w:color="auto"/>
              </w:divBdr>
            </w:div>
            <w:div w:id="505288651">
              <w:marLeft w:val="0"/>
              <w:marRight w:val="0"/>
              <w:marTop w:val="0"/>
              <w:marBottom w:val="0"/>
              <w:divBdr>
                <w:top w:val="none" w:sz="0" w:space="0" w:color="auto"/>
                <w:left w:val="none" w:sz="0" w:space="0" w:color="auto"/>
                <w:bottom w:val="none" w:sz="0" w:space="0" w:color="auto"/>
                <w:right w:val="none" w:sz="0" w:space="0" w:color="auto"/>
              </w:divBdr>
            </w:div>
            <w:div w:id="1344430685">
              <w:marLeft w:val="0"/>
              <w:marRight w:val="0"/>
              <w:marTop w:val="0"/>
              <w:marBottom w:val="0"/>
              <w:divBdr>
                <w:top w:val="none" w:sz="0" w:space="0" w:color="auto"/>
                <w:left w:val="none" w:sz="0" w:space="0" w:color="auto"/>
                <w:bottom w:val="none" w:sz="0" w:space="0" w:color="auto"/>
                <w:right w:val="none" w:sz="0" w:space="0" w:color="auto"/>
              </w:divBdr>
            </w:div>
            <w:div w:id="727844013">
              <w:marLeft w:val="0"/>
              <w:marRight w:val="0"/>
              <w:marTop w:val="0"/>
              <w:marBottom w:val="0"/>
              <w:divBdr>
                <w:top w:val="none" w:sz="0" w:space="0" w:color="auto"/>
                <w:left w:val="none" w:sz="0" w:space="0" w:color="auto"/>
                <w:bottom w:val="none" w:sz="0" w:space="0" w:color="auto"/>
                <w:right w:val="none" w:sz="0" w:space="0" w:color="auto"/>
              </w:divBdr>
            </w:div>
          </w:divsChild>
        </w:div>
        <w:div w:id="1789813455">
          <w:marLeft w:val="0"/>
          <w:marRight w:val="0"/>
          <w:marTop w:val="0"/>
          <w:marBottom w:val="0"/>
          <w:divBdr>
            <w:top w:val="none" w:sz="0" w:space="0" w:color="auto"/>
            <w:left w:val="none" w:sz="0" w:space="0" w:color="auto"/>
            <w:bottom w:val="none" w:sz="0" w:space="0" w:color="auto"/>
            <w:right w:val="none" w:sz="0" w:space="0" w:color="auto"/>
          </w:divBdr>
        </w:div>
        <w:div w:id="1331984069">
          <w:marLeft w:val="0"/>
          <w:marRight w:val="0"/>
          <w:marTop w:val="0"/>
          <w:marBottom w:val="0"/>
          <w:divBdr>
            <w:top w:val="none" w:sz="0" w:space="0" w:color="auto"/>
            <w:left w:val="none" w:sz="0" w:space="0" w:color="auto"/>
            <w:bottom w:val="none" w:sz="0" w:space="0" w:color="auto"/>
            <w:right w:val="none" w:sz="0" w:space="0" w:color="auto"/>
          </w:divBdr>
        </w:div>
        <w:div w:id="317199379">
          <w:marLeft w:val="0"/>
          <w:marRight w:val="0"/>
          <w:marTop w:val="0"/>
          <w:marBottom w:val="0"/>
          <w:divBdr>
            <w:top w:val="none" w:sz="0" w:space="0" w:color="auto"/>
            <w:left w:val="none" w:sz="0" w:space="0" w:color="auto"/>
            <w:bottom w:val="none" w:sz="0" w:space="0" w:color="auto"/>
            <w:right w:val="none" w:sz="0" w:space="0" w:color="auto"/>
          </w:divBdr>
        </w:div>
        <w:div w:id="694500535">
          <w:marLeft w:val="0"/>
          <w:marRight w:val="0"/>
          <w:marTop w:val="0"/>
          <w:marBottom w:val="0"/>
          <w:divBdr>
            <w:top w:val="none" w:sz="0" w:space="0" w:color="auto"/>
            <w:left w:val="none" w:sz="0" w:space="0" w:color="auto"/>
            <w:bottom w:val="none" w:sz="0" w:space="0" w:color="auto"/>
            <w:right w:val="none" w:sz="0" w:space="0" w:color="auto"/>
          </w:divBdr>
        </w:div>
        <w:div w:id="1468205353">
          <w:marLeft w:val="0"/>
          <w:marRight w:val="0"/>
          <w:marTop w:val="0"/>
          <w:marBottom w:val="0"/>
          <w:divBdr>
            <w:top w:val="none" w:sz="0" w:space="0" w:color="auto"/>
            <w:left w:val="none" w:sz="0" w:space="0" w:color="auto"/>
            <w:bottom w:val="none" w:sz="0" w:space="0" w:color="auto"/>
            <w:right w:val="none" w:sz="0" w:space="0" w:color="auto"/>
          </w:divBdr>
        </w:div>
        <w:div w:id="1728915790">
          <w:marLeft w:val="0"/>
          <w:marRight w:val="0"/>
          <w:marTop w:val="0"/>
          <w:marBottom w:val="0"/>
          <w:divBdr>
            <w:top w:val="none" w:sz="0" w:space="0" w:color="auto"/>
            <w:left w:val="none" w:sz="0" w:space="0" w:color="auto"/>
            <w:bottom w:val="none" w:sz="0" w:space="0" w:color="auto"/>
            <w:right w:val="none" w:sz="0" w:space="0" w:color="auto"/>
          </w:divBdr>
        </w:div>
        <w:div w:id="713040646">
          <w:marLeft w:val="0"/>
          <w:marRight w:val="0"/>
          <w:marTop w:val="0"/>
          <w:marBottom w:val="0"/>
          <w:divBdr>
            <w:top w:val="none" w:sz="0" w:space="0" w:color="auto"/>
            <w:left w:val="none" w:sz="0" w:space="0" w:color="auto"/>
            <w:bottom w:val="none" w:sz="0" w:space="0" w:color="auto"/>
            <w:right w:val="none" w:sz="0" w:space="0" w:color="auto"/>
          </w:divBdr>
        </w:div>
        <w:div w:id="786851431">
          <w:marLeft w:val="0"/>
          <w:marRight w:val="0"/>
          <w:marTop w:val="0"/>
          <w:marBottom w:val="0"/>
          <w:divBdr>
            <w:top w:val="none" w:sz="0" w:space="0" w:color="auto"/>
            <w:left w:val="none" w:sz="0" w:space="0" w:color="auto"/>
            <w:bottom w:val="none" w:sz="0" w:space="0" w:color="auto"/>
            <w:right w:val="none" w:sz="0" w:space="0" w:color="auto"/>
          </w:divBdr>
        </w:div>
        <w:div w:id="764496977">
          <w:marLeft w:val="0"/>
          <w:marRight w:val="0"/>
          <w:marTop w:val="0"/>
          <w:marBottom w:val="0"/>
          <w:divBdr>
            <w:top w:val="none" w:sz="0" w:space="0" w:color="auto"/>
            <w:left w:val="none" w:sz="0" w:space="0" w:color="auto"/>
            <w:bottom w:val="none" w:sz="0" w:space="0" w:color="auto"/>
            <w:right w:val="none" w:sz="0" w:space="0" w:color="auto"/>
          </w:divBdr>
        </w:div>
        <w:div w:id="1393000403">
          <w:marLeft w:val="0"/>
          <w:marRight w:val="0"/>
          <w:marTop w:val="0"/>
          <w:marBottom w:val="0"/>
          <w:divBdr>
            <w:top w:val="none" w:sz="0" w:space="0" w:color="auto"/>
            <w:left w:val="none" w:sz="0" w:space="0" w:color="auto"/>
            <w:bottom w:val="none" w:sz="0" w:space="0" w:color="auto"/>
            <w:right w:val="none" w:sz="0" w:space="0" w:color="auto"/>
          </w:divBdr>
        </w:div>
        <w:div w:id="1713573108">
          <w:marLeft w:val="0"/>
          <w:marRight w:val="0"/>
          <w:marTop w:val="0"/>
          <w:marBottom w:val="0"/>
          <w:divBdr>
            <w:top w:val="none" w:sz="0" w:space="0" w:color="auto"/>
            <w:left w:val="none" w:sz="0" w:space="0" w:color="auto"/>
            <w:bottom w:val="none" w:sz="0" w:space="0" w:color="auto"/>
            <w:right w:val="none" w:sz="0" w:space="0" w:color="auto"/>
          </w:divBdr>
        </w:div>
        <w:div w:id="2139180204">
          <w:marLeft w:val="0"/>
          <w:marRight w:val="0"/>
          <w:marTop w:val="0"/>
          <w:marBottom w:val="0"/>
          <w:divBdr>
            <w:top w:val="none" w:sz="0" w:space="0" w:color="auto"/>
            <w:left w:val="none" w:sz="0" w:space="0" w:color="auto"/>
            <w:bottom w:val="none" w:sz="0" w:space="0" w:color="auto"/>
            <w:right w:val="none" w:sz="0" w:space="0" w:color="auto"/>
          </w:divBdr>
        </w:div>
        <w:div w:id="168101344">
          <w:marLeft w:val="0"/>
          <w:marRight w:val="0"/>
          <w:marTop w:val="0"/>
          <w:marBottom w:val="0"/>
          <w:divBdr>
            <w:top w:val="none" w:sz="0" w:space="0" w:color="auto"/>
            <w:left w:val="none" w:sz="0" w:space="0" w:color="auto"/>
            <w:bottom w:val="none" w:sz="0" w:space="0" w:color="auto"/>
            <w:right w:val="none" w:sz="0" w:space="0" w:color="auto"/>
          </w:divBdr>
        </w:div>
        <w:div w:id="1574386036">
          <w:marLeft w:val="0"/>
          <w:marRight w:val="0"/>
          <w:marTop w:val="0"/>
          <w:marBottom w:val="0"/>
          <w:divBdr>
            <w:top w:val="none" w:sz="0" w:space="0" w:color="auto"/>
            <w:left w:val="none" w:sz="0" w:space="0" w:color="auto"/>
            <w:bottom w:val="none" w:sz="0" w:space="0" w:color="auto"/>
            <w:right w:val="none" w:sz="0" w:space="0" w:color="auto"/>
          </w:divBdr>
        </w:div>
        <w:div w:id="644432896">
          <w:marLeft w:val="0"/>
          <w:marRight w:val="0"/>
          <w:marTop w:val="0"/>
          <w:marBottom w:val="0"/>
          <w:divBdr>
            <w:top w:val="none" w:sz="0" w:space="0" w:color="auto"/>
            <w:left w:val="none" w:sz="0" w:space="0" w:color="auto"/>
            <w:bottom w:val="none" w:sz="0" w:space="0" w:color="auto"/>
            <w:right w:val="none" w:sz="0" w:space="0" w:color="auto"/>
          </w:divBdr>
        </w:div>
        <w:div w:id="1055196678">
          <w:marLeft w:val="0"/>
          <w:marRight w:val="0"/>
          <w:marTop w:val="0"/>
          <w:marBottom w:val="0"/>
          <w:divBdr>
            <w:top w:val="none" w:sz="0" w:space="0" w:color="auto"/>
            <w:left w:val="none" w:sz="0" w:space="0" w:color="auto"/>
            <w:bottom w:val="none" w:sz="0" w:space="0" w:color="auto"/>
            <w:right w:val="none" w:sz="0" w:space="0" w:color="auto"/>
          </w:divBdr>
        </w:div>
        <w:div w:id="1669362465">
          <w:marLeft w:val="0"/>
          <w:marRight w:val="0"/>
          <w:marTop w:val="0"/>
          <w:marBottom w:val="0"/>
          <w:divBdr>
            <w:top w:val="none" w:sz="0" w:space="0" w:color="auto"/>
            <w:left w:val="none" w:sz="0" w:space="0" w:color="auto"/>
            <w:bottom w:val="none" w:sz="0" w:space="0" w:color="auto"/>
            <w:right w:val="none" w:sz="0" w:space="0" w:color="auto"/>
          </w:divBdr>
          <w:divsChild>
            <w:div w:id="420680224">
              <w:marLeft w:val="-75"/>
              <w:marRight w:val="0"/>
              <w:marTop w:val="30"/>
              <w:marBottom w:val="30"/>
              <w:divBdr>
                <w:top w:val="none" w:sz="0" w:space="0" w:color="auto"/>
                <w:left w:val="none" w:sz="0" w:space="0" w:color="auto"/>
                <w:bottom w:val="none" w:sz="0" w:space="0" w:color="auto"/>
                <w:right w:val="none" w:sz="0" w:space="0" w:color="auto"/>
              </w:divBdr>
              <w:divsChild>
                <w:div w:id="810757161">
                  <w:marLeft w:val="0"/>
                  <w:marRight w:val="0"/>
                  <w:marTop w:val="0"/>
                  <w:marBottom w:val="0"/>
                  <w:divBdr>
                    <w:top w:val="none" w:sz="0" w:space="0" w:color="auto"/>
                    <w:left w:val="none" w:sz="0" w:space="0" w:color="auto"/>
                    <w:bottom w:val="none" w:sz="0" w:space="0" w:color="auto"/>
                    <w:right w:val="none" w:sz="0" w:space="0" w:color="auto"/>
                  </w:divBdr>
                  <w:divsChild>
                    <w:div w:id="753471774">
                      <w:marLeft w:val="0"/>
                      <w:marRight w:val="0"/>
                      <w:marTop w:val="0"/>
                      <w:marBottom w:val="0"/>
                      <w:divBdr>
                        <w:top w:val="none" w:sz="0" w:space="0" w:color="auto"/>
                        <w:left w:val="none" w:sz="0" w:space="0" w:color="auto"/>
                        <w:bottom w:val="none" w:sz="0" w:space="0" w:color="auto"/>
                        <w:right w:val="none" w:sz="0" w:space="0" w:color="auto"/>
                      </w:divBdr>
                    </w:div>
                  </w:divsChild>
                </w:div>
                <w:div w:id="1053312545">
                  <w:marLeft w:val="0"/>
                  <w:marRight w:val="0"/>
                  <w:marTop w:val="0"/>
                  <w:marBottom w:val="0"/>
                  <w:divBdr>
                    <w:top w:val="none" w:sz="0" w:space="0" w:color="auto"/>
                    <w:left w:val="none" w:sz="0" w:space="0" w:color="auto"/>
                    <w:bottom w:val="none" w:sz="0" w:space="0" w:color="auto"/>
                    <w:right w:val="none" w:sz="0" w:space="0" w:color="auto"/>
                  </w:divBdr>
                  <w:divsChild>
                    <w:div w:id="603609309">
                      <w:marLeft w:val="0"/>
                      <w:marRight w:val="0"/>
                      <w:marTop w:val="0"/>
                      <w:marBottom w:val="0"/>
                      <w:divBdr>
                        <w:top w:val="none" w:sz="0" w:space="0" w:color="auto"/>
                        <w:left w:val="none" w:sz="0" w:space="0" w:color="auto"/>
                        <w:bottom w:val="none" w:sz="0" w:space="0" w:color="auto"/>
                        <w:right w:val="none" w:sz="0" w:space="0" w:color="auto"/>
                      </w:divBdr>
                    </w:div>
                  </w:divsChild>
                </w:div>
                <w:div w:id="770857748">
                  <w:marLeft w:val="0"/>
                  <w:marRight w:val="0"/>
                  <w:marTop w:val="0"/>
                  <w:marBottom w:val="0"/>
                  <w:divBdr>
                    <w:top w:val="none" w:sz="0" w:space="0" w:color="auto"/>
                    <w:left w:val="none" w:sz="0" w:space="0" w:color="auto"/>
                    <w:bottom w:val="none" w:sz="0" w:space="0" w:color="auto"/>
                    <w:right w:val="none" w:sz="0" w:space="0" w:color="auto"/>
                  </w:divBdr>
                  <w:divsChild>
                    <w:div w:id="70198766">
                      <w:marLeft w:val="0"/>
                      <w:marRight w:val="0"/>
                      <w:marTop w:val="0"/>
                      <w:marBottom w:val="0"/>
                      <w:divBdr>
                        <w:top w:val="none" w:sz="0" w:space="0" w:color="auto"/>
                        <w:left w:val="none" w:sz="0" w:space="0" w:color="auto"/>
                        <w:bottom w:val="none" w:sz="0" w:space="0" w:color="auto"/>
                        <w:right w:val="none" w:sz="0" w:space="0" w:color="auto"/>
                      </w:divBdr>
                    </w:div>
                  </w:divsChild>
                </w:div>
                <w:div w:id="627517529">
                  <w:marLeft w:val="0"/>
                  <w:marRight w:val="0"/>
                  <w:marTop w:val="0"/>
                  <w:marBottom w:val="0"/>
                  <w:divBdr>
                    <w:top w:val="none" w:sz="0" w:space="0" w:color="auto"/>
                    <w:left w:val="none" w:sz="0" w:space="0" w:color="auto"/>
                    <w:bottom w:val="none" w:sz="0" w:space="0" w:color="auto"/>
                    <w:right w:val="none" w:sz="0" w:space="0" w:color="auto"/>
                  </w:divBdr>
                  <w:divsChild>
                    <w:div w:id="783770822">
                      <w:marLeft w:val="0"/>
                      <w:marRight w:val="0"/>
                      <w:marTop w:val="0"/>
                      <w:marBottom w:val="0"/>
                      <w:divBdr>
                        <w:top w:val="none" w:sz="0" w:space="0" w:color="auto"/>
                        <w:left w:val="none" w:sz="0" w:space="0" w:color="auto"/>
                        <w:bottom w:val="none" w:sz="0" w:space="0" w:color="auto"/>
                        <w:right w:val="none" w:sz="0" w:space="0" w:color="auto"/>
                      </w:divBdr>
                    </w:div>
                  </w:divsChild>
                </w:div>
                <w:div w:id="2070497744">
                  <w:marLeft w:val="0"/>
                  <w:marRight w:val="0"/>
                  <w:marTop w:val="0"/>
                  <w:marBottom w:val="0"/>
                  <w:divBdr>
                    <w:top w:val="none" w:sz="0" w:space="0" w:color="auto"/>
                    <w:left w:val="none" w:sz="0" w:space="0" w:color="auto"/>
                    <w:bottom w:val="none" w:sz="0" w:space="0" w:color="auto"/>
                    <w:right w:val="none" w:sz="0" w:space="0" w:color="auto"/>
                  </w:divBdr>
                  <w:divsChild>
                    <w:div w:id="2125344591">
                      <w:marLeft w:val="0"/>
                      <w:marRight w:val="0"/>
                      <w:marTop w:val="0"/>
                      <w:marBottom w:val="0"/>
                      <w:divBdr>
                        <w:top w:val="none" w:sz="0" w:space="0" w:color="auto"/>
                        <w:left w:val="none" w:sz="0" w:space="0" w:color="auto"/>
                        <w:bottom w:val="none" w:sz="0" w:space="0" w:color="auto"/>
                        <w:right w:val="none" w:sz="0" w:space="0" w:color="auto"/>
                      </w:divBdr>
                    </w:div>
                  </w:divsChild>
                </w:div>
                <w:div w:id="1948653934">
                  <w:marLeft w:val="0"/>
                  <w:marRight w:val="0"/>
                  <w:marTop w:val="0"/>
                  <w:marBottom w:val="0"/>
                  <w:divBdr>
                    <w:top w:val="none" w:sz="0" w:space="0" w:color="auto"/>
                    <w:left w:val="none" w:sz="0" w:space="0" w:color="auto"/>
                    <w:bottom w:val="none" w:sz="0" w:space="0" w:color="auto"/>
                    <w:right w:val="none" w:sz="0" w:space="0" w:color="auto"/>
                  </w:divBdr>
                  <w:divsChild>
                    <w:div w:id="1542328070">
                      <w:marLeft w:val="0"/>
                      <w:marRight w:val="0"/>
                      <w:marTop w:val="0"/>
                      <w:marBottom w:val="0"/>
                      <w:divBdr>
                        <w:top w:val="none" w:sz="0" w:space="0" w:color="auto"/>
                        <w:left w:val="none" w:sz="0" w:space="0" w:color="auto"/>
                        <w:bottom w:val="none" w:sz="0" w:space="0" w:color="auto"/>
                        <w:right w:val="none" w:sz="0" w:space="0" w:color="auto"/>
                      </w:divBdr>
                    </w:div>
                  </w:divsChild>
                </w:div>
                <w:div w:id="199754030">
                  <w:marLeft w:val="0"/>
                  <w:marRight w:val="0"/>
                  <w:marTop w:val="0"/>
                  <w:marBottom w:val="0"/>
                  <w:divBdr>
                    <w:top w:val="none" w:sz="0" w:space="0" w:color="auto"/>
                    <w:left w:val="none" w:sz="0" w:space="0" w:color="auto"/>
                    <w:bottom w:val="none" w:sz="0" w:space="0" w:color="auto"/>
                    <w:right w:val="none" w:sz="0" w:space="0" w:color="auto"/>
                  </w:divBdr>
                  <w:divsChild>
                    <w:div w:id="277182589">
                      <w:marLeft w:val="0"/>
                      <w:marRight w:val="0"/>
                      <w:marTop w:val="0"/>
                      <w:marBottom w:val="0"/>
                      <w:divBdr>
                        <w:top w:val="none" w:sz="0" w:space="0" w:color="auto"/>
                        <w:left w:val="none" w:sz="0" w:space="0" w:color="auto"/>
                        <w:bottom w:val="none" w:sz="0" w:space="0" w:color="auto"/>
                        <w:right w:val="none" w:sz="0" w:space="0" w:color="auto"/>
                      </w:divBdr>
                    </w:div>
                  </w:divsChild>
                </w:div>
                <w:div w:id="716011546">
                  <w:marLeft w:val="0"/>
                  <w:marRight w:val="0"/>
                  <w:marTop w:val="0"/>
                  <w:marBottom w:val="0"/>
                  <w:divBdr>
                    <w:top w:val="none" w:sz="0" w:space="0" w:color="auto"/>
                    <w:left w:val="none" w:sz="0" w:space="0" w:color="auto"/>
                    <w:bottom w:val="none" w:sz="0" w:space="0" w:color="auto"/>
                    <w:right w:val="none" w:sz="0" w:space="0" w:color="auto"/>
                  </w:divBdr>
                  <w:divsChild>
                    <w:div w:id="1068915166">
                      <w:marLeft w:val="0"/>
                      <w:marRight w:val="0"/>
                      <w:marTop w:val="0"/>
                      <w:marBottom w:val="0"/>
                      <w:divBdr>
                        <w:top w:val="none" w:sz="0" w:space="0" w:color="auto"/>
                        <w:left w:val="none" w:sz="0" w:space="0" w:color="auto"/>
                        <w:bottom w:val="none" w:sz="0" w:space="0" w:color="auto"/>
                        <w:right w:val="none" w:sz="0" w:space="0" w:color="auto"/>
                      </w:divBdr>
                    </w:div>
                  </w:divsChild>
                </w:div>
                <w:div w:id="1415203103">
                  <w:marLeft w:val="0"/>
                  <w:marRight w:val="0"/>
                  <w:marTop w:val="0"/>
                  <w:marBottom w:val="0"/>
                  <w:divBdr>
                    <w:top w:val="none" w:sz="0" w:space="0" w:color="auto"/>
                    <w:left w:val="none" w:sz="0" w:space="0" w:color="auto"/>
                    <w:bottom w:val="none" w:sz="0" w:space="0" w:color="auto"/>
                    <w:right w:val="none" w:sz="0" w:space="0" w:color="auto"/>
                  </w:divBdr>
                  <w:divsChild>
                    <w:div w:id="1014650755">
                      <w:marLeft w:val="0"/>
                      <w:marRight w:val="0"/>
                      <w:marTop w:val="0"/>
                      <w:marBottom w:val="0"/>
                      <w:divBdr>
                        <w:top w:val="none" w:sz="0" w:space="0" w:color="auto"/>
                        <w:left w:val="none" w:sz="0" w:space="0" w:color="auto"/>
                        <w:bottom w:val="none" w:sz="0" w:space="0" w:color="auto"/>
                        <w:right w:val="none" w:sz="0" w:space="0" w:color="auto"/>
                      </w:divBdr>
                    </w:div>
                  </w:divsChild>
                </w:div>
                <w:div w:id="1901288428">
                  <w:marLeft w:val="0"/>
                  <w:marRight w:val="0"/>
                  <w:marTop w:val="0"/>
                  <w:marBottom w:val="0"/>
                  <w:divBdr>
                    <w:top w:val="none" w:sz="0" w:space="0" w:color="auto"/>
                    <w:left w:val="none" w:sz="0" w:space="0" w:color="auto"/>
                    <w:bottom w:val="none" w:sz="0" w:space="0" w:color="auto"/>
                    <w:right w:val="none" w:sz="0" w:space="0" w:color="auto"/>
                  </w:divBdr>
                  <w:divsChild>
                    <w:div w:id="1313683036">
                      <w:marLeft w:val="0"/>
                      <w:marRight w:val="0"/>
                      <w:marTop w:val="0"/>
                      <w:marBottom w:val="0"/>
                      <w:divBdr>
                        <w:top w:val="none" w:sz="0" w:space="0" w:color="auto"/>
                        <w:left w:val="none" w:sz="0" w:space="0" w:color="auto"/>
                        <w:bottom w:val="none" w:sz="0" w:space="0" w:color="auto"/>
                        <w:right w:val="none" w:sz="0" w:space="0" w:color="auto"/>
                      </w:divBdr>
                    </w:div>
                  </w:divsChild>
                </w:div>
                <w:div w:id="1359743828">
                  <w:marLeft w:val="0"/>
                  <w:marRight w:val="0"/>
                  <w:marTop w:val="0"/>
                  <w:marBottom w:val="0"/>
                  <w:divBdr>
                    <w:top w:val="none" w:sz="0" w:space="0" w:color="auto"/>
                    <w:left w:val="none" w:sz="0" w:space="0" w:color="auto"/>
                    <w:bottom w:val="none" w:sz="0" w:space="0" w:color="auto"/>
                    <w:right w:val="none" w:sz="0" w:space="0" w:color="auto"/>
                  </w:divBdr>
                  <w:divsChild>
                    <w:div w:id="491336426">
                      <w:marLeft w:val="0"/>
                      <w:marRight w:val="0"/>
                      <w:marTop w:val="0"/>
                      <w:marBottom w:val="0"/>
                      <w:divBdr>
                        <w:top w:val="none" w:sz="0" w:space="0" w:color="auto"/>
                        <w:left w:val="none" w:sz="0" w:space="0" w:color="auto"/>
                        <w:bottom w:val="none" w:sz="0" w:space="0" w:color="auto"/>
                        <w:right w:val="none" w:sz="0" w:space="0" w:color="auto"/>
                      </w:divBdr>
                    </w:div>
                  </w:divsChild>
                </w:div>
                <w:div w:id="328991782">
                  <w:marLeft w:val="0"/>
                  <w:marRight w:val="0"/>
                  <w:marTop w:val="0"/>
                  <w:marBottom w:val="0"/>
                  <w:divBdr>
                    <w:top w:val="none" w:sz="0" w:space="0" w:color="auto"/>
                    <w:left w:val="none" w:sz="0" w:space="0" w:color="auto"/>
                    <w:bottom w:val="none" w:sz="0" w:space="0" w:color="auto"/>
                    <w:right w:val="none" w:sz="0" w:space="0" w:color="auto"/>
                  </w:divBdr>
                  <w:divsChild>
                    <w:div w:id="714430237">
                      <w:marLeft w:val="0"/>
                      <w:marRight w:val="0"/>
                      <w:marTop w:val="0"/>
                      <w:marBottom w:val="0"/>
                      <w:divBdr>
                        <w:top w:val="none" w:sz="0" w:space="0" w:color="auto"/>
                        <w:left w:val="none" w:sz="0" w:space="0" w:color="auto"/>
                        <w:bottom w:val="none" w:sz="0" w:space="0" w:color="auto"/>
                        <w:right w:val="none" w:sz="0" w:space="0" w:color="auto"/>
                      </w:divBdr>
                    </w:div>
                  </w:divsChild>
                </w:div>
                <w:div w:id="795803983">
                  <w:marLeft w:val="0"/>
                  <w:marRight w:val="0"/>
                  <w:marTop w:val="0"/>
                  <w:marBottom w:val="0"/>
                  <w:divBdr>
                    <w:top w:val="none" w:sz="0" w:space="0" w:color="auto"/>
                    <w:left w:val="none" w:sz="0" w:space="0" w:color="auto"/>
                    <w:bottom w:val="none" w:sz="0" w:space="0" w:color="auto"/>
                    <w:right w:val="none" w:sz="0" w:space="0" w:color="auto"/>
                  </w:divBdr>
                  <w:divsChild>
                    <w:div w:id="591937962">
                      <w:marLeft w:val="0"/>
                      <w:marRight w:val="0"/>
                      <w:marTop w:val="0"/>
                      <w:marBottom w:val="0"/>
                      <w:divBdr>
                        <w:top w:val="none" w:sz="0" w:space="0" w:color="auto"/>
                        <w:left w:val="none" w:sz="0" w:space="0" w:color="auto"/>
                        <w:bottom w:val="none" w:sz="0" w:space="0" w:color="auto"/>
                        <w:right w:val="none" w:sz="0" w:space="0" w:color="auto"/>
                      </w:divBdr>
                    </w:div>
                  </w:divsChild>
                </w:div>
                <w:div w:id="426537649">
                  <w:marLeft w:val="0"/>
                  <w:marRight w:val="0"/>
                  <w:marTop w:val="0"/>
                  <w:marBottom w:val="0"/>
                  <w:divBdr>
                    <w:top w:val="none" w:sz="0" w:space="0" w:color="auto"/>
                    <w:left w:val="none" w:sz="0" w:space="0" w:color="auto"/>
                    <w:bottom w:val="none" w:sz="0" w:space="0" w:color="auto"/>
                    <w:right w:val="none" w:sz="0" w:space="0" w:color="auto"/>
                  </w:divBdr>
                  <w:divsChild>
                    <w:div w:id="720441322">
                      <w:marLeft w:val="0"/>
                      <w:marRight w:val="0"/>
                      <w:marTop w:val="0"/>
                      <w:marBottom w:val="0"/>
                      <w:divBdr>
                        <w:top w:val="none" w:sz="0" w:space="0" w:color="auto"/>
                        <w:left w:val="none" w:sz="0" w:space="0" w:color="auto"/>
                        <w:bottom w:val="none" w:sz="0" w:space="0" w:color="auto"/>
                        <w:right w:val="none" w:sz="0" w:space="0" w:color="auto"/>
                      </w:divBdr>
                    </w:div>
                  </w:divsChild>
                </w:div>
                <w:div w:id="1781947631">
                  <w:marLeft w:val="0"/>
                  <w:marRight w:val="0"/>
                  <w:marTop w:val="0"/>
                  <w:marBottom w:val="0"/>
                  <w:divBdr>
                    <w:top w:val="none" w:sz="0" w:space="0" w:color="auto"/>
                    <w:left w:val="none" w:sz="0" w:space="0" w:color="auto"/>
                    <w:bottom w:val="none" w:sz="0" w:space="0" w:color="auto"/>
                    <w:right w:val="none" w:sz="0" w:space="0" w:color="auto"/>
                  </w:divBdr>
                  <w:divsChild>
                    <w:div w:id="456530018">
                      <w:marLeft w:val="0"/>
                      <w:marRight w:val="0"/>
                      <w:marTop w:val="0"/>
                      <w:marBottom w:val="0"/>
                      <w:divBdr>
                        <w:top w:val="none" w:sz="0" w:space="0" w:color="auto"/>
                        <w:left w:val="none" w:sz="0" w:space="0" w:color="auto"/>
                        <w:bottom w:val="none" w:sz="0" w:space="0" w:color="auto"/>
                        <w:right w:val="none" w:sz="0" w:space="0" w:color="auto"/>
                      </w:divBdr>
                    </w:div>
                  </w:divsChild>
                </w:div>
                <w:div w:id="706419564">
                  <w:marLeft w:val="0"/>
                  <w:marRight w:val="0"/>
                  <w:marTop w:val="0"/>
                  <w:marBottom w:val="0"/>
                  <w:divBdr>
                    <w:top w:val="none" w:sz="0" w:space="0" w:color="auto"/>
                    <w:left w:val="none" w:sz="0" w:space="0" w:color="auto"/>
                    <w:bottom w:val="none" w:sz="0" w:space="0" w:color="auto"/>
                    <w:right w:val="none" w:sz="0" w:space="0" w:color="auto"/>
                  </w:divBdr>
                  <w:divsChild>
                    <w:div w:id="1460757102">
                      <w:marLeft w:val="0"/>
                      <w:marRight w:val="0"/>
                      <w:marTop w:val="0"/>
                      <w:marBottom w:val="0"/>
                      <w:divBdr>
                        <w:top w:val="none" w:sz="0" w:space="0" w:color="auto"/>
                        <w:left w:val="none" w:sz="0" w:space="0" w:color="auto"/>
                        <w:bottom w:val="none" w:sz="0" w:space="0" w:color="auto"/>
                        <w:right w:val="none" w:sz="0" w:space="0" w:color="auto"/>
                      </w:divBdr>
                    </w:div>
                  </w:divsChild>
                </w:div>
                <w:div w:id="78017046">
                  <w:marLeft w:val="0"/>
                  <w:marRight w:val="0"/>
                  <w:marTop w:val="0"/>
                  <w:marBottom w:val="0"/>
                  <w:divBdr>
                    <w:top w:val="none" w:sz="0" w:space="0" w:color="auto"/>
                    <w:left w:val="none" w:sz="0" w:space="0" w:color="auto"/>
                    <w:bottom w:val="none" w:sz="0" w:space="0" w:color="auto"/>
                    <w:right w:val="none" w:sz="0" w:space="0" w:color="auto"/>
                  </w:divBdr>
                  <w:divsChild>
                    <w:div w:id="438837327">
                      <w:marLeft w:val="0"/>
                      <w:marRight w:val="0"/>
                      <w:marTop w:val="0"/>
                      <w:marBottom w:val="0"/>
                      <w:divBdr>
                        <w:top w:val="none" w:sz="0" w:space="0" w:color="auto"/>
                        <w:left w:val="none" w:sz="0" w:space="0" w:color="auto"/>
                        <w:bottom w:val="none" w:sz="0" w:space="0" w:color="auto"/>
                        <w:right w:val="none" w:sz="0" w:space="0" w:color="auto"/>
                      </w:divBdr>
                    </w:div>
                  </w:divsChild>
                </w:div>
                <w:div w:id="1829468899">
                  <w:marLeft w:val="0"/>
                  <w:marRight w:val="0"/>
                  <w:marTop w:val="0"/>
                  <w:marBottom w:val="0"/>
                  <w:divBdr>
                    <w:top w:val="none" w:sz="0" w:space="0" w:color="auto"/>
                    <w:left w:val="none" w:sz="0" w:space="0" w:color="auto"/>
                    <w:bottom w:val="none" w:sz="0" w:space="0" w:color="auto"/>
                    <w:right w:val="none" w:sz="0" w:space="0" w:color="auto"/>
                  </w:divBdr>
                  <w:divsChild>
                    <w:div w:id="1426144717">
                      <w:marLeft w:val="0"/>
                      <w:marRight w:val="0"/>
                      <w:marTop w:val="0"/>
                      <w:marBottom w:val="0"/>
                      <w:divBdr>
                        <w:top w:val="none" w:sz="0" w:space="0" w:color="auto"/>
                        <w:left w:val="none" w:sz="0" w:space="0" w:color="auto"/>
                        <w:bottom w:val="none" w:sz="0" w:space="0" w:color="auto"/>
                        <w:right w:val="none" w:sz="0" w:space="0" w:color="auto"/>
                      </w:divBdr>
                    </w:div>
                  </w:divsChild>
                </w:div>
                <w:div w:id="1820608513">
                  <w:marLeft w:val="0"/>
                  <w:marRight w:val="0"/>
                  <w:marTop w:val="0"/>
                  <w:marBottom w:val="0"/>
                  <w:divBdr>
                    <w:top w:val="none" w:sz="0" w:space="0" w:color="auto"/>
                    <w:left w:val="none" w:sz="0" w:space="0" w:color="auto"/>
                    <w:bottom w:val="none" w:sz="0" w:space="0" w:color="auto"/>
                    <w:right w:val="none" w:sz="0" w:space="0" w:color="auto"/>
                  </w:divBdr>
                  <w:divsChild>
                    <w:div w:id="1400328">
                      <w:marLeft w:val="0"/>
                      <w:marRight w:val="0"/>
                      <w:marTop w:val="0"/>
                      <w:marBottom w:val="0"/>
                      <w:divBdr>
                        <w:top w:val="none" w:sz="0" w:space="0" w:color="auto"/>
                        <w:left w:val="none" w:sz="0" w:space="0" w:color="auto"/>
                        <w:bottom w:val="none" w:sz="0" w:space="0" w:color="auto"/>
                        <w:right w:val="none" w:sz="0" w:space="0" w:color="auto"/>
                      </w:divBdr>
                    </w:div>
                  </w:divsChild>
                </w:div>
                <w:div w:id="16464214">
                  <w:marLeft w:val="0"/>
                  <w:marRight w:val="0"/>
                  <w:marTop w:val="0"/>
                  <w:marBottom w:val="0"/>
                  <w:divBdr>
                    <w:top w:val="none" w:sz="0" w:space="0" w:color="auto"/>
                    <w:left w:val="none" w:sz="0" w:space="0" w:color="auto"/>
                    <w:bottom w:val="none" w:sz="0" w:space="0" w:color="auto"/>
                    <w:right w:val="none" w:sz="0" w:space="0" w:color="auto"/>
                  </w:divBdr>
                  <w:divsChild>
                    <w:div w:id="1586766036">
                      <w:marLeft w:val="0"/>
                      <w:marRight w:val="0"/>
                      <w:marTop w:val="0"/>
                      <w:marBottom w:val="0"/>
                      <w:divBdr>
                        <w:top w:val="none" w:sz="0" w:space="0" w:color="auto"/>
                        <w:left w:val="none" w:sz="0" w:space="0" w:color="auto"/>
                        <w:bottom w:val="none" w:sz="0" w:space="0" w:color="auto"/>
                        <w:right w:val="none" w:sz="0" w:space="0" w:color="auto"/>
                      </w:divBdr>
                    </w:div>
                  </w:divsChild>
                </w:div>
                <w:div w:id="212086690">
                  <w:marLeft w:val="0"/>
                  <w:marRight w:val="0"/>
                  <w:marTop w:val="0"/>
                  <w:marBottom w:val="0"/>
                  <w:divBdr>
                    <w:top w:val="none" w:sz="0" w:space="0" w:color="auto"/>
                    <w:left w:val="none" w:sz="0" w:space="0" w:color="auto"/>
                    <w:bottom w:val="none" w:sz="0" w:space="0" w:color="auto"/>
                    <w:right w:val="none" w:sz="0" w:space="0" w:color="auto"/>
                  </w:divBdr>
                  <w:divsChild>
                    <w:div w:id="976641885">
                      <w:marLeft w:val="0"/>
                      <w:marRight w:val="0"/>
                      <w:marTop w:val="0"/>
                      <w:marBottom w:val="0"/>
                      <w:divBdr>
                        <w:top w:val="none" w:sz="0" w:space="0" w:color="auto"/>
                        <w:left w:val="none" w:sz="0" w:space="0" w:color="auto"/>
                        <w:bottom w:val="none" w:sz="0" w:space="0" w:color="auto"/>
                        <w:right w:val="none" w:sz="0" w:space="0" w:color="auto"/>
                      </w:divBdr>
                    </w:div>
                  </w:divsChild>
                </w:div>
                <w:div w:id="2094357915">
                  <w:marLeft w:val="0"/>
                  <w:marRight w:val="0"/>
                  <w:marTop w:val="0"/>
                  <w:marBottom w:val="0"/>
                  <w:divBdr>
                    <w:top w:val="none" w:sz="0" w:space="0" w:color="auto"/>
                    <w:left w:val="none" w:sz="0" w:space="0" w:color="auto"/>
                    <w:bottom w:val="none" w:sz="0" w:space="0" w:color="auto"/>
                    <w:right w:val="none" w:sz="0" w:space="0" w:color="auto"/>
                  </w:divBdr>
                  <w:divsChild>
                    <w:div w:id="1625043631">
                      <w:marLeft w:val="0"/>
                      <w:marRight w:val="0"/>
                      <w:marTop w:val="0"/>
                      <w:marBottom w:val="0"/>
                      <w:divBdr>
                        <w:top w:val="none" w:sz="0" w:space="0" w:color="auto"/>
                        <w:left w:val="none" w:sz="0" w:space="0" w:color="auto"/>
                        <w:bottom w:val="none" w:sz="0" w:space="0" w:color="auto"/>
                        <w:right w:val="none" w:sz="0" w:space="0" w:color="auto"/>
                      </w:divBdr>
                    </w:div>
                  </w:divsChild>
                </w:div>
                <w:div w:id="668362030">
                  <w:marLeft w:val="0"/>
                  <w:marRight w:val="0"/>
                  <w:marTop w:val="0"/>
                  <w:marBottom w:val="0"/>
                  <w:divBdr>
                    <w:top w:val="none" w:sz="0" w:space="0" w:color="auto"/>
                    <w:left w:val="none" w:sz="0" w:space="0" w:color="auto"/>
                    <w:bottom w:val="none" w:sz="0" w:space="0" w:color="auto"/>
                    <w:right w:val="none" w:sz="0" w:space="0" w:color="auto"/>
                  </w:divBdr>
                  <w:divsChild>
                    <w:div w:id="726496258">
                      <w:marLeft w:val="0"/>
                      <w:marRight w:val="0"/>
                      <w:marTop w:val="0"/>
                      <w:marBottom w:val="0"/>
                      <w:divBdr>
                        <w:top w:val="none" w:sz="0" w:space="0" w:color="auto"/>
                        <w:left w:val="none" w:sz="0" w:space="0" w:color="auto"/>
                        <w:bottom w:val="none" w:sz="0" w:space="0" w:color="auto"/>
                        <w:right w:val="none" w:sz="0" w:space="0" w:color="auto"/>
                      </w:divBdr>
                    </w:div>
                  </w:divsChild>
                </w:div>
                <w:div w:id="1277322931">
                  <w:marLeft w:val="0"/>
                  <w:marRight w:val="0"/>
                  <w:marTop w:val="0"/>
                  <w:marBottom w:val="0"/>
                  <w:divBdr>
                    <w:top w:val="none" w:sz="0" w:space="0" w:color="auto"/>
                    <w:left w:val="none" w:sz="0" w:space="0" w:color="auto"/>
                    <w:bottom w:val="none" w:sz="0" w:space="0" w:color="auto"/>
                    <w:right w:val="none" w:sz="0" w:space="0" w:color="auto"/>
                  </w:divBdr>
                  <w:divsChild>
                    <w:div w:id="109898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140683">
          <w:marLeft w:val="0"/>
          <w:marRight w:val="0"/>
          <w:marTop w:val="0"/>
          <w:marBottom w:val="0"/>
          <w:divBdr>
            <w:top w:val="none" w:sz="0" w:space="0" w:color="auto"/>
            <w:left w:val="none" w:sz="0" w:space="0" w:color="auto"/>
            <w:bottom w:val="none" w:sz="0" w:space="0" w:color="auto"/>
            <w:right w:val="none" w:sz="0" w:space="0" w:color="auto"/>
          </w:divBdr>
        </w:div>
        <w:div w:id="1467625497">
          <w:marLeft w:val="0"/>
          <w:marRight w:val="0"/>
          <w:marTop w:val="0"/>
          <w:marBottom w:val="0"/>
          <w:divBdr>
            <w:top w:val="none" w:sz="0" w:space="0" w:color="auto"/>
            <w:left w:val="none" w:sz="0" w:space="0" w:color="auto"/>
            <w:bottom w:val="none" w:sz="0" w:space="0" w:color="auto"/>
            <w:right w:val="none" w:sz="0" w:space="0" w:color="auto"/>
          </w:divBdr>
        </w:div>
        <w:div w:id="1298340795">
          <w:marLeft w:val="0"/>
          <w:marRight w:val="0"/>
          <w:marTop w:val="0"/>
          <w:marBottom w:val="0"/>
          <w:divBdr>
            <w:top w:val="none" w:sz="0" w:space="0" w:color="auto"/>
            <w:left w:val="none" w:sz="0" w:space="0" w:color="auto"/>
            <w:bottom w:val="none" w:sz="0" w:space="0" w:color="auto"/>
            <w:right w:val="none" w:sz="0" w:space="0" w:color="auto"/>
          </w:divBdr>
        </w:div>
        <w:div w:id="1876846456">
          <w:marLeft w:val="0"/>
          <w:marRight w:val="0"/>
          <w:marTop w:val="0"/>
          <w:marBottom w:val="0"/>
          <w:divBdr>
            <w:top w:val="none" w:sz="0" w:space="0" w:color="auto"/>
            <w:left w:val="none" w:sz="0" w:space="0" w:color="auto"/>
            <w:bottom w:val="none" w:sz="0" w:space="0" w:color="auto"/>
            <w:right w:val="none" w:sz="0" w:space="0" w:color="auto"/>
          </w:divBdr>
        </w:div>
        <w:div w:id="119997381">
          <w:marLeft w:val="0"/>
          <w:marRight w:val="0"/>
          <w:marTop w:val="0"/>
          <w:marBottom w:val="0"/>
          <w:divBdr>
            <w:top w:val="none" w:sz="0" w:space="0" w:color="auto"/>
            <w:left w:val="none" w:sz="0" w:space="0" w:color="auto"/>
            <w:bottom w:val="none" w:sz="0" w:space="0" w:color="auto"/>
            <w:right w:val="none" w:sz="0" w:space="0" w:color="auto"/>
          </w:divBdr>
        </w:div>
        <w:div w:id="585453828">
          <w:marLeft w:val="0"/>
          <w:marRight w:val="0"/>
          <w:marTop w:val="0"/>
          <w:marBottom w:val="0"/>
          <w:divBdr>
            <w:top w:val="none" w:sz="0" w:space="0" w:color="auto"/>
            <w:left w:val="none" w:sz="0" w:space="0" w:color="auto"/>
            <w:bottom w:val="none" w:sz="0" w:space="0" w:color="auto"/>
            <w:right w:val="none" w:sz="0" w:space="0" w:color="auto"/>
          </w:divBdr>
        </w:div>
      </w:divsChild>
    </w:div>
    <w:div w:id="816074911">
      <w:bodyDiv w:val="1"/>
      <w:marLeft w:val="0"/>
      <w:marRight w:val="0"/>
      <w:marTop w:val="0"/>
      <w:marBottom w:val="0"/>
      <w:divBdr>
        <w:top w:val="none" w:sz="0" w:space="0" w:color="auto"/>
        <w:left w:val="none" w:sz="0" w:space="0" w:color="auto"/>
        <w:bottom w:val="none" w:sz="0" w:space="0" w:color="auto"/>
        <w:right w:val="none" w:sz="0" w:space="0" w:color="auto"/>
      </w:divBdr>
    </w:div>
    <w:div w:id="946697710">
      <w:bodyDiv w:val="1"/>
      <w:marLeft w:val="0"/>
      <w:marRight w:val="0"/>
      <w:marTop w:val="0"/>
      <w:marBottom w:val="0"/>
      <w:divBdr>
        <w:top w:val="none" w:sz="0" w:space="0" w:color="auto"/>
        <w:left w:val="none" w:sz="0" w:space="0" w:color="auto"/>
        <w:bottom w:val="none" w:sz="0" w:space="0" w:color="auto"/>
        <w:right w:val="none" w:sz="0" w:space="0" w:color="auto"/>
      </w:divBdr>
    </w:div>
    <w:div w:id="946812690">
      <w:bodyDiv w:val="1"/>
      <w:marLeft w:val="0"/>
      <w:marRight w:val="0"/>
      <w:marTop w:val="0"/>
      <w:marBottom w:val="0"/>
      <w:divBdr>
        <w:top w:val="none" w:sz="0" w:space="0" w:color="auto"/>
        <w:left w:val="none" w:sz="0" w:space="0" w:color="auto"/>
        <w:bottom w:val="none" w:sz="0" w:space="0" w:color="auto"/>
        <w:right w:val="none" w:sz="0" w:space="0" w:color="auto"/>
      </w:divBdr>
      <w:divsChild>
        <w:div w:id="947737352">
          <w:marLeft w:val="0"/>
          <w:marRight w:val="0"/>
          <w:marTop w:val="0"/>
          <w:marBottom w:val="0"/>
          <w:divBdr>
            <w:top w:val="none" w:sz="0" w:space="0" w:color="auto"/>
            <w:left w:val="none" w:sz="0" w:space="0" w:color="auto"/>
            <w:bottom w:val="none" w:sz="0" w:space="0" w:color="auto"/>
            <w:right w:val="none" w:sz="0" w:space="0" w:color="auto"/>
          </w:divBdr>
          <w:divsChild>
            <w:div w:id="1494563463">
              <w:marLeft w:val="0"/>
              <w:marRight w:val="0"/>
              <w:marTop w:val="0"/>
              <w:marBottom w:val="0"/>
              <w:divBdr>
                <w:top w:val="none" w:sz="0" w:space="0" w:color="auto"/>
                <w:left w:val="none" w:sz="0" w:space="0" w:color="auto"/>
                <w:bottom w:val="none" w:sz="0" w:space="0" w:color="auto"/>
                <w:right w:val="none" w:sz="0" w:space="0" w:color="auto"/>
              </w:divBdr>
            </w:div>
            <w:div w:id="984359738">
              <w:marLeft w:val="0"/>
              <w:marRight w:val="0"/>
              <w:marTop w:val="0"/>
              <w:marBottom w:val="0"/>
              <w:divBdr>
                <w:top w:val="none" w:sz="0" w:space="0" w:color="auto"/>
                <w:left w:val="none" w:sz="0" w:space="0" w:color="auto"/>
                <w:bottom w:val="none" w:sz="0" w:space="0" w:color="auto"/>
                <w:right w:val="none" w:sz="0" w:space="0" w:color="auto"/>
              </w:divBdr>
            </w:div>
            <w:div w:id="101725624">
              <w:marLeft w:val="0"/>
              <w:marRight w:val="0"/>
              <w:marTop w:val="0"/>
              <w:marBottom w:val="0"/>
              <w:divBdr>
                <w:top w:val="none" w:sz="0" w:space="0" w:color="auto"/>
                <w:left w:val="none" w:sz="0" w:space="0" w:color="auto"/>
                <w:bottom w:val="none" w:sz="0" w:space="0" w:color="auto"/>
                <w:right w:val="none" w:sz="0" w:space="0" w:color="auto"/>
              </w:divBdr>
            </w:div>
            <w:div w:id="298151995">
              <w:marLeft w:val="0"/>
              <w:marRight w:val="0"/>
              <w:marTop w:val="0"/>
              <w:marBottom w:val="0"/>
              <w:divBdr>
                <w:top w:val="none" w:sz="0" w:space="0" w:color="auto"/>
                <w:left w:val="none" w:sz="0" w:space="0" w:color="auto"/>
                <w:bottom w:val="none" w:sz="0" w:space="0" w:color="auto"/>
                <w:right w:val="none" w:sz="0" w:space="0" w:color="auto"/>
              </w:divBdr>
            </w:div>
          </w:divsChild>
        </w:div>
        <w:div w:id="606275305">
          <w:marLeft w:val="0"/>
          <w:marRight w:val="0"/>
          <w:marTop w:val="0"/>
          <w:marBottom w:val="0"/>
          <w:divBdr>
            <w:top w:val="none" w:sz="0" w:space="0" w:color="auto"/>
            <w:left w:val="none" w:sz="0" w:space="0" w:color="auto"/>
            <w:bottom w:val="none" w:sz="0" w:space="0" w:color="auto"/>
            <w:right w:val="none" w:sz="0" w:space="0" w:color="auto"/>
          </w:divBdr>
          <w:divsChild>
            <w:div w:id="2146004428">
              <w:marLeft w:val="0"/>
              <w:marRight w:val="0"/>
              <w:marTop w:val="0"/>
              <w:marBottom w:val="0"/>
              <w:divBdr>
                <w:top w:val="none" w:sz="0" w:space="0" w:color="auto"/>
                <w:left w:val="none" w:sz="0" w:space="0" w:color="auto"/>
                <w:bottom w:val="none" w:sz="0" w:space="0" w:color="auto"/>
                <w:right w:val="none" w:sz="0" w:space="0" w:color="auto"/>
              </w:divBdr>
            </w:div>
            <w:div w:id="1970041983">
              <w:marLeft w:val="0"/>
              <w:marRight w:val="0"/>
              <w:marTop w:val="0"/>
              <w:marBottom w:val="0"/>
              <w:divBdr>
                <w:top w:val="none" w:sz="0" w:space="0" w:color="auto"/>
                <w:left w:val="none" w:sz="0" w:space="0" w:color="auto"/>
                <w:bottom w:val="none" w:sz="0" w:space="0" w:color="auto"/>
                <w:right w:val="none" w:sz="0" w:space="0" w:color="auto"/>
              </w:divBdr>
            </w:div>
            <w:div w:id="1441415141">
              <w:marLeft w:val="0"/>
              <w:marRight w:val="0"/>
              <w:marTop w:val="0"/>
              <w:marBottom w:val="0"/>
              <w:divBdr>
                <w:top w:val="none" w:sz="0" w:space="0" w:color="auto"/>
                <w:left w:val="none" w:sz="0" w:space="0" w:color="auto"/>
                <w:bottom w:val="none" w:sz="0" w:space="0" w:color="auto"/>
                <w:right w:val="none" w:sz="0" w:space="0" w:color="auto"/>
              </w:divBdr>
            </w:div>
            <w:div w:id="2077974384">
              <w:marLeft w:val="0"/>
              <w:marRight w:val="0"/>
              <w:marTop w:val="0"/>
              <w:marBottom w:val="0"/>
              <w:divBdr>
                <w:top w:val="none" w:sz="0" w:space="0" w:color="auto"/>
                <w:left w:val="none" w:sz="0" w:space="0" w:color="auto"/>
                <w:bottom w:val="none" w:sz="0" w:space="0" w:color="auto"/>
                <w:right w:val="none" w:sz="0" w:space="0" w:color="auto"/>
              </w:divBdr>
            </w:div>
            <w:div w:id="1632634618">
              <w:marLeft w:val="0"/>
              <w:marRight w:val="0"/>
              <w:marTop w:val="0"/>
              <w:marBottom w:val="0"/>
              <w:divBdr>
                <w:top w:val="none" w:sz="0" w:space="0" w:color="auto"/>
                <w:left w:val="none" w:sz="0" w:space="0" w:color="auto"/>
                <w:bottom w:val="none" w:sz="0" w:space="0" w:color="auto"/>
                <w:right w:val="none" w:sz="0" w:space="0" w:color="auto"/>
              </w:divBdr>
            </w:div>
          </w:divsChild>
        </w:div>
        <w:div w:id="415784350">
          <w:marLeft w:val="0"/>
          <w:marRight w:val="0"/>
          <w:marTop w:val="0"/>
          <w:marBottom w:val="0"/>
          <w:divBdr>
            <w:top w:val="none" w:sz="0" w:space="0" w:color="auto"/>
            <w:left w:val="none" w:sz="0" w:space="0" w:color="auto"/>
            <w:bottom w:val="none" w:sz="0" w:space="0" w:color="auto"/>
            <w:right w:val="none" w:sz="0" w:space="0" w:color="auto"/>
          </w:divBdr>
        </w:div>
        <w:div w:id="237908090">
          <w:marLeft w:val="0"/>
          <w:marRight w:val="0"/>
          <w:marTop w:val="0"/>
          <w:marBottom w:val="0"/>
          <w:divBdr>
            <w:top w:val="none" w:sz="0" w:space="0" w:color="auto"/>
            <w:left w:val="none" w:sz="0" w:space="0" w:color="auto"/>
            <w:bottom w:val="none" w:sz="0" w:space="0" w:color="auto"/>
            <w:right w:val="none" w:sz="0" w:space="0" w:color="auto"/>
          </w:divBdr>
        </w:div>
        <w:div w:id="1282227042">
          <w:marLeft w:val="0"/>
          <w:marRight w:val="0"/>
          <w:marTop w:val="0"/>
          <w:marBottom w:val="0"/>
          <w:divBdr>
            <w:top w:val="none" w:sz="0" w:space="0" w:color="auto"/>
            <w:left w:val="none" w:sz="0" w:space="0" w:color="auto"/>
            <w:bottom w:val="none" w:sz="0" w:space="0" w:color="auto"/>
            <w:right w:val="none" w:sz="0" w:space="0" w:color="auto"/>
          </w:divBdr>
        </w:div>
        <w:div w:id="857742492">
          <w:marLeft w:val="0"/>
          <w:marRight w:val="0"/>
          <w:marTop w:val="0"/>
          <w:marBottom w:val="0"/>
          <w:divBdr>
            <w:top w:val="none" w:sz="0" w:space="0" w:color="auto"/>
            <w:left w:val="none" w:sz="0" w:space="0" w:color="auto"/>
            <w:bottom w:val="none" w:sz="0" w:space="0" w:color="auto"/>
            <w:right w:val="none" w:sz="0" w:space="0" w:color="auto"/>
          </w:divBdr>
        </w:div>
        <w:div w:id="595288357">
          <w:marLeft w:val="0"/>
          <w:marRight w:val="0"/>
          <w:marTop w:val="0"/>
          <w:marBottom w:val="0"/>
          <w:divBdr>
            <w:top w:val="none" w:sz="0" w:space="0" w:color="auto"/>
            <w:left w:val="none" w:sz="0" w:space="0" w:color="auto"/>
            <w:bottom w:val="none" w:sz="0" w:space="0" w:color="auto"/>
            <w:right w:val="none" w:sz="0" w:space="0" w:color="auto"/>
          </w:divBdr>
        </w:div>
        <w:div w:id="2045983079">
          <w:marLeft w:val="0"/>
          <w:marRight w:val="0"/>
          <w:marTop w:val="0"/>
          <w:marBottom w:val="0"/>
          <w:divBdr>
            <w:top w:val="none" w:sz="0" w:space="0" w:color="auto"/>
            <w:left w:val="none" w:sz="0" w:space="0" w:color="auto"/>
            <w:bottom w:val="none" w:sz="0" w:space="0" w:color="auto"/>
            <w:right w:val="none" w:sz="0" w:space="0" w:color="auto"/>
          </w:divBdr>
        </w:div>
        <w:div w:id="921986428">
          <w:marLeft w:val="0"/>
          <w:marRight w:val="0"/>
          <w:marTop w:val="0"/>
          <w:marBottom w:val="0"/>
          <w:divBdr>
            <w:top w:val="none" w:sz="0" w:space="0" w:color="auto"/>
            <w:left w:val="none" w:sz="0" w:space="0" w:color="auto"/>
            <w:bottom w:val="none" w:sz="0" w:space="0" w:color="auto"/>
            <w:right w:val="none" w:sz="0" w:space="0" w:color="auto"/>
          </w:divBdr>
        </w:div>
        <w:div w:id="1971473294">
          <w:marLeft w:val="0"/>
          <w:marRight w:val="0"/>
          <w:marTop w:val="0"/>
          <w:marBottom w:val="0"/>
          <w:divBdr>
            <w:top w:val="none" w:sz="0" w:space="0" w:color="auto"/>
            <w:left w:val="none" w:sz="0" w:space="0" w:color="auto"/>
            <w:bottom w:val="none" w:sz="0" w:space="0" w:color="auto"/>
            <w:right w:val="none" w:sz="0" w:space="0" w:color="auto"/>
          </w:divBdr>
        </w:div>
        <w:div w:id="683559184">
          <w:marLeft w:val="0"/>
          <w:marRight w:val="0"/>
          <w:marTop w:val="0"/>
          <w:marBottom w:val="0"/>
          <w:divBdr>
            <w:top w:val="none" w:sz="0" w:space="0" w:color="auto"/>
            <w:left w:val="none" w:sz="0" w:space="0" w:color="auto"/>
            <w:bottom w:val="none" w:sz="0" w:space="0" w:color="auto"/>
            <w:right w:val="none" w:sz="0" w:space="0" w:color="auto"/>
          </w:divBdr>
        </w:div>
        <w:div w:id="100497965">
          <w:marLeft w:val="0"/>
          <w:marRight w:val="0"/>
          <w:marTop w:val="0"/>
          <w:marBottom w:val="0"/>
          <w:divBdr>
            <w:top w:val="none" w:sz="0" w:space="0" w:color="auto"/>
            <w:left w:val="none" w:sz="0" w:space="0" w:color="auto"/>
            <w:bottom w:val="none" w:sz="0" w:space="0" w:color="auto"/>
            <w:right w:val="none" w:sz="0" w:space="0" w:color="auto"/>
          </w:divBdr>
        </w:div>
        <w:div w:id="1050887353">
          <w:marLeft w:val="0"/>
          <w:marRight w:val="0"/>
          <w:marTop w:val="0"/>
          <w:marBottom w:val="0"/>
          <w:divBdr>
            <w:top w:val="none" w:sz="0" w:space="0" w:color="auto"/>
            <w:left w:val="none" w:sz="0" w:space="0" w:color="auto"/>
            <w:bottom w:val="none" w:sz="0" w:space="0" w:color="auto"/>
            <w:right w:val="none" w:sz="0" w:space="0" w:color="auto"/>
          </w:divBdr>
        </w:div>
        <w:div w:id="226184542">
          <w:marLeft w:val="0"/>
          <w:marRight w:val="0"/>
          <w:marTop w:val="0"/>
          <w:marBottom w:val="0"/>
          <w:divBdr>
            <w:top w:val="none" w:sz="0" w:space="0" w:color="auto"/>
            <w:left w:val="none" w:sz="0" w:space="0" w:color="auto"/>
            <w:bottom w:val="none" w:sz="0" w:space="0" w:color="auto"/>
            <w:right w:val="none" w:sz="0" w:space="0" w:color="auto"/>
          </w:divBdr>
        </w:div>
        <w:div w:id="774715060">
          <w:marLeft w:val="0"/>
          <w:marRight w:val="0"/>
          <w:marTop w:val="0"/>
          <w:marBottom w:val="0"/>
          <w:divBdr>
            <w:top w:val="none" w:sz="0" w:space="0" w:color="auto"/>
            <w:left w:val="none" w:sz="0" w:space="0" w:color="auto"/>
            <w:bottom w:val="none" w:sz="0" w:space="0" w:color="auto"/>
            <w:right w:val="none" w:sz="0" w:space="0" w:color="auto"/>
          </w:divBdr>
        </w:div>
      </w:divsChild>
    </w:div>
    <w:div w:id="1157385285">
      <w:bodyDiv w:val="1"/>
      <w:marLeft w:val="0"/>
      <w:marRight w:val="0"/>
      <w:marTop w:val="0"/>
      <w:marBottom w:val="0"/>
      <w:divBdr>
        <w:top w:val="none" w:sz="0" w:space="0" w:color="auto"/>
        <w:left w:val="none" w:sz="0" w:space="0" w:color="auto"/>
        <w:bottom w:val="none" w:sz="0" w:space="0" w:color="auto"/>
        <w:right w:val="none" w:sz="0" w:space="0" w:color="auto"/>
      </w:divBdr>
    </w:div>
    <w:div w:id="1157918002">
      <w:bodyDiv w:val="1"/>
      <w:marLeft w:val="0"/>
      <w:marRight w:val="0"/>
      <w:marTop w:val="0"/>
      <w:marBottom w:val="0"/>
      <w:divBdr>
        <w:top w:val="none" w:sz="0" w:space="0" w:color="auto"/>
        <w:left w:val="none" w:sz="0" w:space="0" w:color="auto"/>
        <w:bottom w:val="none" w:sz="0" w:space="0" w:color="auto"/>
        <w:right w:val="none" w:sz="0" w:space="0" w:color="auto"/>
      </w:divBdr>
      <w:divsChild>
        <w:div w:id="424613779">
          <w:marLeft w:val="0"/>
          <w:marRight w:val="0"/>
          <w:marTop w:val="0"/>
          <w:marBottom w:val="0"/>
          <w:divBdr>
            <w:top w:val="none" w:sz="0" w:space="0" w:color="auto"/>
            <w:left w:val="none" w:sz="0" w:space="0" w:color="auto"/>
            <w:bottom w:val="none" w:sz="0" w:space="0" w:color="auto"/>
            <w:right w:val="none" w:sz="0" w:space="0" w:color="auto"/>
          </w:divBdr>
          <w:divsChild>
            <w:div w:id="2127265282">
              <w:marLeft w:val="0"/>
              <w:marRight w:val="0"/>
              <w:marTop w:val="0"/>
              <w:marBottom w:val="0"/>
              <w:divBdr>
                <w:top w:val="none" w:sz="0" w:space="0" w:color="auto"/>
                <w:left w:val="none" w:sz="0" w:space="0" w:color="auto"/>
                <w:bottom w:val="none" w:sz="0" w:space="0" w:color="auto"/>
                <w:right w:val="none" w:sz="0" w:space="0" w:color="auto"/>
              </w:divBdr>
            </w:div>
            <w:div w:id="2087258373">
              <w:marLeft w:val="0"/>
              <w:marRight w:val="0"/>
              <w:marTop w:val="0"/>
              <w:marBottom w:val="0"/>
              <w:divBdr>
                <w:top w:val="none" w:sz="0" w:space="0" w:color="auto"/>
                <w:left w:val="none" w:sz="0" w:space="0" w:color="auto"/>
                <w:bottom w:val="none" w:sz="0" w:space="0" w:color="auto"/>
                <w:right w:val="none" w:sz="0" w:space="0" w:color="auto"/>
              </w:divBdr>
            </w:div>
            <w:div w:id="2586057">
              <w:marLeft w:val="0"/>
              <w:marRight w:val="0"/>
              <w:marTop w:val="0"/>
              <w:marBottom w:val="0"/>
              <w:divBdr>
                <w:top w:val="none" w:sz="0" w:space="0" w:color="auto"/>
                <w:left w:val="none" w:sz="0" w:space="0" w:color="auto"/>
                <w:bottom w:val="none" w:sz="0" w:space="0" w:color="auto"/>
                <w:right w:val="none" w:sz="0" w:space="0" w:color="auto"/>
              </w:divBdr>
            </w:div>
            <w:div w:id="2055885523">
              <w:marLeft w:val="0"/>
              <w:marRight w:val="0"/>
              <w:marTop w:val="0"/>
              <w:marBottom w:val="0"/>
              <w:divBdr>
                <w:top w:val="none" w:sz="0" w:space="0" w:color="auto"/>
                <w:left w:val="none" w:sz="0" w:space="0" w:color="auto"/>
                <w:bottom w:val="none" w:sz="0" w:space="0" w:color="auto"/>
                <w:right w:val="none" w:sz="0" w:space="0" w:color="auto"/>
              </w:divBdr>
            </w:div>
          </w:divsChild>
        </w:div>
        <w:div w:id="2035417326">
          <w:marLeft w:val="0"/>
          <w:marRight w:val="0"/>
          <w:marTop w:val="0"/>
          <w:marBottom w:val="0"/>
          <w:divBdr>
            <w:top w:val="none" w:sz="0" w:space="0" w:color="auto"/>
            <w:left w:val="none" w:sz="0" w:space="0" w:color="auto"/>
            <w:bottom w:val="none" w:sz="0" w:space="0" w:color="auto"/>
            <w:right w:val="none" w:sz="0" w:space="0" w:color="auto"/>
          </w:divBdr>
          <w:divsChild>
            <w:div w:id="1028945033">
              <w:marLeft w:val="0"/>
              <w:marRight w:val="0"/>
              <w:marTop w:val="0"/>
              <w:marBottom w:val="0"/>
              <w:divBdr>
                <w:top w:val="none" w:sz="0" w:space="0" w:color="auto"/>
                <w:left w:val="none" w:sz="0" w:space="0" w:color="auto"/>
                <w:bottom w:val="none" w:sz="0" w:space="0" w:color="auto"/>
                <w:right w:val="none" w:sz="0" w:space="0" w:color="auto"/>
              </w:divBdr>
            </w:div>
            <w:div w:id="1655137558">
              <w:marLeft w:val="0"/>
              <w:marRight w:val="0"/>
              <w:marTop w:val="0"/>
              <w:marBottom w:val="0"/>
              <w:divBdr>
                <w:top w:val="none" w:sz="0" w:space="0" w:color="auto"/>
                <w:left w:val="none" w:sz="0" w:space="0" w:color="auto"/>
                <w:bottom w:val="none" w:sz="0" w:space="0" w:color="auto"/>
                <w:right w:val="none" w:sz="0" w:space="0" w:color="auto"/>
              </w:divBdr>
            </w:div>
            <w:div w:id="554973811">
              <w:marLeft w:val="0"/>
              <w:marRight w:val="0"/>
              <w:marTop w:val="0"/>
              <w:marBottom w:val="0"/>
              <w:divBdr>
                <w:top w:val="none" w:sz="0" w:space="0" w:color="auto"/>
                <w:left w:val="none" w:sz="0" w:space="0" w:color="auto"/>
                <w:bottom w:val="none" w:sz="0" w:space="0" w:color="auto"/>
                <w:right w:val="none" w:sz="0" w:space="0" w:color="auto"/>
              </w:divBdr>
            </w:div>
          </w:divsChild>
        </w:div>
        <w:div w:id="572201625">
          <w:marLeft w:val="0"/>
          <w:marRight w:val="0"/>
          <w:marTop w:val="0"/>
          <w:marBottom w:val="0"/>
          <w:divBdr>
            <w:top w:val="none" w:sz="0" w:space="0" w:color="auto"/>
            <w:left w:val="none" w:sz="0" w:space="0" w:color="auto"/>
            <w:bottom w:val="none" w:sz="0" w:space="0" w:color="auto"/>
            <w:right w:val="none" w:sz="0" w:space="0" w:color="auto"/>
          </w:divBdr>
        </w:div>
        <w:div w:id="1977838054">
          <w:marLeft w:val="0"/>
          <w:marRight w:val="0"/>
          <w:marTop w:val="0"/>
          <w:marBottom w:val="0"/>
          <w:divBdr>
            <w:top w:val="none" w:sz="0" w:space="0" w:color="auto"/>
            <w:left w:val="none" w:sz="0" w:space="0" w:color="auto"/>
            <w:bottom w:val="none" w:sz="0" w:space="0" w:color="auto"/>
            <w:right w:val="none" w:sz="0" w:space="0" w:color="auto"/>
          </w:divBdr>
        </w:div>
        <w:div w:id="1227717045">
          <w:marLeft w:val="0"/>
          <w:marRight w:val="0"/>
          <w:marTop w:val="0"/>
          <w:marBottom w:val="0"/>
          <w:divBdr>
            <w:top w:val="none" w:sz="0" w:space="0" w:color="auto"/>
            <w:left w:val="none" w:sz="0" w:space="0" w:color="auto"/>
            <w:bottom w:val="none" w:sz="0" w:space="0" w:color="auto"/>
            <w:right w:val="none" w:sz="0" w:space="0" w:color="auto"/>
          </w:divBdr>
        </w:div>
        <w:div w:id="1192769681">
          <w:marLeft w:val="0"/>
          <w:marRight w:val="0"/>
          <w:marTop w:val="0"/>
          <w:marBottom w:val="0"/>
          <w:divBdr>
            <w:top w:val="none" w:sz="0" w:space="0" w:color="auto"/>
            <w:left w:val="none" w:sz="0" w:space="0" w:color="auto"/>
            <w:bottom w:val="none" w:sz="0" w:space="0" w:color="auto"/>
            <w:right w:val="none" w:sz="0" w:space="0" w:color="auto"/>
          </w:divBdr>
        </w:div>
        <w:div w:id="850023537">
          <w:marLeft w:val="0"/>
          <w:marRight w:val="0"/>
          <w:marTop w:val="0"/>
          <w:marBottom w:val="0"/>
          <w:divBdr>
            <w:top w:val="none" w:sz="0" w:space="0" w:color="auto"/>
            <w:left w:val="none" w:sz="0" w:space="0" w:color="auto"/>
            <w:bottom w:val="none" w:sz="0" w:space="0" w:color="auto"/>
            <w:right w:val="none" w:sz="0" w:space="0" w:color="auto"/>
          </w:divBdr>
        </w:div>
        <w:div w:id="691419521">
          <w:marLeft w:val="0"/>
          <w:marRight w:val="0"/>
          <w:marTop w:val="0"/>
          <w:marBottom w:val="0"/>
          <w:divBdr>
            <w:top w:val="none" w:sz="0" w:space="0" w:color="auto"/>
            <w:left w:val="none" w:sz="0" w:space="0" w:color="auto"/>
            <w:bottom w:val="none" w:sz="0" w:space="0" w:color="auto"/>
            <w:right w:val="none" w:sz="0" w:space="0" w:color="auto"/>
          </w:divBdr>
          <w:divsChild>
            <w:div w:id="1722901003">
              <w:marLeft w:val="0"/>
              <w:marRight w:val="0"/>
              <w:marTop w:val="0"/>
              <w:marBottom w:val="0"/>
              <w:divBdr>
                <w:top w:val="none" w:sz="0" w:space="0" w:color="auto"/>
                <w:left w:val="none" w:sz="0" w:space="0" w:color="auto"/>
                <w:bottom w:val="none" w:sz="0" w:space="0" w:color="auto"/>
                <w:right w:val="none" w:sz="0" w:space="0" w:color="auto"/>
              </w:divBdr>
            </w:div>
            <w:div w:id="1577935668">
              <w:marLeft w:val="0"/>
              <w:marRight w:val="0"/>
              <w:marTop w:val="0"/>
              <w:marBottom w:val="0"/>
              <w:divBdr>
                <w:top w:val="none" w:sz="0" w:space="0" w:color="auto"/>
                <w:left w:val="none" w:sz="0" w:space="0" w:color="auto"/>
                <w:bottom w:val="none" w:sz="0" w:space="0" w:color="auto"/>
                <w:right w:val="none" w:sz="0" w:space="0" w:color="auto"/>
              </w:divBdr>
            </w:div>
            <w:div w:id="1439259225">
              <w:marLeft w:val="0"/>
              <w:marRight w:val="0"/>
              <w:marTop w:val="0"/>
              <w:marBottom w:val="0"/>
              <w:divBdr>
                <w:top w:val="none" w:sz="0" w:space="0" w:color="auto"/>
                <w:left w:val="none" w:sz="0" w:space="0" w:color="auto"/>
                <w:bottom w:val="none" w:sz="0" w:space="0" w:color="auto"/>
                <w:right w:val="none" w:sz="0" w:space="0" w:color="auto"/>
              </w:divBdr>
            </w:div>
            <w:div w:id="699428998">
              <w:marLeft w:val="0"/>
              <w:marRight w:val="0"/>
              <w:marTop w:val="0"/>
              <w:marBottom w:val="0"/>
              <w:divBdr>
                <w:top w:val="none" w:sz="0" w:space="0" w:color="auto"/>
                <w:left w:val="none" w:sz="0" w:space="0" w:color="auto"/>
                <w:bottom w:val="none" w:sz="0" w:space="0" w:color="auto"/>
                <w:right w:val="none" w:sz="0" w:space="0" w:color="auto"/>
              </w:divBdr>
            </w:div>
            <w:div w:id="337657671">
              <w:marLeft w:val="0"/>
              <w:marRight w:val="0"/>
              <w:marTop w:val="0"/>
              <w:marBottom w:val="0"/>
              <w:divBdr>
                <w:top w:val="none" w:sz="0" w:space="0" w:color="auto"/>
                <w:left w:val="none" w:sz="0" w:space="0" w:color="auto"/>
                <w:bottom w:val="none" w:sz="0" w:space="0" w:color="auto"/>
                <w:right w:val="none" w:sz="0" w:space="0" w:color="auto"/>
              </w:divBdr>
            </w:div>
          </w:divsChild>
        </w:div>
        <w:div w:id="529535036">
          <w:marLeft w:val="0"/>
          <w:marRight w:val="0"/>
          <w:marTop w:val="0"/>
          <w:marBottom w:val="0"/>
          <w:divBdr>
            <w:top w:val="none" w:sz="0" w:space="0" w:color="auto"/>
            <w:left w:val="none" w:sz="0" w:space="0" w:color="auto"/>
            <w:bottom w:val="none" w:sz="0" w:space="0" w:color="auto"/>
            <w:right w:val="none" w:sz="0" w:space="0" w:color="auto"/>
          </w:divBdr>
          <w:divsChild>
            <w:div w:id="1108698999">
              <w:marLeft w:val="0"/>
              <w:marRight w:val="0"/>
              <w:marTop w:val="0"/>
              <w:marBottom w:val="0"/>
              <w:divBdr>
                <w:top w:val="none" w:sz="0" w:space="0" w:color="auto"/>
                <w:left w:val="none" w:sz="0" w:space="0" w:color="auto"/>
                <w:bottom w:val="none" w:sz="0" w:space="0" w:color="auto"/>
                <w:right w:val="none" w:sz="0" w:space="0" w:color="auto"/>
              </w:divBdr>
            </w:div>
            <w:div w:id="1846508275">
              <w:marLeft w:val="0"/>
              <w:marRight w:val="0"/>
              <w:marTop w:val="0"/>
              <w:marBottom w:val="0"/>
              <w:divBdr>
                <w:top w:val="none" w:sz="0" w:space="0" w:color="auto"/>
                <w:left w:val="none" w:sz="0" w:space="0" w:color="auto"/>
                <w:bottom w:val="none" w:sz="0" w:space="0" w:color="auto"/>
                <w:right w:val="none" w:sz="0" w:space="0" w:color="auto"/>
              </w:divBdr>
            </w:div>
            <w:div w:id="2007899814">
              <w:marLeft w:val="0"/>
              <w:marRight w:val="0"/>
              <w:marTop w:val="0"/>
              <w:marBottom w:val="0"/>
              <w:divBdr>
                <w:top w:val="none" w:sz="0" w:space="0" w:color="auto"/>
                <w:left w:val="none" w:sz="0" w:space="0" w:color="auto"/>
                <w:bottom w:val="none" w:sz="0" w:space="0" w:color="auto"/>
                <w:right w:val="none" w:sz="0" w:space="0" w:color="auto"/>
              </w:divBdr>
            </w:div>
            <w:div w:id="1644892393">
              <w:marLeft w:val="0"/>
              <w:marRight w:val="0"/>
              <w:marTop w:val="0"/>
              <w:marBottom w:val="0"/>
              <w:divBdr>
                <w:top w:val="none" w:sz="0" w:space="0" w:color="auto"/>
                <w:left w:val="none" w:sz="0" w:space="0" w:color="auto"/>
                <w:bottom w:val="none" w:sz="0" w:space="0" w:color="auto"/>
                <w:right w:val="none" w:sz="0" w:space="0" w:color="auto"/>
              </w:divBdr>
            </w:div>
            <w:div w:id="1382557292">
              <w:marLeft w:val="0"/>
              <w:marRight w:val="0"/>
              <w:marTop w:val="0"/>
              <w:marBottom w:val="0"/>
              <w:divBdr>
                <w:top w:val="none" w:sz="0" w:space="0" w:color="auto"/>
                <w:left w:val="none" w:sz="0" w:space="0" w:color="auto"/>
                <w:bottom w:val="none" w:sz="0" w:space="0" w:color="auto"/>
                <w:right w:val="none" w:sz="0" w:space="0" w:color="auto"/>
              </w:divBdr>
            </w:div>
          </w:divsChild>
        </w:div>
        <w:div w:id="1591500639">
          <w:marLeft w:val="0"/>
          <w:marRight w:val="0"/>
          <w:marTop w:val="0"/>
          <w:marBottom w:val="0"/>
          <w:divBdr>
            <w:top w:val="none" w:sz="0" w:space="0" w:color="auto"/>
            <w:left w:val="none" w:sz="0" w:space="0" w:color="auto"/>
            <w:bottom w:val="none" w:sz="0" w:space="0" w:color="auto"/>
            <w:right w:val="none" w:sz="0" w:space="0" w:color="auto"/>
          </w:divBdr>
        </w:div>
        <w:div w:id="1522744657">
          <w:marLeft w:val="0"/>
          <w:marRight w:val="0"/>
          <w:marTop w:val="0"/>
          <w:marBottom w:val="0"/>
          <w:divBdr>
            <w:top w:val="none" w:sz="0" w:space="0" w:color="auto"/>
            <w:left w:val="none" w:sz="0" w:space="0" w:color="auto"/>
            <w:bottom w:val="none" w:sz="0" w:space="0" w:color="auto"/>
            <w:right w:val="none" w:sz="0" w:space="0" w:color="auto"/>
          </w:divBdr>
        </w:div>
        <w:div w:id="1474371418">
          <w:marLeft w:val="0"/>
          <w:marRight w:val="0"/>
          <w:marTop w:val="0"/>
          <w:marBottom w:val="0"/>
          <w:divBdr>
            <w:top w:val="none" w:sz="0" w:space="0" w:color="auto"/>
            <w:left w:val="none" w:sz="0" w:space="0" w:color="auto"/>
            <w:bottom w:val="none" w:sz="0" w:space="0" w:color="auto"/>
            <w:right w:val="none" w:sz="0" w:space="0" w:color="auto"/>
          </w:divBdr>
        </w:div>
        <w:div w:id="1221477152">
          <w:marLeft w:val="0"/>
          <w:marRight w:val="0"/>
          <w:marTop w:val="0"/>
          <w:marBottom w:val="0"/>
          <w:divBdr>
            <w:top w:val="none" w:sz="0" w:space="0" w:color="auto"/>
            <w:left w:val="none" w:sz="0" w:space="0" w:color="auto"/>
            <w:bottom w:val="none" w:sz="0" w:space="0" w:color="auto"/>
            <w:right w:val="none" w:sz="0" w:space="0" w:color="auto"/>
          </w:divBdr>
        </w:div>
        <w:div w:id="786310509">
          <w:marLeft w:val="0"/>
          <w:marRight w:val="0"/>
          <w:marTop w:val="0"/>
          <w:marBottom w:val="0"/>
          <w:divBdr>
            <w:top w:val="none" w:sz="0" w:space="0" w:color="auto"/>
            <w:left w:val="none" w:sz="0" w:space="0" w:color="auto"/>
            <w:bottom w:val="none" w:sz="0" w:space="0" w:color="auto"/>
            <w:right w:val="none" w:sz="0" w:space="0" w:color="auto"/>
          </w:divBdr>
        </w:div>
        <w:div w:id="1576163770">
          <w:marLeft w:val="0"/>
          <w:marRight w:val="0"/>
          <w:marTop w:val="0"/>
          <w:marBottom w:val="0"/>
          <w:divBdr>
            <w:top w:val="none" w:sz="0" w:space="0" w:color="auto"/>
            <w:left w:val="none" w:sz="0" w:space="0" w:color="auto"/>
            <w:bottom w:val="none" w:sz="0" w:space="0" w:color="auto"/>
            <w:right w:val="none" w:sz="0" w:space="0" w:color="auto"/>
          </w:divBdr>
        </w:div>
        <w:div w:id="1411463806">
          <w:marLeft w:val="0"/>
          <w:marRight w:val="0"/>
          <w:marTop w:val="0"/>
          <w:marBottom w:val="0"/>
          <w:divBdr>
            <w:top w:val="none" w:sz="0" w:space="0" w:color="auto"/>
            <w:left w:val="none" w:sz="0" w:space="0" w:color="auto"/>
            <w:bottom w:val="none" w:sz="0" w:space="0" w:color="auto"/>
            <w:right w:val="none" w:sz="0" w:space="0" w:color="auto"/>
          </w:divBdr>
        </w:div>
        <w:div w:id="376901659">
          <w:marLeft w:val="0"/>
          <w:marRight w:val="0"/>
          <w:marTop w:val="0"/>
          <w:marBottom w:val="0"/>
          <w:divBdr>
            <w:top w:val="none" w:sz="0" w:space="0" w:color="auto"/>
            <w:left w:val="none" w:sz="0" w:space="0" w:color="auto"/>
            <w:bottom w:val="none" w:sz="0" w:space="0" w:color="auto"/>
            <w:right w:val="none" w:sz="0" w:space="0" w:color="auto"/>
          </w:divBdr>
        </w:div>
        <w:div w:id="2022512666">
          <w:marLeft w:val="0"/>
          <w:marRight w:val="0"/>
          <w:marTop w:val="0"/>
          <w:marBottom w:val="0"/>
          <w:divBdr>
            <w:top w:val="none" w:sz="0" w:space="0" w:color="auto"/>
            <w:left w:val="none" w:sz="0" w:space="0" w:color="auto"/>
            <w:bottom w:val="none" w:sz="0" w:space="0" w:color="auto"/>
            <w:right w:val="none" w:sz="0" w:space="0" w:color="auto"/>
          </w:divBdr>
        </w:div>
        <w:div w:id="919022898">
          <w:marLeft w:val="0"/>
          <w:marRight w:val="0"/>
          <w:marTop w:val="0"/>
          <w:marBottom w:val="0"/>
          <w:divBdr>
            <w:top w:val="none" w:sz="0" w:space="0" w:color="auto"/>
            <w:left w:val="none" w:sz="0" w:space="0" w:color="auto"/>
            <w:bottom w:val="none" w:sz="0" w:space="0" w:color="auto"/>
            <w:right w:val="none" w:sz="0" w:space="0" w:color="auto"/>
          </w:divBdr>
        </w:div>
        <w:div w:id="1934046319">
          <w:marLeft w:val="0"/>
          <w:marRight w:val="0"/>
          <w:marTop w:val="0"/>
          <w:marBottom w:val="0"/>
          <w:divBdr>
            <w:top w:val="none" w:sz="0" w:space="0" w:color="auto"/>
            <w:left w:val="none" w:sz="0" w:space="0" w:color="auto"/>
            <w:bottom w:val="none" w:sz="0" w:space="0" w:color="auto"/>
            <w:right w:val="none" w:sz="0" w:space="0" w:color="auto"/>
          </w:divBdr>
        </w:div>
        <w:div w:id="750394923">
          <w:marLeft w:val="0"/>
          <w:marRight w:val="0"/>
          <w:marTop w:val="0"/>
          <w:marBottom w:val="0"/>
          <w:divBdr>
            <w:top w:val="none" w:sz="0" w:space="0" w:color="auto"/>
            <w:left w:val="none" w:sz="0" w:space="0" w:color="auto"/>
            <w:bottom w:val="none" w:sz="0" w:space="0" w:color="auto"/>
            <w:right w:val="none" w:sz="0" w:space="0" w:color="auto"/>
          </w:divBdr>
        </w:div>
        <w:div w:id="1982534917">
          <w:marLeft w:val="0"/>
          <w:marRight w:val="0"/>
          <w:marTop w:val="0"/>
          <w:marBottom w:val="0"/>
          <w:divBdr>
            <w:top w:val="none" w:sz="0" w:space="0" w:color="auto"/>
            <w:left w:val="none" w:sz="0" w:space="0" w:color="auto"/>
            <w:bottom w:val="none" w:sz="0" w:space="0" w:color="auto"/>
            <w:right w:val="none" w:sz="0" w:space="0" w:color="auto"/>
          </w:divBdr>
        </w:div>
        <w:div w:id="1879775125">
          <w:marLeft w:val="0"/>
          <w:marRight w:val="0"/>
          <w:marTop w:val="0"/>
          <w:marBottom w:val="0"/>
          <w:divBdr>
            <w:top w:val="none" w:sz="0" w:space="0" w:color="auto"/>
            <w:left w:val="none" w:sz="0" w:space="0" w:color="auto"/>
            <w:bottom w:val="none" w:sz="0" w:space="0" w:color="auto"/>
            <w:right w:val="none" w:sz="0" w:space="0" w:color="auto"/>
          </w:divBdr>
        </w:div>
        <w:div w:id="1223249502">
          <w:marLeft w:val="0"/>
          <w:marRight w:val="0"/>
          <w:marTop w:val="0"/>
          <w:marBottom w:val="0"/>
          <w:divBdr>
            <w:top w:val="none" w:sz="0" w:space="0" w:color="auto"/>
            <w:left w:val="none" w:sz="0" w:space="0" w:color="auto"/>
            <w:bottom w:val="none" w:sz="0" w:space="0" w:color="auto"/>
            <w:right w:val="none" w:sz="0" w:space="0" w:color="auto"/>
          </w:divBdr>
        </w:div>
        <w:div w:id="179590976">
          <w:marLeft w:val="0"/>
          <w:marRight w:val="0"/>
          <w:marTop w:val="0"/>
          <w:marBottom w:val="0"/>
          <w:divBdr>
            <w:top w:val="none" w:sz="0" w:space="0" w:color="auto"/>
            <w:left w:val="none" w:sz="0" w:space="0" w:color="auto"/>
            <w:bottom w:val="none" w:sz="0" w:space="0" w:color="auto"/>
            <w:right w:val="none" w:sz="0" w:space="0" w:color="auto"/>
          </w:divBdr>
        </w:div>
        <w:div w:id="1676419985">
          <w:marLeft w:val="0"/>
          <w:marRight w:val="0"/>
          <w:marTop w:val="0"/>
          <w:marBottom w:val="0"/>
          <w:divBdr>
            <w:top w:val="none" w:sz="0" w:space="0" w:color="auto"/>
            <w:left w:val="none" w:sz="0" w:space="0" w:color="auto"/>
            <w:bottom w:val="none" w:sz="0" w:space="0" w:color="auto"/>
            <w:right w:val="none" w:sz="0" w:space="0" w:color="auto"/>
          </w:divBdr>
          <w:divsChild>
            <w:div w:id="1492213315">
              <w:marLeft w:val="-75"/>
              <w:marRight w:val="0"/>
              <w:marTop w:val="30"/>
              <w:marBottom w:val="30"/>
              <w:divBdr>
                <w:top w:val="none" w:sz="0" w:space="0" w:color="auto"/>
                <w:left w:val="none" w:sz="0" w:space="0" w:color="auto"/>
                <w:bottom w:val="none" w:sz="0" w:space="0" w:color="auto"/>
                <w:right w:val="none" w:sz="0" w:space="0" w:color="auto"/>
              </w:divBdr>
              <w:divsChild>
                <w:div w:id="1271548335">
                  <w:marLeft w:val="0"/>
                  <w:marRight w:val="0"/>
                  <w:marTop w:val="0"/>
                  <w:marBottom w:val="0"/>
                  <w:divBdr>
                    <w:top w:val="none" w:sz="0" w:space="0" w:color="auto"/>
                    <w:left w:val="none" w:sz="0" w:space="0" w:color="auto"/>
                    <w:bottom w:val="none" w:sz="0" w:space="0" w:color="auto"/>
                    <w:right w:val="none" w:sz="0" w:space="0" w:color="auto"/>
                  </w:divBdr>
                  <w:divsChild>
                    <w:div w:id="1727335947">
                      <w:marLeft w:val="0"/>
                      <w:marRight w:val="0"/>
                      <w:marTop w:val="0"/>
                      <w:marBottom w:val="0"/>
                      <w:divBdr>
                        <w:top w:val="none" w:sz="0" w:space="0" w:color="auto"/>
                        <w:left w:val="none" w:sz="0" w:space="0" w:color="auto"/>
                        <w:bottom w:val="none" w:sz="0" w:space="0" w:color="auto"/>
                        <w:right w:val="none" w:sz="0" w:space="0" w:color="auto"/>
                      </w:divBdr>
                    </w:div>
                  </w:divsChild>
                </w:div>
                <w:div w:id="638999797">
                  <w:marLeft w:val="0"/>
                  <w:marRight w:val="0"/>
                  <w:marTop w:val="0"/>
                  <w:marBottom w:val="0"/>
                  <w:divBdr>
                    <w:top w:val="none" w:sz="0" w:space="0" w:color="auto"/>
                    <w:left w:val="none" w:sz="0" w:space="0" w:color="auto"/>
                    <w:bottom w:val="none" w:sz="0" w:space="0" w:color="auto"/>
                    <w:right w:val="none" w:sz="0" w:space="0" w:color="auto"/>
                  </w:divBdr>
                  <w:divsChild>
                    <w:div w:id="1684092709">
                      <w:marLeft w:val="0"/>
                      <w:marRight w:val="0"/>
                      <w:marTop w:val="0"/>
                      <w:marBottom w:val="0"/>
                      <w:divBdr>
                        <w:top w:val="none" w:sz="0" w:space="0" w:color="auto"/>
                        <w:left w:val="none" w:sz="0" w:space="0" w:color="auto"/>
                        <w:bottom w:val="none" w:sz="0" w:space="0" w:color="auto"/>
                        <w:right w:val="none" w:sz="0" w:space="0" w:color="auto"/>
                      </w:divBdr>
                    </w:div>
                  </w:divsChild>
                </w:div>
                <w:div w:id="598563358">
                  <w:marLeft w:val="0"/>
                  <w:marRight w:val="0"/>
                  <w:marTop w:val="0"/>
                  <w:marBottom w:val="0"/>
                  <w:divBdr>
                    <w:top w:val="none" w:sz="0" w:space="0" w:color="auto"/>
                    <w:left w:val="none" w:sz="0" w:space="0" w:color="auto"/>
                    <w:bottom w:val="none" w:sz="0" w:space="0" w:color="auto"/>
                    <w:right w:val="none" w:sz="0" w:space="0" w:color="auto"/>
                  </w:divBdr>
                  <w:divsChild>
                    <w:div w:id="910195511">
                      <w:marLeft w:val="0"/>
                      <w:marRight w:val="0"/>
                      <w:marTop w:val="0"/>
                      <w:marBottom w:val="0"/>
                      <w:divBdr>
                        <w:top w:val="none" w:sz="0" w:space="0" w:color="auto"/>
                        <w:left w:val="none" w:sz="0" w:space="0" w:color="auto"/>
                        <w:bottom w:val="none" w:sz="0" w:space="0" w:color="auto"/>
                        <w:right w:val="none" w:sz="0" w:space="0" w:color="auto"/>
                      </w:divBdr>
                    </w:div>
                  </w:divsChild>
                </w:div>
                <w:div w:id="1444379430">
                  <w:marLeft w:val="0"/>
                  <w:marRight w:val="0"/>
                  <w:marTop w:val="0"/>
                  <w:marBottom w:val="0"/>
                  <w:divBdr>
                    <w:top w:val="none" w:sz="0" w:space="0" w:color="auto"/>
                    <w:left w:val="none" w:sz="0" w:space="0" w:color="auto"/>
                    <w:bottom w:val="none" w:sz="0" w:space="0" w:color="auto"/>
                    <w:right w:val="none" w:sz="0" w:space="0" w:color="auto"/>
                  </w:divBdr>
                  <w:divsChild>
                    <w:div w:id="1126003175">
                      <w:marLeft w:val="0"/>
                      <w:marRight w:val="0"/>
                      <w:marTop w:val="0"/>
                      <w:marBottom w:val="0"/>
                      <w:divBdr>
                        <w:top w:val="none" w:sz="0" w:space="0" w:color="auto"/>
                        <w:left w:val="none" w:sz="0" w:space="0" w:color="auto"/>
                        <w:bottom w:val="none" w:sz="0" w:space="0" w:color="auto"/>
                        <w:right w:val="none" w:sz="0" w:space="0" w:color="auto"/>
                      </w:divBdr>
                    </w:div>
                  </w:divsChild>
                </w:div>
                <w:div w:id="767772156">
                  <w:marLeft w:val="0"/>
                  <w:marRight w:val="0"/>
                  <w:marTop w:val="0"/>
                  <w:marBottom w:val="0"/>
                  <w:divBdr>
                    <w:top w:val="none" w:sz="0" w:space="0" w:color="auto"/>
                    <w:left w:val="none" w:sz="0" w:space="0" w:color="auto"/>
                    <w:bottom w:val="none" w:sz="0" w:space="0" w:color="auto"/>
                    <w:right w:val="none" w:sz="0" w:space="0" w:color="auto"/>
                  </w:divBdr>
                  <w:divsChild>
                    <w:div w:id="192889001">
                      <w:marLeft w:val="0"/>
                      <w:marRight w:val="0"/>
                      <w:marTop w:val="0"/>
                      <w:marBottom w:val="0"/>
                      <w:divBdr>
                        <w:top w:val="none" w:sz="0" w:space="0" w:color="auto"/>
                        <w:left w:val="none" w:sz="0" w:space="0" w:color="auto"/>
                        <w:bottom w:val="none" w:sz="0" w:space="0" w:color="auto"/>
                        <w:right w:val="none" w:sz="0" w:space="0" w:color="auto"/>
                      </w:divBdr>
                    </w:div>
                  </w:divsChild>
                </w:div>
                <w:div w:id="1724869069">
                  <w:marLeft w:val="0"/>
                  <w:marRight w:val="0"/>
                  <w:marTop w:val="0"/>
                  <w:marBottom w:val="0"/>
                  <w:divBdr>
                    <w:top w:val="none" w:sz="0" w:space="0" w:color="auto"/>
                    <w:left w:val="none" w:sz="0" w:space="0" w:color="auto"/>
                    <w:bottom w:val="none" w:sz="0" w:space="0" w:color="auto"/>
                    <w:right w:val="none" w:sz="0" w:space="0" w:color="auto"/>
                  </w:divBdr>
                  <w:divsChild>
                    <w:div w:id="1652178180">
                      <w:marLeft w:val="0"/>
                      <w:marRight w:val="0"/>
                      <w:marTop w:val="0"/>
                      <w:marBottom w:val="0"/>
                      <w:divBdr>
                        <w:top w:val="none" w:sz="0" w:space="0" w:color="auto"/>
                        <w:left w:val="none" w:sz="0" w:space="0" w:color="auto"/>
                        <w:bottom w:val="none" w:sz="0" w:space="0" w:color="auto"/>
                        <w:right w:val="none" w:sz="0" w:space="0" w:color="auto"/>
                      </w:divBdr>
                    </w:div>
                  </w:divsChild>
                </w:div>
                <w:div w:id="2068795385">
                  <w:marLeft w:val="0"/>
                  <w:marRight w:val="0"/>
                  <w:marTop w:val="0"/>
                  <w:marBottom w:val="0"/>
                  <w:divBdr>
                    <w:top w:val="none" w:sz="0" w:space="0" w:color="auto"/>
                    <w:left w:val="none" w:sz="0" w:space="0" w:color="auto"/>
                    <w:bottom w:val="none" w:sz="0" w:space="0" w:color="auto"/>
                    <w:right w:val="none" w:sz="0" w:space="0" w:color="auto"/>
                  </w:divBdr>
                  <w:divsChild>
                    <w:div w:id="27604966">
                      <w:marLeft w:val="0"/>
                      <w:marRight w:val="0"/>
                      <w:marTop w:val="0"/>
                      <w:marBottom w:val="0"/>
                      <w:divBdr>
                        <w:top w:val="none" w:sz="0" w:space="0" w:color="auto"/>
                        <w:left w:val="none" w:sz="0" w:space="0" w:color="auto"/>
                        <w:bottom w:val="none" w:sz="0" w:space="0" w:color="auto"/>
                        <w:right w:val="none" w:sz="0" w:space="0" w:color="auto"/>
                      </w:divBdr>
                    </w:div>
                  </w:divsChild>
                </w:div>
                <w:div w:id="2020737494">
                  <w:marLeft w:val="0"/>
                  <w:marRight w:val="0"/>
                  <w:marTop w:val="0"/>
                  <w:marBottom w:val="0"/>
                  <w:divBdr>
                    <w:top w:val="none" w:sz="0" w:space="0" w:color="auto"/>
                    <w:left w:val="none" w:sz="0" w:space="0" w:color="auto"/>
                    <w:bottom w:val="none" w:sz="0" w:space="0" w:color="auto"/>
                    <w:right w:val="none" w:sz="0" w:space="0" w:color="auto"/>
                  </w:divBdr>
                  <w:divsChild>
                    <w:div w:id="653488656">
                      <w:marLeft w:val="0"/>
                      <w:marRight w:val="0"/>
                      <w:marTop w:val="0"/>
                      <w:marBottom w:val="0"/>
                      <w:divBdr>
                        <w:top w:val="none" w:sz="0" w:space="0" w:color="auto"/>
                        <w:left w:val="none" w:sz="0" w:space="0" w:color="auto"/>
                        <w:bottom w:val="none" w:sz="0" w:space="0" w:color="auto"/>
                        <w:right w:val="none" w:sz="0" w:space="0" w:color="auto"/>
                      </w:divBdr>
                    </w:div>
                  </w:divsChild>
                </w:div>
                <w:div w:id="1799299752">
                  <w:marLeft w:val="0"/>
                  <w:marRight w:val="0"/>
                  <w:marTop w:val="0"/>
                  <w:marBottom w:val="0"/>
                  <w:divBdr>
                    <w:top w:val="none" w:sz="0" w:space="0" w:color="auto"/>
                    <w:left w:val="none" w:sz="0" w:space="0" w:color="auto"/>
                    <w:bottom w:val="none" w:sz="0" w:space="0" w:color="auto"/>
                    <w:right w:val="none" w:sz="0" w:space="0" w:color="auto"/>
                  </w:divBdr>
                  <w:divsChild>
                    <w:div w:id="1987583107">
                      <w:marLeft w:val="0"/>
                      <w:marRight w:val="0"/>
                      <w:marTop w:val="0"/>
                      <w:marBottom w:val="0"/>
                      <w:divBdr>
                        <w:top w:val="none" w:sz="0" w:space="0" w:color="auto"/>
                        <w:left w:val="none" w:sz="0" w:space="0" w:color="auto"/>
                        <w:bottom w:val="none" w:sz="0" w:space="0" w:color="auto"/>
                        <w:right w:val="none" w:sz="0" w:space="0" w:color="auto"/>
                      </w:divBdr>
                    </w:div>
                  </w:divsChild>
                </w:div>
                <w:div w:id="1269003054">
                  <w:marLeft w:val="0"/>
                  <w:marRight w:val="0"/>
                  <w:marTop w:val="0"/>
                  <w:marBottom w:val="0"/>
                  <w:divBdr>
                    <w:top w:val="none" w:sz="0" w:space="0" w:color="auto"/>
                    <w:left w:val="none" w:sz="0" w:space="0" w:color="auto"/>
                    <w:bottom w:val="none" w:sz="0" w:space="0" w:color="auto"/>
                    <w:right w:val="none" w:sz="0" w:space="0" w:color="auto"/>
                  </w:divBdr>
                  <w:divsChild>
                    <w:div w:id="486288382">
                      <w:marLeft w:val="0"/>
                      <w:marRight w:val="0"/>
                      <w:marTop w:val="0"/>
                      <w:marBottom w:val="0"/>
                      <w:divBdr>
                        <w:top w:val="none" w:sz="0" w:space="0" w:color="auto"/>
                        <w:left w:val="none" w:sz="0" w:space="0" w:color="auto"/>
                        <w:bottom w:val="none" w:sz="0" w:space="0" w:color="auto"/>
                        <w:right w:val="none" w:sz="0" w:space="0" w:color="auto"/>
                      </w:divBdr>
                    </w:div>
                  </w:divsChild>
                </w:div>
                <w:div w:id="165099653">
                  <w:marLeft w:val="0"/>
                  <w:marRight w:val="0"/>
                  <w:marTop w:val="0"/>
                  <w:marBottom w:val="0"/>
                  <w:divBdr>
                    <w:top w:val="none" w:sz="0" w:space="0" w:color="auto"/>
                    <w:left w:val="none" w:sz="0" w:space="0" w:color="auto"/>
                    <w:bottom w:val="none" w:sz="0" w:space="0" w:color="auto"/>
                    <w:right w:val="none" w:sz="0" w:space="0" w:color="auto"/>
                  </w:divBdr>
                  <w:divsChild>
                    <w:div w:id="1156724390">
                      <w:marLeft w:val="0"/>
                      <w:marRight w:val="0"/>
                      <w:marTop w:val="0"/>
                      <w:marBottom w:val="0"/>
                      <w:divBdr>
                        <w:top w:val="none" w:sz="0" w:space="0" w:color="auto"/>
                        <w:left w:val="none" w:sz="0" w:space="0" w:color="auto"/>
                        <w:bottom w:val="none" w:sz="0" w:space="0" w:color="auto"/>
                        <w:right w:val="none" w:sz="0" w:space="0" w:color="auto"/>
                      </w:divBdr>
                    </w:div>
                  </w:divsChild>
                </w:div>
                <w:div w:id="2028873600">
                  <w:marLeft w:val="0"/>
                  <w:marRight w:val="0"/>
                  <w:marTop w:val="0"/>
                  <w:marBottom w:val="0"/>
                  <w:divBdr>
                    <w:top w:val="none" w:sz="0" w:space="0" w:color="auto"/>
                    <w:left w:val="none" w:sz="0" w:space="0" w:color="auto"/>
                    <w:bottom w:val="none" w:sz="0" w:space="0" w:color="auto"/>
                    <w:right w:val="none" w:sz="0" w:space="0" w:color="auto"/>
                  </w:divBdr>
                  <w:divsChild>
                    <w:div w:id="1591812895">
                      <w:marLeft w:val="0"/>
                      <w:marRight w:val="0"/>
                      <w:marTop w:val="0"/>
                      <w:marBottom w:val="0"/>
                      <w:divBdr>
                        <w:top w:val="none" w:sz="0" w:space="0" w:color="auto"/>
                        <w:left w:val="none" w:sz="0" w:space="0" w:color="auto"/>
                        <w:bottom w:val="none" w:sz="0" w:space="0" w:color="auto"/>
                        <w:right w:val="none" w:sz="0" w:space="0" w:color="auto"/>
                      </w:divBdr>
                    </w:div>
                  </w:divsChild>
                </w:div>
                <w:div w:id="1499081519">
                  <w:marLeft w:val="0"/>
                  <w:marRight w:val="0"/>
                  <w:marTop w:val="0"/>
                  <w:marBottom w:val="0"/>
                  <w:divBdr>
                    <w:top w:val="none" w:sz="0" w:space="0" w:color="auto"/>
                    <w:left w:val="none" w:sz="0" w:space="0" w:color="auto"/>
                    <w:bottom w:val="none" w:sz="0" w:space="0" w:color="auto"/>
                    <w:right w:val="none" w:sz="0" w:space="0" w:color="auto"/>
                  </w:divBdr>
                  <w:divsChild>
                    <w:div w:id="1535119040">
                      <w:marLeft w:val="0"/>
                      <w:marRight w:val="0"/>
                      <w:marTop w:val="0"/>
                      <w:marBottom w:val="0"/>
                      <w:divBdr>
                        <w:top w:val="none" w:sz="0" w:space="0" w:color="auto"/>
                        <w:left w:val="none" w:sz="0" w:space="0" w:color="auto"/>
                        <w:bottom w:val="none" w:sz="0" w:space="0" w:color="auto"/>
                        <w:right w:val="none" w:sz="0" w:space="0" w:color="auto"/>
                      </w:divBdr>
                    </w:div>
                  </w:divsChild>
                </w:div>
                <w:div w:id="1956473583">
                  <w:marLeft w:val="0"/>
                  <w:marRight w:val="0"/>
                  <w:marTop w:val="0"/>
                  <w:marBottom w:val="0"/>
                  <w:divBdr>
                    <w:top w:val="none" w:sz="0" w:space="0" w:color="auto"/>
                    <w:left w:val="none" w:sz="0" w:space="0" w:color="auto"/>
                    <w:bottom w:val="none" w:sz="0" w:space="0" w:color="auto"/>
                    <w:right w:val="none" w:sz="0" w:space="0" w:color="auto"/>
                  </w:divBdr>
                  <w:divsChild>
                    <w:div w:id="1212764606">
                      <w:marLeft w:val="0"/>
                      <w:marRight w:val="0"/>
                      <w:marTop w:val="0"/>
                      <w:marBottom w:val="0"/>
                      <w:divBdr>
                        <w:top w:val="none" w:sz="0" w:space="0" w:color="auto"/>
                        <w:left w:val="none" w:sz="0" w:space="0" w:color="auto"/>
                        <w:bottom w:val="none" w:sz="0" w:space="0" w:color="auto"/>
                        <w:right w:val="none" w:sz="0" w:space="0" w:color="auto"/>
                      </w:divBdr>
                    </w:div>
                  </w:divsChild>
                </w:div>
                <w:div w:id="2002275046">
                  <w:marLeft w:val="0"/>
                  <w:marRight w:val="0"/>
                  <w:marTop w:val="0"/>
                  <w:marBottom w:val="0"/>
                  <w:divBdr>
                    <w:top w:val="none" w:sz="0" w:space="0" w:color="auto"/>
                    <w:left w:val="none" w:sz="0" w:space="0" w:color="auto"/>
                    <w:bottom w:val="none" w:sz="0" w:space="0" w:color="auto"/>
                    <w:right w:val="none" w:sz="0" w:space="0" w:color="auto"/>
                  </w:divBdr>
                  <w:divsChild>
                    <w:div w:id="2087921326">
                      <w:marLeft w:val="0"/>
                      <w:marRight w:val="0"/>
                      <w:marTop w:val="0"/>
                      <w:marBottom w:val="0"/>
                      <w:divBdr>
                        <w:top w:val="none" w:sz="0" w:space="0" w:color="auto"/>
                        <w:left w:val="none" w:sz="0" w:space="0" w:color="auto"/>
                        <w:bottom w:val="none" w:sz="0" w:space="0" w:color="auto"/>
                        <w:right w:val="none" w:sz="0" w:space="0" w:color="auto"/>
                      </w:divBdr>
                    </w:div>
                  </w:divsChild>
                </w:div>
                <w:div w:id="1416318105">
                  <w:marLeft w:val="0"/>
                  <w:marRight w:val="0"/>
                  <w:marTop w:val="0"/>
                  <w:marBottom w:val="0"/>
                  <w:divBdr>
                    <w:top w:val="none" w:sz="0" w:space="0" w:color="auto"/>
                    <w:left w:val="none" w:sz="0" w:space="0" w:color="auto"/>
                    <w:bottom w:val="none" w:sz="0" w:space="0" w:color="auto"/>
                    <w:right w:val="none" w:sz="0" w:space="0" w:color="auto"/>
                  </w:divBdr>
                  <w:divsChild>
                    <w:div w:id="157622910">
                      <w:marLeft w:val="0"/>
                      <w:marRight w:val="0"/>
                      <w:marTop w:val="0"/>
                      <w:marBottom w:val="0"/>
                      <w:divBdr>
                        <w:top w:val="none" w:sz="0" w:space="0" w:color="auto"/>
                        <w:left w:val="none" w:sz="0" w:space="0" w:color="auto"/>
                        <w:bottom w:val="none" w:sz="0" w:space="0" w:color="auto"/>
                        <w:right w:val="none" w:sz="0" w:space="0" w:color="auto"/>
                      </w:divBdr>
                    </w:div>
                  </w:divsChild>
                </w:div>
                <w:div w:id="2068188024">
                  <w:marLeft w:val="0"/>
                  <w:marRight w:val="0"/>
                  <w:marTop w:val="0"/>
                  <w:marBottom w:val="0"/>
                  <w:divBdr>
                    <w:top w:val="none" w:sz="0" w:space="0" w:color="auto"/>
                    <w:left w:val="none" w:sz="0" w:space="0" w:color="auto"/>
                    <w:bottom w:val="none" w:sz="0" w:space="0" w:color="auto"/>
                    <w:right w:val="none" w:sz="0" w:space="0" w:color="auto"/>
                  </w:divBdr>
                  <w:divsChild>
                    <w:div w:id="888616917">
                      <w:marLeft w:val="0"/>
                      <w:marRight w:val="0"/>
                      <w:marTop w:val="0"/>
                      <w:marBottom w:val="0"/>
                      <w:divBdr>
                        <w:top w:val="none" w:sz="0" w:space="0" w:color="auto"/>
                        <w:left w:val="none" w:sz="0" w:space="0" w:color="auto"/>
                        <w:bottom w:val="none" w:sz="0" w:space="0" w:color="auto"/>
                        <w:right w:val="none" w:sz="0" w:space="0" w:color="auto"/>
                      </w:divBdr>
                    </w:div>
                  </w:divsChild>
                </w:div>
                <w:div w:id="230315169">
                  <w:marLeft w:val="0"/>
                  <w:marRight w:val="0"/>
                  <w:marTop w:val="0"/>
                  <w:marBottom w:val="0"/>
                  <w:divBdr>
                    <w:top w:val="none" w:sz="0" w:space="0" w:color="auto"/>
                    <w:left w:val="none" w:sz="0" w:space="0" w:color="auto"/>
                    <w:bottom w:val="none" w:sz="0" w:space="0" w:color="auto"/>
                    <w:right w:val="none" w:sz="0" w:space="0" w:color="auto"/>
                  </w:divBdr>
                  <w:divsChild>
                    <w:div w:id="23756539">
                      <w:marLeft w:val="0"/>
                      <w:marRight w:val="0"/>
                      <w:marTop w:val="0"/>
                      <w:marBottom w:val="0"/>
                      <w:divBdr>
                        <w:top w:val="none" w:sz="0" w:space="0" w:color="auto"/>
                        <w:left w:val="none" w:sz="0" w:space="0" w:color="auto"/>
                        <w:bottom w:val="none" w:sz="0" w:space="0" w:color="auto"/>
                        <w:right w:val="none" w:sz="0" w:space="0" w:color="auto"/>
                      </w:divBdr>
                    </w:div>
                  </w:divsChild>
                </w:div>
                <w:div w:id="540901155">
                  <w:marLeft w:val="0"/>
                  <w:marRight w:val="0"/>
                  <w:marTop w:val="0"/>
                  <w:marBottom w:val="0"/>
                  <w:divBdr>
                    <w:top w:val="none" w:sz="0" w:space="0" w:color="auto"/>
                    <w:left w:val="none" w:sz="0" w:space="0" w:color="auto"/>
                    <w:bottom w:val="none" w:sz="0" w:space="0" w:color="auto"/>
                    <w:right w:val="none" w:sz="0" w:space="0" w:color="auto"/>
                  </w:divBdr>
                  <w:divsChild>
                    <w:div w:id="1146898398">
                      <w:marLeft w:val="0"/>
                      <w:marRight w:val="0"/>
                      <w:marTop w:val="0"/>
                      <w:marBottom w:val="0"/>
                      <w:divBdr>
                        <w:top w:val="none" w:sz="0" w:space="0" w:color="auto"/>
                        <w:left w:val="none" w:sz="0" w:space="0" w:color="auto"/>
                        <w:bottom w:val="none" w:sz="0" w:space="0" w:color="auto"/>
                        <w:right w:val="none" w:sz="0" w:space="0" w:color="auto"/>
                      </w:divBdr>
                    </w:div>
                  </w:divsChild>
                </w:div>
                <w:div w:id="97143022">
                  <w:marLeft w:val="0"/>
                  <w:marRight w:val="0"/>
                  <w:marTop w:val="0"/>
                  <w:marBottom w:val="0"/>
                  <w:divBdr>
                    <w:top w:val="none" w:sz="0" w:space="0" w:color="auto"/>
                    <w:left w:val="none" w:sz="0" w:space="0" w:color="auto"/>
                    <w:bottom w:val="none" w:sz="0" w:space="0" w:color="auto"/>
                    <w:right w:val="none" w:sz="0" w:space="0" w:color="auto"/>
                  </w:divBdr>
                  <w:divsChild>
                    <w:div w:id="117531428">
                      <w:marLeft w:val="0"/>
                      <w:marRight w:val="0"/>
                      <w:marTop w:val="0"/>
                      <w:marBottom w:val="0"/>
                      <w:divBdr>
                        <w:top w:val="none" w:sz="0" w:space="0" w:color="auto"/>
                        <w:left w:val="none" w:sz="0" w:space="0" w:color="auto"/>
                        <w:bottom w:val="none" w:sz="0" w:space="0" w:color="auto"/>
                        <w:right w:val="none" w:sz="0" w:space="0" w:color="auto"/>
                      </w:divBdr>
                    </w:div>
                  </w:divsChild>
                </w:div>
                <w:div w:id="776682793">
                  <w:marLeft w:val="0"/>
                  <w:marRight w:val="0"/>
                  <w:marTop w:val="0"/>
                  <w:marBottom w:val="0"/>
                  <w:divBdr>
                    <w:top w:val="none" w:sz="0" w:space="0" w:color="auto"/>
                    <w:left w:val="none" w:sz="0" w:space="0" w:color="auto"/>
                    <w:bottom w:val="none" w:sz="0" w:space="0" w:color="auto"/>
                    <w:right w:val="none" w:sz="0" w:space="0" w:color="auto"/>
                  </w:divBdr>
                  <w:divsChild>
                    <w:div w:id="1850363133">
                      <w:marLeft w:val="0"/>
                      <w:marRight w:val="0"/>
                      <w:marTop w:val="0"/>
                      <w:marBottom w:val="0"/>
                      <w:divBdr>
                        <w:top w:val="none" w:sz="0" w:space="0" w:color="auto"/>
                        <w:left w:val="none" w:sz="0" w:space="0" w:color="auto"/>
                        <w:bottom w:val="none" w:sz="0" w:space="0" w:color="auto"/>
                        <w:right w:val="none" w:sz="0" w:space="0" w:color="auto"/>
                      </w:divBdr>
                    </w:div>
                  </w:divsChild>
                </w:div>
                <w:div w:id="1823305253">
                  <w:marLeft w:val="0"/>
                  <w:marRight w:val="0"/>
                  <w:marTop w:val="0"/>
                  <w:marBottom w:val="0"/>
                  <w:divBdr>
                    <w:top w:val="none" w:sz="0" w:space="0" w:color="auto"/>
                    <w:left w:val="none" w:sz="0" w:space="0" w:color="auto"/>
                    <w:bottom w:val="none" w:sz="0" w:space="0" w:color="auto"/>
                    <w:right w:val="none" w:sz="0" w:space="0" w:color="auto"/>
                  </w:divBdr>
                  <w:divsChild>
                    <w:div w:id="1878009041">
                      <w:marLeft w:val="0"/>
                      <w:marRight w:val="0"/>
                      <w:marTop w:val="0"/>
                      <w:marBottom w:val="0"/>
                      <w:divBdr>
                        <w:top w:val="none" w:sz="0" w:space="0" w:color="auto"/>
                        <w:left w:val="none" w:sz="0" w:space="0" w:color="auto"/>
                        <w:bottom w:val="none" w:sz="0" w:space="0" w:color="auto"/>
                        <w:right w:val="none" w:sz="0" w:space="0" w:color="auto"/>
                      </w:divBdr>
                    </w:div>
                  </w:divsChild>
                </w:div>
                <w:div w:id="296647378">
                  <w:marLeft w:val="0"/>
                  <w:marRight w:val="0"/>
                  <w:marTop w:val="0"/>
                  <w:marBottom w:val="0"/>
                  <w:divBdr>
                    <w:top w:val="none" w:sz="0" w:space="0" w:color="auto"/>
                    <w:left w:val="none" w:sz="0" w:space="0" w:color="auto"/>
                    <w:bottom w:val="none" w:sz="0" w:space="0" w:color="auto"/>
                    <w:right w:val="none" w:sz="0" w:space="0" w:color="auto"/>
                  </w:divBdr>
                  <w:divsChild>
                    <w:div w:id="934754111">
                      <w:marLeft w:val="0"/>
                      <w:marRight w:val="0"/>
                      <w:marTop w:val="0"/>
                      <w:marBottom w:val="0"/>
                      <w:divBdr>
                        <w:top w:val="none" w:sz="0" w:space="0" w:color="auto"/>
                        <w:left w:val="none" w:sz="0" w:space="0" w:color="auto"/>
                        <w:bottom w:val="none" w:sz="0" w:space="0" w:color="auto"/>
                        <w:right w:val="none" w:sz="0" w:space="0" w:color="auto"/>
                      </w:divBdr>
                    </w:div>
                  </w:divsChild>
                </w:div>
                <w:div w:id="1469591181">
                  <w:marLeft w:val="0"/>
                  <w:marRight w:val="0"/>
                  <w:marTop w:val="0"/>
                  <w:marBottom w:val="0"/>
                  <w:divBdr>
                    <w:top w:val="none" w:sz="0" w:space="0" w:color="auto"/>
                    <w:left w:val="none" w:sz="0" w:space="0" w:color="auto"/>
                    <w:bottom w:val="none" w:sz="0" w:space="0" w:color="auto"/>
                    <w:right w:val="none" w:sz="0" w:space="0" w:color="auto"/>
                  </w:divBdr>
                  <w:divsChild>
                    <w:div w:id="191308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605287">
          <w:marLeft w:val="0"/>
          <w:marRight w:val="0"/>
          <w:marTop w:val="0"/>
          <w:marBottom w:val="0"/>
          <w:divBdr>
            <w:top w:val="none" w:sz="0" w:space="0" w:color="auto"/>
            <w:left w:val="none" w:sz="0" w:space="0" w:color="auto"/>
            <w:bottom w:val="none" w:sz="0" w:space="0" w:color="auto"/>
            <w:right w:val="none" w:sz="0" w:space="0" w:color="auto"/>
          </w:divBdr>
        </w:div>
        <w:div w:id="1989818645">
          <w:marLeft w:val="0"/>
          <w:marRight w:val="0"/>
          <w:marTop w:val="0"/>
          <w:marBottom w:val="0"/>
          <w:divBdr>
            <w:top w:val="none" w:sz="0" w:space="0" w:color="auto"/>
            <w:left w:val="none" w:sz="0" w:space="0" w:color="auto"/>
            <w:bottom w:val="none" w:sz="0" w:space="0" w:color="auto"/>
            <w:right w:val="none" w:sz="0" w:space="0" w:color="auto"/>
          </w:divBdr>
        </w:div>
        <w:div w:id="2094469707">
          <w:marLeft w:val="0"/>
          <w:marRight w:val="0"/>
          <w:marTop w:val="0"/>
          <w:marBottom w:val="0"/>
          <w:divBdr>
            <w:top w:val="none" w:sz="0" w:space="0" w:color="auto"/>
            <w:left w:val="none" w:sz="0" w:space="0" w:color="auto"/>
            <w:bottom w:val="none" w:sz="0" w:space="0" w:color="auto"/>
            <w:right w:val="none" w:sz="0" w:space="0" w:color="auto"/>
          </w:divBdr>
        </w:div>
        <w:div w:id="1689452656">
          <w:marLeft w:val="0"/>
          <w:marRight w:val="0"/>
          <w:marTop w:val="0"/>
          <w:marBottom w:val="0"/>
          <w:divBdr>
            <w:top w:val="none" w:sz="0" w:space="0" w:color="auto"/>
            <w:left w:val="none" w:sz="0" w:space="0" w:color="auto"/>
            <w:bottom w:val="none" w:sz="0" w:space="0" w:color="auto"/>
            <w:right w:val="none" w:sz="0" w:space="0" w:color="auto"/>
          </w:divBdr>
        </w:div>
        <w:div w:id="1235815245">
          <w:marLeft w:val="0"/>
          <w:marRight w:val="0"/>
          <w:marTop w:val="0"/>
          <w:marBottom w:val="0"/>
          <w:divBdr>
            <w:top w:val="none" w:sz="0" w:space="0" w:color="auto"/>
            <w:left w:val="none" w:sz="0" w:space="0" w:color="auto"/>
            <w:bottom w:val="none" w:sz="0" w:space="0" w:color="auto"/>
            <w:right w:val="none" w:sz="0" w:space="0" w:color="auto"/>
          </w:divBdr>
        </w:div>
        <w:div w:id="351079650">
          <w:marLeft w:val="0"/>
          <w:marRight w:val="0"/>
          <w:marTop w:val="0"/>
          <w:marBottom w:val="0"/>
          <w:divBdr>
            <w:top w:val="none" w:sz="0" w:space="0" w:color="auto"/>
            <w:left w:val="none" w:sz="0" w:space="0" w:color="auto"/>
            <w:bottom w:val="none" w:sz="0" w:space="0" w:color="auto"/>
            <w:right w:val="none" w:sz="0" w:space="0" w:color="auto"/>
          </w:divBdr>
          <w:divsChild>
            <w:div w:id="626467311">
              <w:marLeft w:val="0"/>
              <w:marRight w:val="0"/>
              <w:marTop w:val="0"/>
              <w:marBottom w:val="0"/>
              <w:divBdr>
                <w:top w:val="none" w:sz="0" w:space="0" w:color="auto"/>
                <w:left w:val="none" w:sz="0" w:space="0" w:color="auto"/>
                <w:bottom w:val="none" w:sz="0" w:space="0" w:color="auto"/>
                <w:right w:val="none" w:sz="0" w:space="0" w:color="auto"/>
              </w:divBdr>
            </w:div>
            <w:div w:id="194926299">
              <w:marLeft w:val="0"/>
              <w:marRight w:val="0"/>
              <w:marTop w:val="0"/>
              <w:marBottom w:val="0"/>
              <w:divBdr>
                <w:top w:val="none" w:sz="0" w:space="0" w:color="auto"/>
                <w:left w:val="none" w:sz="0" w:space="0" w:color="auto"/>
                <w:bottom w:val="none" w:sz="0" w:space="0" w:color="auto"/>
                <w:right w:val="none" w:sz="0" w:space="0" w:color="auto"/>
              </w:divBdr>
            </w:div>
            <w:div w:id="709917962">
              <w:marLeft w:val="0"/>
              <w:marRight w:val="0"/>
              <w:marTop w:val="0"/>
              <w:marBottom w:val="0"/>
              <w:divBdr>
                <w:top w:val="none" w:sz="0" w:space="0" w:color="auto"/>
                <w:left w:val="none" w:sz="0" w:space="0" w:color="auto"/>
                <w:bottom w:val="none" w:sz="0" w:space="0" w:color="auto"/>
                <w:right w:val="none" w:sz="0" w:space="0" w:color="auto"/>
              </w:divBdr>
            </w:div>
          </w:divsChild>
        </w:div>
        <w:div w:id="1274358153">
          <w:marLeft w:val="0"/>
          <w:marRight w:val="0"/>
          <w:marTop w:val="0"/>
          <w:marBottom w:val="0"/>
          <w:divBdr>
            <w:top w:val="none" w:sz="0" w:space="0" w:color="auto"/>
            <w:left w:val="none" w:sz="0" w:space="0" w:color="auto"/>
            <w:bottom w:val="none" w:sz="0" w:space="0" w:color="auto"/>
            <w:right w:val="none" w:sz="0" w:space="0" w:color="auto"/>
          </w:divBdr>
          <w:divsChild>
            <w:div w:id="1738278443">
              <w:marLeft w:val="0"/>
              <w:marRight w:val="0"/>
              <w:marTop w:val="0"/>
              <w:marBottom w:val="0"/>
              <w:divBdr>
                <w:top w:val="none" w:sz="0" w:space="0" w:color="auto"/>
                <w:left w:val="none" w:sz="0" w:space="0" w:color="auto"/>
                <w:bottom w:val="none" w:sz="0" w:space="0" w:color="auto"/>
                <w:right w:val="none" w:sz="0" w:space="0" w:color="auto"/>
              </w:divBdr>
            </w:div>
            <w:div w:id="761224845">
              <w:marLeft w:val="0"/>
              <w:marRight w:val="0"/>
              <w:marTop w:val="0"/>
              <w:marBottom w:val="0"/>
              <w:divBdr>
                <w:top w:val="none" w:sz="0" w:space="0" w:color="auto"/>
                <w:left w:val="none" w:sz="0" w:space="0" w:color="auto"/>
                <w:bottom w:val="none" w:sz="0" w:space="0" w:color="auto"/>
                <w:right w:val="none" w:sz="0" w:space="0" w:color="auto"/>
              </w:divBdr>
            </w:div>
            <w:div w:id="1927229994">
              <w:marLeft w:val="0"/>
              <w:marRight w:val="0"/>
              <w:marTop w:val="0"/>
              <w:marBottom w:val="0"/>
              <w:divBdr>
                <w:top w:val="none" w:sz="0" w:space="0" w:color="auto"/>
                <w:left w:val="none" w:sz="0" w:space="0" w:color="auto"/>
                <w:bottom w:val="none" w:sz="0" w:space="0" w:color="auto"/>
                <w:right w:val="none" w:sz="0" w:space="0" w:color="auto"/>
              </w:divBdr>
            </w:div>
            <w:div w:id="2105572369">
              <w:marLeft w:val="0"/>
              <w:marRight w:val="0"/>
              <w:marTop w:val="0"/>
              <w:marBottom w:val="0"/>
              <w:divBdr>
                <w:top w:val="none" w:sz="0" w:space="0" w:color="auto"/>
                <w:left w:val="none" w:sz="0" w:space="0" w:color="auto"/>
                <w:bottom w:val="none" w:sz="0" w:space="0" w:color="auto"/>
                <w:right w:val="none" w:sz="0" w:space="0" w:color="auto"/>
              </w:divBdr>
            </w:div>
            <w:div w:id="649166785">
              <w:marLeft w:val="0"/>
              <w:marRight w:val="0"/>
              <w:marTop w:val="0"/>
              <w:marBottom w:val="0"/>
              <w:divBdr>
                <w:top w:val="none" w:sz="0" w:space="0" w:color="auto"/>
                <w:left w:val="none" w:sz="0" w:space="0" w:color="auto"/>
                <w:bottom w:val="none" w:sz="0" w:space="0" w:color="auto"/>
                <w:right w:val="none" w:sz="0" w:space="0" w:color="auto"/>
              </w:divBdr>
            </w:div>
          </w:divsChild>
        </w:div>
        <w:div w:id="681325709">
          <w:marLeft w:val="0"/>
          <w:marRight w:val="0"/>
          <w:marTop w:val="0"/>
          <w:marBottom w:val="0"/>
          <w:divBdr>
            <w:top w:val="none" w:sz="0" w:space="0" w:color="auto"/>
            <w:left w:val="none" w:sz="0" w:space="0" w:color="auto"/>
            <w:bottom w:val="none" w:sz="0" w:space="0" w:color="auto"/>
            <w:right w:val="none" w:sz="0" w:space="0" w:color="auto"/>
          </w:divBdr>
          <w:divsChild>
            <w:div w:id="1990086567">
              <w:marLeft w:val="0"/>
              <w:marRight w:val="0"/>
              <w:marTop w:val="0"/>
              <w:marBottom w:val="0"/>
              <w:divBdr>
                <w:top w:val="none" w:sz="0" w:space="0" w:color="auto"/>
                <w:left w:val="none" w:sz="0" w:space="0" w:color="auto"/>
                <w:bottom w:val="none" w:sz="0" w:space="0" w:color="auto"/>
                <w:right w:val="none" w:sz="0" w:space="0" w:color="auto"/>
              </w:divBdr>
            </w:div>
            <w:div w:id="1529097442">
              <w:marLeft w:val="0"/>
              <w:marRight w:val="0"/>
              <w:marTop w:val="0"/>
              <w:marBottom w:val="0"/>
              <w:divBdr>
                <w:top w:val="none" w:sz="0" w:space="0" w:color="auto"/>
                <w:left w:val="none" w:sz="0" w:space="0" w:color="auto"/>
                <w:bottom w:val="none" w:sz="0" w:space="0" w:color="auto"/>
                <w:right w:val="none" w:sz="0" w:space="0" w:color="auto"/>
              </w:divBdr>
            </w:div>
            <w:div w:id="1635940430">
              <w:marLeft w:val="0"/>
              <w:marRight w:val="0"/>
              <w:marTop w:val="0"/>
              <w:marBottom w:val="0"/>
              <w:divBdr>
                <w:top w:val="none" w:sz="0" w:space="0" w:color="auto"/>
                <w:left w:val="none" w:sz="0" w:space="0" w:color="auto"/>
                <w:bottom w:val="none" w:sz="0" w:space="0" w:color="auto"/>
                <w:right w:val="none" w:sz="0" w:space="0" w:color="auto"/>
              </w:divBdr>
            </w:div>
            <w:div w:id="1974630123">
              <w:marLeft w:val="0"/>
              <w:marRight w:val="0"/>
              <w:marTop w:val="0"/>
              <w:marBottom w:val="0"/>
              <w:divBdr>
                <w:top w:val="none" w:sz="0" w:space="0" w:color="auto"/>
                <w:left w:val="none" w:sz="0" w:space="0" w:color="auto"/>
                <w:bottom w:val="none" w:sz="0" w:space="0" w:color="auto"/>
                <w:right w:val="none" w:sz="0" w:space="0" w:color="auto"/>
              </w:divBdr>
            </w:div>
            <w:div w:id="1289706163">
              <w:marLeft w:val="0"/>
              <w:marRight w:val="0"/>
              <w:marTop w:val="0"/>
              <w:marBottom w:val="0"/>
              <w:divBdr>
                <w:top w:val="none" w:sz="0" w:space="0" w:color="auto"/>
                <w:left w:val="none" w:sz="0" w:space="0" w:color="auto"/>
                <w:bottom w:val="none" w:sz="0" w:space="0" w:color="auto"/>
                <w:right w:val="none" w:sz="0" w:space="0" w:color="auto"/>
              </w:divBdr>
            </w:div>
          </w:divsChild>
        </w:div>
        <w:div w:id="359480863">
          <w:marLeft w:val="0"/>
          <w:marRight w:val="0"/>
          <w:marTop w:val="0"/>
          <w:marBottom w:val="0"/>
          <w:divBdr>
            <w:top w:val="none" w:sz="0" w:space="0" w:color="auto"/>
            <w:left w:val="none" w:sz="0" w:space="0" w:color="auto"/>
            <w:bottom w:val="none" w:sz="0" w:space="0" w:color="auto"/>
            <w:right w:val="none" w:sz="0" w:space="0" w:color="auto"/>
          </w:divBdr>
        </w:div>
        <w:div w:id="1389380648">
          <w:marLeft w:val="0"/>
          <w:marRight w:val="0"/>
          <w:marTop w:val="0"/>
          <w:marBottom w:val="0"/>
          <w:divBdr>
            <w:top w:val="none" w:sz="0" w:space="0" w:color="auto"/>
            <w:left w:val="none" w:sz="0" w:space="0" w:color="auto"/>
            <w:bottom w:val="none" w:sz="0" w:space="0" w:color="auto"/>
            <w:right w:val="none" w:sz="0" w:space="0" w:color="auto"/>
          </w:divBdr>
        </w:div>
        <w:div w:id="1613004199">
          <w:marLeft w:val="0"/>
          <w:marRight w:val="0"/>
          <w:marTop w:val="0"/>
          <w:marBottom w:val="0"/>
          <w:divBdr>
            <w:top w:val="none" w:sz="0" w:space="0" w:color="auto"/>
            <w:left w:val="none" w:sz="0" w:space="0" w:color="auto"/>
            <w:bottom w:val="none" w:sz="0" w:space="0" w:color="auto"/>
            <w:right w:val="none" w:sz="0" w:space="0" w:color="auto"/>
          </w:divBdr>
        </w:div>
        <w:div w:id="312294599">
          <w:marLeft w:val="0"/>
          <w:marRight w:val="0"/>
          <w:marTop w:val="0"/>
          <w:marBottom w:val="0"/>
          <w:divBdr>
            <w:top w:val="none" w:sz="0" w:space="0" w:color="auto"/>
            <w:left w:val="none" w:sz="0" w:space="0" w:color="auto"/>
            <w:bottom w:val="none" w:sz="0" w:space="0" w:color="auto"/>
            <w:right w:val="none" w:sz="0" w:space="0" w:color="auto"/>
          </w:divBdr>
        </w:div>
        <w:div w:id="640506152">
          <w:marLeft w:val="0"/>
          <w:marRight w:val="0"/>
          <w:marTop w:val="0"/>
          <w:marBottom w:val="0"/>
          <w:divBdr>
            <w:top w:val="none" w:sz="0" w:space="0" w:color="auto"/>
            <w:left w:val="none" w:sz="0" w:space="0" w:color="auto"/>
            <w:bottom w:val="none" w:sz="0" w:space="0" w:color="auto"/>
            <w:right w:val="none" w:sz="0" w:space="0" w:color="auto"/>
          </w:divBdr>
        </w:div>
        <w:div w:id="2636275">
          <w:marLeft w:val="0"/>
          <w:marRight w:val="0"/>
          <w:marTop w:val="0"/>
          <w:marBottom w:val="0"/>
          <w:divBdr>
            <w:top w:val="none" w:sz="0" w:space="0" w:color="auto"/>
            <w:left w:val="none" w:sz="0" w:space="0" w:color="auto"/>
            <w:bottom w:val="none" w:sz="0" w:space="0" w:color="auto"/>
            <w:right w:val="none" w:sz="0" w:space="0" w:color="auto"/>
          </w:divBdr>
        </w:div>
      </w:divsChild>
    </w:div>
    <w:div w:id="1474449537">
      <w:bodyDiv w:val="1"/>
      <w:marLeft w:val="0"/>
      <w:marRight w:val="0"/>
      <w:marTop w:val="0"/>
      <w:marBottom w:val="0"/>
      <w:divBdr>
        <w:top w:val="none" w:sz="0" w:space="0" w:color="auto"/>
        <w:left w:val="none" w:sz="0" w:space="0" w:color="auto"/>
        <w:bottom w:val="none" w:sz="0" w:space="0" w:color="auto"/>
        <w:right w:val="none" w:sz="0" w:space="0" w:color="auto"/>
      </w:divBdr>
    </w:div>
    <w:div w:id="1527597685">
      <w:bodyDiv w:val="1"/>
      <w:marLeft w:val="0"/>
      <w:marRight w:val="0"/>
      <w:marTop w:val="0"/>
      <w:marBottom w:val="0"/>
      <w:divBdr>
        <w:top w:val="none" w:sz="0" w:space="0" w:color="auto"/>
        <w:left w:val="none" w:sz="0" w:space="0" w:color="auto"/>
        <w:bottom w:val="none" w:sz="0" w:space="0" w:color="auto"/>
        <w:right w:val="none" w:sz="0" w:space="0" w:color="auto"/>
      </w:divBdr>
    </w:div>
    <w:div w:id="1800996183">
      <w:bodyDiv w:val="1"/>
      <w:marLeft w:val="0"/>
      <w:marRight w:val="0"/>
      <w:marTop w:val="0"/>
      <w:marBottom w:val="0"/>
      <w:divBdr>
        <w:top w:val="none" w:sz="0" w:space="0" w:color="auto"/>
        <w:left w:val="none" w:sz="0" w:space="0" w:color="auto"/>
        <w:bottom w:val="none" w:sz="0" w:space="0" w:color="auto"/>
        <w:right w:val="none" w:sz="0" w:space="0" w:color="auto"/>
      </w:divBdr>
      <w:divsChild>
        <w:div w:id="543097754">
          <w:marLeft w:val="0"/>
          <w:marRight w:val="0"/>
          <w:marTop w:val="0"/>
          <w:marBottom w:val="0"/>
          <w:divBdr>
            <w:top w:val="none" w:sz="0" w:space="0" w:color="auto"/>
            <w:left w:val="none" w:sz="0" w:space="0" w:color="auto"/>
            <w:bottom w:val="none" w:sz="0" w:space="0" w:color="auto"/>
            <w:right w:val="none" w:sz="0" w:space="0" w:color="auto"/>
          </w:divBdr>
        </w:div>
        <w:div w:id="828133159">
          <w:marLeft w:val="0"/>
          <w:marRight w:val="0"/>
          <w:marTop w:val="0"/>
          <w:marBottom w:val="0"/>
          <w:divBdr>
            <w:top w:val="none" w:sz="0" w:space="0" w:color="auto"/>
            <w:left w:val="none" w:sz="0" w:space="0" w:color="auto"/>
            <w:bottom w:val="none" w:sz="0" w:space="0" w:color="auto"/>
            <w:right w:val="none" w:sz="0" w:space="0" w:color="auto"/>
          </w:divBdr>
        </w:div>
        <w:div w:id="696392698">
          <w:marLeft w:val="0"/>
          <w:marRight w:val="0"/>
          <w:marTop w:val="0"/>
          <w:marBottom w:val="0"/>
          <w:divBdr>
            <w:top w:val="none" w:sz="0" w:space="0" w:color="auto"/>
            <w:left w:val="none" w:sz="0" w:space="0" w:color="auto"/>
            <w:bottom w:val="none" w:sz="0" w:space="0" w:color="auto"/>
            <w:right w:val="none" w:sz="0" w:space="0" w:color="auto"/>
          </w:divBdr>
        </w:div>
        <w:div w:id="1611400325">
          <w:marLeft w:val="0"/>
          <w:marRight w:val="0"/>
          <w:marTop w:val="0"/>
          <w:marBottom w:val="0"/>
          <w:divBdr>
            <w:top w:val="none" w:sz="0" w:space="0" w:color="auto"/>
            <w:left w:val="none" w:sz="0" w:space="0" w:color="auto"/>
            <w:bottom w:val="none" w:sz="0" w:space="0" w:color="auto"/>
            <w:right w:val="none" w:sz="0" w:space="0" w:color="auto"/>
          </w:divBdr>
        </w:div>
        <w:div w:id="2054035940">
          <w:marLeft w:val="0"/>
          <w:marRight w:val="0"/>
          <w:marTop w:val="0"/>
          <w:marBottom w:val="0"/>
          <w:divBdr>
            <w:top w:val="none" w:sz="0" w:space="0" w:color="auto"/>
            <w:left w:val="none" w:sz="0" w:space="0" w:color="auto"/>
            <w:bottom w:val="none" w:sz="0" w:space="0" w:color="auto"/>
            <w:right w:val="none" w:sz="0" w:space="0" w:color="auto"/>
          </w:divBdr>
        </w:div>
        <w:div w:id="537395518">
          <w:marLeft w:val="0"/>
          <w:marRight w:val="0"/>
          <w:marTop w:val="0"/>
          <w:marBottom w:val="0"/>
          <w:divBdr>
            <w:top w:val="none" w:sz="0" w:space="0" w:color="auto"/>
            <w:left w:val="none" w:sz="0" w:space="0" w:color="auto"/>
            <w:bottom w:val="none" w:sz="0" w:space="0" w:color="auto"/>
            <w:right w:val="none" w:sz="0" w:space="0" w:color="auto"/>
          </w:divBdr>
          <w:divsChild>
            <w:div w:id="1516456346">
              <w:marLeft w:val="0"/>
              <w:marRight w:val="0"/>
              <w:marTop w:val="0"/>
              <w:marBottom w:val="0"/>
              <w:divBdr>
                <w:top w:val="none" w:sz="0" w:space="0" w:color="auto"/>
                <w:left w:val="none" w:sz="0" w:space="0" w:color="auto"/>
                <w:bottom w:val="none" w:sz="0" w:space="0" w:color="auto"/>
                <w:right w:val="none" w:sz="0" w:space="0" w:color="auto"/>
              </w:divBdr>
            </w:div>
            <w:div w:id="616374301">
              <w:marLeft w:val="0"/>
              <w:marRight w:val="0"/>
              <w:marTop w:val="0"/>
              <w:marBottom w:val="0"/>
              <w:divBdr>
                <w:top w:val="none" w:sz="0" w:space="0" w:color="auto"/>
                <w:left w:val="none" w:sz="0" w:space="0" w:color="auto"/>
                <w:bottom w:val="none" w:sz="0" w:space="0" w:color="auto"/>
                <w:right w:val="none" w:sz="0" w:space="0" w:color="auto"/>
              </w:divBdr>
            </w:div>
            <w:div w:id="317465407">
              <w:marLeft w:val="0"/>
              <w:marRight w:val="0"/>
              <w:marTop w:val="0"/>
              <w:marBottom w:val="0"/>
              <w:divBdr>
                <w:top w:val="none" w:sz="0" w:space="0" w:color="auto"/>
                <w:left w:val="none" w:sz="0" w:space="0" w:color="auto"/>
                <w:bottom w:val="none" w:sz="0" w:space="0" w:color="auto"/>
                <w:right w:val="none" w:sz="0" w:space="0" w:color="auto"/>
              </w:divBdr>
            </w:div>
            <w:div w:id="686448561">
              <w:marLeft w:val="0"/>
              <w:marRight w:val="0"/>
              <w:marTop w:val="0"/>
              <w:marBottom w:val="0"/>
              <w:divBdr>
                <w:top w:val="none" w:sz="0" w:space="0" w:color="auto"/>
                <w:left w:val="none" w:sz="0" w:space="0" w:color="auto"/>
                <w:bottom w:val="none" w:sz="0" w:space="0" w:color="auto"/>
                <w:right w:val="none" w:sz="0" w:space="0" w:color="auto"/>
              </w:divBdr>
            </w:div>
            <w:div w:id="605770255">
              <w:marLeft w:val="0"/>
              <w:marRight w:val="0"/>
              <w:marTop w:val="0"/>
              <w:marBottom w:val="0"/>
              <w:divBdr>
                <w:top w:val="none" w:sz="0" w:space="0" w:color="auto"/>
                <w:left w:val="none" w:sz="0" w:space="0" w:color="auto"/>
                <w:bottom w:val="none" w:sz="0" w:space="0" w:color="auto"/>
                <w:right w:val="none" w:sz="0" w:space="0" w:color="auto"/>
              </w:divBdr>
            </w:div>
          </w:divsChild>
        </w:div>
        <w:div w:id="461853094">
          <w:marLeft w:val="0"/>
          <w:marRight w:val="0"/>
          <w:marTop w:val="0"/>
          <w:marBottom w:val="0"/>
          <w:divBdr>
            <w:top w:val="none" w:sz="0" w:space="0" w:color="auto"/>
            <w:left w:val="none" w:sz="0" w:space="0" w:color="auto"/>
            <w:bottom w:val="none" w:sz="0" w:space="0" w:color="auto"/>
            <w:right w:val="none" w:sz="0" w:space="0" w:color="auto"/>
          </w:divBdr>
          <w:divsChild>
            <w:div w:id="977803433">
              <w:marLeft w:val="0"/>
              <w:marRight w:val="0"/>
              <w:marTop w:val="0"/>
              <w:marBottom w:val="0"/>
              <w:divBdr>
                <w:top w:val="none" w:sz="0" w:space="0" w:color="auto"/>
                <w:left w:val="none" w:sz="0" w:space="0" w:color="auto"/>
                <w:bottom w:val="none" w:sz="0" w:space="0" w:color="auto"/>
                <w:right w:val="none" w:sz="0" w:space="0" w:color="auto"/>
              </w:divBdr>
            </w:div>
            <w:div w:id="417097367">
              <w:marLeft w:val="0"/>
              <w:marRight w:val="0"/>
              <w:marTop w:val="0"/>
              <w:marBottom w:val="0"/>
              <w:divBdr>
                <w:top w:val="none" w:sz="0" w:space="0" w:color="auto"/>
                <w:left w:val="none" w:sz="0" w:space="0" w:color="auto"/>
                <w:bottom w:val="none" w:sz="0" w:space="0" w:color="auto"/>
                <w:right w:val="none" w:sz="0" w:space="0" w:color="auto"/>
              </w:divBdr>
            </w:div>
            <w:div w:id="2124307133">
              <w:marLeft w:val="0"/>
              <w:marRight w:val="0"/>
              <w:marTop w:val="0"/>
              <w:marBottom w:val="0"/>
              <w:divBdr>
                <w:top w:val="none" w:sz="0" w:space="0" w:color="auto"/>
                <w:left w:val="none" w:sz="0" w:space="0" w:color="auto"/>
                <w:bottom w:val="none" w:sz="0" w:space="0" w:color="auto"/>
                <w:right w:val="none" w:sz="0" w:space="0" w:color="auto"/>
              </w:divBdr>
            </w:div>
            <w:div w:id="481502714">
              <w:marLeft w:val="0"/>
              <w:marRight w:val="0"/>
              <w:marTop w:val="0"/>
              <w:marBottom w:val="0"/>
              <w:divBdr>
                <w:top w:val="none" w:sz="0" w:space="0" w:color="auto"/>
                <w:left w:val="none" w:sz="0" w:space="0" w:color="auto"/>
                <w:bottom w:val="none" w:sz="0" w:space="0" w:color="auto"/>
                <w:right w:val="none" w:sz="0" w:space="0" w:color="auto"/>
              </w:divBdr>
            </w:div>
            <w:div w:id="1918858569">
              <w:marLeft w:val="0"/>
              <w:marRight w:val="0"/>
              <w:marTop w:val="0"/>
              <w:marBottom w:val="0"/>
              <w:divBdr>
                <w:top w:val="none" w:sz="0" w:space="0" w:color="auto"/>
                <w:left w:val="none" w:sz="0" w:space="0" w:color="auto"/>
                <w:bottom w:val="none" w:sz="0" w:space="0" w:color="auto"/>
                <w:right w:val="none" w:sz="0" w:space="0" w:color="auto"/>
              </w:divBdr>
            </w:div>
          </w:divsChild>
        </w:div>
        <w:div w:id="1260068054">
          <w:marLeft w:val="0"/>
          <w:marRight w:val="0"/>
          <w:marTop w:val="0"/>
          <w:marBottom w:val="0"/>
          <w:divBdr>
            <w:top w:val="none" w:sz="0" w:space="0" w:color="auto"/>
            <w:left w:val="none" w:sz="0" w:space="0" w:color="auto"/>
            <w:bottom w:val="none" w:sz="0" w:space="0" w:color="auto"/>
            <w:right w:val="none" w:sz="0" w:space="0" w:color="auto"/>
          </w:divBdr>
          <w:divsChild>
            <w:div w:id="1604410710">
              <w:marLeft w:val="0"/>
              <w:marRight w:val="0"/>
              <w:marTop w:val="0"/>
              <w:marBottom w:val="0"/>
              <w:divBdr>
                <w:top w:val="none" w:sz="0" w:space="0" w:color="auto"/>
                <w:left w:val="none" w:sz="0" w:space="0" w:color="auto"/>
                <w:bottom w:val="none" w:sz="0" w:space="0" w:color="auto"/>
                <w:right w:val="none" w:sz="0" w:space="0" w:color="auto"/>
              </w:divBdr>
            </w:div>
            <w:div w:id="1478448787">
              <w:marLeft w:val="0"/>
              <w:marRight w:val="0"/>
              <w:marTop w:val="0"/>
              <w:marBottom w:val="0"/>
              <w:divBdr>
                <w:top w:val="none" w:sz="0" w:space="0" w:color="auto"/>
                <w:left w:val="none" w:sz="0" w:space="0" w:color="auto"/>
                <w:bottom w:val="none" w:sz="0" w:space="0" w:color="auto"/>
                <w:right w:val="none" w:sz="0" w:space="0" w:color="auto"/>
              </w:divBdr>
            </w:div>
            <w:div w:id="1723628906">
              <w:marLeft w:val="0"/>
              <w:marRight w:val="0"/>
              <w:marTop w:val="0"/>
              <w:marBottom w:val="0"/>
              <w:divBdr>
                <w:top w:val="none" w:sz="0" w:space="0" w:color="auto"/>
                <w:left w:val="none" w:sz="0" w:space="0" w:color="auto"/>
                <w:bottom w:val="none" w:sz="0" w:space="0" w:color="auto"/>
                <w:right w:val="none" w:sz="0" w:space="0" w:color="auto"/>
              </w:divBdr>
            </w:div>
            <w:div w:id="1742949984">
              <w:marLeft w:val="0"/>
              <w:marRight w:val="0"/>
              <w:marTop w:val="0"/>
              <w:marBottom w:val="0"/>
              <w:divBdr>
                <w:top w:val="none" w:sz="0" w:space="0" w:color="auto"/>
                <w:left w:val="none" w:sz="0" w:space="0" w:color="auto"/>
                <w:bottom w:val="none" w:sz="0" w:space="0" w:color="auto"/>
                <w:right w:val="none" w:sz="0" w:space="0" w:color="auto"/>
              </w:divBdr>
            </w:div>
            <w:div w:id="1470049915">
              <w:marLeft w:val="0"/>
              <w:marRight w:val="0"/>
              <w:marTop w:val="0"/>
              <w:marBottom w:val="0"/>
              <w:divBdr>
                <w:top w:val="none" w:sz="0" w:space="0" w:color="auto"/>
                <w:left w:val="none" w:sz="0" w:space="0" w:color="auto"/>
                <w:bottom w:val="none" w:sz="0" w:space="0" w:color="auto"/>
                <w:right w:val="none" w:sz="0" w:space="0" w:color="auto"/>
              </w:divBdr>
            </w:div>
          </w:divsChild>
        </w:div>
        <w:div w:id="1259296211">
          <w:marLeft w:val="0"/>
          <w:marRight w:val="0"/>
          <w:marTop w:val="0"/>
          <w:marBottom w:val="0"/>
          <w:divBdr>
            <w:top w:val="none" w:sz="0" w:space="0" w:color="auto"/>
            <w:left w:val="none" w:sz="0" w:space="0" w:color="auto"/>
            <w:bottom w:val="none" w:sz="0" w:space="0" w:color="auto"/>
            <w:right w:val="none" w:sz="0" w:space="0" w:color="auto"/>
          </w:divBdr>
        </w:div>
        <w:div w:id="527374223">
          <w:marLeft w:val="0"/>
          <w:marRight w:val="0"/>
          <w:marTop w:val="0"/>
          <w:marBottom w:val="0"/>
          <w:divBdr>
            <w:top w:val="none" w:sz="0" w:space="0" w:color="auto"/>
            <w:left w:val="none" w:sz="0" w:space="0" w:color="auto"/>
            <w:bottom w:val="none" w:sz="0" w:space="0" w:color="auto"/>
            <w:right w:val="none" w:sz="0" w:space="0" w:color="auto"/>
          </w:divBdr>
        </w:div>
        <w:div w:id="1526164750">
          <w:marLeft w:val="0"/>
          <w:marRight w:val="0"/>
          <w:marTop w:val="0"/>
          <w:marBottom w:val="0"/>
          <w:divBdr>
            <w:top w:val="none" w:sz="0" w:space="0" w:color="auto"/>
            <w:left w:val="none" w:sz="0" w:space="0" w:color="auto"/>
            <w:bottom w:val="none" w:sz="0" w:space="0" w:color="auto"/>
            <w:right w:val="none" w:sz="0" w:space="0" w:color="auto"/>
          </w:divBdr>
        </w:div>
        <w:div w:id="1740051854">
          <w:marLeft w:val="0"/>
          <w:marRight w:val="0"/>
          <w:marTop w:val="0"/>
          <w:marBottom w:val="0"/>
          <w:divBdr>
            <w:top w:val="none" w:sz="0" w:space="0" w:color="auto"/>
            <w:left w:val="none" w:sz="0" w:space="0" w:color="auto"/>
            <w:bottom w:val="none" w:sz="0" w:space="0" w:color="auto"/>
            <w:right w:val="none" w:sz="0" w:space="0" w:color="auto"/>
          </w:divBdr>
        </w:div>
        <w:div w:id="1719359244">
          <w:marLeft w:val="0"/>
          <w:marRight w:val="0"/>
          <w:marTop w:val="0"/>
          <w:marBottom w:val="0"/>
          <w:divBdr>
            <w:top w:val="none" w:sz="0" w:space="0" w:color="auto"/>
            <w:left w:val="none" w:sz="0" w:space="0" w:color="auto"/>
            <w:bottom w:val="none" w:sz="0" w:space="0" w:color="auto"/>
            <w:right w:val="none" w:sz="0" w:space="0" w:color="auto"/>
          </w:divBdr>
        </w:div>
        <w:div w:id="180946048">
          <w:marLeft w:val="0"/>
          <w:marRight w:val="0"/>
          <w:marTop w:val="0"/>
          <w:marBottom w:val="0"/>
          <w:divBdr>
            <w:top w:val="none" w:sz="0" w:space="0" w:color="auto"/>
            <w:left w:val="none" w:sz="0" w:space="0" w:color="auto"/>
            <w:bottom w:val="none" w:sz="0" w:space="0" w:color="auto"/>
            <w:right w:val="none" w:sz="0" w:space="0" w:color="auto"/>
          </w:divBdr>
        </w:div>
        <w:div w:id="797721454">
          <w:marLeft w:val="0"/>
          <w:marRight w:val="0"/>
          <w:marTop w:val="0"/>
          <w:marBottom w:val="0"/>
          <w:divBdr>
            <w:top w:val="none" w:sz="0" w:space="0" w:color="auto"/>
            <w:left w:val="none" w:sz="0" w:space="0" w:color="auto"/>
            <w:bottom w:val="none" w:sz="0" w:space="0" w:color="auto"/>
            <w:right w:val="none" w:sz="0" w:space="0" w:color="auto"/>
          </w:divBdr>
        </w:div>
        <w:div w:id="1998728825">
          <w:marLeft w:val="0"/>
          <w:marRight w:val="0"/>
          <w:marTop w:val="0"/>
          <w:marBottom w:val="0"/>
          <w:divBdr>
            <w:top w:val="none" w:sz="0" w:space="0" w:color="auto"/>
            <w:left w:val="none" w:sz="0" w:space="0" w:color="auto"/>
            <w:bottom w:val="none" w:sz="0" w:space="0" w:color="auto"/>
            <w:right w:val="none" w:sz="0" w:space="0" w:color="auto"/>
          </w:divBdr>
        </w:div>
        <w:div w:id="1547403155">
          <w:marLeft w:val="0"/>
          <w:marRight w:val="0"/>
          <w:marTop w:val="0"/>
          <w:marBottom w:val="0"/>
          <w:divBdr>
            <w:top w:val="none" w:sz="0" w:space="0" w:color="auto"/>
            <w:left w:val="none" w:sz="0" w:space="0" w:color="auto"/>
            <w:bottom w:val="none" w:sz="0" w:space="0" w:color="auto"/>
            <w:right w:val="none" w:sz="0" w:space="0" w:color="auto"/>
          </w:divBdr>
        </w:div>
        <w:div w:id="1746146093">
          <w:marLeft w:val="0"/>
          <w:marRight w:val="0"/>
          <w:marTop w:val="0"/>
          <w:marBottom w:val="0"/>
          <w:divBdr>
            <w:top w:val="none" w:sz="0" w:space="0" w:color="auto"/>
            <w:left w:val="none" w:sz="0" w:space="0" w:color="auto"/>
            <w:bottom w:val="none" w:sz="0" w:space="0" w:color="auto"/>
            <w:right w:val="none" w:sz="0" w:space="0" w:color="auto"/>
          </w:divBdr>
        </w:div>
        <w:div w:id="721634105">
          <w:marLeft w:val="0"/>
          <w:marRight w:val="0"/>
          <w:marTop w:val="0"/>
          <w:marBottom w:val="0"/>
          <w:divBdr>
            <w:top w:val="none" w:sz="0" w:space="0" w:color="auto"/>
            <w:left w:val="none" w:sz="0" w:space="0" w:color="auto"/>
            <w:bottom w:val="none" w:sz="0" w:space="0" w:color="auto"/>
            <w:right w:val="none" w:sz="0" w:space="0" w:color="auto"/>
          </w:divBdr>
        </w:div>
        <w:div w:id="1976371518">
          <w:marLeft w:val="0"/>
          <w:marRight w:val="0"/>
          <w:marTop w:val="0"/>
          <w:marBottom w:val="0"/>
          <w:divBdr>
            <w:top w:val="none" w:sz="0" w:space="0" w:color="auto"/>
            <w:left w:val="none" w:sz="0" w:space="0" w:color="auto"/>
            <w:bottom w:val="none" w:sz="0" w:space="0" w:color="auto"/>
            <w:right w:val="none" w:sz="0" w:space="0" w:color="auto"/>
          </w:divBdr>
        </w:div>
        <w:div w:id="304747502">
          <w:marLeft w:val="0"/>
          <w:marRight w:val="0"/>
          <w:marTop w:val="0"/>
          <w:marBottom w:val="0"/>
          <w:divBdr>
            <w:top w:val="none" w:sz="0" w:space="0" w:color="auto"/>
            <w:left w:val="none" w:sz="0" w:space="0" w:color="auto"/>
            <w:bottom w:val="none" w:sz="0" w:space="0" w:color="auto"/>
            <w:right w:val="none" w:sz="0" w:space="0" w:color="auto"/>
          </w:divBdr>
        </w:div>
        <w:div w:id="428234639">
          <w:marLeft w:val="0"/>
          <w:marRight w:val="0"/>
          <w:marTop w:val="0"/>
          <w:marBottom w:val="0"/>
          <w:divBdr>
            <w:top w:val="none" w:sz="0" w:space="0" w:color="auto"/>
            <w:left w:val="none" w:sz="0" w:space="0" w:color="auto"/>
            <w:bottom w:val="none" w:sz="0" w:space="0" w:color="auto"/>
            <w:right w:val="none" w:sz="0" w:space="0" w:color="auto"/>
          </w:divBdr>
        </w:div>
        <w:div w:id="815684077">
          <w:marLeft w:val="0"/>
          <w:marRight w:val="0"/>
          <w:marTop w:val="0"/>
          <w:marBottom w:val="0"/>
          <w:divBdr>
            <w:top w:val="none" w:sz="0" w:space="0" w:color="auto"/>
            <w:left w:val="none" w:sz="0" w:space="0" w:color="auto"/>
            <w:bottom w:val="none" w:sz="0" w:space="0" w:color="auto"/>
            <w:right w:val="none" w:sz="0" w:space="0" w:color="auto"/>
          </w:divBdr>
        </w:div>
        <w:div w:id="1563759353">
          <w:marLeft w:val="0"/>
          <w:marRight w:val="0"/>
          <w:marTop w:val="0"/>
          <w:marBottom w:val="0"/>
          <w:divBdr>
            <w:top w:val="none" w:sz="0" w:space="0" w:color="auto"/>
            <w:left w:val="none" w:sz="0" w:space="0" w:color="auto"/>
            <w:bottom w:val="none" w:sz="0" w:space="0" w:color="auto"/>
            <w:right w:val="none" w:sz="0" w:space="0" w:color="auto"/>
          </w:divBdr>
          <w:divsChild>
            <w:div w:id="53352443">
              <w:marLeft w:val="0"/>
              <w:marRight w:val="0"/>
              <w:marTop w:val="0"/>
              <w:marBottom w:val="0"/>
              <w:divBdr>
                <w:top w:val="none" w:sz="0" w:space="0" w:color="auto"/>
                <w:left w:val="none" w:sz="0" w:space="0" w:color="auto"/>
                <w:bottom w:val="none" w:sz="0" w:space="0" w:color="auto"/>
                <w:right w:val="none" w:sz="0" w:space="0" w:color="auto"/>
              </w:divBdr>
            </w:div>
            <w:div w:id="276377004">
              <w:marLeft w:val="0"/>
              <w:marRight w:val="0"/>
              <w:marTop w:val="0"/>
              <w:marBottom w:val="0"/>
              <w:divBdr>
                <w:top w:val="none" w:sz="0" w:space="0" w:color="auto"/>
                <w:left w:val="none" w:sz="0" w:space="0" w:color="auto"/>
                <w:bottom w:val="none" w:sz="0" w:space="0" w:color="auto"/>
                <w:right w:val="none" w:sz="0" w:space="0" w:color="auto"/>
              </w:divBdr>
            </w:div>
            <w:div w:id="1150487477">
              <w:marLeft w:val="0"/>
              <w:marRight w:val="0"/>
              <w:marTop w:val="0"/>
              <w:marBottom w:val="0"/>
              <w:divBdr>
                <w:top w:val="none" w:sz="0" w:space="0" w:color="auto"/>
                <w:left w:val="none" w:sz="0" w:space="0" w:color="auto"/>
                <w:bottom w:val="none" w:sz="0" w:space="0" w:color="auto"/>
                <w:right w:val="none" w:sz="0" w:space="0" w:color="auto"/>
              </w:divBdr>
            </w:div>
            <w:div w:id="991638768">
              <w:marLeft w:val="0"/>
              <w:marRight w:val="0"/>
              <w:marTop w:val="0"/>
              <w:marBottom w:val="0"/>
              <w:divBdr>
                <w:top w:val="none" w:sz="0" w:space="0" w:color="auto"/>
                <w:left w:val="none" w:sz="0" w:space="0" w:color="auto"/>
                <w:bottom w:val="none" w:sz="0" w:space="0" w:color="auto"/>
                <w:right w:val="none" w:sz="0" w:space="0" w:color="auto"/>
              </w:divBdr>
            </w:div>
            <w:div w:id="107164995">
              <w:marLeft w:val="0"/>
              <w:marRight w:val="0"/>
              <w:marTop w:val="0"/>
              <w:marBottom w:val="0"/>
              <w:divBdr>
                <w:top w:val="none" w:sz="0" w:space="0" w:color="auto"/>
                <w:left w:val="none" w:sz="0" w:space="0" w:color="auto"/>
                <w:bottom w:val="none" w:sz="0" w:space="0" w:color="auto"/>
                <w:right w:val="none" w:sz="0" w:space="0" w:color="auto"/>
              </w:divBdr>
            </w:div>
          </w:divsChild>
        </w:div>
        <w:div w:id="716199495">
          <w:marLeft w:val="0"/>
          <w:marRight w:val="0"/>
          <w:marTop w:val="0"/>
          <w:marBottom w:val="0"/>
          <w:divBdr>
            <w:top w:val="none" w:sz="0" w:space="0" w:color="auto"/>
            <w:left w:val="none" w:sz="0" w:space="0" w:color="auto"/>
            <w:bottom w:val="none" w:sz="0" w:space="0" w:color="auto"/>
            <w:right w:val="none" w:sz="0" w:space="0" w:color="auto"/>
          </w:divBdr>
          <w:divsChild>
            <w:div w:id="1702169811">
              <w:marLeft w:val="0"/>
              <w:marRight w:val="0"/>
              <w:marTop w:val="0"/>
              <w:marBottom w:val="0"/>
              <w:divBdr>
                <w:top w:val="none" w:sz="0" w:space="0" w:color="auto"/>
                <w:left w:val="none" w:sz="0" w:space="0" w:color="auto"/>
                <w:bottom w:val="none" w:sz="0" w:space="0" w:color="auto"/>
                <w:right w:val="none" w:sz="0" w:space="0" w:color="auto"/>
              </w:divBdr>
            </w:div>
            <w:div w:id="1334988232">
              <w:marLeft w:val="0"/>
              <w:marRight w:val="0"/>
              <w:marTop w:val="0"/>
              <w:marBottom w:val="0"/>
              <w:divBdr>
                <w:top w:val="none" w:sz="0" w:space="0" w:color="auto"/>
                <w:left w:val="none" w:sz="0" w:space="0" w:color="auto"/>
                <w:bottom w:val="none" w:sz="0" w:space="0" w:color="auto"/>
                <w:right w:val="none" w:sz="0" w:space="0" w:color="auto"/>
              </w:divBdr>
            </w:div>
            <w:div w:id="871891231">
              <w:marLeft w:val="0"/>
              <w:marRight w:val="0"/>
              <w:marTop w:val="0"/>
              <w:marBottom w:val="0"/>
              <w:divBdr>
                <w:top w:val="none" w:sz="0" w:space="0" w:color="auto"/>
                <w:left w:val="none" w:sz="0" w:space="0" w:color="auto"/>
                <w:bottom w:val="none" w:sz="0" w:space="0" w:color="auto"/>
                <w:right w:val="none" w:sz="0" w:space="0" w:color="auto"/>
              </w:divBdr>
            </w:div>
            <w:div w:id="1637249640">
              <w:marLeft w:val="0"/>
              <w:marRight w:val="0"/>
              <w:marTop w:val="0"/>
              <w:marBottom w:val="0"/>
              <w:divBdr>
                <w:top w:val="none" w:sz="0" w:space="0" w:color="auto"/>
                <w:left w:val="none" w:sz="0" w:space="0" w:color="auto"/>
                <w:bottom w:val="none" w:sz="0" w:space="0" w:color="auto"/>
                <w:right w:val="none" w:sz="0" w:space="0" w:color="auto"/>
              </w:divBdr>
            </w:div>
            <w:div w:id="1639646993">
              <w:marLeft w:val="0"/>
              <w:marRight w:val="0"/>
              <w:marTop w:val="0"/>
              <w:marBottom w:val="0"/>
              <w:divBdr>
                <w:top w:val="none" w:sz="0" w:space="0" w:color="auto"/>
                <w:left w:val="none" w:sz="0" w:space="0" w:color="auto"/>
                <w:bottom w:val="none" w:sz="0" w:space="0" w:color="auto"/>
                <w:right w:val="none" w:sz="0" w:space="0" w:color="auto"/>
              </w:divBdr>
            </w:div>
          </w:divsChild>
        </w:div>
        <w:div w:id="122313608">
          <w:marLeft w:val="0"/>
          <w:marRight w:val="0"/>
          <w:marTop w:val="0"/>
          <w:marBottom w:val="0"/>
          <w:divBdr>
            <w:top w:val="none" w:sz="0" w:space="0" w:color="auto"/>
            <w:left w:val="none" w:sz="0" w:space="0" w:color="auto"/>
            <w:bottom w:val="none" w:sz="0" w:space="0" w:color="auto"/>
            <w:right w:val="none" w:sz="0" w:space="0" w:color="auto"/>
          </w:divBdr>
          <w:divsChild>
            <w:div w:id="2025549579">
              <w:marLeft w:val="0"/>
              <w:marRight w:val="0"/>
              <w:marTop w:val="0"/>
              <w:marBottom w:val="0"/>
              <w:divBdr>
                <w:top w:val="none" w:sz="0" w:space="0" w:color="auto"/>
                <w:left w:val="none" w:sz="0" w:space="0" w:color="auto"/>
                <w:bottom w:val="none" w:sz="0" w:space="0" w:color="auto"/>
                <w:right w:val="none" w:sz="0" w:space="0" w:color="auto"/>
              </w:divBdr>
            </w:div>
            <w:div w:id="887572126">
              <w:marLeft w:val="0"/>
              <w:marRight w:val="0"/>
              <w:marTop w:val="0"/>
              <w:marBottom w:val="0"/>
              <w:divBdr>
                <w:top w:val="none" w:sz="0" w:space="0" w:color="auto"/>
                <w:left w:val="none" w:sz="0" w:space="0" w:color="auto"/>
                <w:bottom w:val="none" w:sz="0" w:space="0" w:color="auto"/>
                <w:right w:val="none" w:sz="0" w:space="0" w:color="auto"/>
              </w:divBdr>
            </w:div>
            <w:div w:id="844443991">
              <w:marLeft w:val="0"/>
              <w:marRight w:val="0"/>
              <w:marTop w:val="0"/>
              <w:marBottom w:val="0"/>
              <w:divBdr>
                <w:top w:val="none" w:sz="0" w:space="0" w:color="auto"/>
                <w:left w:val="none" w:sz="0" w:space="0" w:color="auto"/>
                <w:bottom w:val="none" w:sz="0" w:space="0" w:color="auto"/>
                <w:right w:val="none" w:sz="0" w:space="0" w:color="auto"/>
              </w:divBdr>
            </w:div>
            <w:div w:id="2102333884">
              <w:marLeft w:val="0"/>
              <w:marRight w:val="0"/>
              <w:marTop w:val="0"/>
              <w:marBottom w:val="0"/>
              <w:divBdr>
                <w:top w:val="none" w:sz="0" w:space="0" w:color="auto"/>
                <w:left w:val="none" w:sz="0" w:space="0" w:color="auto"/>
                <w:bottom w:val="none" w:sz="0" w:space="0" w:color="auto"/>
                <w:right w:val="none" w:sz="0" w:space="0" w:color="auto"/>
              </w:divBdr>
            </w:div>
            <w:div w:id="1868326542">
              <w:marLeft w:val="0"/>
              <w:marRight w:val="0"/>
              <w:marTop w:val="0"/>
              <w:marBottom w:val="0"/>
              <w:divBdr>
                <w:top w:val="none" w:sz="0" w:space="0" w:color="auto"/>
                <w:left w:val="none" w:sz="0" w:space="0" w:color="auto"/>
                <w:bottom w:val="none" w:sz="0" w:space="0" w:color="auto"/>
                <w:right w:val="none" w:sz="0" w:space="0" w:color="auto"/>
              </w:divBdr>
            </w:div>
          </w:divsChild>
        </w:div>
        <w:div w:id="708264311">
          <w:marLeft w:val="0"/>
          <w:marRight w:val="0"/>
          <w:marTop w:val="0"/>
          <w:marBottom w:val="0"/>
          <w:divBdr>
            <w:top w:val="none" w:sz="0" w:space="0" w:color="auto"/>
            <w:left w:val="none" w:sz="0" w:space="0" w:color="auto"/>
            <w:bottom w:val="none" w:sz="0" w:space="0" w:color="auto"/>
            <w:right w:val="none" w:sz="0" w:space="0" w:color="auto"/>
          </w:divBdr>
          <w:divsChild>
            <w:div w:id="635839315">
              <w:marLeft w:val="0"/>
              <w:marRight w:val="0"/>
              <w:marTop w:val="0"/>
              <w:marBottom w:val="0"/>
              <w:divBdr>
                <w:top w:val="none" w:sz="0" w:space="0" w:color="auto"/>
                <w:left w:val="none" w:sz="0" w:space="0" w:color="auto"/>
                <w:bottom w:val="none" w:sz="0" w:space="0" w:color="auto"/>
                <w:right w:val="none" w:sz="0" w:space="0" w:color="auto"/>
              </w:divBdr>
            </w:div>
            <w:div w:id="1222328078">
              <w:marLeft w:val="0"/>
              <w:marRight w:val="0"/>
              <w:marTop w:val="0"/>
              <w:marBottom w:val="0"/>
              <w:divBdr>
                <w:top w:val="none" w:sz="0" w:space="0" w:color="auto"/>
                <w:left w:val="none" w:sz="0" w:space="0" w:color="auto"/>
                <w:bottom w:val="none" w:sz="0" w:space="0" w:color="auto"/>
                <w:right w:val="none" w:sz="0" w:space="0" w:color="auto"/>
              </w:divBdr>
            </w:div>
            <w:div w:id="608901166">
              <w:marLeft w:val="0"/>
              <w:marRight w:val="0"/>
              <w:marTop w:val="0"/>
              <w:marBottom w:val="0"/>
              <w:divBdr>
                <w:top w:val="none" w:sz="0" w:space="0" w:color="auto"/>
                <w:left w:val="none" w:sz="0" w:space="0" w:color="auto"/>
                <w:bottom w:val="none" w:sz="0" w:space="0" w:color="auto"/>
                <w:right w:val="none" w:sz="0" w:space="0" w:color="auto"/>
              </w:divBdr>
            </w:div>
            <w:div w:id="548805574">
              <w:marLeft w:val="0"/>
              <w:marRight w:val="0"/>
              <w:marTop w:val="0"/>
              <w:marBottom w:val="0"/>
              <w:divBdr>
                <w:top w:val="none" w:sz="0" w:space="0" w:color="auto"/>
                <w:left w:val="none" w:sz="0" w:space="0" w:color="auto"/>
                <w:bottom w:val="none" w:sz="0" w:space="0" w:color="auto"/>
                <w:right w:val="none" w:sz="0" w:space="0" w:color="auto"/>
              </w:divBdr>
            </w:div>
            <w:div w:id="56169661">
              <w:marLeft w:val="0"/>
              <w:marRight w:val="0"/>
              <w:marTop w:val="0"/>
              <w:marBottom w:val="0"/>
              <w:divBdr>
                <w:top w:val="none" w:sz="0" w:space="0" w:color="auto"/>
                <w:left w:val="none" w:sz="0" w:space="0" w:color="auto"/>
                <w:bottom w:val="none" w:sz="0" w:space="0" w:color="auto"/>
                <w:right w:val="none" w:sz="0" w:space="0" w:color="auto"/>
              </w:divBdr>
            </w:div>
          </w:divsChild>
        </w:div>
        <w:div w:id="1222786048">
          <w:marLeft w:val="0"/>
          <w:marRight w:val="0"/>
          <w:marTop w:val="0"/>
          <w:marBottom w:val="0"/>
          <w:divBdr>
            <w:top w:val="none" w:sz="0" w:space="0" w:color="auto"/>
            <w:left w:val="none" w:sz="0" w:space="0" w:color="auto"/>
            <w:bottom w:val="none" w:sz="0" w:space="0" w:color="auto"/>
            <w:right w:val="none" w:sz="0" w:space="0" w:color="auto"/>
          </w:divBdr>
          <w:divsChild>
            <w:div w:id="202135592">
              <w:marLeft w:val="0"/>
              <w:marRight w:val="0"/>
              <w:marTop w:val="0"/>
              <w:marBottom w:val="0"/>
              <w:divBdr>
                <w:top w:val="none" w:sz="0" w:space="0" w:color="auto"/>
                <w:left w:val="none" w:sz="0" w:space="0" w:color="auto"/>
                <w:bottom w:val="none" w:sz="0" w:space="0" w:color="auto"/>
                <w:right w:val="none" w:sz="0" w:space="0" w:color="auto"/>
              </w:divBdr>
            </w:div>
            <w:div w:id="144859659">
              <w:marLeft w:val="0"/>
              <w:marRight w:val="0"/>
              <w:marTop w:val="0"/>
              <w:marBottom w:val="0"/>
              <w:divBdr>
                <w:top w:val="none" w:sz="0" w:space="0" w:color="auto"/>
                <w:left w:val="none" w:sz="0" w:space="0" w:color="auto"/>
                <w:bottom w:val="none" w:sz="0" w:space="0" w:color="auto"/>
                <w:right w:val="none" w:sz="0" w:space="0" w:color="auto"/>
              </w:divBdr>
            </w:div>
            <w:div w:id="1708917084">
              <w:marLeft w:val="0"/>
              <w:marRight w:val="0"/>
              <w:marTop w:val="0"/>
              <w:marBottom w:val="0"/>
              <w:divBdr>
                <w:top w:val="none" w:sz="0" w:space="0" w:color="auto"/>
                <w:left w:val="none" w:sz="0" w:space="0" w:color="auto"/>
                <w:bottom w:val="none" w:sz="0" w:space="0" w:color="auto"/>
                <w:right w:val="none" w:sz="0" w:space="0" w:color="auto"/>
              </w:divBdr>
            </w:div>
            <w:div w:id="1877766514">
              <w:marLeft w:val="0"/>
              <w:marRight w:val="0"/>
              <w:marTop w:val="0"/>
              <w:marBottom w:val="0"/>
              <w:divBdr>
                <w:top w:val="none" w:sz="0" w:space="0" w:color="auto"/>
                <w:left w:val="none" w:sz="0" w:space="0" w:color="auto"/>
                <w:bottom w:val="none" w:sz="0" w:space="0" w:color="auto"/>
                <w:right w:val="none" w:sz="0" w:space="0" w:color="auto"/>
              </w:divBdr>
            </w:div>
            <w:div w:id="1222868315">
              <w:marLeft w:val="0"/>
              <w:marRight w:val="0"/>
              <w:marTop w:val="0"/>
              <w:marBottom w:val="0"/>
              <w:divBdr>
                <w:top w:val="none" w:sz="0" w:space="0" w:color="auto"/>
                <w:left w:val="none" w:sz="0" w:space="0" w:color="auto"/>
                <w:bottom w:val="none" w:sz="0" w:space="0" w:color="auto"/>
                <w:right w:val="none" w:sz="0" w:space="0" w:color="auto"/>
              </w:divBdr>
            </w:div>
          </w:divsChild>
        </w:div>
        <w:div w:id="1777169115">
          <w:marLeft w:val="0"/>
          <w:marRight w:val="0"/>
          <w:marTop w:val="0"/>
          <w:marBottom w:val="0"/>
          <w:divBdr>
            <w:top w:val="none" w:sz="0" w:space="0" w:color="auto"/>
            <w:left w:val="none" w:sz="0" w:space="0" w:color="auto"/>
            <w:bottom w:val="none" w:sz="0" w:space="0" w:color="auto"/>
            <w:right w:val="none" w:sz="0" w:space="0" w:color="auto"/>
          </w:divBdr>
        </w:div>
        <w:div w:id="1648590143">
          <w:marLeft w:val="0"/>
          <w:marRight w:val="0"/>
          <w:marTop w:val="0"/>
          <w:marBottom w:val="0"/>
          <w:divBdr>
            <w:top w:val="none" w:sz="0" w:space="0" w:color="auto"/>
            <w:left w:val="none" w:sz="0" w:space="0" w:color="auto"/>
            <w:bottom w:val="none" w:sz="0" w:space="0" w:color="auto"/>
            <w:right w:val="none" w:sz="0" w:space="0" w:color="auto"/>
          </w:divBdr>
        </w:div>
        <w:div w:id="2001035711">
          <w:marLeft w:val="0"/>
          <w:marRight w:val="0"/>
          <w:marTop w:val="0"/>
          <w:marBottom w:val="0"/>
          <w:divBdr>
            <w:top w:val="none" w:sz="0" w:space="0" w:color="auto"/>
            <w:left w:val="none" w:sz="0" w:space="0" w:color="auto"/>
            <w:bottom w:val="none" w:sz="0" w:space="0" w:color="auto"/>
            <w:right w:val="none" w:sz="0" w:space="0" w:color="auto"/>
          </w:divBdr>
        </w:div>
        <w:div w:id="146829090">
          <w:marLeft w:val="0"/>
          <w:marRight w:val="0"/>
          <w:marTop w:val="0"/>
          <w:marBottom w:val="0"/>
          <w:divBdr>
            <w:top w:val="none" w:sz="0" w:space="0" w:color="auto"/>
            <w:left w:val="none" w:sz="0" w:space="0" w:color="auto"/>
            <w:bottom w:val="none" w:sz="0" w:space="0" w:color="auto"/>
            <w:right w:val="none" w:sz="0" w:space="0" w:color="auto"/>
          </w:divBdr>
        </w:div>
        <w:div w:id="285698655">
          <w:marLeft w:val="0"/>
          <w:marRight w:val="0"/>
          <w:marTop w:val="0"/>
          <w:marBottom w:val="0"/>
          <w:divBdr>
            <w:top w:val="none" w:sz="0" w:space="0" w:color="auto"/>
            <w:left w:val="none" w:sz="0" w:space="0" w:color="auto"/>
            <w:bottom w:val="none" w:sz="0" w:space="0" w:color="auto"/>
            <w:right w:val="none" w:sz="0" w:space="0" w:color="auto"/>
          </w:divBdr>
        </w:div>
        <w:div w:id="1381126588">
          <w:marLeft w:val="0"/>
          <w:marRight w:val="0"/>
          <w:marTop w:val="0"/>
          <w:marBottom w:val="0"/>
          <w:divBdr>
            <w:top w:val="none" w:sz="0" w:space="0" w:color="auto"/>
            <w:left w:val="none" w:sz="0" w:space="0" w:color="auto"/>
            <w:bottom w:val="none" w:sz="0" w:space="0" w:color="auto"/>
            <w:right w:val="none" w:sz="0" w:space="0" w:color="auto"/>
          </w:divBdr>
          <w:divsChild>
            <w:div w:id="1937667233">
              <w:marLeft w:val="0"/>
              <w:marRight w:val="0"/>
              <w:marTop w:val="0"/>
              <w:marBottom w:val="0"/>
              <w:divBdr>
                <w:top w:val="none" w:sz="0" w:space="0" w:color="auto"/>
                <w:left w:val="none" w:sz="0" w:space="0" w:color="auto"/>
                <w:bottom w:val="none" w:sz="0" w:space="0" w:color="auto"/>
                <w:right w:val="none" w:sz="0" w:space="0" w:color="auto"/>
              </w:divBdr>
            </w:div>
            <w:div w:id="397092173">
              <w:marLeft w:val="0"/>
              <w:marRight w:val="0"/>
              <w:marTop w:val="0"/>
              <w:marBottom w:val="0"/>
              <w:divBdr>
                <w:top w:val="none" w:sz="0" w:space="0" w:color="auto"/>
                <w:left w:val="none" w:sz="0" w:space="0" w:color="auto"/>
                <w:bottom w:val="none" w:sz="0" w:space="0" w:color="auto"/>
                <w:right w:val="none" w:sz="0" w:space="0" w:color="auto"/>
              </w:divBdr>
            </w:div>
            <w:div w:id="1647272159">
              <w:marLeft w:val="0"/>
              <w:marRight w:val="0"/>
              <w:marTop w:val="0"/>
              <w:marBottom w:val="0"/>
              <w:divBdr>
                <w:top w:val="none" w:sz="0" w:space="0" w:color="auto"/>
                <w:left w:val="none" w:sz="0" w:space="0" w:color="auto"/>
                <w:bottom w:val="none" w:sz="0" w:space="0" w:color="auto"/>
                <w:right w:val="none" w:sz="0" w:space="0" w:color="auto"/>
              </w:divBdr>
            </w:div>
            <w:div w:id="1487816450">
              <w:marLeft w:val="0"/>
              <w:marRight w:val="0"/>
              <w:marTop w:val="0"/>
              <w:marBottom w:val="0"/>
              <w:divBdr>
                <w:top w:val="none" w:sz="0" w:space="0" w:color="auto"/>
                <w:left w:val="none" w:sz="0" w:space="0" w:color="auto"/>
                <w:bottom w:val="none" w:sz="0" w:space="0" w:color="auto"/>
                <w:right w:val="none" w:sz="0" w:space="0" w:color="auto"/>
              </w:divBdr>
            </w:div>
            <w:div w:id="1265654342">
              <w:marLeft w:val="0"/>
              <w:marRight w:val="0"/>
              <w:marTop w:val="0"/>
              <w:marBottom w:val="0"/>
              <w:divBdr>
                <w:top w:val="none" w:sz="0" w:space="0" w:color="auto"/>
                <w:left w:val="none" w:sz="0" w:space="0" w:color="auto"/>
                <w:bottom w:val="none" w:sz="0" w:space="0" w:color="auto"/>
                <w:right w:val="none" w:sz="0" w:space="0" w:color="auto"/>
              </w:divBdr>
            </w:div>
          </w:divsChild>
        </w:div>
        <w:div w:id="736710652">
          <w:marLeft w:val="0"/>
          <w:marRight w:val="0"/>
          <w:marTop w:val="0"/>
          <w:marBottom w:val="0"/>
          <w:divBdr>
            <w:top w:val="none" w:sz="0" w:space="0" w:color="auto"/>
            <w:left w:val="none" w:sz="0" w:space="0" w:color="auto"/>
            <w:bottom w:val="none" w:sz="0" w:space="0" w:color="auto"/>
            <w:right w:val="none" w:sz="0" w:space="0" w:color="auto"/>
          </w:divBdr>
          <w:divsChild>
            <w:div w:id="1549100694">
              <w:marLeft w:val="0"/>
              <w:marRight w:val="0"/>
              <w:marTop w:val="0"/>
              <w:marBottom w:val="0"/>
              <w:divBdr>
                <w:top w:val="none" w:sz="0" w:space="0" w:color="auto"/>
                <w:left w:val="none" w:sz="0" w:space="0" w:color="auto"/>
                <w:bottom w:val="none" w:sz="0" w:space="0" w:color="auto"/>
                <w:right w:val="none" w:sz="0" w:space="0" w:color="auto"/>
              </w:divBdr>
            </w:div>
            <w:div w:id="1886137146">
              <w:marLeft w:val="0"/>
              <w:marRight w:val="0"/>
              <w:marTop w:val="0"/>
              <w:marBottom w:val="0"/>
              <w:divBdr>
                <w:top w:val="none" w:sz="0" w:space="0" w:color="auto"/>
                <w:left w:val="none" w:sz="0" w:space="0" w:color="auto"/>
                <w:bottom w:val="none" w:sz="0" w:space="0" w:color="auto"/>
                <w:right w:val="none" w:sz="0" w:space="0" w:color="auto"/>
              </w:divBdr>
            </w:div>
            <w:div w:id="1665205268">
              <w:marLeft w:val="0"/>
              <w:marRight w:val="0"/>
              <w:marTop w:val="0"/>
              <w:marBottom w:val="0"/>
              <w:divBdr>
                <w:top w:val="none" w:sz="0" w:space="0" w:color="auto"/>
                <w:left w:val="none" w:sz="0" w:space="0" w:color="auto"/>
                <w:bottom w:val="none" w:sz="0" w:space="0" w:color="auto"/>
                <w:right w:val="none" w:sz="0" w:space="0" w:color="auto"/>
              </w:divBdr>
            </w:div>
            <w:div w:id="86853359">
              <w:marLeft w:val="0"/>
              <w:marRight w:val="0"/>
              <w:marTop w:val="0"/>
              <w:marBottom w:val="0"/>
              <w:divBdr>
                <w:top w:val="none" w:sz="0" w:space="0" w:color="auto"/>
                <w:left w:val="none" w:sz="0" w:space="0" w:color="auto"/>
                <w:bottom w:val="none" w:sz="0" w:space="0" w:color="auto"/>
                <w:right w:val="none" w:sz="0" w:space="0" w:color="auto"/>
              </w:divBdr>
            </w:div>
            <w:div w:id="1770392057">
              <w:marLeft w:val="0"/>
              <w:marRight w:val="0"/>
              <w:marTop w:val="0"/>
              <w:marBottom w:val="0"/>
              <w:divBdr>
                <w:top w:val="none" w:sz="0" w:space="0" w:color="auto"/>
                <w:left w:val="none" w:sz="0" w:space="0" w:color="auto"/>
                <w:bottom w:val="none" w:sz="0" w:space="0" w:color="auto"/>
                <w:right w:val="none" w:sz="0" w:space="0" w:color="auto"/>
              </w:divBdr>
            </w:div>
          </w:divsChild>
        </w:div>
        <w:div w:id="1441685185">
          <w:marLeft w:val="0"/>
          <w:marRight w:val="0"/>
          <w:marTop w:val="0"/>
          <w:marBottom w:val="0"/>
          <w:divBdr>
            <w:top w:val="none" w:sz="0" w:space="0" w:color="auto"/>
            <w:left w:val="none" w:sz="0" w:space="0" w:color="auto"/>
            <w:bottom w:val="none" w:sz="0" w:space="0" w:color="auto"/>
            <w:right w:val="none" w:sz="0" w:space="0" w:color="auto"/>
          </w:divBdr>
          <w:divsChild>
            <w:div w:id="238445053">
              <w:marLeft w:val="0"/>
              <w:marRight w:val="0"/>
              <w:marTop w:val="0"/>
              <w:marBottom w:val="0"/>
              <w:divBdr>
                <w:top w:val="none" w:sz="0" w:space="0" w:color="auto"/>
                <w:left w:val="none" w:sz="0" w:space="0" w:color="auto"/>
                <w:bottom w:val="none" w:sz="0" w:space="0" w:color="auto"/>
                <w:right w:val="none" w:sz="0" w:space="0" w:color="auto"/>
              </w:divBdr>
            </w:div>
            <w:div w:id="1593051259">
              <w:marLeft w:val="0"/>
              <w:marRight w:val="0"/>
              <w:marTop w:val="0"/>
              <w:marBottom w:val="0"/>
              <w:divBdr>
                <w:top w:val="none" w:sz="0" w:space="0" w:color="auto"/>
                <w:left w:val="none" w:sz="0" w:space="0" w:color="auto"/>
                <w:bottom w:val="none" w:sz="0" w:space="0" w:color="auto"/>
                <w:right w:val="none" w:sz="0" w:space="0" w:color="auto"/>
              </w:divBdr>
            </w:div>
            <w:div w:id="27680826">
              <w:marLeft w:val="0"/>
              <w:marRight w:val="0"/>
              <w:marTop w:val="0"/>
              <w:marBottom w:val="0"/>
              <w:divBdr>
                <w:top w:val="none" w:sz="0" w:space="0" w:color="auto"/>
                <w:left w:val="none" w:sz="0" w:space="0" w:color="auto"/>
                <w:bottom w:val="none" w:sz="0" w:space="0" w:color="auto"/>
                <w:right w:val="none" w:sz="0" w:space="0" w:color="auto"/>
              </w:divBdr>
            </w:div>
            <w:div w:id="537206743">
              <w:marLeft w:val="0"/>
              <w:marRight w:val="0"/>
              <w:marTop w:val="0"/>
              <w:marBottom w:val="0"/>
              <w:divBdr>
                <w:top w:val="none" w:sz="0" w:space="0" w:color="auto"/>
                <w:left w:val="none" w:sz="0" w:space="0" w:color="auto"/>
                <w:bottom w:val="none" w:sz="0" w:space="0" w:color="auto"/>
                <w:right w:val="none" w:sz="0" w:space="0" w:color="auto"/>
              </w:divBdr>
            </w:div>
            <w:div w:id="1291010185">
              <w:marLeft w:val="0"/>
              <w:marRight w:val="0"/>
              <w:marTop w:val="0"/>
              <w:marBottom w:val="0"/>
              <w:divBdr>
                <w:top w:val="none" w:sz="0" w:space="0" w:color="auto"/>
                <w:left w:val="none" w:sz="0" w:space="0" w:color="auto"/>
                <w:bottom w:val="none" w:sz="0" w:space="0" w:color="auto"/>
                <w:right w:val="none" w:sz="0" w:space="0" w:color="auto"/>
              </w:divBdr>
            </w:div>
          </w:divsChild>
        </w:div>
        <w:div w:id="519438582">
          <w:marLeft w:val="0"/>
          <w:marRight w:val="0"/>
          <w:marTop w:val="0"/>
          <w:marBottom w:val="0"/>
          <w:divBdr>
            <w:top w:val="none" w:sz="0" w:space="0" w:color="auto"/>
            <w:left w:val="none" w:sz="0" w:space="0" w:color="auto"/>
            <w:bottom w:val="none" w:sz="0" w:space="0" w:color="auto"/>
            <w:right w:val="none" w:sz="0" w:space="0" w:color="auto"/>
          </w:divBdr>
          <w:divsChild>
            <w:div w:id="1910190452">
              <w:marLeft w:val="0"/>
              <w:marRight w:val="0"/>
              <w:marTop w:val="0"/>
              <w:marBottom w:val="0"/>
              <w:divBdr>
                <w:top w:val="none" w:sz="0" w:space="0" w:color="auto"/>
                <w:left w:val="none" w:sz="0" w:space="0" w:color="auto"/>
                <w:bottom w:val="none" w:sz="0" w:space="0" w:color="auto"/>
                <w:right w:val="none" w:sz="0" w:space="0" w:color="auto"/>
              </w:divBdr>
            </w:div>
            <w:div w:id="448549267">
              <w:marLeft w:val="0"/>
              <w:marRight w:val="0"/>
              <w:marTop w:val="0"/>
              <w:marBottom w:val="0"/>
              <w:divBdr>
                <w:top w:val="none" w:sz="0" w:space="0" w:color="auto"/>
                <w:left w:val="none" w:sz="0" w:space="0" w:color="auto"/>
                <w:bottom w:val="none" w:sz="0" w:space="0" w:color="auto"/>
                <w:right w:val="none" w:sz="0" w:space="0" w:color="auto"/>
              </w:divBdr>
            </w:div>
            <w:div w:id="496269154">
              <w:marLeft w:val="0"/>
              <w:marRight w:val="0"/>
              <w:marTop w:val="0"/>
              <w:marBottom w:val="0"/>
              <w:divBdr>
                <w:top w:val="none" w:sz="0" w:space="0" w:color="auto"/>
                <w:left w:val="none" w:sz="0" w:space="0" w:color="auto"/>
                <w:bottom w:val="none" w:sz="0" w:space="0" w:color="auto"/>
                <w:right w:val="none" w:sz="0" w:space="0" w:color="auto"/>
              </w:divBdr>
            </w:div>
            <w:div w:id="399669461">
              <w:marLeft w:val="0"/>
              <w:marRight w:val="0"/>
              <w:marTop w:val="0"/>
              <w:marBottom w:val="0"/>
              <w:divBdr>
                <w:top w:val="none" w:sz="0" w:space="0" w:color="auto"/>
                <w:left w:val="none" w:sz="0" w:space="0" w:color="auto"/>
                <w:bottom w:val="none" w:sz="0" w:space="0" w:color="auto"/>
                <w:right w:val="none" w:sz="0" w:space="0" w:color="auto"/>
              </w:divBdr>
            </w:div>
            <w:div w:id="534270128">
              <w:marLeft w:val="0"/>
              <w:marRight w:val="0"/>
              <w:marTop w:val="0"/>
              <w:marBottom w:val="0"/>
              <w:divBdr>
                <w:top w:val="none" w:sz="0" w:space="0" w:color="auto"/>
                <w:left w:val="none" w:sz="0" w:space="0" w:color="auto"/>
                <w:bottom w:val="none" w:sz="0" w:space="0" w:color="auto"/>
                <w:right w:val="none" w:sz="0" w:space="0" w:color="auto"/>
              </w:divBdr>
            </w:div>
          </w:divsChild>
        </w:div>
        <w:div w:id="1485897813">
          <w:marLeft w:val="0"/>
          <w:marRight w:val="0"/>
          <w:marTop w:val="0"/>
          <w:marBottom w:val="0"/>
          <w:divBdr>
            <w:top w:val="none" w:sz="0" w:space="0" w:color="auto"/>
            <w:left w:val="none" w:sz="0" w:space="0" w:color="auto"/>
            <w:bottom w:val="none" w:sz="0" w:space="0" w:color="auto"/>
            <w:right w:val="none" w:sz="0" w:space="0" w:color="auto"/>
          </w:divBdr>
        </w:div>
        <w:div w:id="1460300921">
          <w:marLeft w:val="0"/>
          <w:marRight w:val="0"/>
          <w:marTop w:val="0"/>
          <w:marBottom w:val="0"/>
          <w:divBdr>
            <w:top w:val="none" w:sz="0" w:space="0" w:color="auto"/>
            <w:left w:val="none" w:sz="0" w:space="0" w:color="auto"/>
            <w:bottom w:val="none" w:sz="0" w:space="0" w:color="auto"/>
            <w:right w:val="none" w:sz="0" w:space="0" w:color="auto"/>
          </w:divBdr>
        </w:div>
        <w:div w:id="2142576214">
          <w:marLeft w:val="0"/>
          <w:marRight w:val="0"/>
          <w:marTop w:val="0"/>
          <w:marBottom w:val="0"/>
          <w:divBdr>
            <w:top w:val="none" w:sz="0" w:space="0" w:color="auto"/>
            <w:left w:val="none" w:sz="0" w:space="0" w:color="auto"/>
            <w:bottom w:val="none" w:sz="0" w:space="0" w:color="auto"/>
            <w:right w:val="none" w:sz="0" w:space="0" w:color="auto"/>
          </w:divBdr>
        </w:div>
        <w:div w:id="1603994563">
          <w:marLeft w:val="0"/>
          <w:marRight w:val="0"/>
          <w:marTop w:val="0"/>
          <w:marBottom w:val="0"/>
          <w:divBdr>
            <w:top w:val="none" w:sz="0" w:space="0" w:color="auto"/>
            <w:left w:val="none" w:sz="0" w:space="0" w:color="auto"/>
            <w:bottom w:val="none" w:sz="0" w:space="0" w:color="auto"/>
            <w:right w:val="none" w:sz="0" w:space="0" w:color="auto"/>
          </w:divBdr>
        </w:div>
        <w:div w:id="1217014451">
          <w:marLeft w:val="0"/>
          <w:marRight w:val="0"/>
          <w:marTop w:val="0"/>
          <w:marBottom w:val="0"/>
          <w:divBdr>
            <w:top w:val="none" w:sz="0" w:space="0" w:color="auto"/>
            <w:left w:val="none" w:sz="0" w:space="0" w:color="auto"/>
            <w:bottom w:val="none" w:sz="0" w:space="0" w:color="auto"/>
            <w:right w:val="none" w:sz="0" w:space="0" w:color="auto"/>
          </w:divBdr>
        </w:div>
        <w:div w:id="438527351">
          <w:marLeft w:val="0"/>
          <w:marRight w:val="0"/>
          <w:marTop w:val="0"/>
          <w:marBottom w:val="0"/>
          <w:divBdr>
            <w:top w:val="none" w:sz="0" w:space="0" w:color="auto"/>
            <w:left w:val="none" w:sz="0" w:space="0" w:color="auto"/>
            <w:bottom w:val="none" w:sz="0" w:space="0" w:color="auto"/>
            <w:right w:val="none" w:sz="0" w:space="0" w:color="auto"/>
          </w:divBdr>
        </w:div>
        <w:div w:id="637103592">
          <w:marLeft w:val="0"/>
          <w:marRight w:val="0"/>
          <w:marTop w:val="0"/>
          <w:marBottom w:val="0"/>
          <w:divBdr>
            <w:top w:val="none" w:sz="0" w:space="0" w:color="auto"/>
            <w:left w:val="none" w:sz="0" w:space="0" w:color="auto"/>
            <w:bottom w:val="none" w:sz="0" w:space="0" w:color="auto"/>
            <w:right w:val="none" w:sz="0" w:space="0" w:color="auto"/>
          </w:divBdr>
        </w:div>
        <w:div w:id="135028885">
          <w:marLeft w:val="0"/>
          <w:marRight w:val="0"/>
          <w:marTop w:val="0"/>
          <w:marBottom w:val="0"/>
          <w:divBdr>
            <w:top w:val="none" w:sz="0" w:space="0" w:color="auto"/>
            <w:left w:val="none" w:sz="0" w:space="0" w:color="auto"/>
            <w:bottom w:val="none" w:sz="0" w:space="0" w:color="auto"/>
            <w:right w:val="none" w:sz="0" w:space="0" w:color="auto"/>
          </w:divBdr>
        </w:div>
        <w:div w:id="1593124154">
          <w:marLeft w:val="0"/>
          <w:marRight w:val="0"/>
          <w:marTop w:val="0"/>
          <w:marBottom w:val="0"/>
          <w:divBdr>
            <w:top w:val="none" w:sz="0" w:space="0" w:color="auto"/>
            <w:left w:val="none" w:sz="0" w:space="0" w:color="auto"/>
            <w:bottom w:val="none" w:sz="0" w:space="0" w:color="auto"/>
            <w:right w:val="none" w:sz="0" w:space="0" w:color="auto"/>
          </w:divBdr>
        </w:div>
        <w:div w:id="806901048">
          <w:marLeft w:val="0"/>
          <w:marRight w:val="0"/>
          <w:marTop w:val="0"/>
          <w:marBottom w:val="0"/>
          <w:divBdr>
            <w:top w:val="none" w:sz="0" w:space="0" w:color="auto"/>
            <w:left w:val="none" w:sz="0" w:space="0" w:color="auto"/>
            <w:bottom w:val="none" w:sz="0" w:space="0" w:color="auto"/>
            <w:right w:val="none" w:sz="0" w:space="0" w:color="auto"/>
          </w:divBdr>
        </w:div>
        <w:div w:id="1428961825">
          <w:marLeft w:val="0"/>
          <w:marRight w:val="0"/>
          <w:marTop w:val="0"/>
          <w:marBottom w:val="0"/>
          <w:divBdr>
            <w:top w:val="none" w:sz="0" w:space="0" w:color="auto"/>
            <w:left w:val="none" w:sz="0" w:space="0" w:color="auto"/>
            <w:bottom w:val="none" w:sz="0" w:space="0" w:color="auto"/>
            <w:right w:val="none" w:sz="0" w:space="0" w:color="auto"/>
          </w:divBdr>
        </w:div>
        <w:div w:id="236670676">
          <w:marLeft w:val="0"/>
          <w:marRight w:val="0"/>
          <w:marTop w:val="0"/>
          <w:marBottom w:val="0"/>
          <w:divBdr>
            <w:top w:val="none" w:sz="0" w:space="0" w:color="auto"/>
            <w:left w:val="none" w:sz="0" w:space="0" w:color="auto"/>
            <w:bottom w:val="none" w:sz="0" w:space="0" w:color="auto"/>
            <w:right w:val="none" w:sz="0" w:space="0" w:color="auto"/>
          </w:divBdr>
        </w:div>
        <w:div w:id="662003583">
          <w:marLeft w:val="0"/>
          <w:marRight w:val="0"/>
          <w:marTop w:val="0"/>
          <w:marBottom w:val="0"/>
          <w:divBdr>
            <w:top w:val="none" w:sz="0" w:space="0" w:color="auto"/>
            <w:left w:val="none" w:sz="0" w:space="0" w:color="auto"/>
            <w:bottom w:val="none" w:sz="0" w:space="0" w:color="auto"/>
            <w:right w:val="none" w:sz="0" w:space="0" w:color="auto"/>
          </w:divBdr>
        </w:div>
        <w:div w:id="929043379">
          <w:marLeft w:val="0"/>
          <w:marRight w:val="0"/>
          <w:marTop w:val="0"/>
          <w:marBottom w:val="0"/>
          <w:divBdr>
            <w:top w:val="none" w:sz="0" w:space="0" w:color="auto"/>
            <w:left w:val="none" w:sz="0" w:space="0" w:color="auto"/>
            <w:bottom w:val="none" w:sz="0" w:space="0" w:color="auto"/>
            <w:right w:val="none" w:sz="0" w:space="0" w:color="auto"/>
          </w:divBdr>
        </w:div>
        <w:div w:id="882837157">
          <w:marLeft w:val="0"/>
          <w:marRight w:val="0"/>
          <w:marTop w:val="0"/>
          <w:marBottom w:val="0"/>
          <w:divBdr>
            <w:top w:val="none" w:sz="0" w:space="0" w:color="auto"/>
            <w:left w:val="none" w:sz="0" w:space="0" w:color="auto"/>
            <w:bottom w:val="none" w:sz="0" w:space="0" w:color="auto"/>
            <w:right w:val="none" w:sz="0" w:space="0" w:color="auto"/>
          </w:divBdr>
        </w:div>
        <w:div w:id="1844318586">
          <w:marLeft w:val="0"/>
          <w:marRight w:val="0"/>
          <w:marTop w:val="0"/>
          <w:marBottom w:val="0"/>
          <w:divBdr>
            <w:top w:val="none" w:sz="0" w:space="0" w:color="auto"/>
            <w:left w:val="none" w:sz="0" w:space="0" w:color="auto"/>
            <w:bottom w:val="none" w:sz="0" w:space="0" w:color="auto"/>
            <w:right w:val="none" w:sz="0" w:space="0" w:color="auto"/>
          </w:divBdr>
        </w:div>
        <w:div w:id="2107841841">
          <w:marLeft w:val="0"/>
          <w:marRight w:val="0"/>
          <w:marTop w:val="0"/>
          <w:marBottom w:val="0"/>
          <w:divBdr>
            <w:top w:val="none" w:sz="0" w:space="0" w:color="auto"/>
            <w:left w:val="none" w:sz="0" w:space="0" w:color="auto"/>
            <w:bottom w:val="none" w:sz="0" w:space="0" w:color="auto"/>
            <w:right w:val="none" w:sz="0" w:space="0" w:color="auto"/>
          </w:divBdr>
        </w:div>
        <w:div w:id="1923485430">
          <w:marLeft w:val="0"/>
          <w:marRight w:val="0"/>
          <w:marTop w:val="0"/>
          <w:marBottom w:val="0"/>
          <w:divBdr>
            <w:top w:val="none" w:sz="0" w:space="0" w:color="auto"/>
            <w:left w:val="none" w:sz="0" w:space="0" w:color="auto"/>
            <w:bottom w:val="none" w:sz="0" w:space="0" w:color="auto"/>
            <w:right w:val="none" w:sz="0" w:space="0" w:color="auto"/>
          </w:divBdr>
        </w:div>
        <w:div w:id="1865510602">
          <w:marLeft w:val="0"/>
          <w:marRight w:val="0"/>
          <w:marTop w:val="0"/>
          <w:marBottom w:val="0"/>
          <w:divBdr>
            <w:top w:val="none" w:sz="0" w:space="0" w:color="auto"/>
            <w:left w:val="none" w:sz="0" w:space="0" w:color="auto"/>
            <w:bottom w:val="none" w:sz="0" w:space="0" w:color="auto"/>
            <w:right w:val="none" w:sz="0" w:space="0" w:color="auto"/>
          </w:divBdr>
        </w:div>
        <w:div w:id="1371303580">
          <w:marLeft w:val="0"/>
          <w:marRight w:val="0"/>
          <w:marTop w:val="0"/>
          <w:marBottom w:val="0"/>
          <w:divBdr>
            <w:top w:val="none" w:sz="0" w:space="0" w:color="auto"/>
            <w:left w:val="none" w:sz="0" w:space="0" w:color="auto"/>
            <w:bottom w:val="none" w:sz="0" w:space="0" w:color="auto"/>
            <w:right w:val="none" w:sz="0" w:space="0" w:color="auto"/>
          </w:divBdr>
        </w:div>
        <w:div w:id="1026370059">
          <w:marLeft w:val="0"/>
          <w:marRight w:val="0"/>
          <w:marTop w:val="0"/>
          <w:marBottom w:val="0"/>
          <w:divBdr>
            <w:top w:val="none" w:sz="0" w:space="0" w:color="auto"/>
            <w:left w:val="none" w:sz="0" w:space="0" w:color="auto"/>
            <w:bottom w:val="none" w:sz="0" w:space="0" w:color="auto"/>
            <w:right w:val="none" w:sz="0" w:space="0" w:color="auto"/>
          </w:divBdr>
          <w:divsChild>
            <w:div w:id="2142336216">
              <w:marLeft w:val="0"/>
              <w:marRight w:val="0"/>
              <w:marTop w:val="0"/>
              <w:marBottom w:val="0"/>
              <w:divBdr>
                <w:top w:val="none" w:sz="0" w:space="0" w:color="auto"/>
                <w:left w:val="none" w:sz="0" w:space="0" w:color="auto"/>
                <w:bottom w:val="none" w:sz="0" w:space="0" w:color="auto"/>
                <w:right w:val="none" w:sz="0" w:space="0" w:color="auto"/>
              </w:divBdr>
            </w:div>
            <w:div w:id="751044203">
              <w:marLeft w:val="0"/>
              <w:marRight w:val="0"/>
              <w:marTop w:val="0"/>
              <w:marBottom w:val="0"/>
              <w:divBdr>
                <w:top w:val="none" w:sz="0" w:space="0" w:color="auto"/>
                <w:left w:val="none" w:sz="0" w:space="0" w:color="auto"/>
                <w:bottom w:val="none" w:sz="0" w:space="0" w:color="auto"/>
                <w:right w:val="none" w:sz="0" w:space="0" w:color="auto"/>
              </w:divBdr>
            </w:div>
            <w:div w:id="1262564406">
              <w:marLeft w:val="0"/>
              <w:marRight w:val="0"/>
              <w:marTop w:val="0"/>
              <w:marBottom w:val="0"/>
              <w:divBdr>
                <w:top w:val="none" w:sz="0" w:space="0" w:color="auto"/>
                <w:left w:val="none" w:sz="0" w:space="0" w:color="auto"/>
                <w:bottom w:val="none" w:sz="0" w:space="0" w:color="auto"/>
                <w:right w:val="none" w:sz="0" w:space="0" w:color="auto"/>
              </w:divBdr>
            </w:div>
            <w:div w:id="1982150004">
              <w:marLeft w:val="0"/>
              <w:marRight w:val="0"/>
              <w:marTop w:val="0"/>
              <w:marBottom w:val="0"/>
              <w:divBdr>
                <w:top w:val="none" w:sz="0" w:space="0" w:color="auto"/>
                <w:left w:val="none" w:sz="0" w:space="0" w:color="auto"/>
                <w:bottom w:val="none" w:sz="0" w:space="0" w:color="auto"/>
                <w:right w:val="none" w:sz="0" w:space="0" w:color="auto"/>
              </w:divBdr>
            </w:div>
          </w:divsChild>
        </w:div>
        <w:div w:id="458888172">
          <w:marLeft w:val="0"/>
          <w:marRight w:val="0"/>
          <w:marTop w:val="0"/>
          <w:marBottom w:val="0"/>
          <w:divBdr>
            <w:top w:val="none" w:sz="0" w:space="0" w:color="auto"/>
            <w:left w:val="none" w:sz="0" w:space="0" w:color="auto"/>
            <w:bottom w:val="none" w:sz="0" w:space="0" w:color="auto"/>
            <w:right w:val="none" w:sz="0" w:space="0" w:color="auto"/>
          </w:divBdr>
          <w:divsChild>
            <w:div w:id="2004624224">
              <w:marLeft w:val="0"/>
              <w:marRight w:val="0"/>
              <w:marTop w:val="0"/>
              <w:marBottom w:val="0"/>
              <w:divBdr>
                <w:top w:val="none" w:sz="0" w:space="0" w:color="auto"/>
                <w:left w:val="none" w:sz="0" w:space="0" w:color="auto"/>
                <w:bottom w:val="none" w:sz="0" w:space="0" w:color="auto"/>
                <w:right w:val="none" w:sz="0" w:space="0" w:color="auto"/>
              </w:divBdr>
            </w:div>
            <w:div w:id="804737110">
              <w:marLeft w:val="0"/>
              <w:marRight w:val="0"/>
              <w:marTop w:val="0"/>
              <w:marBottom w:val="0"/>
              <w:divBdr>
                <w:top w:val="none" w:sz="0" w:space="0" w:color="auto"/>
                <w:left w:val="none" w:sz="0" w:space="0" w:color="auto"/>
                <w:bottom w:val="none" w:sz="0" w:space="0" w:color="auto"/>
                <w:right w:val="none" w:sz="0" w:space="0" w:color="auto"/>
              </w:divBdr>
            </w:div>
            <w:div w:id="80372974">
              <w:marLeft w:val="0"/>
              <w:marRight w:val="0"/>
              <w:marTop w:val="0"/>
              <w:marBottom w:val="0"/>
              <w:divBdr>
                <w:top w:val="none" w:sz="0" w:space="0" w:color="auto"/>
                <w:left w:val="none" w:sz="0" w:space="0" w:color="auto"/>
                <w:bottom w:val="none" w:sz="0" w:space="0" w:color="auto"/>
                <w:right w:val="none" w:sz="0" w:space="0" w:color="auto"/>
              </w:divBdr>
            </w:div>
            <w:div w:id="728726320">
              <w:marLeft w:val="0"/>
              <w:marRight w:val="0"/>
              <w:marTop w:val="0"/>
              <w:marBottom w:val="0"/>
              <w:divBdr>
                <w:top w:val="none" w:sz="0" w:space="0" w:color="auto"/>
                <w:left w:val="none" w:sz="0" w:space="0" w:color="auto"/>
                <w:bottom w:val="none" w:sz="0" w:space="0" w:color="auto"/>
                <w:right w:val="none" w:sz="0" w:space="0" w:color="auto"/>
              </w:divBdr>
            </w:div>
            <w:div w:id="156002482">
              <w:marLeft w:val="0"/>
              <w:marRight w:val="0"/>
              <w:marTop w:val="0"/>
              <w:marBottom w:val="0"/>
              <w:divBdr>
                <w:top w:val="none" w:sz="0" w:space="0" w:color="auto"/>
                <w:left w:val="none" w:sz="0" w:space="0" w:color="auto"/>
                <w:bottom w:val="none" w:sz="0" w:space="0" w:color="auto"/>
                <w:right w:val="none" w:sz="0" w:space="0" w:color="auto"/>
              </w:divBdr>
            </w:div>
          </w:divsChild>
        </w:div>
        <w:div w:id="1423794811">
          <w:marLeft w:val="0"/>
          <w:marRight w:val="0"/>
          <w:marTop w:val="0"/>
          <w:marBottom w:val="0"/>
          <w:divBdr>
            <w:top w:val="none" w:sz="0" w:space="0" w:color="auto"/>
            <w:left w:val="none" w:sz="0" w:space="0" w:color="auto"/>
            <w:bottom w:val="none" w:sz="0" w:space="0" w:color="auto"/>
            <w:right w:val="none" w:sz="0" w:space="0" w:color="auto"/>
          </w:divBdr>
        </w:div>
        <w:div w:id="1990939583">
          <w:marLeft w:val="0"/>
          <w:marRight w:val="0"/>
          <w:marTop w:val="0"/>
          <w:marBottom w:val="0"/>
          <w:divBdr>
            <w:top w:val="none" w:sz="0" w:space="0" w:color="auto"/>
            <w:left w:val="none" w:sz="0" w:space="0" w:color="auto"/>
            <w:bottom w:val="none" w:sz="0" w:space="0" w:color="auto"/>
            <w:right w:val="none" w:sz="0" w:space="0" w:color="auto"/>
          </w:divBdr>
          <w:divsChild>
            <w:div w:id="368846086">
              <w:marLeft w:val="-75"/>
              <w:marRight w:val="0"/>
              <w:marTop w:val="30"/>
              <w:marBottom w:val="30"/>
              <w:divBdr>
                <w:top w:val="none" w:sz="0" w:space="0" w:color="auto"/>
                <w:left w:val="none" w:sz="0" w:space="0" w:color="auto"/>
                <w:bottom w:val="none" w:sz="0" w:space="0" w:color="auto"/>
                <w:right w:val="none" w:sz="0" w:space="0" w:color="auto"/>
              </w:divBdr>
              <w:divsChild>
                <w:div w:id="1134374462">
                  <w:marLeft w:val="0"/>
                  <w:marRight w:val="0"/>
                  <w:marTop w:val="0"/>
                  <w:marBottom w:val="0"/>
                  <w:divBdr>
                    <w:top w:val="none" w:sz="0" w:space="0" w:color="auto"/>
                    <w:left w:val="none" w:sz="0" w:space="0" w:color="auto"/>
                    <w:bottom w:val="none" w:sz="0" w:space="0" w:color="auto"/>
                    <w:right w:val="none" w:sz="0" w:space="0" w:color="auto"/>
                  </w:divBdr>
                  <w:divsChild>
                    <w:div w:id="888807418">
                      <w:marLeft w:val="0"/>
                      <w:marRight w:val="0"/>
                      <w:marTop w:val="0"/>
                      <w:marBottom w:val="0"/>
                      <w:divBdr>
                        <w:top w:val="none" w:sz="0" w:space="0" w:color="auto"/>
                        <w:left w:val="none" w:sz="0" w:space="0" w:color="auto"/>
                        <w:bottom w:val="none" w:sz="0" w:space="0" w:color="auto"/>
                        <w:right w:val="none" w:sz="0" w:space="0" w:color="auto"/>
                      </w:divBdr>
                    </w:div>
                  </w:divsChild>
                </w:div>
                <w:div w:id="774331436">
                  <w:marLeft w:val="0"/>
                  <w:marRight w:val="0"/>
                  <w:marTop w:val="0"/>
                  <w:marBottom w:val="0"/>
                  <w:divBdr>
                    <w:top w:val="none" w:sz="0" w:space="0" w:color="auto"/>
                    <w:left w:val="none" w:sz="0" w:space="0" w:color="auto"/>
                    <w:bottom w:val="none" w:sz="0" w:space="0" w:color="auto"/>
                    <w:right w:val="none" w:sz="0" w:space="0" w:color="auto"/>
                  </w:divBdr>
                  <w:divsChild>
                    <w:div w:id="329797795">
                      <w:marLeft w:val="0"/>
                      <w:marRight w:val="0"/>
                      <w:marTop w:val="0"/>
                      <w:marBottom w:val="0"/>
                      <w:divBdr>
                        <w:top w:val="none" w:sz="0" w:space="0" w:color="auto"/>
                        <w:left w:val="none" w:sz="0" w:space="0" w:color="auto"/>
                        <w:bottom w:val="none" w:sz="0" w:space="0" w:color="auto"/>
                        <w:right w:val="none" w:sz="0" w:space="0" w:color="auto"/>
                      </w:divBdr>
                    </w:div>
                  </w:divsChild>
                </w:div>
                <w:div w:id="1492601959">
                  <w:marLeft w:val="0"/>
                  <w:marRight w:val="0"/>
                  <w:marTop w:val="0"/>
                  <w:marBottom w:val="0"/>
                  <w:divBdr>
                    <w:top w:val="none" w:sz="0" w:space="0" w:color="auto"/>
                    <w:left w:val="none" w:sz="0" w:space="0" w:color="auto"/>
                    <w:bottom w:val="none" w:sz="0" w:space="0" w:color="auto"/>
                    <w:right w:val="none" w:sz="0" w:space="0" w:color="auto"/>
                  </w:divBdr>
                  <w:divsChild>
                    <w:div w:id="645284831">
                      <w:marLeft w:val="0"/>
                      <w:marRight w:val="0"/>
                      <w:marTop w:val="0"/>
                      <w:marBottom w:val="0"/>
                      <w:divBdr>
                        <w:top w:val="none" w:sz="0" w:space="0" w:color="auto"/>
                        <w:left w:val="none" w:sz="0" w:space="0" w:color="auto"/>
                        <w:bottom w:val="none" w:sz="0" w:space="0" w:color="auto"/>
                        <w:right w:val="none" w:sz="0" w:space="0" w:color="auto"/>
                      </w:divBdr>
                    </w:div>
                  </w:divsChild>
                </w:div>
                <w:div w:id="1090393790">
                  <w:marLeft w:val="0"/>
                  <w:marRight w:val="0"/>
                  <w:marTop w:val="0"/>
                  <w:marBottom w:val="0"/>
                  <w:divBdr>
                    <w:top w:val="none" w:sz="0" w:space="0" w:color="auto"/>
                    <w:left w:val="none" w:sz="0" w:space="0" w:color="auto"/>
                    <w:bottom w:val="none" w:sz="0" w:space="0" w:color="auto"/>
                    <w:right w:val="none" w:sz="0" w:space="0" w:color="auto"/>
                  </w:divBdr>
                  <w:divsChild>
                    <w:div w:id="577515538">
                      <w:marLeft w:val="0"/>
                      <w:marRight w:val="0"/>
                      <w:marTop w:val="0"/>
                      <w:marBottom w:val="0"/>
                      <w:divBdr>
                        <w:top w:val="none" w:sz="0" w:space="0" w:color="auto"/>
                        <w:left w:val="none" w:sz="0" w:space="0" w:color="auto"/>
                        <w:bottom w:val="none" w:sz="0" w:space="0" w:color="auto"/>
                        <w:right w:val="none" w:sz="0" w:space="0" w:color="auto"/>
                      </w:divBdr>
                    </w:div>
                  </w:divsChild>
                </w:div>
                <w:div w:id="1664891152">
                  <w:marLeft w:val="0"/>
                  <w:marRight w:val="0"/>
                  <w:marTop w:val="0"/>
                  <w:marBottom w:val="0"/>
                  <w:divBdr>
                    <w:top w:val="none" w:sz="0" w:space="0" w:color="auto"/>
                    <w:left w:val="none" w:sz="0" w:space="0" w:color="auto"/>
                    <w:bottom w:val="none" w:sz="0" w:space="0" w:color="auto"/>
                    <w:right w:val="none" w:sz="0" w:space="0" w:color="auto"/>
                  </w:divBdr>
                  <w:divsChild>
                    <w:div w:id="266238460">
                      <w:marLeft w:val="0"/>
                      <w:marRight w:val="0"/>
                      <w:marTop w:val="0"/>
                      <w:marBottom w:val="0"/>
                      <w:divBdr>
                        <w:top w:val="none" w:sz="0" w:space="0" w:color="auto"/>
                        <w:left w:val="none" w:sz="0" w:space="0" w:color="auto"/>
                        <w:bottom w:val="none" w:sz="0" w:space="0" w:color="auto"/>
                        <w:right w:val="none" w:sz="0" w:space="0" w:color="auto"/>
                      </w:divBdr>
                    </w:div>
                  </w:divsChild>
                </w:div>
                <w:div w:id="1157843263">
                  <w:marLeft w:val="0"/>
                  <w:marRight w:val="0"/>
                  <w:marTop w:val="0"/>
                  <w:marBottom w:val="0"/>
                  <w:divBdr>
                    <w:top w:val="none" w:sz="0" w:space="0" w:color="auto"/>
                    <w:left w:val="none" w:sz="0" w:space="0" w:color="auto"/>
                    <w:bottom w:val="none" w:sz="0" w:space="0" w:color="auto"/>
                    <w:right w:val="none" w:sz="0" w:space="0" w:color="auto"/>
                  </w:divBdr>
                  <w:divsChild>
                    <w:div w:id="726612831">
                      <w:marLeft w:val="0"/>
                      <w:marRight w:val="0"/>
                      <w:marTop w:val="0"/>
                      <w:marBottom w:val="0"/>
                      <w:divBdr>
                        <w:top w:val="none" w:sz="0" w:space="0" w:color="auto"/>
                        <w:left w:val="none" w:sz="0" w:space="0" w:color="auto"/>
                        <w:bottom w:val="none" w:sz="0" w:space="0" w:color="auto"/>
                        <w:right w:val="none" w:sz="0" w:space="0" w:color="auto"/>
                      </w:divBdr>
                    </w:div>
                  </w:divsChild>
                </w:div>
                <w:div w:id="1668434827">
                  <w:marLeft w:val="0"/>
                  <w:marRight w:val="0"/>
                  <w:marTop w:val="0"/>
                  <w:marBottom w:val="0"/>
                  <w:divBdr>
                    <w:top w:val="none" w:sz="0" w:space="0" w:color="auto"/>
                    <w:left w:val="none" w:sz="0" w:space="0" w:color="auto"/>
                    <w:bottom w:val="none" w:sz="0" w:space="0" w:color="auto"/>
                    <w:right w:val="none" w:sz="0" w:space="0" w:color="auto"/>
                  </w:divBdr>
                  <w:divsChild>
                    <w:div w:id="485979073">
                      <w:marLeft w:val="0"/>
                      <w:marRight w:val="0"/>
                      <w:marTop w:val="0"/>
                      <w:marBottom w:val="0"/>
                      <w:divBdr>
                        <w:top w:val="none" w:sz="0" w:space="0" w:color="auto"/>
                        <w:left w:val="none" w:sz="0" w:space="0" w:color="auto"/>
                        <w:bottom w:val="none" w:sz="0" w:space="0" w:color="auto"/>
                        <w:right w:val="none" w:sz="0" w:space="0" w:color="auto"/>
                      </w:divBdr>
                    </w:div>
                  </w:divsChild>
                </w:div>
                <w:div w:id="64037545">
                  <w:marLeft w:val="0"/>
                  <w:marRight w:val="0"/>
                  <w:marTop w:val="0"/>
                  <w:marBottom w:val="0"/>
                  <w:divBdr>
                    <w:top w:val="none" w:sz="0" w:space="0" w:color="auto"/>
                    <w:left w:val="none" w:sz="0" w:space="0" w:color="auto"/>
                    <w:bottom w:val="none" w:sz="0" w:space="0" w:color="auto"/>
                    <w:right w:val="none" w:sz="0" w:space="0" w:color="auto"/>
                  </w:divBdr>
                  <w:divsChild>
                    <w:div w:id="550655823">
                      <w:marLeft w:val="0"/>
                      <w:marRight w:val="0"/>
                      <w:marTop w:val="0"/>
                      <w:marBottom w:val="0"/>
                      <w:divBdr>
                        <w:top w:val="none" w:sz="0" w:space="0" w:color="auto"/>
                        <w:left w:val="none" w:sz="0" w:space="0" w:color="auto"/>
                        <w:bottom w:val="none" w:sz="0" w:space="0" w:color="auto"/>
                        <w:right w:val="none" w:sz="0" w:space="0" w:color="auto"/>
                      </w:divBdr>
                    </w:div>
                  </w:divsChild>
                </w:div>
                <w:div w:id="2040279801">
                  <w:marLeft w:val="0"/>
                  <w:marRight w:val="0"/>
                  <w:marTop w:val="0"/>
                  <w:marBottom w:val="0"/>
                  <w:divBdr>
                    <w:top w:val="none" w:sz="0" w:space="0" w:color="auto"/>
                    <w:left w:val="none" w:sz="0" w:space="0" w:color="auto"/>
                    <w:bottom w:val="none" w:sz="0" w:space="0" w:color="auto"/>
                    <w:right w:val="none" w:sz="0" w:space="0" w:color="auto"/>
                  </w:divBdr>
                  <w:divsChild>
                    <w:div w:id="1188762575">
                      <w:marLeft w:val="0"/>
                      <w:marRight w:val="0"/>
                      <w:marTop w:val="0"/>
                      <w:marBottom w:val="0"/>
                      <w:divBdr>
                        <w:top w:val="none" w:sz="0" w:space="0" w:color="auto"/>
                        <w:left w:val="none" w:sz="0" w:space="0" w:color="auto"/>
                        <w:bottom w:val="none" w:sz="0" w:space="0" w:color="auto"/>
                        <w:right w:val="none" w:sz="0" w:space="0" w:color="auto"/>
                      </w:divBdr>
                    </w:div>
                  </w:divsChild>
                </w:div>
                <w:div w:id="129373281">
                  <w:marLeft w:val="0"/>
                  <w:marRight w:val="0"/>
                  <w:marTop w:val="0"/>
                  <w:marBottom w:val="0"/>
                  <w:divBdr>
                    <w:top w:val="none" w:sz="0" w:space="0" w:color="auto"/>
                    <w:left w:val="none" w:sz="0" w:space="0" w:color="auto"/>
                    <w:bottom w:val="none" w:sz="0" w:space="0" w:color="auto"/>
                    <w:right w:val="none" w:sz="0" w:space="0" w:color="auto"/>
                  </w:divBdr>
                  <w:divsChild>
                    <w:div w:id="156768962">
                      <w:marLeft w:val="0"/>
                      <w:marRight w:val="0"/>
                      <w:marTop w:val="0"/>
                      <w:marBottom w:val="0"/>
                      <w:divBdr>
                        <w:top w:val="none" w:sz="0" w:space="0" w:color="auto"/>
                        <w:left w:val="none" w:sz="0" w:space="0" w:color="auto"/>
                        <w:bottom w:val="none" w:sz="0" w:space="0" w:color="auto"/>
                        <w:right w:val="none" w:sz="0" w:space="0" w:color="auto"/>
                      </w:divBdr>
                    </w:div>
                  </w:divsChild>
                </w:div>
                <w:div w:id="474835747">
                  <w:marLeft w:val="0"/>
                  <w:marRight w:val="0"/>
                  <w:marTop w:val="0"/>
                  <w:marBottom w:val="0"/>
                  <w:divBdr>
                    <w:top w:val="none" w:sz="0" w:space="0" w:color="auto"/>
                    <w:left w:val="none" w:sz="0" w:space="0" w:color="auto"/>
                    <w:bottom w:val="none" w:sz="0" w:space="0" w:color="auto"/>
                    <w:right w:val="none" w:sz="0" w:space="0" w:color="auto"/>
                  </w:divBdr>
                  <w:divsChild>
                    <w:div w:id="1393889232">
                      <w:marLeft w:val="0"/>
                      <w:marRight w:val="0"/>
                      <w:marTop w:val="0"/>
                      <w:marBottom w:val="0"/>
                      <w:divBdr>
                        <w:top w:val="none" w:sz="0" w:space="0" w:color="auto"/>
                        <w:left w:val="none" w:sz="0" w:space="0" w:color="auto"/>
                        <w:bottom w:val="none" w:sz="0" w:space="0" w:color="auto"/>
                        <w:right w:val="none" w:sz="0" w:space="0" w:color="auto"/>
                      </w:divBdr>
                    </w:div>
                  </w:divsChild>
                </w:div>
                <w:div w:id="386420521">
                  <w:marLeft w:val="0"/>
                  <w:marRight w:val="0"/>
                  <w:marTop w:val="0"/>
                  <w:marBottom w:val="0"/>
                  <w:divBdr>
                    <w:top w:val="none" w:sz="0" w:space="0" w:color="auto"/>
                    <w:left w:val="none" w:sz="0" w:space="0" w:color="auto"/>
                    <w:bottom w:val="none" w:sz="0" w:space="0" w:color="auto"/>
                    <w:right w:val="none" w:sz="0" w:space="0" w:color="auto"/>
                  </w:divBdr>
                  <w:divsChild>
                    <w:div w:id="988940392">
                      <w:marLeft w:val="0"/>
                      <w:marRight w:val="0"/>
                      <w:marTop w:val="0"/>
                      <w:marBottom w:val="0"/>
                      <w:divBdr>
                        <w:top w:val="none" w:sz="0" w:space="0" w:color="auto"/>
                        <w:left w:val="none" w:sz="0" w:space="0" w:color="auto"/>
                        <w:bottom w:val="none" w:sz="0" w:space="0" w:color="auto"/>
                        <w:right w:val="none" w:sz="0" w:space="0" w:color="auto"/>
                      </w:divBdr>
                    </w:div>
                  </w:divsChild>
                </w:div>
                <w:div w:id="1137529867">
                  <w:marLeft w:val="0"/>
                  <w:marRight w:val="0"/>
                  <w:marTop w:val="0"/>
                  <w:marBottom w:val="0"/>
                  <w:divBdr>
                    <w:top w:val="none" w:sz="0" w:space="0" w:color="auto"/>
                    <w:left w:val="none" w:sz="0" w:space="0" w:color="auto"/>
                    <w:bottom w:val="none" w:sz="0" w:space="0" w:color="auto"/>
                    <w:right w:val="none" w:sz="0" w:space="0" w:color="auto"/>
                  </w:divBdr>
                  <w:divsChild>
                    <w:div w:id="2058971772">
                      <w:marLeft w:val="0"/>
                      <w:marRight w:val="0"/>
                      <w:marTop w:val="0"/>
                      <w:marBottom w:val="0"/>
                      <w:divBdr>
                        <w:top w:val="none" w:sz="0" w:space="0" w:color="auto"/>
                        <w:left w:val="none" w:sz="0" w:space="0" w:color="auto"/>
                        <w:bottom w:val="none" w:sz="0" w:space="0" w:color="auto"/>
                        <w:right w:val="none" w:sz="0" w:space="0" w:color="auto"/>
                      </w:divBdr>
                    </w:div>
                  </w:divsChild>
                </w:div>
                <w:div w:id="1563246904">
                  <w:marLeft w:val="0"/>
                  <w:marRight w:val="0"/>
                  <w:marTop w:val="0"/>
                  <w:marBottom w:val="0"/>
                  <w:divBdr>
                    <w:top w:val="none" w:sz="0" w:space="0" w:color="auto"/>
                    <w:left w:val="none" w:sz="0" w:space="0" w:color="auto"/>
                    <w:bottom w:val="none" w:sz="0" w:space="0" w:color="auto"/>
                    <w:right w:val="none" w:sz="0" w:space="0" w:color="auto"/>
                  </w:divBdr>
                  <w:divsChild>
                    <w:div w:id="1502112965">
                      <w:marLeft w:val="0"/>
                      <w:marRight w:val="0"/>
                      <w:marTop w:val="0"/>
                      <w:marBottom w:val="0"/>
                      <w:divBdr>
                        <w:top w:val="none" w:sz="0" w:space="0" w:color="auto"/>
                        <w:left w:val="none" w:sz="0" w:space="0" w:color="auto"/>
                        <w:bottom w:val="none" w:sz="0" w:space="0" w:color="auto"/>
                        <w:right w:val="none" w:sz="0" w:space="0" w:color="auto"/>
                      </w:divBdr>
                    </w:div>
                  </w:divsChild>
                </w:div>
                <w:div w:id="1514882576">
                  <w:marLeft w:val="0"/>
                  <w:marRight w:val="0"/>
                  <w:marTop w:val="0"/>
                  <w:marBottom w:val="0"/>
                  <w:divBdr>
                    <w:top w:val="none" w:sz="0" w:space="0" w:color="auto"/>
                    <w:left w:val="none" w:sz="0" w:space="0" w:color="auto"/>
                    <w:bottom w:val="none" w:sz="0" w:space="0" w:color="auto"/>
                    <w:right w:val="none" w:sz="0" w:space="0" w:color="auto"/>
                  </w:divBdr>
                  <w:divsChild>
                    <w:div w:id="417945411">
                      <w:marLeft w:val="0"/>
                      <w:marRight w:val="0"/>
                      <w:marTop w:val="0"/>
                      <w:marBottom w:val="0"/>
                      <w:divBdr>
                        <w:top w:val="none" w:sz="0" w:space="0" w:color="auto"/>
                        <w:left w:val="none" w:sz="0" w:space="0" w:color="auto"/>
                        <w:bottom w:val="none" w:sz="0" w:space="0" w:color="auto"/>
                        <w:right w:val="none" w:sz="0" w:space="0" w:color="auto"/>
                      </w:divBdr>
                    </w:div>
                  </w:divsChild>
                </w:div>
                <w:div w:id="2016180072">
                  <w:marLeft w:val="0"/>
                  <w:marRight w:val="0"/>
                  <w:marTop w:val="0"/>
                  <w:marBottom w:val="0"/>
                  <w:divBdr>
                    <w:top w:val="none" w:sz="0" w:space="0" w:color="auto"/>
                    <w:left w:val="none" w:sz="0" w:space="0" w:color="auto"/>
                    <w:bottom w:val="none" w:sz="0" w:space="0" w:color="auto"/>
                    <w:right w:val="none" w:sz="0" w:space="0" w:color="auto"/>
                  </w:divBdr>
                  <w:divsChild>
                    <w:div w:id="2004115065">
                      <w:marLeft w:val="0"/>
                      <w:marRight w:val="0"/>
                      <w:marTop w:val="0"/>
                      <w:marBottom w:val="0"/>
                      <w:divBdr>
                        <w:top w:val="none" w:sz="0" w:space="0" w:color="auto"/>
                        <w:left w:val="none" w:sz="0" w:space="0" w:color="auto"/>
                        <w:bottom w:val="none" w:sz="0" w:space="0" w:color="auto"/>
                        <w:right w:val="none" w:sz="0" w:space="0" w:color="auto"/>
                      </w:divBdr>
                    </w:div>
                  </w:divsChild>
                </w:div>
                <w:div w:id="946044010">
                  <w:marLeft w:val="0"/>
                  <w:marRight w:val="0"/>
                  <w:marTop w:val="0"/>
                  <w:marBottom w:val="0"/>
                  <w:divBdr>
                    <w:top w:val="none" w:sz="0" w:space="0" w:color="auto"/>
                    <w:left w:val="none" w:sz="0" w:space="0" w:color="auto"/>
                    <w:bottom w:val="none" w:sz="0" w:space="0" w:color="auto"/>
                    <w:right w:val="none" w:sz="0" w:space="0" w:color="auto"/>
                  </w:divBdr>
                  <w:divsChild>
                    <w:div w:id="256181323">
                      <w:marLeft w:val="0"/>
                      <w:marRight w:val="0"/>
                      <w:marTop w:val="0"/>
                      <w:marBottom w:val="0"/>
                      <w:divBdr>
                        <w:top w:val="none" w:sz="0" w:space="0" w:color="auto"/>
                        <w:left w:val="none" w:sz="0" w:space="0" w:color="auto"/>
                        <w:bottom w:val="none" w:sz="0" w:space="0" w:color="auto"/>
                        <w:right w:val="none" w:sz="0" w:space="0" w:color="auto"/>
                      </w:divBdr>
                    </w:div>
                  </w:divsChild>
                </w:div>
                <w:div w:id="2003268962">
                  <w:marLeft w:val="0"/>
                  <w:marRight w:val="0"/>
                  <w:marTop w:val="0"/>
                  <w:marBottom w:val="0"/>
                  <w:divBdr>
                    <w:top w:val="none" w:sz="0" w:space="0" w:color="auto"/>
                    <w:left w:val="none" w:sz="0" w:space="0" w:color="auto"/>
                    <w:bottom w:val="none" w:sz="0" w:space="0" w:color="auto"/>
                    <w:right w:val="none" w:sz="0" w:space="0" w:color="auto"/>
                  </w:divBdr>
                  <w:divsChild>
                    <w:div w:id="368536630">
                      <w:marLeft w:val="0"/>
                      <w:marRight w:val="0"/>
                      <w:marTop w:val="0"/>
                      <w:marBottom w:val="0"/>
                      <w:divBdr>
                        <w:top w:val="none" w:sz="0" w:space="0" w:color="auto"/>
                        <w:left w:val="none" w:sz="0" w:space="0" w:color="auto"/>
                        <w:bottom w:val="none" w:sz="0" w:space="0" w:color="auto"/>
                        <w:right w:val="none" w:sz="0" w:space="0" w:color="auto"/>
                      </w:divBdr>
                    </w:div>
                  </w:divsChild>
                </w:div>
                <w:div w:id="441413991">
                  <w:marLeft w:val="0"/>
                  <w:marRight w:val="0"/>
                  <w:marTop w:val="0"/>
                  <w:marBottom w:val="0"/>
                  <w:divBdr>
                    <w:top w:val="none" w:sz="0" w:space="0" w:color="auto"/>
                    <w:left w:val="none" w:sz="0" w:space="0" w:color="auto"/>
                    <w:bottom w:val="none" w:sz="0" w:space="0" w:color="auto"/>
                    <w:right w:val="none" w:sz="0" w:space="0" w:color="auto"/>
                  </w:divBdr>
                  <w:divsChild>
                    <w:div w:id="1434742429">
                      <w:marLeft w:val="0"/>
                      <w:marRight w:val="0"/>
                      <w:marTop w:val="0"/>
                      <w:marBottom w:val="0"/>
                      <w:divBdr>
                        <w:top w:val="none" w:sz="0" w:space="0" w:color="auto"/>
                        <w:left w:val="none" w:sz="0" w:space="0" w:color="auto"/>
                        <w:bottom w:val="none" w:sz="0" w:space="0" w:color="auto"/>
                        <w:right w:val="none" w:sz="0" w:space="0" w:color="auto"/>
                      </w:divBdr>
                    </w:div>
                  </w:divsChild>
                </w:div>
                <w:div w:id="1359086873">
                  <w:marLeft w:val="0"/>
                  <w:marRight w:val="0"/>
                  <w:marTop w:val="0"/>
                  <w:marBottom w:val="0"/>
                  <w:divBdr>
                    <w:top w:val="none" w:sz="0" w:space="0" w:color="auto"/>
                    <w:left w:val="none" w:sz="0" w:space="0" w:color="auto"/>
                    <w:bottom w:val="none" w:sz="0" w:space="0" w:color="auto"/>
                    <w:right w:val="none" w:sz="0" w:space="0" w:color="auto"/>
                  </w:divBdr>
                  <w:divsChild>
                    <w:div w:id="736632459">
                      <w:marLeft w:val="0"/>
                      <w:marRight w:val="0"/>
                      <w:marTop w:val="0"/>
                      <w:marBottom w:val="0"/>
                      <w:divBdr>
                        <w:top w:val="none" w:sz="0" w:space="0" w:color="auto"/>
                        <w:left w:val="none" w:sz="0" w:space="0" w:color="auto"/>
                        <w:bottom w:val="none" w:sz="0" w:space="0" w:color="auto"/>
                        <w:right w:val="none" w:sz="0" w:space="0" w:color="auto"/>
                      </w:divBdr>
                    </w:div>
                  </w:divsChild>
                </w:div>
                <w:div w:id="460154800">
                  <w:marLeft w:val="0"/>
                  <w:marRight w:val="0"/>
                  <w:marTop w:val="0"/>
                  <w:marBottom w:val="0"/>
                  <w:divBdr>
                    <w:top w:val="none" w:sz="0" w:space="0" w:color="auto"/>
                    <w:left w:val="none" w:sz="0" w:space="0" w:color="auto"/>
                    <w:bottom w:val="none" w:sz="0" w:space="0" w:color="auto"/>
                    <w:right w:val="none" w:sz="0" w:space="0" w:color="auto"/>
                  </w:divBdr>
                  <w:divsChild>
                    <w:div w:id="511602943">
                      <w:marLeft w:val="0"/>
                      <w:marRight w:val="0"/>
                      <w:marTop w:val="0"/>
                      <w:marBottom w:val="0"/>
                      <w:divBdr>
                        <w:top w:val="none" w:sz="0" w:space="0" w:color="auto"/>
                        <w:left w:val="none" w:sz="0" w:space="0" w:color="auto"/>
                        <w:bottom w:val="none" w:sz="0" w:space="0" w:color="auto"/>
                        <w:right w:val="none" w:sz="0" w:space="0" w:color="auto"/>
                      </w:divBdr>
                    </w:div>
                  </w:divsChild>
                </w:div>
                <w:div w:id="12153112">
                  <w:marLeft w:val="0"/>
                  <w:marRight w:val="0"/>
                  <w:marTop w:val="0"/>
                  <w:marBottom w:val="0"/>
                  <w:divBdr>
                    <w:top w:val="none" w:sz="0" w:space="0" w:color="auto"/>
                    <w:left w:val="none" w:sz="0" w:space="0" w:color="auto"/>
                    <w:bottom w:val="none" w:sz="0" w:space="0" w:color="auto"/>
                    <w:right w:val="none" w:sz="0" w:space="0" w:color="auto"/>
                  </w:divBdr>
                  <w:divsChild>
                    <w:div w:id="1938754424">
                      <w:marLeft w:val="0"/>
                      <w:marRight w:val="0"/>
                      <w:marTop w:val="0"/>
                      <w:marBottom w:val="0"/>
                      <w:divBdr>
                        <w:top w:val="none" w:sz="0" w:space="0" w:color="auto"/>
                        <w:left w:val="none" w:sz="0" w:space="0" w:color="auto"/>
                        <w:bottom w:val="none" w:sz="0" w:space="0" w:color="auto"/>
                        <w:right w:val="none" w:sz="0" w:space="0" w:color="auto"/>
                      </w:divBdr>
                    </w:div>
                  </w:divsChild>
                </w:div>
                <w:div w:id="185559590">
                  <w:marLeft w:val="0"/>
                  <w:marRight w:val="0"/>
                  <w:marTop w:val="0"/>
                  <w:marBottom w:val="0"/>
                  <w:divBdr>
                    <w:top w:val="none" w:sz="0" w:space="0" w:color="auto"/>
                    <w:left w:val="none" w:sz="0" w:space="0" w:color="auto"/>
                    <w:bottom w:val="none" w:sz="0" w:space="0" w:color="auto"/>
                    <w:right w:val="none" w:sz="0" w:space="0" w:color="auto"/>
                  </w:divBdr>
                  <w:divsChild>
                    <w:div w:id="1084303730">
                      <w:marLeft w:val="0"/>
                      <w:marRight w:val="0"/>
                      <w:marTop w:val="0"/>
                      <w:marBottom w:val="0"/>
                      <w:divBdr>
                        <w:top w:val="none" w:sz="0" w:space="0" w:color="auto"/>
                        <w:left w:val="none" w:sz="0" w:space="0" w:color="auto"/>
                        <w:bottom w:val="none" w:sz="0" w:space="0" w:color="auto"/>
                        <w:right w:val="none" w:sz="0" w:space="0" w:color="auto"/>
                      </w:divBdr>
                    </w:div>
                  </w:divsChild>
                </w:div>
                <w:div w:id="1233155961">
                  <w:marLeft w:val="0"/>
                  <w:marRight w:val="0"/>
                  <w:marTop w:val="0"/>
                  <w:marBottom w:val="0"/>
                  <w:divBdr>
                    <w:top w:val="none" w:sz="0" w:space="0" w:color="auto"/>
                    <w:left w:val="none" w:sz="0" w:space="0" w:color="auto"/>
                    <w:bottom w:val="none" w:sz="0" w:space="0" w:color="auto"/>
                    <w:right w:val="none" w:sz="0" w:space="0" w:color="auto"/>
                  </w:divBdr>
                  <w:divsChild>
                    <w:div w:id="1831554616">
                      <w:marLeft w:val="0"/>
                      <w:marRight w:val="0"/>
                      <w:marTop w:val="0"/>
                      <w:marBottom w:val="0"/>
                      <w:divBdr>
                        <w:top w:val="none" w:sz="0" w:space="0" w:color="auto"/>
                        <w:left w:val="none" w:sz="0" w:space="0" w:color="auto"/>
                        <w:bottom w:val="none" w:sz="0" w:space="0" w:color="auto"/>
                        <w:right w:val="none" w:sz="0" w:space="0" w:color="auto"/>
                      </w:divBdr>
                    </w:div>
                  </w:divsChild>
                </w:div>
                <w:div w:id="1228567476">
                  <w:marLeft w:val="0"/>
                  <w:marRight w:val="0"/>
                  <w:marTop w:val="0"/>
                  <w:marBottom w:val="0"/>
                  <w:divBdr>
                    <w:top w:val="none" w:sz="0" w:space="0" w:color="auto"/>
                    <w:left w:val="none" w:sz="0" w:space="0" w:color="auto"/>
                    <w:bottom w:val="none" w:sz="0" w:space="0" w:color="auto"/>
                    <w:right w:val="none" w:sz="0" w:space="0" w:color="auto"/>
                  </w:divBdr>
                  <w:divsChild>
                    <w:div w:id="301889202">
                      <w:marLeft w:val="0"/>
                      <w:marRight w:val="0"/>
                      <w:marTop w:val="0"/>
                      <w:marBottom w:val="0"/>
                      <w:divBdr>
                        <w:top w:val="none" w:sz="0" w:space="0" w:color="auto"/>
                        <w:left w:val="none" w:sz="0" w:space="0" w:color="auto"/>
                        <w:bottom w:val="none" w:sz="0" w:space="0" w:color="auto"/>
                        <w:right w:val="none" w:sz="0" w:space="0" w:color="auto"/>
                      </w:divBdr>
                    </w:div>
                  </w:divsChild>
                </w:div>
                <w:div w:id="1795127781">
                  <w:marLeft w:val="0"/>
                  <w:marRight w:val="0"/>
                  <w:marTop w:val="0"/>
                  <w:marBottom w:val="0"/>
                  <w:divBdr>
                    <w:top w:val="none" w:sz="0" w:space="0" w:color="auto"/>
                    <w:left w:val="none" w:sz="0" w:space="0" w:color="auto"/>
                    <w:bottom w:val="none" w:sz="0" w:space="0" w:color="auto"/>
                    <w:right w:val="none" w:sz="0" w:space="0" w:color="auto"/>
                  </w:divBdr>
                  <w:divsChild>
                    <w:div w:id="1636521679">
                      <w:marLeft w:val="0"/>
                      <w:marRight w:val="0"/>
                      <w:marTop w:val="0"/>
                      <w:marBottom w:val="0"/>
                      <w:divBdr>
                        <w:top w:val="none" w:sz="0" w:space="0" w:color="auto"/>
                        <w:left w:val="none" w:sz="0" w:space="0" w:color="auto"/>
                        <w:bottom w:val="none" w:sz="0" w:space="0" w:color="auto"/>
                        <w:right w:val="none" w:sz="0" w:space="0" w:color="auto"/>
                      </w:divBdr>
                    </w:div>
                  </w:divsChild>
                </w:div>
                <w:div w:id="1904831182">
                  <w:marLeft w:val="0"/>
                  <w:marRight w:val="0"/>
                  <w:marTop w:val="0"/>
                  <w:marBottom w:val="0"/>
                  <w:divBdr>
                    <w:top w:val="none" w:sz="0" w:space="0" w:color="auto"/>
                    <w:left w:val="none" w:sz="0" w:space="0" w:color="auto"/>
                    <w:bottom w:val="none" w:sz="0" w:space="0" w:color="auto"/>
                    <w:right w:val="none" w:sz="0" w:space="0" w:color="auto"/>
                  </w:divBdr>
                  <w:divsChild>
                    <w:div w:id="1693267401">
                      <w:marLeft w:val="0"/>
                      <w:marRight w:val="0"/>
                      <w:marTop w:val="0"/>
                      <w:marBottom w:val="0"/>
                      <w:divBdr>
                        <w:top w:val="none" w:sz="0" w:space="0" w:color="auto"/>
                        <w:left w:val="none" w:sz="0" w:space="0" w:color="auto"/>
                        <w:bottom w:val="none" w:sz="0" w:space="0" w:color="auto"/>
                        <w:right w:val="none" w:sz="0" w:space="0" w:color="auto"/>
                      </w:divBdr>
                    </w:div>
                  </w:divsChild>
                </w:div>
                <w:div w:id="495537066">
                  <w:marLeft w:val="0"/>
                  <w:marRight w:val="0"/>
                  <w:marTop w:val="0"/>
                  <w:marBottom w:val="0"/>
                  <w:divBdr>
                    <w:top w:val="none" w:sz="0" w:space="0" w:color="auto"/>
                    <w:left w:val="none" w:sz="0" w:space="0" w:color="auto"/>
                    <w:bottom w:val="none" w:sz="0" w:space="0" w:color="auto"/>
                    <w:right w:val="none" w:sz="0" w:space="0" w:color="auto"/>
                  </w:divBdr>
                  <w:divsChild>
                    <w:div w:id="2071146537">
                      <w:marLeft w:val="0"/>
                      <w:marRight w:val="0"/>
                      <w:marTop w:val="0"/>
                      <w:marBottom w:val="0"/>
                      <w:divBdr>
                        <w:top w:val="none" w:sz="0" w:space="0" w:color="auto"/>
                        <w:left w:val="none" w:sz="0" w:space="0" w:color="auto"/>
                        <w:bottom w:val="none" w:sz="0" w:space="0" w:color="auto"/>
                        <w:right w:val="none" w:sz="0" w:space="0" w:color="auto"/>
                      </w:divBdr>
                    </w:div>
                  </w:divsChild>
                </w:div>
                <w:div w:id="1398087080">
                  <w:marLeft w:val="0"/>
                  <w:marRight w:val="0"/>
                  <w:marTop w:val="0"/>
                  <w:marBottom w:val="0"/>
                  <w:divBdr>
                    <w:top w:val="none" w:sz="0" w:space="0" w:color="auto"/>
                    <w:left w:val="none" w:sz="0" w:space="0" w:color="auto"/>
                    <w:bottom w:val="none" w:sz="0" w:space="0" w:color="auto"/>
                    <w:right w:val="none" w:sz="0" w:space="0" w:color="auto"/>
                  </w:divBdr>
                  <w:divsChild>
                    <w:div w:id="1596591190">
                      <w:marLeft w:val="0"/>
                      <w:marRight w:val="0"/>
                      <w:marTop w:val="0"/>
                      <w:marBottom w:val="0"/>
                      <w:divBdr>
                        <w:top w:val="none" w:sz="0" w:space="0" w:color="auto"/>
                        <w:left w:val="none" w:sz="0" w:space="0" w:color="auto"/>
                        <w:bottom w:val="none" w:sz="0" w:space="0" w:color="auto"/>
                        <w:right w:val="none" w:sz="0" w:space="0" w:color="auto"/>
                      </w:divBdr>
                    </w:div>
                  </w:divsChild>
                </w:div>
                <w:div w:id="2081320193">
                  <w:marLeft w:val="0"/>
                  <w:marRight w:val="0"/>
                  <w:marTop w:val="0"/>
                  <w:marBottom w:val="0"/>
                  <w:divBdr>
                    <w:top w:val="none" w:sz="0" w:space="0" w:color="auto"/>
                    <w:left w:val="none" w:sz="0" w:space="0" w:color="auto"/>
                    <w:bottom w:val="none" w:sz="0" w:space="0" w:color="auto"/>
                    <w:right w:val="none" w:sz="0" w:space="0" w:color="auto"/>
                  </w:divBdr>
                  <w:divsChild>
                    <w:div w:id="1330786384">
                      <w:marLeft w:val="0"/>
                      <w:marRight w:val="0"/>
                      <w:marTop w:val="0"/>
                      <w:marBottom w:val="0"/>
                      <w:divBdr>
                        <w:top w:val="none" w:sz="0" w:space="0" w:color="auto"/>
                        <w:left w:val="none" w:sz="0" w:space="0" w:color="auto"/>
                        <w:bottom w:val="none" w:sz="0" w:space="0" w:color="auto"/>
                        <w:right w:val="none" w:sz="0" w:space="0" w:color="auto"/>
                      </w:divBdr>
                    </w:div>
                  </w:divsChild>
                </w:div>
                <w:div w:id="1230266821">
                  <w:marLeft w:val="0"/>
                  <w:marRight w:val="0"/>
                  <w:marTop w:val="0"/>
                  <w:marBottom w:val="0"/>
                  <w:divBdr>
                    <w:top w:val="none" w:sz="0" w:space="0" w:color="auto"/>
                    <w:left w:val="none" w:sz="0" w:space="0" w:color="auto"/>
                    <w:bottom w:val="none" w:sz="0" w:space="0" w:color="auto"/>
                    <w:right w:val="none" w:sz="0" w:space="0" w:color="auto"/>
                  </w:divBdr>
                  <w:divsChild>
                    <w:div w:id="1672414891">
                      <w:marLeft w:val="0"/>
                      <w:marRight w:val="0"/>
                      <w:marTop w:val="0"/>
                      <w:marBottom w:val="0"/>
                      <w:divBdr>
                        <w:top w:val="none" w:sz="0" w:space="0" w:color="auto"/>
                        <w:left w:val="none" w:sz="0" w:space="0" w:color="auto"/>
                        <w:bottom w:val="none" w:sz="0" w:space="0" w:color="auto"/>
                        <w:right w:val="none" w:sz="0" w:space="0" w:color="auto"/>
                      </w:divBdr>
                    </w:div>
                  </w:divsChild>
                </w:div>
                <w:div w:id="658265216">
                  <w:marLeft w:val="0"/>
                  <w:marRight w:val="0"/>
                  <w:marTop w:val="0"/>
                  <w:marBottom w:val="0"/>
                  <w:divBdr>
                    <w:top w:val="none" w:sz="0" w:space="0" w:color="auto"/>
                    <w:left w:val="none" w:sz="0" w:space="0" w:color="auto"/>
                    <w:bottom w:val="none" w:sz="0" w:space="0" w:color="auto"/>
                    <w:right w:val="none" w:sz="0" w:space="0" w:color="auto"/>
                  </w:divBdr>
                  <w:divsChild>
                    <w:div w:id="1640067324">
                      <w:marLeft w:val="0"/>
                      <w:marRight w:val="0"/>
                      <w:marTop w:val="0"/>
                      <w:marBottom w:val="0"/>
                      <w:divBdr>
                        <w:top w:val="none" w:sz="0" w:space="0" w:color="auto"/>
                        <w:left w:val="none" w:sz="0" w:space="0" w:color="auto"/>
                        <w:bottom w:val="none" w:sz="0" w:space="0" w:color="auto"/>
                        <w:right w:val="none" w:sz="0" w:space="0" w:color="auto"/>
                      </w:divBdr>
                    </w:div>
                  </w:divsChild>
                </w:div>
                <w:div w:id="660044320">
                  <w:marLeft w:val="0"/>
                  <w:marRight w:val="0"/>
                  <w:marTop w:val="0"/>
                  <w:marBottom w:val="0"/>
                  <w:divBdr>
                    <w:top w:val="none" w:sz="0" w:space="0" w:color="auto"/>
                    <w:left w:val="none" w:sz="0" w:space="0" w:color="auto"/>
                    <w:bottom w:val="none" w:sz="0" w:space="0" w:color="auto"/>
                    <w:right w:val="none" w:sz="0" w:space="0" w:color="auto"/>
                  </w:divBdr>
                  <w:divsChild>
                    <w:div w:id="1710835341">
                      <w:marLeft w:val="0"/>
                      <w:marRight w:val="0"/>
                      <w:marTop w:val="0"/>
                      <w:marBottom w:val="0"/>
                      <w:divBdr>
                        <w:top w:val="none" w:sz="0" w:space="0" w:color="auto"/>
                        <w:left w:val="none" w:sz="0" w:space="0" w:color="auto"/>
                        <w:bottom w:val="none" w:sz="0" w:space="0" w:color="auto"/>
                        <w:right w:val="none" w:sz="0" w:space="0" w:color="auto"/>
                      </w:divBdr>
                    </w:div>
                  </w:divsChild>
                </w:div>
                <w:div w:id="1744719105">
                  <w:marLeft w:val="0"/>
                  <w:marRight w:val="0"/>
                  <w:marTop w:val="0"/>
                  <w:marBottom w:val="0"/>
                  <w:divBdr>
                    <w:top w:val="none" w:sz="0" w:space="0" w:color="auto"/>
                    <w:left w:val="none" w:sz="0" w:space="0" w:color="auto"/>
                    <w:bottom w:val="none" w:sz="0" w:space="0" w:color="auto"/>
                    <w:right w:val="none" w:sz="0" w:space="0" w:color="auto"/>
                  </w:divBdr>
                  <w:divsChild>
                    <w:div w:id="1465390211">
                      <w:marLeft w:val="0"/>
                      <w:marRight w:val="0"/>
                      <w:marTop w:val="0"/>
                      <w:marBottom w:val="0"/>
                      <w:divBdr>
                        <w:top w:val="none" w:sz="0" w:space="0" w:color="auto"/>
                        <w:left w:val="none" w:sz="0" w:space="0" w:color="auto"/>
                        <w:bottom w:val="none" w:sz="0" w:space="0" w:color="auto"/>
                        <w:right w:val="none" w:sz="0" w:space="0" w:color="auto"/>
                      </w:divBdr>
                    </w:div>
                  </w:divsChild>
                </w:div>
                <w:div w:id="357391775">
                  <w:marLeft w:val="0"/>
                  <w:marRight w:val="0"/>
                  <w:marTop w:val="0"/>
                  <w:marBottom w:val="0"/>
                  <w:divBdr>
                    <w:top w:val="none" w:sz="0" w:space="0" w:color="auto"/>
                    <w:left w:val="none" w:sz="0" w:space="0" w:color="auto"/>
                    <w:bottom w:val="none" w:sz="0" w:space="0" w:color="auto"/>
                    <w:right w:val="none" w:sz="0" w:space="0" w:color="auto"/>
                  </w:divBdr>
                  <w:divsChild>
                    <w:div w:id="1178347366">
                      <w:marLeft w:val="0"/>
                      <w:marRight w:val="0"/>
                      <w:marTop w:val="0"/>
                      <w:marBottom w:val="0"/>
                      <w:divBdr>
                        <w:top w:val="none" w:sz="0" w:space="0" w:color="auto"/>
                        <w:left w:val="none" w:sz="0" w:space="0" w:color="auto"/>
                        <w:bottom w:val="none" w:sz="0" w:space="0" w:color="auto"/>
                        <w:right w:val="none" w:sz="0" w:space="0" w:color="auto"/>
                      </w:divBdr>
                    </w:div>
                  </w:divsChild>
                </w:div>
                <w:div w:id="2082484170">
                  <w:marLeft w:val="0"/>
                  <w:marRight w:val="0"/>
                  <w:marTop w:val="0"/>
                  <w:marBottom w:val="0"/>
                  <w:divBdr>
                    <w:top w:val="none" w:sz="0" w:space="0" w:color="auto"/>
                    <w:left w:val="none" w:sz="0" w:space="0" w:color="auto"/>
                    <w:bottom w:val="none" w:sz="0" w:space="0" w:color="auto"/>
                    <w:right w:val="none" w:sz="0" w:space="0" w:color="auto"/>
                  </w:divBdr>
                  <w:divsChild>
                    <w:div w:id="773942203">
                      <w:marLeft w:val="0"/>
                      <w:marRight w:val="0"/>
                      <w:marTop w:val="0"/>
                      <w:marBottom w:val="0"/>
                      <w:divBdr>
                        <w:top w:val="none" w:sz="0" w:space="0" w:color="auto"/>
                        <w:left w:val="none" w:sz="0" w:space="0" w:color="auto"/>
                        <w:bottom w:val="none" w:sz="0" w:space="0" w:color="auto"/>
                        <w:right w:val="none" w:sz="0" w:space="0" w:color="auto"/>
                      </w:divBdr>
                    </w:div>
                  </w:divsChild>
                </w:div>
                <w:div w:id="513886865">
                  <w:marLeft w:val="0"/>
                  <w:marRight w:val="0"/>
                  <w:marTop w:val="0"/>
                  <w:marBottom w:val="0"/>
                  <w:divBdr>
                    <w:top w:val="none" w:sz="0" w:space="0" w:color="auto"/>
                    <w:left w:val="none" w:sz="0" w:space="0" w:color="auto"/>
                    <w:bottom w:val="none" w:sz="0" w:space="0" w:color="auto"/>
                    <w:right w:val="none" w:sz="0" w:space="0" w:color="auto"/>
                  </w:divBdr>
                  <w:divsChild>
                    <w:div w:id="2111781309">
                      <w:marLeft w:val="0"/>
                      <w:marRight w:val="0"/>
                      <w:marTop w:val="0"/>
                      <w:marBottom w:val="0"/>
                      <w:divBdr>
                        <w:top w:val="none" w:sz="0" w:space="0" w:color="auto"/>
                        <w:left w:val="none" w:sz="0" w:space="0" w:color="auto"/>
                        <w:bottom w:val="none" w:sz="0" w:space="0" w:color="auto"/>
                        <w:right w:val="none" w:sz="0" w:space="0" w:color="auto"/>
                      </w:divBdr>
                    </w:div>
                  </w:divsChild>
                </w:div>
                <w:div w:id="928928928">
                  <w:marLeft w:val="0"/>
                  <w:marRight w:val="0"/>
                  <w:marTop w:val="0"/>
                  <w:marBottom w:val="0"/>
                  <w:divBdr>
                    <w:top w:val="none" w:sz="0" w:space="0" w:color="auto"/>
                    <w:left w:val="none" w:sz="0" w:space="0" w:color="auto"/>
                    <w:bottom w:val="none" w:sz="0" w:space="0" w:color="auto"/>
                    <w:right w:val="none" w:sz="0" w:space="0" w:color="auto"/>
                  </w:divBdr>
                  <w:divsChild>
                    <w:div w:id="1212963574">
                      <w:marLeft w:val="0"/>
                      <w:marRight w:val="0"/>
                      <w:marTop w:val="0"/>
                      <w:marBottom w:val="0"/>
                      <w:divBdr>
                        <w:top w:val="none" w:sz="0" w:space="0" w:color="auto"/>
                        <w:left w:val="none" w:sz="0" w:space="0" w:color="auto"/>
                        <w:bottom w:val="none" w:sz="0" w:space="0" w:color="auto"/>
                        <w:right w:val="none" w:sz="0" w:space="0" w:color="auto"/>
                      </w:divBdr>
                    </w:div>
                  </w:divsChild>
                </w:div>
                <w:div w:id="553320733">
                  <w:marLeft w:val="0"/>
                  <w:marRight w:val="0"/>
                  <w:marTop w:val="0"/>
                  <w:marBottom w:val="0"/>
                  <w:divBdr>
                    <w:top w:val="none" w:sz="0" w:space="0" w:color="auto"/>
                    <w:left w:val="none" w:sz="0" w:space="0" w:color="auto"/>
                    <w:bottom w:val="none" w:sz="0" w:space="0" w:color="auto"/>
                    <w:right w:val="none" w:sz="0" w:space="0" w:color="auto"/>
                  </w:divBdr>
                  <w:divsChild>
                    <w:div w:id="82104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553663">
          <w:marLeft w:val="0"/>
          <w:marRight w:val="0"/>
          <w:marTop w:val="0"/>
          <w:marBottom w:val="0"/>
          <w:divBdr>
            <w:top w:val="none" w:sz="0" w:space="0" w:color="auto"/>
            <w:left w:val="none" w:sz="0" w:space="0" w:color="auto"/>
            <w:bottom w:val="none" w:sz="0" w:space="0" w:color="auto"/>
            <w:right w:val="none" w:sz="0" w:space="0" w:color="auto"/>
          </w:divBdr>
        </w:div>
        <w:div w:id="94401542">
          <w:marLeft w:val="0"/>
          <w:marRight w:val="0"/>
          <w:marTop w:val="0"/>
          <w:marBottom w:val="0"/>
          <w:divBdr>
            <w:top w:val="none" w:sz="0" w:space="0" w:color="auto"/>
            <w:left w:val="none" w:sz="0" w:space="0" w:color="auto"/>
            <w:bottom w:val="none" w:sz="0" w:space="0" w:color="auto"/>
            <w:right w:val="none" w:sz="0" w:space="0" w:color="auto"/>
          </w:divBdr>
        </w:div>
        <w:div w:id="579097424">
          <w:marLeft w:val="0"/>
          <w:marRight w:val="0"/>
          <w:marTop w:val="0"/>
          <w:marBottom w:val="0"/>
          <w:divBdr>
            <w:top w:val="none" w:sz="0" w:space="0" w:color="auto"/>
            <w:left w:val="none" w:sz="0" w:space="0" w:color="auto"/>
            <w:bottom w:val="none" w:sz="0" w:space="0" w:color="auto"/>
            <w:right w:val="none" w:sz="0" w:space="0" w:color="auto"/>
          </w:divBdr>
        </w:div>
        <w:div w:id="1252855220">
          <w:marLeft w:val="0"/>
          <w:marRight w:val="0"/>
          <w:marTop w:val="0"/>
          <w:marBottom w:val="0"/>
          <w:divBdr>
            <w:top w:val="none" w:sz="0" w:space="0" w:color="auto"/>
            <w:left w:val="none" w:sz="0" w:space="0" w:color="auto"/>
            <w:bottom w:val="none" w:sz="0" w:space="0" w:color="auto"/>
            <w:right w:val="none" w:sz="0" w:space="0" w:color="auto"/>
          </w:divBdr>
        </w:div>
        <w:div w:id="1093823866">
          <w:marLeft w:val="0"/>
          <w:marRight w:val="0"/>
          <w:marTop w:val="0"/>
          <w:marBottom w:val="0"/>
          <w:divBdr>
            <w:top w:val="none" w:sz="0" w:space="0" w:color="auto"/>
            <w:left w:val="none" w:sz="0" w:space="0" w:color="auto"/>
            <w:bottom w:val="none" w:sz="0" w:space="0" w:color="auto"/>
            <w:right w:val="none" w:sz="0" w:space="0" w:color="auto"/>
          </w:divBdr>
        </w:div>
        <w:div w:id="258875652">
          <w:marLeft w:val="0"/>
          <w:marRight w:val="0"/>
          <w:marTop w:val="0"/>
          <w:marBottom w:val="0"/>
          <w:divBdr>
            <w:top w:val="none" w:sz="0" w:space="0" w:color="auto"/>
            <w:left w:val="none" w:sz="0" w:space="0" w:color="auto"/>
            <w:bottom w:val="none" w:sz="0" w:space="0" w:color="auto"/>
            <w:right w:val="none" w:sz="0" w:space="0" w:color="auto"/>
          </w:divBdr>
        </w:div>
        <w:div w:id="555318305">
          <w:marLeft w:val="0"/>
          <w:marRight w:val="0"/>
          <w:marTop w:val="0"/>
          <w:marBottom w:val="0"/>
          <w:divBdr>
            <w:top w:val="none" w:sz="0" w:space="0" w:color="auto"/>
            <w:left w:val="none" w:sz="0" w:space="0" w:color="auto"/>
            <w:bottom w:val="none" w:sz="0" w:space="0" w:color="auto"/>
            <w:right w:val="none" w:sz="0" w:space="0" w:color="auto"/>
          </w:divBdr>
        </w:div>
        <w:div w:id="905071741">
          <w:marLeft w:val="0"/>
          <w:marRight w:val="0"/>
          <w:marTop w:val="0"/>
          <w:marBottom w:val="0"/>
          <w:divBdr>
            <w:top w:val="none" w:sz="0" w:space="0" w:color="auto"/>
            <w:left w:val="none" w:sz="0" w:space="0" w:color="auto"/>
            <w:bottom w:val="none" w:sz="0" w:space="0" w:color="auto"/>
            <w:right w:val="none" w:sz="0" w:space="0" w:color="auto"/>
          </w:divBdr>
        </w:div>
        <w:div w:id="1675373451">
          <w:marLeft w:val="0"/>
          <w:marRight w:val="0"/>
          <w:marTop w:val="0"/>
          <w:marBottom w:val="0"/>
          <w:divBdr>
            <w:top w:val="none" w:sz="0" w:space="0" w:color="auto"/>
            <w:left w:val="none" w:sz="0" w:space="0" w:color="auto"/>
            <w:bottom w:val="none" w:sz="0" w:space="0" w:color="auto"/>
            <w:right w:val="none" w:sz="0" w:space="0" w:color="auto"/>
          </w:divBdr>
        </w:div>
        <w:div w:id="242763280">
          <w:marLeft w:val="0"/>
          <w:marRight w:val="0"/>
          <w:marTop w:val="0"/>
          <w:marBottom w:val="0"/>
          <w:divBdr>
            <w:top w:val="none" w:sz="0" w:space="0" w:color="auto"/>
            <w:left w:val="none" w:sz="0" w:space="0" w:color="auto"/>
            <w:bottom w:val="none" w:sz="0" w:space="0" w:color="auto"/>
            <w:right w:val="none" w:sz="0" w:space="0" w:color="auto"/>
          </w:divBdr>
        </w:div>
        <w:div w:id="1772512574">
          <w:marLeft w:val="0"/>
          <w:marRight w:val="0"/>
          <w:marTop w:val="0"/>
          <w:marBottom w:val="0"/>
          <w:divBdr>
            <w:top w:val="none" w:sz="0" w:space="0" w:color="auto"/>
            <w:left w:val="none" w:sz="0" w:space="0" w:color="auto"/>
            <w:bottom w:val="none" w:sz="0" w:space="0" w:color="auto"/>
            <w:right w:val="none" w:sz="0" w:space="0" w:color="auto"/>
          </w:divBdr>
        </w:div>
        <w:div w:id="599026648">
          <w:marLeft w:val="0"/>
          <w:marRight w:val="0"/>
          <w:marTop w:val="0"/>
          <w:marBottom w:val="0"/>
          <w:divBdr>
            <w:top w:val="none" w:sz="0" w:space="0" w:color="auto"/>
            <w:left w:val="none" w:sz="0" w:space="0" w:color="auto"/>
            <w:bottom w:val="none" w:sz="0" w:space="0" w:color="auto"/>
            <w:right w:val="none" w:sz="0" w:space="0" w:color="auto"/>
          </w:divBdr>
        </w:div>
        <w:div w:id="1780949710">
          <w:marLeft w:val="0"/>
          <w:marRight w:val="0"/>
          <w:marTop w:val="0"/>
          <w:marBottom w:val="0"/>
          <w:divBdr>
            <w:top w:val="none" w:sz="0" w:space="0" w:color="auto"/>
            <w:left w:val="none" w:sz="0" w:space="0" w:color="auto"/>
            <w:bottom w:val="none" w:sz="0" w:space="0" w:color="auto"/>
            <w:right w:val="none" w:sz="0" w:space="0" w:color="auto"/>
          </w:divBdr>
        </w:div>
        <w:div w:id="1114326416">
          <w:marLeft w:val="0"/>
          <w:marRight w:val="0"/>
          <w:marTop w:val="0"/>
          <w:marBottom w:val="0"/>
          <w:divBdr>
            <w:top w:val="none" w:sz="0" w:space="0" w:color="auto"/>
            <w:left w:val="none" w:sz="0" w:space="0" w:color="auto"/>
            <w:bottom w:val="none" w:sz="0" w:space="0" w:color="auto"/>
            <w:right w:val="none" w:sz="0" w:space="0" w:color="auto"/>
          </w:divBdr>
        </w:div>
        <w:div w:id="1147667142">
          <w:marLeft w:val="0"/>
          <w:marRight w:val="0"/>
          <w:marTop w:val="0"/>
          <w:marBottom w:val="0"/>
          <w:divBdr>
            <w:top w:val="none" w:sz="0" w:space="0" w:color="auto"/>
            <w:left w:val="none" w:sz="0" w:space="0" w:color="auto"/>
            <w:bottom w:val="none" w:sz="0" w:space="0" w:color="auto"/>
            <w:right w:val="none" w:sz="0" w:space="0" w:color="auto"/>
          </w:divBdr>
        </w:div>
        <w:div w:id="1671987058">
          <w:marLeft w:val="0"/>
          <w:marRight w:val="0"/>
          <w:marTop w:val="0"/>
          <w:marBottom w:val="0"/>
          <w:divBdr>
            <w:top w:val="none" w:sz="0" w:space="0" w:color="auto"/>
            <w:left w:val="none" w:sz="0" w:space="0" w:color="auto"/>
            <w:bottom w:val="none" w:sz="0" w:space="0" w:color="auto"/>
            <w:right w:val="none" w:sz="0" w:space="0" w:color="auto"/>
          </w:divBdr>
        </w:div>
        <w:div w:id="1972320205">
          <w:marLeft w:val="0"/>
          <w:marRight w:val="0"/>
          <w:marTop w:val="0"/>
          <w:marBottom w:val="0"/>
          <w:divBdr>
            <w:top w:val="none" w:sz="0" w:space="0" w:color="auto"/>
            <w:left w:val="none" w:sz="0" w:space="0" w:color="auto"/>
            <w:bottom w:val="none" w:sz="0" w:space="0" w:color="auto"/>
            <w:right w:val="none" w:sz="0" w:space="0" w:color="auto"/>
          </w:divBdr>
        </w:div>
        <w:div w:id="1037703224">
          <w:marLeft w:val="0"/>
          <w:marRight w:val="0"/>
          <w:marTop w:val="0"/>
          <w:marBottom w:val="0"/>
          <w:divBdr>
            <w:top w:val="none" w:sz="0" w:space="0" w:color="auto"/>
            <w:left w:val="none" w:sz="0" w:space="0" w:color="auto"/>
            <w:bottom w:val="none" w:sz="0" w:space="0" w:color="auto"/>
            <w:right w:val="none" w:sz="0" w:space="0" w:color="auto"/>
          </w:divBdr>
        </w:div>
        <w:div w:id="811872542">
          <w:marLeft w:val="0"/>
          <w:marRight w:val="0"/>
          <w:marTop w:val="0"/>
          <w:marBottom w:val="0"/>
          <w:divBdr>
            <w:top w:val="none" w:sz="0" w:space="0" w:color="auto"/>
            <w:left w:val="none" w:sz="0" w:space="0" w:color="auto"/>
            <w:bottom w:val="none" w:sz="0" w:space="0" w:color="auto"/>
            <w:right w:val="none" w:sz="0" w:space="0" w:color="auto"/>
          </w:divBdr>
        </w:div>
        <w:div w:id="1530676431">
          <w:marLeft w:val="0"/>
          <w:marRight w:val="0"/>
          <w:marTop w:val="0"/>
          <w:marBottom w:val="0"/>
          <w:divBdr>
            <w:top w:val="none" w:sz="0" w:space="0" w:color="auto"/>
            <w:left w:val="none" w:sz="0" w:space="0" w:color="auto"/>
            <w:bottom w:val="none" w:sz="0" w:space="0" w:color="auto"/>
            <w:right w:val="none" w:sz="0" w:space="0" w:color="auto"/>
          </w:divBdr>
        </w:div>
        <w:div w:id="1136609561">
          <w:marLeft w:val="0"/>
          <w:marRight w:val="0"/>
          <w:marTop w:val="0"/>
          <w:marBottom w:val="0"/>
          <w:divBdr>
            <w:top w:val="none" w:sz="0" w:space="0" w:color="auto"/>
            <w:left w:val="none" w:sz="0" w:space="0" w:color="auto"/>
            <w:bottom w:val="none" w:sz="0" w:space="0" w:color="auto"/>
            <w:right w:val="none" w:sz="0" w:space="0" w:color="auto"/>
          </w:divBdr>
        </w:div>
        <w:div w:id="1717579917">
          <w:marLeft w:val="0"/>
          <w:marRight w:val="0"/>
          <w:marTop w:val="0"/>
          <w:marBottom w:val="0"/>
          <w:divBdr>
            <w:top w:val="none" w:sz="0" w:space="0" w:color="auto"/>
            <w:left w:val="none" w:sz="0" w:space="0" w:color="auto"/>
            <w:bottom w:val="none" w:sz="0" w:space="0" w:color="auto"/>
            <w:right w:val="none" w:sz="0" w:space="0" w:color="auto"/>
          </w:divBdr>
        </w:div>
        <w:div w:id="401564295">
          <w:marLeft w:val="0"/>
          <w:marRight w:val="0"/>
          <w:marTop w:val="0"/>
          <w:marBottom w:val="0"/>
          <w:divBdr>
            <w:top w:val="none" w:sz="0" w:space="0" w:color="auto"/>
            <w:left w:val="none" w:sz="0" w:space="0" w:color="auto"/>
            <w:bottom w:val="none" w:sz="0" w:space="0" w:color="auto"/>
            <w:right w:val="none" w:sz="0" w:space="0" w:color="auto"/>
          </w:divBdr>
        </w:div>
      </w:divsChild>
    </w:div>
    <w:div w:id="191635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docusign.com" TargetMode="External"/><Relationship Id="rId18" Type="http://schemas.openxmlformats.org/officeDocument/2006/relationships/footer" Target="footer8.xml"/><Relationship Id="rId26" Type="http://schemas.openxmlformats.org/officeDocument/2006/relationships/header" Target="header7.xml"/><Relationship Id="rId39" Type="http://schemas.openxmlformats.org/officeDocument/2006/relationships/footer" Target="footer19.xml"/><Relationship Id="rId21" Type="http://schemas.openxmlformats.org/officeDocument/2006/relationships/footer" Target="footer10.xml"/><Relationship Id="rId34" Type="http://schemas.openxmlformats.org/officeDocument/2006/relationships/image" Target="media/image1.png"/><Relationship Id="rId42" Type="http://schemas.openxmlformats.org/officeDocument/2006/relationships/header" Target="header9.xml"/><Relationship Id="rId47" Type="http://schemas.openxmlformats.org/officeDocument/2006/relationships/footer" Target="footer24.xml"/><Relationship Id="rId50" Type="http://schemas.openxmlformats.org/officeDocument/2006/relationships/footer" Target="footer26.xml"/><Relationship Id="rId55" Type="http://schemas.openxmlformats.org/officeDocument/2006/relationships/footer" Target="footer31.xml"/><Relationship Id="rId63" Type="http://schemas.openxmlformats.org/officeDocument/2006/relationships/footer" Target="footer36.xml"/><Relationship Id="rId68" Type="http://schemas.openxmlformats.org/officeDocument/2006/relationships/header" Target="header18.xml"/><Relationship Id="rId76" Type="http://schemas.openxmlformats.org/officeDocument/2006/relationships/header" Target="header22.xml"/><Relationship Id="rId84" Type="http://schemas.openxmlformats.org/officeDocument/2006/relationships/fontTable" Target="fontTable.xml"/><Relationship Id="rId7" Type="http://schemas.openxmlformats.org/officeDocument/2006/relationships/header" Target="header1.xml"/><Relationship Id="rId71" Type="http://schemas.openxmlformats.org/officeDocument/2006/relationships/header" Target="header19.xml"/><Relationship Id="rId2" Type="http://schemas.openxmlformats.org/officeDocument/2006/relationships/styles" Target="styles.xml"/><Relationship Id="rId16" Type="http://schemas.openxmlformats.org/officeDocument/2006/relationships/footer" Target="footer6.xml"/><Relationship Id="rId29" Type="http://schemas.openxmlformats.org/officeDocument/2006/relationships/footer" Target="footer15.xml"/><Relationship Id="rId11" Type="http://schemas.openxmlformats.org/officeDocument/2006/relationships/header" Target="header3.xml"/><Relationship Id="rId24" Type="http://schemas.openxmlformats.org/officeDocument/2006/relationships/footer" Target="footer11.xml"/><Relationship Id="rId32" Type="http://schemas.openxmlformats.org/officeDocument/2006/relationships/footer" Target="footer17.xml"/><Relationship Id="rId37" Type="http://schemas.openxmlformats.org/officeDocument/2006/relationships/image" Target="media/image4.png"/><Relationship Id="rId40" Type="http://schemas.openxmlformats.org/officeDocument/2006/relationships/footer" Target="footer20.xml"/><Relationship Id="rId45" Type="http://schemas.openxmlformats.org/officeDocument/2006/relationships/footer" Target="footer23.xml"/><Relationship Id="rId53" Type="http://schemas.openxmlformats.org/officeDocument/2006/relationships/footer" Target="footer29.xml"/><Relationship Id="rId58" Type="http://schemas.openxmlformats.org/officeDocument/2006/relationships/header" Target="header14.xml"/><Relationship Id="rId66" Type="http://schemas.openxmlformats.org/officeDocument/2006/relationships/footer" Target="footer37.xml"/><Relationship Id="rId74" Type="http://schemas.openxmlformats.org/officeDocument/2006/relationships/footer" Target="footer42.xml"/><Relationship Id="rId79" Type="http://schemas.openxmlformats.org/officeDocument/2006/relationships/header" Target="header23.xml"/><Relationship Id="rId5" Type="http://schemas.openxmlformats.org/officeDocument/2006/relationships/footnotes" Target="footnotes.xml"/><Relationship Id="rId61" Type="http://schemas.openxmlformats.org/officeDocument/2006/relationships/header" Target="header15.xml"/><Relationship Id="rId82" Type="http://schemas.openxmlformats.org/officeDocument/2006/relationships/footer" Target="footer47.xm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eader" Target="header5.xml"/><Relationship Id="rId27" Type="http://schemas.openxmlformats.org/officeDocument/2006/relationships/footer" Target="footer13.xml"/><Relationship Id="rId30" Type="http://schemas.openxmlformats.org/officeDocument/2006/relationships/header" Target="header8.xml"/><Relationship Id="rId35" Type="http://schemas.openxmlformats.org/officeDocument/2006/relationships/image" Target="media/image2.png"/><Relationship Id="rId43" Type="http://schemas.openxmlformats.org/officeDocument/2006/relationships/header" Target="header10.xml"/><Relationship Id="rId48" Type="http://schemas.openxmlformats.org/officeDocument/2006/relationships/footer" Target="footer25.xml"/><Relationship Id="rId56" Type="http://schemas.openxmlformats.org/officeDocument/2006/relationships/footer" Target="footer32.xml"/><Relationship Id="rId64" Type="http://schemas.openxmlformats.org/officeDocument/2006/relationships/header" Target="header16.xml"/><Relationship Id="rId69" Type="http://schemas.openxmlformats.org/officeDocument/2006/relationships/footer" Target="footer39.xml"/><Relationship Id="rId77" Type="http://schemas.openxmlformats.org/officeDocument/2006/relationships/footer" Target="footer43.xml"/><Relationship Id="rId100" Type="http://schemas.microsoft.com/office/2018/08/relationships/commentsExtensible" Target="commentsExtensible.xml"/><Relationship Id="rId8" Type="http://schemas.openxmlformats.org/officeDocument/2006/relationships/header" Target="header2.xml"/><Relationship Id="rId51" Type="http://schemas.openxmlformats.org/officeDocument/2006/relationships/footer" Target="footer27.xml"/><Relationship Id="rId72" Type="http://schemas.openxmlformats.org/officeDocument/2006/relationships/footer" Target="footer41.xml"/><Relationship Id="rId80" Type="http://schemas.openxmlformats.org/officeDocument/2006/relationships/footer" Target="footer45.xml"/><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footer" Target="footer7.xml"/><Relationship Id="rId25" Type="http://schemas.openxmlformats.org/officeDocument/2006/relationships/footer" Target="footer12.xml"/><Relationship Id="rId33" Type="http://schemas.openxmlformats.org/officeDocument/2006/relationships/footer" Target="footer18.xml"/><Relationship Id="rId38" Type="http://schemas.openxmlformats.org/officeDocument/2006/relationships/image" Target="media/image5.png"/><Relationship Id="rId46" Type="http://schemas.openxmlformats.org/officeDocument/2006/relationships/header" Target="header11.xml"/><Relationship Id="rId59" Type="http://schemas.openxmlformats.org/officeDocument/2006/relationships/footer" Target="footer33.xml"/><Relationship Id="rId67" Type="http://schemas.openxmlformats.org/officeDocument/2006/relationships/footer" Target="footer38.xml"/><Relationship Id="rId20" Type="http://schemas.openxmlformats.org/officeDocument/2006/relationships/footer" Target="footer9.xml"/><Relationship Id="rId41" Type="http://schemas.openxmlformats.org/officeDocument/2006/relationships/footer" Target="footer21.xml"/><Relationship Id="rId54" Type="http://schemas.openxmlformats.org/officeDocument/2006/relationships/footer" Target="footer30.xml"/><Relationship Id="rId62" Type="http://schemas.openxmlformats.org/officeDocument/2006/relationships/footer" Target="footer35.xml"/><Relationship Id="rId70" Type="http://schemas.openxmlformats.org/officeDocument/2006/relationships/footer" Target="footer40.xml"/><Relationship Id="rId75" Type="http://schemas.openxmlformats.org/officeDocument/2006/relationships/header" Target="header21.xml"/><Relationship Id="rId83" Type="http://schemas.openxmlformats.org/officeDocument/2006/relationships/footer" Target="footer48.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5.xml"/><Relationship Id="rId23" Type="http://schemas.openxmlformats.org/officeDocument/2006/relationships/header" Target="header6.xml"/><Relationship Id="rId28" Type="http://schemas.openxmlformats.org/officeDocument/2006/relationships/footer" Target="footer14.xml"/><Relationship Id="rId36" Type="http://schemas.openxmlformats.org/officeDocument/2006/relationships/image" Target="media/image3.png"/><Relationship Id="rId49" Type="http://schemas.openxmlformats.org/officeDocument/2006/relationships/header" Target="header12.xml"/><Relationship Id="rId57" Type="http://schemas.openxmlformats.org/officeDocument/2006/relationships/header" Target="header13.xml"/><Relationship Id="rId10" Type="http://schemas.openxmlformats.org/officeDocument/2006/relationships/footer" Target="footer2.xml"/><Relationship Id="rId31" Type="http://schemas.openxmlformats.org/officeDocument/2006/relationships/footer" Target="footer16.xml"/><Relationship Id="rId44" Type="http://schemas.openxmlformats.org/officeDocument/2006/relationships/footer" Target="footer22.xml"/><Relationship Id="rId52" Type="http://schemas.openxmlformats.org/officeDocument/2006/relationships/footer" Target="footer28.xml"/><Relationship Id="rId60" Type="http://schemas.openxmlformats.org/officeDocument/2006/relationships/footer" Target="footer34.xml"/><Relationship Id="rId65" Type="http://schemas.openxmlformats.org/officeDocument/2006/relationships/header" Target="header17.xml"/><Relationship Id="rId73" Type="http://schemas.openxmlformats.org/officeDocument/2006/relationships/header" Target="header20.xml"/><Relationship Id="rId78" Type="http://schemas.openxmlformats.org/officeDocument/2006/relationships/footer" Target="footer44.xml"/><Relationship Id="rId81" Type="http://schemas.openxmlformats.org/officeDocument/2006/relationships/footer" Target="footer46.xml"/><Relationship Id="rId9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197</Pages>
  <Words>81237</Words>
  <Characters>478912</Characters>
  <Application>Microsoft Office Word</Application>
  <DocSecurity>0</DocSecurity>
  <Lines>31927</Lines>
  <Paragraphs>5546</Paragraphs>
  <ScaleCrop>false</ScaleCrop>
  <HeadingPairs>
    <vt:vector size="2" baseType="variant">
      <vt:variant>
        <vt:lpstr>Title</vt:lpstr>
      </vt:variant>
      <vt:variant>
        <vt:i4>1</vt:i4>
      </vt:variant>
    </vt:vector>
  </HeadingPairs>
  <TitlesOfParts>
    <vt:vector size="1" baseType="lpstr">
      <vt:lpstr/>
    </vt:vector>
  </TitlesOfParts>
  <Company>Barnes &amp; Thornburg LLP</Company>
  <LinksUpToDate>false</LinksUpToDate>
  <CharactersWithSpaces>554603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Mason, Trevor</dc:creator>
  <cp:lastModifiedBy>Swider, Alex</cp:lastModifiedBy>
  <cp:revision>11</cp:revision>
  <cp:lastPrinted>1900-01-01T05:00:00Z</cp:lastPrinted>
  <dcterms:created xsi:type="dcterms:W3CDTF">2023-05-03T19:08:00Z</dcterms:created>
  <dcterms:modified xsi:type="dcterms:W3CDTF">2023-05-03T21:37:00Z</dcterms:modified>
</cp:coreProperties>
</file>